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40292" w14:textId="5D39A675" w:rsidR="0095144F" w:rsidRDefault="0095144F" w:rsidP="0095144F">
      <w:pPr>
        <w:pStyle w:val="Heading2"/>
      </w:pPr>
      <w:proofErr w:type="spellStart"/>
      <w:r>
        <w:t>Underview</w:t>
      </w:r>
      <w:proofErr w:type="spellEnd"/>
    </w:p>
    <w:p w14:paraId="089BF674" w14:textId="1683F0AF" w:rsidR="0095144F" w:rsidRDefault="0095144F" w:rsidP="0095144F">
      <w:r>
        <w:t xml:space="preserve">No </w:t>
      </w:r>
      <w:proofErr w:type="spellStart"/>
      <w:r>
        <w:t>dtd</w:t>
      </w:r>
      <w:proofErr w:type="spellEnd"/>
      <w:r>
        <w:t xml:space="preserve"> on all 1ar theory- they’d just make up 4 mins of bs shells which would destroy </w:t>
      </w:r>
      <w:proofErr w:type="spellStart"/>
      <w:r>
        <w:t>edu</w:t>
      </w:r>
      <w:proofErr w:type="spellEnd"/>
      <w:r>
        <w:t xml:space="preserve"> in every round</w:t>
      </w:r>
    </w:p>
    <w:p w14:paraId="5EB51BD9" w14:textId="1D2F10DC" w:rsidR="0095144F" w:rsidRDefault="0095144F" w:rsidP="0095144F">
      <w:pPr>
        <w:pStyle w:val="ListParagraph"/>
        <w:numPr>
          <w:ilvl w:val="0"/>
          <w:numId w:val="14"/>
        </w:numPr>
      </w:pPr>
      <w:r>
        <w:t xml:space="preserve">Opposing any part of the </w:t>
      </w:r>
      <w:proofErr w:type="spellStart"/>
      <w:r>
        <w:t>aff</w:t>
      </w:r>
      <w:proofErr w:type="spellEnd"/>
      <w:r>
        <w:t xml:space="preserve"> changes the framework of the round so it’s nonunique</w:t>
      </w:r>
    </w:p>
    <w:p w14:paraId="31A67FF8" w14:textId="599A643B" w:rsidR="0095144F" w:rsidRDefault="0095144F" w:rsidP="0095144F">
      <w:pPr>
        <w:pStyle w:val="ListParagraph"/>
        <w:numPr>
          <w:ilvl w:val="0"/>
          <w:numId w:val="14"/>
        </w:numPr>
      </w:pPr>
      <w:r>
        <w:t xml:space="preserve">Debating your scholarship is why you’re </w:t>
      </w:r>
      <w:proofErr w:type="spellStart"/>
      <w:r>
        <w:t>ehre</w:t>
      </w:r>
      <w:proofErr w:type="spellEnd"/>
    </w:p>
    <w:p w14:paraId="130415AF" w14:textId="427E3142" w:rsidR="0095144F" w:rsidRDefault="0095144F" w:rsidP="0095144F">
      <w:r>
        <w:t xml:space="preserve">Concede consequentialism bad- takes out the advantage because we can’t ever fully know what’s </w:t>
      </w:r>
      <w:proofErr w:type="spellStart"/>
      <w:r>
        <w:t>gonna</w:t>
      </w:r>
      <w:proofErr w:type="spellEnd"/>
      <w:r>
        <w:t xml:space="preserve"> happen</w:t>
      </w:r>
    </w:p>
    <w:p w14:paraId="38C6879D" w14:textId="77777777" w:rsidR="0095144F" w:rsidRPr="0095144F" w:rsidRDefault="0095144F" w:rsidP="0095144F"/>
    <w:p w14:paraId="511489C3" w14:textId="58F4C204" w:rsidR="00806AB7" w:rsidRPr="005C31DC" w:rsidRDefault="00806AB7" w:rsidP="00806AB7">
      <w:pPr>
        <w:pStyle w:val="Heading3"/>
      </w:pPr>
      <w:r w:rsidRPr="005C31DC">
        <w:lastRenderedPageBreak/>
        <w:t>Disclosure</w:t>
      </w:r>
    </w:p>
    <w:p w14:paraId="1BF5E000" w14:textId="6560B990" w:rsidR="00806AB7" w:rsidRDefault="00806AB7" w:rsidP="00806AB7">
      <w:pPr>
        <w:rPr>
          <w:rFonts w:asciiTheme="minorHAnsi" w:hAnsiTheme="minorHAnsi" w:cstheme="minorHAnsi"/>
        </w:rPr>
      </w:pPr>
      <w:r w:rsidRPr="005C31DC">
        <w:rPr>
          <w:rFonts w:asciiTheme="minorHAnsi" w:hAnsiTheme="minorHAnsi" w:cstheme="minorHAnsi"/>
        </w:rPr>
        <w:t xml:space="preserve">Interpretation: Debaters must disclose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at least 30 minutes before the round – to clarify, this can be informal disclosure</w:t>
      </w:r>
      <w:r w:rsidRPr="005C31DC">
        <w:rPr>
          <w:rFonts w:asciiTheme="minorHAnsi" w:hAnsiTheme="minorHAnsi" w:cstheme="minorHAnsi"/>
        </w:rPr>
        <w:br/>
        <w:t xml:space="preserve">Violation: </w:t>
      </w:r>
      <w:r>
        <w:rPr>
          <w:rFonts w:asciiTheme="minorHAnsi" w:hAnsiTheme="minorHAnsi" w:cstheme="minorHAnsi"/>
        </w:rPr>
        <w:t xml:space="preserve">they refused to send the </w:t>
      </w:r>
      <w:proofErr w:type="spellStart"/>
      <w:r>
        <w:rPr>
          <w:rFonts w:asciiTheme="minorHAnsi" w:hAnsiTheme="minorHAnsi" w:cstheme="minorHAnsi"/>
        </w:rPr>
        <w:t>aff</w:t>
      </w:r>
      <w:proofErr w:type="spellEnd"/>
      <w:r>
        <w:rPr>
          <w:rFonts w:asciiTheme="minorHAnsi" w:hAnsiTheme="minorHAnsi" w:cstheme="minorHAnsi"/>
        </w:rPr>
        <w:t xml:space="preserve"> and just told me the </w:t>
      </w:r>
      <w:proofErr w:type="gramStart"/>
      <w:r>
        <w:rPr>
          <w:rFonts w:asciiTheme="minorHAnsi" w:hAnsiTheme="minorHAnsi" w:cstheme="minorHAnsi"/>
        </w:rPr>
        <w:t>author</w:t>
      </w:r>
      <w:proofErr w:type="gramEnd"/>
      <w:r>
        <w:rPr>
          <w:rFonts w:asciiTheme="minorHAnsi" w:hAnsiTheme="minorHAnsi" w:cstheme="minorHAnsi"/>
        </w:rPr>
        <w:t xml:space="preserve"> name and to look at a different wiki- from a different topic. means I never got to see the </w:t>
      </w:r>
      <w:proofErr w:type="spellStart"/>
      <w:r>
        <w:rPr>
          <w:rFonts w:asciiTheme="minorHAnsi" w:hAnsiTheme="minorHAnsi" w:cstheme="minorHAnsi"/>
        </w:rPr>
        <w:t>aff</w:t>
      </w:r>
      <w:proofErr w:type="spellEnd"/>
      <w:r>
        <w:rPr>
          <w:rFonts w:asciiTheme="minorHAnsi" w:hAnsiTheme="minorHAnsi" w:cstheme="minorHAnsi"/>
        </w:rPr>
        <w:t xml:space="preserve"> before the round- </w:t>
      </w:r>
    </w:p>
    <w:p w14:paraId="7A2E8C9C" w14:textId="77777777" w:rsidR="00806AB7" w:rsidRPr="005C31DC" w:rsidRDefault="00806AB7" w:rsidP="00806AB7">
      <w:pPr>
        <w:rPr>
          <w:rFonts w:asciiTheme="minorHAnsi" w:hAnsiTheme="minorHAnsi" w:cstheme="minorHAnsi"/>
        </w:rPr>
      </w:pPr>
    </w:p>
    <w:p w14:paraId="429F1187" w14:textId="049AFC6C" w:rsidR="00806AB7" w:rsidRPr="005C31DC" w:rsidRDefault="00806AB7" w:rsidP="00806AB7">
      <w:pPr>
        <w:rPr>
          <w:rFonts w:asciiTheme="minorHAnsi" w:hAnsiTheme="minorHAnsi" w:cstheme="minorHAnsi"/>
        </w:rPr>
      </w:pPr>
      <w:r>
        <w:rPr>
          <w:rFonts w:asciiTheme="minorHAnsi" w:hAnsiTheme="minorHAnsi" w:cstheme="minorHAnsi"/>
          <w:noProof/>
        </w:rPr>
        <w:drawing>
          <wp:inline distT="0" distB="0" distL="0" distR="0" wp14:anchorId="48D2814B" wp14:editId="6C3C8ECB">
            <wp:extent cx="5486400" cy="1609090"/>
            <wp:effectExtent l="0" t="0" r="0" b="381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9"/>
                    <a:stretch>
                      <a:fillRect/>
                    </a:stretch>
                  </pic:blipFill>
                  <pic:spPr>
                    <a:xfrm>
                      <a:off x="0" y="0"/>
                      <a:ext cx="5486400" cy="1609090"/>
                    </a:xfrm>
                    <a:prstGeom prst="rect">
                      <a:avLst/>
                    </a:prstGeom>
                  </pic:spPr>
                </pic:pic>
              </a:graphicData>
            </a:graphic>
          </wp:inline>
        </w:drawing>
      </w:r>
    </w:p>
    <w:p w14:paraId="1EA7DBBA" w14:textId="52300398" w:rsidR="00806AB7" w:rsidRDefault="00806AB7" w:rsidP="00806AB7">
      <w:pPr>
        <w:rPr>
          <w:rFonts w:asciiTheme="minorHAnsi" w:hAnsiTheme="minorHAnsi" w:cstheme="minorHAnsi"/>
        </w:rPr>
      </w:pPr>
      <w:r>
        <w:rPr>
          <w:rFonts w:asciiTheme="minorHAnsi" w:hAnsiTheme="minorHAnsi" w:cstheme="minorHAnsi"/>
        </w:rPr>
        <w:t>standards</w:t>
      </w:r>
    </w:p>
    <w:p w14:paraId="6B70445A" w14:textId="4ABBB8A8" w:rsidR="00806AB7" w:rsidRPr="005C31DC" w:rsidRDefault="00806AB7" w:rsidP="00806AB7">
      <w:pPr>
        <w:rPr>
          <w:rFonts w:asciiTheme="minorHAnsi" w:hAnsiTheme="minorHAnsi" w:cstheme="minorHAnsi"/>
        </w:rPr>
      </w:pPr>
      <w:r w:rsidRPr="005C31DC">
        <w:rPr>
          <w:rFonts w:asciiTheme="minorHAnsi" w:hAnsiTheme="minorHAnsi" w:cstheme="minorHAnsi"/>
        </w:rPr>
        <w:t xml:space="preserve">1 </w:t>
      </w:r>
      <w:proofErr w:type="gramStart"/>
      <w:r w:rsidRPr="005C31DC">
        <w:rPr>
          <w:rFonts w:asciiTheme="minorHAnsi" w:hAnsiTheme="minorHAnsi" w:cstheme="minorHAnsi"/>
        </w:rPr>
        <w:t>-  forces</w:t>
      </w:r>
      <w:proofErr w:type="gramEnd"/>
      <w:r w:rsidRPr="005C31DC">
        <w:rPr>
          <w:rFonts w:asciiTheme="minorHAnsi" w:hAnsiTheme="minorHAnsi" w:cstheme="minorHAnsi"/>
        </w:rPr>
        <w:t xml:space="preserve"> us to rely on generics rather than strategies tailored to the affirmative— kills nuanced clash since every debate is the same. </w:t>
      </w:r>
    </w:p>
    <w:p w14:paraId="4CFB2881" w14:textId="77777777" w:rsidR="00806AB7" w:rsidRPr="005C31DC" w:rsidRDefault="00806AB7" w:rsidP="00806AB7">
      <w:pPr>
        <w:rPr>
          <w:rFonts w:asciiTheme="minorHAnsi" w:hAnsiTheme="minorHAnsi" w:cstheme="minorHAnsi"/>
        </w:rPr>
      </w:pPr>
    </w:p>
    <w:p w14:paraId="5A4DC7C9" w14:textId="77777777" w:rsidR="00806AB7" w:rsidRPr="005C31DC" w:rsidRDefault="00806AB7" w:rsidP="00806AB7">
      <w:pPr>
        <w:rPr>
          <w:rFonts w:asciiTheme="minorHAnsi" w:hAnsiTheme="minorHAnsi" w:cstheme="minorHAnsi"/>
        </w:rPr>
      </w:pPr>
      <w:r w:rsidRPr="005C31DC">
        <w:rPr>
          <w:rFonts w:asciiTheme="minorHAnsi" w:hAnsiTheme="minorHAnsi" w:cstheme="minorHAnsi"/>
        </w:rPr>
        <w:t xml:space="preserve">2- they get infinite time to frontline their </w:t>
      </w:r>
      <w:proofErr w:type="spellStart"/>
      <w:r w:rsidRPr="005C31DC">
        <w:rPr>
          <w:rFonts w:asciiTheme="minorHAnsi" w:hAnsiTheme="minorHAnsi" w:cstheme="minorHAnsi"/>
        </w:rPr>
        <w:t>aff</w:t>
      </w:r>
      <w:proofErr w:type="spellEnd"/>
      <w:r w:rsidRPr="005C31DC">
        <w:rPr>
          <w:rFonts w:asciiTheme="minorHAnsi" w:hAnsiTheme="minorHAnsi" w:cstheme="minorHAnsi"/>
        </w:rPr>
        <w:t>, while I come into the round guessing – kills fairness</w:t>
      </w:r>
    </w:p>
    <w:p w14:paraId="74F64B93" w14:textId="3E397DD1" w:rsidR="00806AB7" w:rsidRPr="005C31DC" w:rsidRDefault="00806AB7" w:rsidP="00806AB7">
      <w:pPr>
        <w:rPr>
          <w:rFonts w:asciiTheme="minorHAnsi" w:hAnsiTheme="minorHAnsi" w:cstheme="minorHAnsi"/>
        </w:rPr>
      </w:pPr>
      <w:r w:rsidRPr="005C31DC">
        <w:rPr>
          <w:rFonts w:asciiTheme="minorHAnsi" w:hAnsiTheme="minorHAnsi" w:cstheme="minorHAnsi"/>
        </w:rPr>
        <w:br/>
        <w:t xml:space="preserve">3 - discourages cheap shot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If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isn’t inherent or easily defeated by 20 minutes of research, the case should lose- surprise factor </w:t>
      </w:r>
      <w:proofErr w:type="spellStart"/>
      <w:r w:rsidRPr="005C31DC">
        <w:rPr>
          <w:rFonts w:asciiTheme="minorHAnsi" w:hAnsiTheme="minorHAnsi" w:cstheme="minorHAnsi"/>
        </w:rPr>
        <w:t>affs</w:t>
      </w:r>
      <w:proofErr w:type="spellEnd"/>
      <w:r w:rsidRPr="005C31DC">
        <w:rPr>
          <w:rFonts w:asciiTheme="minorHAnsi" w:hAnsiTheme="minorHAnsi" w:cstheme="minorHAnsi"/>
        </w:rPr>
        <w:t xml:space="preserve"> incentivize cases that are as fringe as possible instead of well-researched realistic affirmatives- incentivizes useless education</w:t>
      </w:r>
      <w:r w:rsidR="002252FB">
        <w:rPr>
          <w:rFonts w:asciiTheme="minorHAnsi" w:hAnsiTheme="minorHAnsi" w:cstheme="minorHAnsi"/>
        </w:rPr>
        <w:t xml:space="preserve">- this round is a really </w:t>
      </w:r>
    </w:p>
    <w:p w14:paraId="27BE3346" w14:textId="77777777" w:rsidR="00806AB7" w:rsidRPr="005C31DC" w:rsidRDefault="00806AB7" w:rsidP="00806AB7">
      <w:pPr>
        <w:rPr>
          <w:rFonts w:asciiTheme="minorHAnsi" w:hAnsiTheme="minorHAnsi" w:cstheme="minorHAnsi"/>
        </w:rPr>
      </w:pPr>
      <w:r w:rsidRPr="005C31DC">
        <w:rPr>
          <w:rFonts w:asciiTheme="minorHAnsi" w:hAnsiTheme="minorHAnsi" w:cstheme="minorHAnsi"/>
        </w:rPr>
        <w:t>Voters</w:t>
      </w:r>
    </w:p>
    <w:p w14:paraId="46C1DB6C" w14:textId="77777777" w:rsidR="00806AB7" w:rsidRPr="005C31DC" w:rsidRDefault="00806AB7" w:rsidP="00806AB7">
      <w:pPr>
        <w:pStyle w:val="ListParagraph"/>
        <w:numPr>
          <w:ilvl w:val="0"/>
          <w:numId w:val="12"/>
        </w:numPr>
        <w:rPr>
          <w:rFonts w:asciiTheme="minorHAnsi" w:hAnsiTheme="minorHAnsi" w:cstheme="minorHAnsi"/>
        </w:rPr>
      </w:pPr>
      <w:r w:rsidRPr="005C31DC">
        <w:rPr>
          <w:rFonts w:asciiTheme="minorHAnsi" w:hAnsiTheme="minorHAnsi" w:cstheme="minorHAnsi"/>
        </w:rPr>
        <w:t>fairness -we can’t determine truth of arguments if they’re not tested fairly</w:t>
      </w:r>
    </w:p>
    <w:p w14:paraId="160B93A8" w14:textId="77777777" w:rsidR="00806AB7" w:rsidRPr="005C31DC" w:rsidRDefault="00806AB7" w:rsidP="00806AB7">
      <w:pPr>
        <w:pStyle w:val="ListParagraph"/>
        <w:numPr>
          <w:ilvl w:val="0"/>
          <w:numId w:val="12"/>
        </w:numPr>
        <w:rPr>
          <w:rFonts w:asciiTheme="minorHAnsi" w:hAnsiTheme="minorHAnsi" w:cstheme="minorHAnsi"/>
        </w:rPr>
      </w:pPr>
      <w:r w:rsidRPr="005C31DC">
        <w:rPr>
          <w:rFonts w:asciiTheme="minorHAnsi" w:hAnsiTheme="minorHAnsi" w:cstheme="minorHAnsi"/>
        </w:rPr>
        <w:t>education -only reason why schools fund debate</w:t>
      </w:r>
    </w:p>
    <w:p w14:paraId="552C4A34" w14:textId="77777777" w:rsidR="00806AB7" w:rsidRPr="005C31DC" w:rsidRDefault="00806AB7" w:rsidP="00806AB7">
      <w:pPr>
        <w:pStyle w:val="ListParagraph"/>
        <w:numPr>
          <w:ilvl w:val="0"/>
          <w:numId w:val="12"/>
        </w:numPr>
        <w:rPr>
          <w:rFonts w:asciiTheme="minorHAnsi" w:hAnsiTheme="minorHAnsi" w:cstheme="minorHAnsi"/>
        </w:rPr>
      </w:pPr>
      <w:r w:rsidRPr="005C31DC">
        <w:rPr>
          <w:rFonts w:asciiTheme="minorHAnsi" w:hAnsiTheme="minorHAnsi" w:cstheme="minorHAnsi"/>
        </w:rPr>
        <w:t>clash- key to learning about policymaking, only portable skill we get from debate</w:t>
      </w:r>
    </w:p>
    <w:p w14:paraId="1F27933F" w14:textId="77777777" w:rsidR="00806AB7" w:rsidRPr="005C31DC" w:rsidRDefault="00806AB7" w:rsidP="00806AB7">
      <w:pPr>
        <w:rPr>
          <w:rFonts w:asciiTheme="minorHAnsi" w:hAnsiTheme="minorHAnsi" w:cstheme="minorHAnsi"/>
        </w:rPr>
      </w:pPr>
      <w:r w:rsidRPr="005C31DC">
        <w:rPr>
          <w:rFonts w:asciiTheme="minorHAnsi" w:hAnsiTheme="minorHAnsi" w:cstheme="minorHAnsi"/>
        </w:rPr>
        <w:t xml:space="preserve">Critical thinking is non-unique because people would still have to come up with answers to the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before the round.</w:t>
      </w:r>
    </w:p>
    <w:p w14:paraId="4C489002" w14:textId="77777777" w:rsidR="00806AB7" w:rsidRPr="005C31DC" w:rsidRDefault="00806AB7" w:rsidP="00806AB7">
      <w:pPr>
        <w:rPr>
          <w:rFonts w:asciiTheme="minorHAnsi" w:hAnsiTheme="minorHAnsi" w:cstheme="minorHAnsi"/>
        </w:rPr>
      </w:pPr>
      <w:r w:rsidRPr="005C31DC">
        <w:rPr>
          <w:rFonts w:asciiTheme="minorHAnsi" w:hAnsiTheme="minorHAnsi" w:cstheme="minorHAnsi"/>
        </w:rPr>
        <w:t xml:space="preserve">Drop the debater on disclosure- the theory is on the entire </w:t>
      </w:r>
      <w:proofErr w:type="spellStart"/>
      <w:r w:rsidRPr="005C31DC">
        <w:rPr>
          <w:rFonts w:asciiTheme="minorHAnsi" w:hAnsiTheme="minorHAnsi" w:cstheme="minorHAnsi"/>
        </w:rPr>
        <w:t>aff</w:t>
      </w:r>
      <w:proofErr w:type="spellEnd"/>
      <w:r w:rsidRPr="005C31DC">
        <w:rPr>
          <w:rFonts w:asciiTheme="minorHAnsi" w:hAnsiTheme="minorHAnsi" w:cstheme="minorHAnsi"/>
        </w:rPr>
        <w:t xml:space="preserve"> so </w:t>
      </w:r>
      <w:proofErr w:type="spellStart"/>
      <w:r w:rsidRPr="005C31DC">
        <w:rPr>
          <w:rFonts w:asciiTheme="minorHAnsi" w:hAnsiTheme="minorHAnsi" w:cstheme="minorHAnsi"/>
        </w:rPr>
        <w:t>dta</w:t>
      </w:r>
      <w:proofErr w:type="spellEnd"/>
      <w:r w:rsidRPr="005C31DC">
        <w:rPr>
          <w:rFonts w:asciiTheme="minorHAnsi" w:hAnsiTheme="minorHAnsi" w:cstheme="minorHAnsi"/>
        </w:rPr>
        <w:t xml:space="preserve"> means they lose</w:t>
      </w:r>
    </w:p>
    <w:p w14:paraId="16C97871" w14:textId="77777777" w:rsidR="00806AB7" w:rsidRPr="005C31DC" w:rsidRDefault="00806AB7" w:rsidP="00806AB7">
      <w:pPr>
        <w:rPr>
          <w:rFonts w:asciiTheme="minorHAnsi" w:hAnsiTheme="minorHAnsi" w:cstheme="minorHAnsi"/>
        </w:rPr>
      </w:pPr>
      <w:r w:rsidRPr="005C31DC">
        <w:rPr>
          <w:rFonts w:asciiTheme="minorHAnsi" w:hAnsiTheme="minorHAnsi" w:cstheme="minorHAnsi"/>
        </w:rPr>
        <w:t xml:space="preserve">Competing </w:t>
      </w:r>
      <w:proofErr w:type="spellStart"/>
      <w:r w:rsidRPr="005C31DC">
        <w:rPr>
          <w:rFonts w:asciiTheme="minorHAnsi" w:hAnsiTheme="minorHAnsi" w:cstheme="minorHAnsi"/>
        </w:rPr>
        <w:t>interps</w:t>
      </w:r>
      <w:proofErr w:type="spellEnd"/>
      <w:r w:rsidRPr="005C31DC">
        <w:rPr>
          <w:rFonts w:asciiTheme="minorHAnsi" w:hAnsiTheme="minorHAnsi" w:cstheme="minorHAnsi"/>
        </w:rPr>
        <w:t>, reasonability invites arbitrary judge intervention</w:t>
      </w:r>
    </w:p>
    <w:p w14:paraId="4A1E471D" w14:textId="2DDBD238" w:rsidR="00806AB7" w:rsidRDefault="00806AB7" w:rsidP="00806AB7">
      <w:pPr>
        <w:rPr>
          <w:rFonts w:asciiTheme="minorHAnsi" w:hAnsiTheme="minorHAnsi" w:cstheme="minorHAnsi"/>
        </w:rPr>
      </w:pPr>
      <w:r w:rsidRPr="005C31DC">
        <w:rPr>
          <w:rFonts w:asciiTheme="minorHAnsi" w:hAnsiTheme="minorHAnsi" w:cstheme="minorHAnsi"/>
        </w:rPr>
        <w:t>NO RVI A. incentives good theory debaters to bait abuse b- chills debaters from running theory on good teams even if they deserve it c- illogical, you don’t win for proving you’re fair</w:t>
      </w:r>
    </w:p>
    <w:p w14:paraId="7C9E03EE" w14:textId="77777777" w:rsidR="002252FB" w:rsidRDefault="002252FB" w:rsidP="002252FB">
      <w:pPr>
        <w:pStyle w:val="Heading3"/>
      </w:pPr>
      <w:r>
        <w:lastRenderedPageBreak/>
        <w:t>Shell- RTS LARP</w:t>
      </w:r>
    </w:p>
    <w:p w14:paraId="5509C58F" w14:textId="77777777" w:rsidR="002252FB" w:rsidRPr="00EA36DB" w:rsidRDefault="002252FB" w:rsidP="002252FB">
      <w:pPr>
        <w:pStyle w:val="Heading4"/>
        <w:rPr>
          <w:rFonts w:cs="Calibri"/>
          <w:sz w:val="16"/>
        </w:rPr>
      </w:pPr>
      <w:r>
        <w:t>Welcome to the age of acceleration.</w:t>
      </w:r>
      <w:r w:rsidRPr="00EA36DB">
        <w:t xml:space="preserve"> Crises of reification are tearing apart the way we experience and our present theories aren’t </w:t>
      </w:r>
      <w:proofErr w:type="spellStart"/>
      <w:r w:rsidRPr="00EA36DB">
        <w:t>gonna</w:t>
      </w:r>
      <w:proofErr w:type="spellEnd"/>
      <w:r w:rsidRPr="00EA36DB">
        <w:t xml:space="preserve"> save us. Only Daoism can defeat the cycle</w:t>
      </w:r>
    </w:p>
    <w:p w14:paraId="72ECE1C7" w14:textId="77777777" w:rsidR="002252FB" w:rsidRPr="00EA36DB" w:rsidRDefault="002252FB" w:rsidP="002252FB">
      <w:pPr>
        <w:spacing w:after="0" w:line="240" w:lineRule="auto"/>
        <w:rPr>
          <w:rFonts w:ascii="Times New Roman" w:eastAsia="Times New Roman" w:hAnsi="Times New Roman" w:cs="Times New Roman"/>
          <w:sz w:val="24"/>
        </w:rPr>
      </w:pPr>
      <w:proofErr w:type="spellStart"/>
      <w:r w:rsidRPr="00EA36DB">
        <w:rPr>
          <w:rStyle w:val="Style13ptBold"/>
        </w:rPr>
        <w:t>Wenning</w:t>
      </w:r>
      <w:proofErr w:type="spellEnd"/>
      <w:r w:rsidRPr="00EA36DB">
        <w:rPr>
          <w:rFonts w:eastAsia="Times New Roman"/>
          <w:color w:val="000000"/>
          <w:sz w:val="24"/>
        </w:rPr>
        <w:t>, Mario (20</w:t>
      </w:r>
      <w:r w:rsidRPr="00EA36DB">
        <w:rPr>
          <w:rStyle w:val="Style13ptBold"/>
        </w:rPr>
        <w:t>11</w:t>
      </w:r>
      <w:r w:rsidRPr="00EA36DB">
        <w:rPr>
          <w:rFonts w:eastAsia="Times New Roman"/>
          <w:color w:val="000000"/>
          <w:sz w:val="24"/>
        </w:rPr>
        <w:t>), "Daoism as Critical Theory", Comparative Philosophy</w:t>
      </w:r>
      <w:proofErr w:type="gramStart"/>
      <w:r w:rsidRPr="00EA36DB">
        <w:rPr>
          <w:rFonts w:eastAsia="Times New Roman"/>
          <w:color w:val="000000"/>
          <w:sz w:val="24"/>
        </w:rPr>
        <w:t>, ,</w:t>
      </w:r>
      <w:proofErr w:type="gramEnd"/>
    </w:p>
    <w:p w14:paraId="049E7F8A" w14:textId="77777777" w:rsidR="002252FB" w:rsidRPr="00EA36DB" w:rsidRDefault="002252FB" w:rsidP="002252FB">
      <w:pPr>
        <w:spacing w:after="0" w:line="240" w:lineRule="auto"/>
        <w:rPr>
          <w:rFonts w:ascii="Times New Roman" w:eastAsia="Times New Roman" w:hAnsi="Times New Roman" w:cs="Times New Roman"/>
          <w:sz w:val="24"/>
        </w:rPr>
      </w:pPr>
      <w:r w:rsidRPr="00EA36DB">
        <w:rPr>
          <w:rFonts w:eastAsia="Times New Roman"/>
          <w:color w:val="000000"/>
          <w:sz w:val="24"/>
        </w:rPr>
        <w:t>https://scholarworks.sjsu.edu/cgi/viewcontent.cgi?referer=https://www.google.com/&amp;httpsredir=1&amp;article=1017&amp;context=comparativephilosophy. Accessed on July 15, 2021. r0w@n</w:t>
      </w:r>
    </w:p>
    <w:p w14:paraId="4F8F8881" w14:textId="77777777" w:rsidR="002252FB" w:rsidRPr="00EA36DB" w:rsidRDefault="002252FB" w:rsidP="002252FB">
      <w:pPr>
        <w:rPr>
          <w:sz w:val="12"/>
        </w:rPr>
      </w:pPr>
      <w:r w:rsidRPr="00EA36DB">
        <w:rPr>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EA36DB">
        <w:rPr>
          <w:sz w:val="12"/>
        </w:rPr>
        <w:t>Verdinglichung</w:t>
      </w:r>
      <w:proofErr w:type="spellEnd"/>
      <w:r w:rsidRPr="00EA36DB">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EA36DB">
        <w:rPr>
          <w:sz w:val="12"/>
        </w:rPr>
        <w:t>Honneth</w:t>
      </w:r>
      <w:proofErr w:type="spellEnd"/>
      <w:r w:rsidRPr="00EA36DB">
        <w:rPr>
          <w:sz w:val="12"/>
        </w:rPr>
        <w:t xml:space="preserve">, (2005). 14 Jürgen Habermas (1984). 15 Axel </w:t>
      </w:r>
      <w:proofErr w:type="spellStart"/>
      <w:r w:rsidRPr="00EA36DB">
        <w:rPr>
          <w:sz w:val="12"/>
        </w:rPr>
        <w:t>Honneth</w:t>
      </w:r>
      <w:proofErr w:type="spellEnd"/>
      <w:r w:rsidRPr="00EA36DB">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EA36DB">
        <w:rPr>
          <w:sz w:val="12"/>
        </w:rPr>
        <w:t>disenchantment‘ (</w:t>
      </w:r>
      <w:proofErr w:type="spellStart"/>
      <w:proofErr w:type="gramEnd"/>
      <w:r w:rsidRPr="00EA36DB">
        <w:rPr>
          <w:sz w:val="12"/>
        </w:rPr>
        <w:t>Entzauberung</w:t>
      </w:r>
      <w:proofErr w:type="spellEnd"/>
      <w:r w:rsidRPr="00EA36DB">
        <w:rPr>
          <w:sz w:val="12"/>
        </w:rPr>
        <w:t>). In the process of increased rationalization, traditional sources of meaning that were sedimented in inherited religious traditions, social institutions and customs have lost their power in orienting lives. Finally</w:t>
      </w:r>
      <w:r w:rsidRPr="00EA36DB">
        <w:rPr>
          <w:rFonts w:eastAsia="Times New Roman"/>
          <w:color w:val="000000"/>
          <w:sz w:val="12"/>
          <w:szCs w:val="14"/>
        </w:rPr>
        <w:t>,</w:t>
      </w:r>
      <w:r w:rsidRPr="00EA36DB">
        <w:rPr>
          <w:rFonts w:eastAsia="Times New Roman"/>
          <w:b/>
          <w:bCs/>
          <w:color w:val="000000"/>
          <w:sz w:val="24"/>
          <w:u w:val="single"/>
          <w:shd w:val="clear" w:color="auto" w:fill="90F2F4"/>
        </w:rPr>
        <w:t xml:space="preserve"> </w:t>
      </w:r>
      <w:r w:rsidRPr="00EA36DB">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EA36DB">
        <w:rPr>
          <w:rFonts w:eastAsia="Times New Roman"/>
          <w:color w:val="000000"/>
          <w:sz w:val="12"/>
          <w:szCs w:val="14"/>
        </w:rPr>
        <w:t xml:space="preserve"> (</w:t>
      </w:r>
      <w:proofErr w:type="spellStart"/>
      <w:r w:rsidRPr="00EA36DB">
        <w:rPr>
          <w:rFonts w:eastAsia="Times New Roman"/>
          <w:color w:val="000000"/>
          <w:sz w:val="12"/>
          <w:szCs w:val="14"/>
        </w:rPr>
        <w:t>Beschleunigung</w:t>
      </w:r>
      <w:proofErr w:type="spellEnd"/>
      <w:r w:rsidRPr="00EA36DB">
        <w:rPr>
          <w:rFonts w:eastAsia="Times New Roman"/>
          <w:color w:val="000000"/>
          <w:sz w:val="12"/>
          <w:szCs w:val="14"/>
        </w:rPr>
        <w:t xml:space="preserve">) in which, as Marx puts it, ―everything that is solid melts into the air‖. </w:t>
      </w:r>
      <w:r w:rsidRPr="00EA36DB">
        <w:rPr>
          <w:sz w:val="12"/>
        </w:rPr>
        <w:t xml:space="preserve">We witness a progressively increasing speed not only of technological innovation, but of social change </w:t>
      </w:r>
      <w:r w:rsidRPr="00EA36DB">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EA36DB">
        <w:rPr>
          <w:rFonts w:eastAsia="Times New Roman"/>
          <w:color w:val="000000"/>
          <w:sz w:val="12"/>
          <w:szCs w:val="14"/>
          <w:highlight w:val="cyan"/>
        </w:rPr>
        <w:t>,</w:t>
      </w:r>
      <w:r w:rsidRPr="00EA36DB">
        <w:rPr>
          <w:rFonts w:eastAsia="Times New Roman"/>
          <w:b/>
          <w:bCs/>
          <w:color w:val="000000"/>
          <w:sz w:val="24"/>
          <w:highlight w:val="cyan"/>
          <w:u w:val="single"/>
          <w:shd w:val="clear" w:color="auto" w:fill="90F2F4"/>
        </w:rPr>
        <w:t xml:space="preserve"> late modernity is characterized by an intragenerational speed of change</w:t>
      </w:r>
      <w:r w:rsidRPr="00EA36DB">
        <w:rPr>
          <w:rFonts w:eastAsia="Times New Roman"/>
          <w:color w:val="000000"/>
          <w:sz w:val="12"/>
          <w:szCs w:val="14"/>
        </w:rPr>
        <w:t xml:space="preserve"> in which </w:t>
      </w:r>
      <w:r w:rsidRPr="00EA36DB">
        <w:rPr>
          <w:rFonts w:eastAsia="Times New Roman"/>
          <w:b/>
          <w:bCs/>
          <w:color w:val="000000"/>
          <w:sz w:val="24"/>
          <w:highlight w:val="cyan"/>
          <w:u w:val="single"/>
          <w:shd w:val="clear" w:color="auto" w:fill="90F2F4"/>
        </w:rPr>
        <w:t xml:space="preserve">the basic parameters of coordinating </w:t>
      </w:r>
      <w:proofErr w:type="gramStart"/>
      <w:r w:rsidRPr="00EA36DB">
        <w:rPr>
          <w:rFonts w:eastAsia="Times New Roman"/>
          <w:b/>
          <w:bCs/>
          <w:color w:val="000000"/>
          <w:sz w:val="24"/>
          <w:highlight w:val="cyan"/>
          <w:u w:val="single"/>
          <w:shd w:val="clear" w:color="auto" w:fill="90F2F4"/>
        </w:rPr>
        <w:t>one‘</w:t>
      </w:r>
      <w:proofErr w:type="gramEnd"/>
      <w:r w:rsidRPr="00EA36DB">
        <w:rPr>
          <w:rFonts w:eastAsia="Times New Roman"/>
          <w:b/>
          <w:bCs/>
          <w:color w:val="000000"/>
          <w:sz w:val="24"/>
          <w:highlight w:val="cyan"/>
          <w:u w:val="single"/>
          <w:shd w:val="clear" w:color="auto" w:fill="90F2F4"/>
        </w:rPr>
        <w:t>s life change within a lifetime.</w:t>
      </w:r>
      <w:r w:rsidRPr="00EA36DB">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A36DB">
        <w:rPr>
          <w:sz w:val="12"/>
        </w:rPr>
        <w:t xml:space="preserve">While the psychological impact of </w:t>
      </w:r>
      <w:r w:rsidRPr="00EA36DB">
        <w:rPr>
          <w:rFonts w:eastAsia="Times New Roman"/>
          <w:b/>
          <w:bCs/>
          <w:color w:val="000000"/>
          <w:sz w:val="24"/>
          <w:highlight w:val="cyan"/>
          <w:u w:val="single"/>
          <w:shd w:val="clear" w:color="auto" w:fill="90F2F4"/>
        </w:rPr>
        <w:t xml:space="preserve">reification leads to systematic forms </w:t>
      </w:r>
      <w:r w:rsidRPr="00EA36DB">
        <w:rPr>
          <w:sz w:val="12"/>
        </w:rPr>
        <w:t xml:space="preserve">of forced inclusion or exclusion, </w:t>
      </w:r>
      <w:r w:rsidRPr="00EA36DB">
        <w:rPr>
          <w:rFonts w:eastAsia="Times New Roman"/>
          <w:b/>
          <w:bCs/>
          <w:color w:val="000000"/>
          <w:sz w:val="24"/>
          <w:highlight w:val="cyan"/>
          <w:u w:val="single"/>
          <w:shd w:val="clear" w:color="auto" w:fill="90F2F4"/>
        </w:rPr>
        <w:t>of being restricted to or being left out of fixed identities</w:t>
      </w:r>
      <w:r w:rsidRPr="00EA36DB">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EA36DB">
        <w:rPr>
          <w:sz w:val="12"/>
        </w:rPr>
        <w:t>.</w:t>
      </w:r>
      <w:r w:rsidRPr="00EA36DB">
        <w:rPr>
          <w:u w:val="single"/>
        </w:rPr>
        <w:t xml:space="preserve"> </w:t>
      </w:r>
      <w:r w:rsidRPr="00EA36DB">
        <w:rPr>
          <w:sz w:val="12"/>
        </w:rPr>
        <w:t>.</w:t>
      </w:r>
      <w:proofErr w:type="gramEnd"/>
      <w:r w:rsidRPr="00EA36DB">
        <w:rPr>
          <w:sz w:val="12"/>
        </w:rPr>
        <w:t xml:space="preserve"> However distinct these pathologies might </w:t>
      </w:r>
      <w:proofErr w:type="gramStart"/>
      <w:r w:rsidRPr="00EA36DB">
        <w:rPr>
          <w:sz w:val="12"/>
        </w:rPr>
        <w:t>appear,</w:t>
      </w:r>
      <w:proofErr w:type="gramEnd"/>
      <w:r w:rsidRPr="00EA36DB">
        <w:rPr>
          <w:sz w:val="12"/>
        </w:rPr>
        <w:t xml:space="preserve">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EA36DB">
        <w:rPr>
          <w:sz w:val="12"/>
        </w:rPr>
        <w:t>what</w:t>
      </w:r>
      <w:proofErr w:type="gramEnd"/>
      <w:r w:rsidRPr="00EA36DB">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EA36DB">
        <w:rPr>
          <w:sz w:val="12"/>
        </w:rPr>
        <w:t>Virillio</w:t>
      </w:r>
      <w:proofErr w:type="spellEnd"/>
      <w:r w:rsidRPr="00EA36DB">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EA36DB">
        <w:rPr>
          <w:sz w:val="12"/>
        </w:rPr>
        <w:t>Lübbe</w:t>
      </w:r>
      <w:proofErr w:type="spellEnd"/>
      <w:r w:rsidRPr="00EA36DB">
        <w:rPr>
          <w:sz w:val="12"/>
        </w:rPr>
        <w:t xml:space="preserve"> refers to as a ‗</w:t>
      </w:r>
      <w:proofErr w:type="spellStart"/>
      <w:r w:rsidRPr="00EA36DB">
        <w:rPr>
          <w:sz w:val="12"/>
        </w:rPr>
        <w:t>Gegenwartsschrumpfung</w:t>
      </w:r>
      <w:proofErr w:type="spellEnd"/>
      <w:r w:rsidRPr="00EA36DB">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w:t>
      </w:r>
      <w:r w:rsidRPr="00EA36DB">
        <w:rPr>
          <w:sz w:val="12"/>
        </w:rPr>
        <w:lastRenderedPageBreak/>
        <w:t>is thus further sedimented</w:t>
      </w:r>
      <w:r w:rsidRPr="00EA36DB">
        <w:rPr>
          <w:rStyle w:val="Emphasis"/>
        </w:rPr>
        <w:t xml:space="preserve">. </w:t>
      </w:r>
      <w:r w:rsidRPr="00EA36DB">
        <w:rPr>
          <w:rStyle w:val="Emphasis"/>
          <w:highlight w:val="cyan"/>
        </w:rPr>
        <w:t>As soon as instrumental actors</w:t>
      </w:r>
      <w:r w:rsidRPr="00EA36DB">
        <w:rPr>
          <w:sz w:val="12"/>
          <w:highlight w:val="cyan"/>
        </w:rPr>
        <w:t xml:space="preserve"> </w:t>
      </w:r>
      <w:r w:rsidRPr="00EA36DB">
        <w:rPr>
          <w:rStyle w:val="Emphasis"/>
          <w:highlight w:val="cyan"/>
        </w:rPr>
        <w:t>propose</w:t>
      </w:r>
      <w:r w:rsidRPr="00EA36DB">
        <w:rPr>
          <w:sz w:val="12"/>
        </w:rPr>
        <w:t xml:space="preserve"> or just point to </w:t>
      </w:r>
      <w:r w:rsidRPr="00EA36DB">
        <w:rPr>
          <w:rStyle w:val="Emphasis"/>
          <w:highlight w:val="cyan"/>
        </w:rPr>
        <w:t>emancipatory</w:t>
      </w:r>
      <w:r w:rsidRPr="00EA36DB">
        <w:rPr>
          <w:sz w:val="12"/>
        </w:rPr>
        <w:t xml:space="preserve"> forms of </w:t>
      </w:r>
      <w:r w:rsidRPr="00EA36DB">
        <w:rPr>
          <w:rStyle w:val="Emphasis"/>
          <w:highlight w:val="cyan"/>
        </w:rPr>
        <w:t>action, they replicate</w:t>
      </w:r>
      <w:r w:rsidRPr="00EA36DB">
        <w:rPr>
          <w:sz w:val="12"/>
        </w:rPr>
        <w:t xml:space="preserve"> and reenact </w:t>
      </w:r>
      <w:r w:rsidRPr="00EA36DB">
        <w:rPr>
          <w:rStyle w:val="Emphasis"/>
          <w:highlight w:val="cyan"/>
        </w:rPr>
        <w:t>the same temporal logic</w:t>
      </w:r>
      <w:r w:rsidRPr="00EA36DB">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EA36DB">
        <w:rPr>
          <w:sz w:val="12"/>
        </w:rPr>
        <w:t>prefuture</w:t>
      </w:r>
      <w:proofErr w:type="spellEnd"/>
      <w:r w:rsidRPr="00EA36DB">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EA36DB">
        <w:rPr>
          <w:sz w:val="12"/>
        </w:rPr>
        <w:t>paper</w:t>
      </w:r>
      <w:proofErr w:type="gramEnd"/>
      <w:r w:rsidRPr="00EA36DB">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EA36DB">
        <w:rPr>
          <w:sz w:val="12"/>
        </w:rPr>
        <w:t>Daoists</w:t>
      </w:r>
      <w:proofErr w:type="spellEnd"/>
      <w:r w:rsidRPr="00EA36DB">
        <w:rPr>
          <w:sz w:val="12"/>
        </w:rPr>
        <w:t xml:space="preserve">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w:t>
      </w:r>
      <w:proofErr w:type="gramStart"/>
      <w:r w:rsidRPr="00EA36DB">
        <w:rPr>
          <w:sz w:val="12"/>
        </w:rPr>
        <w:t>half-millennia</w:t>
      </w:r>
      <w:proofErr w:type="gramEnd"/>
      <w:r w:rsidRPr="00EA36DB">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A36DB">
        <w:rPr>
          <w:rStyle w:val="Emphasis"/>
          <w:highlight w:val="cyan"/>
        </w:rPr>
        <w:t>Daoism</w:t>
      </w:r>
      <w:r w:rsidRPr="00EA36DB">
        <w:rPr>
          <w:sz w:val="12"/>
        </w:rPr>
        <w:t xml:space="preserve"> would not simply disclose pathologies. It </w:t>
      </w:r>
      <w:r w:rsidRPr="00EA36DB">
        <w:rPr>
          <w:rStyle w:val="Emphasis"/>
          <w:highlight w:val="cyan"/>
        </w:rPr>
        <w:t>would</w:t>
      </w:r>
      <w:r w:rsidRPr="00EA36DB">
        <w:rPr>
          <w:sz w:val="12"/>
        </w:rPr>
        <w:t xml:space="preserve"> also </w:t>
      </w:r>
      <w:r w:rsidRPr="00EA36DB">
        <w:rPr>
          <w:rStyle w:val="Emphasis"/>
          <w:highlight w:val="cyan"/>
        </w:rPr>
        <w:t>offer</w:t>
      </w:r>
      <w:r w:rsidRPr="00EA36DB">
        <w:rPr>
          <w:rStyle w:val="Emphasis"/>
        </w:rPr>
        <w:t xml:space="preserve"> </w:t>
      </w:r>
      <w:r w:rsidRPr="00EA36DB">
        <w:rPr>
          <w:sz w:val="12"/>
        </w:rPr>
        <w:t xml:space="preserve">constructive </w:t>
      </w:r>
      <w:r w:rsidRPr="00EA36DB">
        <w:rPr>
          <w:rStyle w:val="Emphasis"/>
          <w:highlight w:val="cyan"/>
        </w:rPr>
        <w:t>resources which allow us to</w:t>
      </w:r>
      <w:r w:rsidRPr="00EA36DB">
        <w:rPr>
          <w:sz w:val="12"/>
        </w:rPr>
        <w:t xml:space="preserve"> critically address and, as far as possible, </w:t>
      </w:r>
      <w:r w:rsidRPr="00EA36DB">
        <w:rPr>
          <w:rStyle w:val="Emphasis"/>
          <w:highlight w:val="cyan"/>
        </w:rPr>
        <w:t>overcome these pathologies without providing</w:t>
      </w:r>
      <w:r w:rsidRPr="00EA36DB">
        <w:rPr>
          <w:sz w:val="12"/>
        </w:rPr>
        <w:t xml:space="preserve"> yet </w:t>
      </w:r>
      <w:r w:rsidRPr="00EA36DB">
        <w:rPr>
          <w:rStyle w:val="Emphasis"/>
          <w:highlight w:val="cyan"/>
        </w:rPr>
        <w:t>another reifying project</w:t>
      </w:r>
      <w:r w:rsidRPr="00EA36DB">
        <w:rPr>
          <w:sz w:val="12"/>
        </w:rPr>
        <w:t xml:space="preserve"> that sells out on the potentiality of the present for the sake of the future.</w:t>
      </w:r>
    </w:p>
    <w:p w14:paraId="50749F9E" w14:textId="77777777" w:rsidR="002252FB" w:rsidRPr="00EA36DB" w:rsidRDefault="002252FB" w:rsidP="002252FB"/>
    <w:p w14:paraId="251C59AD" w14:textId="77777777" w:rsidR="002252FB" w:rsidRPr="00EA36DB" w:rsidRDefault="002252FB" w:rsidP="002252FB">
      <w:pPr>
        <w:pStyle w:val="Heading4"/>
      </w:pPr>
      <w:r w:rsidRPr="00EA36DB">
        <w:t>The world is constantly changing, flowing, and becoming – action is only coherent in the specific circumstances of the present</w:t>
      </w:r>
    </w:p>
    <w:p w14:paraId="4BA8FD31" w14:textId="77777777" w:rsidR="002252FB" w:rsidRPr="00EA36DB" w:rsidRDefault="002252FB" w:rsidP="002252FB">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w:t>
      </w:r>
    </w:p>
    <w:p w14:paraId="2D06153F" w14:textId="77777777" w:rsidR="002252FB" w:rsidRDefault="002252FB" w:rsidP="002252FB">
      <w:pPr>
        <w:rPr>
          <w:sz w:val="16"/>
        </w:rPr>
      </w:pPr>
      <w:r w:rsidRPr="00EA36DB">
        <w:rPr>
          <w:sz w:val="16"/>
        </w:rPr>
        <w:t xml:space="preserve">We begin our argument for translating </w:t>
      </w:r>
      <w:proofErr w:type="spellStart"/>
      <w:r w:rsidRPr="00EA36DB">
        <w:rPr>
          <w:sz w:val="16"/>
        </w:rPr>
        <w:t>Daodejing</w:t>
      </w:r>
      <w:proofErr w:type="spellEnd"/>
      <w:r w:rsidRPr="00EA36DB">
        <w:rPr>
          <w:sz w:val="16"/>
        </w:rPr>
        <w:t xml:space="preserve"> as “Making This Life </w:t>
      </w:r>
      <w:proofErr w:type="spellStart"/>
      <w:r w:rsidRPr="00EA36DB">
        <w:rPr>
          <w:sz w:val="16"/>
        </w:rPr>
        <w:t>Signi</w:t>
      </w:r>
      <w:proofErr w:type="spellEnd"/>
      <w:r w:rsidRPr="00EA36DB">
        <w:rPr>
          <w:sz w:val="16"/>
        </w:rPr>
        <w:pgNum/>
      </w:r>
      <w:proofErr w:type="gramStart"/>
      <w:r w:rsidRPr="00EA36DB">
        <w:rPr>
          <w:sz w:val="16"/>
        </w:rPr>
        <w:t>cant</w:t>
      </w:r>
      <w:proofErr w:type="gramEnd"/>
      <w:r w:rsidRPr="00EA36DB">
        <w:rPr>
          <w:sz w:val="16"/>
        </w:rPr>
        <w:t xml:space="preserve">” from Daoist cosmology. Taking a closer look at the interpretation of both the title and the content of the </w:t>
      </w:r>
      <w:proofErr w:type="spellStart"/>
      <w:r w:rsidRPr="00EA36DB">
        <w:rPr>
          <w:sz w:val="16"/>
        </w:rPr>
        <w:t>Daodejing</w:t>
      </w:r>
      <w:proofErr w:type="spellEnd"/>
      <w:r w:rsidRPr="00EA36DB">
        <w:rPr>
          <w:sz w:val="16"/>
        </w:rPr>
        <w:t xml:space="preserve"> as “The Classic of This Focus (de </w:t>
      </w:r>
      <w:r w:rsidRPr="00EA36DB">
        <w:rPr>
          <w:sz w:val="16"/>
        </w:rPr>
        <w:fldChar w:fldCharType="begin"/>
      </w:r>
      <w:r w:rsidRPr="00EA36DB">
        <w:rPr>
          <w:sz w:val="16"/>
        </w:rPr>
        <w:instrText xml:space="preserve"> INCLUDEPICTURE "/var/folders/v6/_3qjq4mj1j7827bw630jqv580000gp/T/com.microsoft.Word/WebArchiveCopyPasteTempFiles/page24image2425456" \* MERGEFORMATINET </w:instrText>
      </w:r>
      <w:r w:rsidRPr="00EA36DB">
        <w:rPr>
          <w:sz w:val="16"/>
        </w:rPr>
        <w:fldChar w:fldCharType="separate"/>
      </w:r>
      <w:r w:rsidRPr="00EA36DB">
        <w:rPr>
          <w:noProof/>
          <w:sz w:val="16"/>
        </w:rPr>
        <w:drawing>
          <wp:inline distT="0" distB="0" distL="0" distR="0" wp14:anchorId="56FA137D" wp14:editId="52CA89A9">
            <wp:extent cx="155575" cy="155575"/>
            <wp:effectExtent l="0" t="0" r="0" b="0"/>
            <wp:docPr id="9" name="Picture 9"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A36DB">
        <w:rPr>
          <w:sz w:val="16"/>
        </w:rPr>
        <w:fldChar w:fldCharType="end"/>
      </w:r>
      <w:r w:rsidRPr="00EA36DB">
        <w:rPr>
          <w:sz w:val="16"/>
        </w:rPr>
        <w:t>) and Its Field (</w:t>
      </w:r>
      <w:proofErr w:type="spellStart"/>
      <w:r w:rsidRPr="00EA36DB">
        <w:rPr>
          <w:sz w:val="16"/>
        </w:rPr>
        <w:t>dao</w:t>
      </w:r>
      <w:proofErr w:type="spellEnd"/>
      <w:r w:rsidRPr="00EA36DB">
        <w:rPr>
          <w:sz w:val="16"/>
        </w:rPr>
        <w:t xml:space="preserve"> </w:t>
      </w:r>
      <w:r w:rsidRPr="00EA36DB">
        <w:rPr>
          <w:sz w:val="16"/>
        </w:rPr>
        <w:fldChar w:fldCharType="begin"/>
      </w:r>
      <w:r w:rsidRPr="00EA36DB">
        <w:rPr>
          <w:sz w:val="16"/>
        </w:rPr>
        <w:instrText xml:space="preserve"> INCLUDEPICTURE "/var/folders/v6/_3qjq4mj1j7827bw630jqv580000gp/T/com.microsoft.Word/WebArchiveCopyPasteTempFiles/page24image2425040" \* MERGEFORMATINET </w:instrText>
      </w:r>
      <w:r w:rsidRPr="00EA36DB">
        <w:rPr>
          <w:sz w:val="16"/>
        </w:rPr>
        <w:fldChar w:fldCharType="separate"/>
      </w:r>
      <w:r w:rsidRPr="00EA36DB">
        <w:rPr>
          <w:noProof/>
          <w:sz w:val="16"/>
        </w:rPr>
        <w:drawing>
          <wp:inline distT="0" distB="0" distL="0" distR="0" wp14:anchorId="3F0FFDC6" wp14:editId="6387658D">
            <wp:extent cx="165100" cy="155575"/>
            <wp:effectExtent l="0" t="0" r="0" b="0"/>
            <wp:docPr id="44" name="Picture 44"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A36DB">
        <w:rPr>
          <w:sz w:val="16"/>
        </w:rPr>
        <w:fldChar w:fldCharType="end"/>
      </w:r>
      <w:r w:rsidRPr="00EA36DB">
        <w:rPr>
          <w:sz w:val="16"/>
        </w:rPr>
        <w:t xml:space="preserve">),” we might first ask what does the expression “this focus” mean? The Daoist correlative cosmology begins from the assumption that </w:t>
      </w:r>
      <w:r w:rsidRPr="00EA36DB">
        <w:rPr>
          <w:rStyle w:val="Emphasis"/>
          <w:highlight w:val="cyan"/>
        </w:rPr>
        <w:t>the endless stream of</w:t>
      </w:r>
      <w:r w:rsidRPr="00EA36DB">
        <w:rPr>
          <w:sz w:val="16"/>
        </w:rPr>
        <w:t xml:space="preserve"> always </w:t>
      </w:r>
      <w:r w:rsidRPr="00EA36DB">
        <w:rPr>
          <w:rStyle w:val="Emphasis"/>
          <w:highlight w:val="cyan"/>
        </w:rPr>
        <w:t>novel yet</w:t>
      </w:r>
      <w:r w:rsidRPr="00EA36DB">
        <w:rPr>
          <w:sz w:val="16"/>
        </w:rPr>
        <w:t xml:space="preserve"> still </w:t>
      </w:r>
      <w:r w:rsidRPr="00EA36DB">
        <w:rPr>
          <w:rStyle w:val="Emphasis"/>
          <w:highlight w:val="cyan"/>
        </w:rPr>
        <w:t>continuous situations</w:t>
      </w:r>
      <w:r w:rsidRPr="00EA36DB">
        <w:rPr>
          <w:sz w:val="16"/>
        </w:rPr>
        <w:t xml:space="preserve"> we encounter </w:t>
      </w:r>
      <w:r w:rsidRPr="00EA36DB">
        <w:rPr>
          <w:rStyle w:val="Emphasis"/>
          <w:highlight w:val="cyan"/>
        </w:rPr>
        <w:t>are real</w:t>
      </w:r>
      <w:r w:rsidRPr="00EA36DB">
        <w:rPr>
          <w:sz w:val="16"/>
          <w:highlight w:val="cyan"/>
        </w:rPr>
        <w:t>,</w:t>
      </w:r>
      <w:r w:rsidRPr="00EA36DB">
        <w:rPr>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A36DB">
        <w:rPr>
          <w:rStyle w:val="Emphasis"/>
          <w:highlight w:val="cyan"/>
        </w:rPr>
        <w:t xml:space="preserve">only </w:t>
      </w:r>
      <w:proofErr w:type="spellStart"/>
      <w:r w:rsidRPr="00EA36DB">
        <w:rPr>
          <w:rStyle w:val="Emphasis"/>
          <w:highlight w:val="cyan"/>
        </w:rPr>
        <w:t>becomings</w:t>
      </w:r>
      <w:proofErr w:type="spellEnd"/>
      <w:r w:rsidRPr="00EA36DB">
        <w:rPr>
          <w:rStyle w:val="Emphasis"/>
          <w:highlight w:val="cyan"/>
        </w:rPr>
        <w:t xml:space="preserve"> are</w:t>
      </w:r>
      <w:r w:rsidRPr="00EA36DB">
        <w:rPr>
          <w:sz w:val="16"/>
        </w:rPr>
        <w:t xml:space="preserve">.” That is, </w:t>
      </w:r>
      <w:r w:rsidRPr="00EA36DB">
        <w:rPr>
          <w:rStyle w:val="Emphasis"/>
          <w:highlight w:val="cyan"/>
        </w:rPr>
        <w:t>the Daoist does not posit the existence of some permanent reality behind appearances, some unchanging substratum</w:t>
      </w:r>
      <w:r w:rsidRPr="00EA36DB">
        <w:rPr>
          <w:sz w:val="16"/>
        </w:rPr>
        <w:t xml:space="preserve">, some essential denying aspect behind the accidents of change. Rather, </w:t>
      </w:r>
      <w:r w:rsidRPr="00EA36DB">
        <w:rPr>
          <w:rStyle w:val="Emphasis"/>
          <w:highlight w:val="cyan"/>
        </w:rPr>
        <w:t>there is just the ceaseless</w:t>
      </w:r>
      <w:r w:rsidRPr="00EA36DB">
        <w:rPr>
          <w:sz w:val="16"/>
        </w:rPr>
        <w:t xml:space="preserve"> and usually cadenced </w:t>
      </w:r>
      <w:r w:rsidRPr="00EA36DB">
        <w:rPr>
          <w:rStyle w:val="Emphasis"/>
          <w:highlight w:val="cyan"/>
        </w:rPr>
        <w:t>flow of experience</w:t>
      </w:r>
      <w:r w:rsidRPr="00EA36DB">
        <w:rPr>
          <w:sz w:val="16"/>
        </w:rPr>
        <w:t>. In fact, the absence of the “One behind the many” metaphysics makes our uncritical use of the philosophic term “cosmology” to characterize Daoism, at least in the familiar classical Greek sense of this word, highly problematic. In early Greek philosophy, the term “</w:t>
      </w:r>
      <w:proofErr w:type="spellStart"/>
      <w:r w:rsidRPr="00EA36DB">
        <w:rPr>
          <w:sz w:val="16"/>
        </w:rPr>
        <w:t>kosmos</w:t>
      </w:r>
      <w:proofErr w:type="spellEnd"/>
      <w:r w:rsidRPr="00EA36DB">
        <w:rPr>
          <w:sz w:val="16"/>
        </w:rPr>
        <w:t>” connotes a clustered range of meanings, including arche (originative, material, and e</w:t>
      </w:r>
      <w:r w:rsidRPr="00EA36DB">
        <w:rPr>
          <w:sz w:val="16"/>
        </w:rPr>
        <w:pgNum/>
      </w:r>
      <w:proofErr w:type="spellStart"/>
      <w:r w:rsidRPr="00EA36DB">
        <w:rPr>
          <w:sz w:val="16"/>
        </w:rPr>
        <w:t>fficient</w:t>
      </w:r>
      <w:proofErr w:type="spellEnd"/>
      <w:r w:rsidRPr="00EA36DB">
        <w:rPr>
          <w:sz w:val="16"/>
        </w:rPr>
        <w:t xml:space="preserve"> cause/ultimate </w:t>
      </w:r>
      <w:proofErr w:type="spellStart"/>
      <w:r w:rsidRPr="00EA36DB">
        <w:rPr>
          <w:sz w:val="16"/>
        </w:rPr>
        <w:t>undemonstrable</w:t>
      </w:r>
      <w:proofErr w:type="spellEnd"/>
      <w:r w:rsidRPr="00EA36DB">
        <w:rPr>
          <w:sz w:val="16"/>
        </w:rPr>
        <w:t xml:space="preserve"> principle), logos (underlying organizational principle), </w:t>
      </w:r>
      <w:proofErr w:type="spellStart"/>
      <w:r w:rsidRPr="00EA36DB">
        <w:rPr>
          <w:sz w:val="16"/>
        </w:rPr>
        <w:t>theoria</w:t>
      </w:r>
      <w:proofErr w:type="spellEnd"/>
      <w:r w:rsidRPr="00EA36DB">
        <w:rPr>
          <w:sz w:val="16"/>
        </w:rPr>
        <w:t xml:space="preserve"> (contemplation), nomos (law), </w:t>
      </w:r>
      <w:proofErr w:type="spellStart"/>
      <w:r w:rsidRPr="00EA36DB">
        <w:rPr>
          <w:sz w:val="16"/>
        </w:rPr>
        <w:t>theios</w:t>
      </w:r>
      <w:proofErr w:type="spellEnd"/>
      <w:r w:rsidRPr="00EA36DB">
        <w:rPr>
          <w:sz w:val="16"/>
        </w:rPr>
        <w:t xml:space="preserve"> (divinity), nous (intelligibility). In combination, this cluster of terms conjures forth some notion of a single-ordered Divine3 universe governed by natural and moral laws that are ultimately intelligible to the human mind. This “</w:t>
      </w:r>
      <w:proofErr w:type="spellStart"/>
      <w:r w:rsidRPr="00EA36DB">
        <w:rPr>
          <w:sz w:val="16"/>
        </w:rPr>
        <w:t>kosmos</w:t>
      </w:r>
      <w:proofErr w:type="spellEnd"/>
      <w:r w:rsidRPr="00EA36DB">
        <w:rPr>
          <w:sz w:val="16"/>
        </w:rPr>
        <w:t xml:space="preserve">” terminology is culturally </w:t>
      </w:r>
      <w:proofErr w:type="spellStart"/>
      <w:r w:rsidRPr="00EA36DB">
        <w:rPr>
          <w:sz w:val="16"/>
        </w:rPr>
        <w:t>specfii</w:t>
      </w:r>
      <w:proofErr w:type="spellEnd"/>
      <w:r w:rsidRPr="00EA36DB">
        <w:rPr>
          <w:sz w:val="16"/>
        </w:rPr>
        <w:pgNum/>
      </w:r>
      <w:r w:rsidRPr="00EA36DB">
        <w:rPr>
          <w:sz w:val="16"/>
        </w:rPr>
        <w:t xml:space="preserve">c, and if applied uncritically to discuss the classical Daoist worldview, introduces a cultural reductionism that elides and thus conceals truly </w:t>
      </w:r>
      <w:proofErr w:type="spellStart"/>
      <w:r w:rsidRPr="00EA36DB">
        <w:rPr>
          <w:sz w:val="16"/>
        </w:rPr>
        <w:t>signifi</w:t>
      </w:r>
      <w:proofErr w:type="spellEnd"/>
      <w:r w:rsidRPr="00EA36DB">
        <w:rPr>
          <w:sz w:val="16"/>
        </w:rPr>
        <w:pgNum/>
      </w:r>
      <w:proofErr w:type="gramStart"/>
      <w:r w:rsidRPr="00EA36DB">
        <w:rPr>
          <w:sz w:val="16"/>
        </w:rPr>
        <w:t>cant</w:t>
      </w:r>
      <w:proofErr w:type="gramEnd"/>
      <w:r w:rsidRPr="00EA36DB">
        <w:rPr>
          <w:sz w:val="16"/>
        </w:rPr>
        <w:t xml:space="preserve"> di</w:t>
      </w:r>
      <w:r w:rsidRPr="00EA36DB">
        <w:rPr>
          <w:sz w:val="16"/>
        </w:rPr>
        <w:pgNum/>
      </w:r>
      <w:proofErr w:type="spellStart"/>
      <w:r w:rsidRPr="00EA36DB">
        <w:rPr>
          <w:sz w:val="16"/>
        </w:rPr>
        <w:t>fferences</w:t>
      </w:r>
      <w:proofErr w:type="spellEnd"/>
      <w:r w:rsidRPr="00EA36DB">
        <w:rPr>
          <w:sz w:val="16"/>
        </w:rPr>
        <w:t xml:space="preserve">. The Daoist understanding of “cosmos” as the “ten thousand things” means that, in effect, the </w:t>
      </w:r>
      <w:proofErr w:type="spellStart"/>
      <w:r w:rsidRPr="00EA36DB">
        <w:rPr>
          <w:sz w:val="16"/>
        </w:rPr>
        <w:t>Daoists</w:t>
      </w:r>
      <w:proofErr w:type="spellEnd"/>
      <w:r w:rsidRPr="00EA36DB">
        <w:rPr>
          <w:sz w:val="16"/>
        </w:rPr>
        <w:t xml:space="preserve"> have no concept of cosmos at all insofar as that notion entails a coherent, single-ordered world which is in any sense enclosed or denied. The </w:t>
      </w:r>
      <w:proofErr w:type="spellStart"/>
      <w:r w:rsidRPr="00EA36DB">
        <w:rPr>
          <w:sz w:val="16"/>
        </w:rPr>
        <w:t>Daoists</w:t>
      </w:r>
      <w:proofErr w:type="spellEnd"/>
      <w:r w:rsidRPr="00EA36DB">
        <w:rPr>
          <w:sz w:val="16"/>
        </w:rPr>
        <w:t xml:space="preserve"> are, therefore, primarily, “</w:t>
      </w:r>
      <w:proofErr w:type="spellStart"/>
      <w:r w:rsidRPr="00EA36DB">
        <w:rPr>
          <w:sz w:val="16"/>
        </w:rPr>
        <w:t>acosmotic</w:t>
      </w:r>
      <w:proofErr w:type="spellEnd"/>
      <w:r w:rsidRPr="00EA36DB">
        <w:rPr>
          <w:sz w:val="16"/>
        </w:rPr>
        <w:t>” thinkers.</w:t>
      </w:r>
    </w:p>
    <w:p w14:paraId="5D69E08F" w14:textId="77777777" w:rsidR="002252FB" w:rsidRPr="000973C3" w:rsidRDefault="002252FB" w:rsidP="002252FB">
      <w:pPr>
        <w:pStyle w:val="Heading4"/>
      </w:pPr>
      <w:r>
        <w:lastRenderedPageBreak/>
        <w:t>Labor is unfulfilling and temporal- the only solution is Daoist deferential politics</w:t>
      </w:r>
    </w:p>
    <w:p w14:paraId="41D8C383" w14:textId="77777777" w:rsidR="002252FB" w:rsidRPr="00EF48C9" w:rsidRDefault="002252FB" w:rsidP="002252FB">
      <w:pPr>
        <w:rPr>
          <w:rFonts w:asciiTheme="majorHAnsi" w:hAnsiTheme="majorHAnsi" w:cstheme="majorHAnsi"/>
        </w:rPr>
      </w:pPr>
      <w:r w:rsidRPr="00EF48C9">
        <w:rPr>
          <w:rStyle w:val="Style13ptBold"/>
          <w:rFonts w:asciiTheme="majorHAnsi" w:hAnsiTheme="majorHAnsi" w:cstheme="majorHAnsi"/>
        </w:rPr>
        <w:t xml:space="preserve">Ames and Hall 10. </w:t>
      </w:r>
      <w:r w:rsidRPr="00EF48C9">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EF48C9">
        <w:rPr>
          <w:rFonts w:asciiTheme="majorHAnsi" w:hAnsiTheme="majorHAnsi" w:cstheme="majorHAnsi"/>
        </w:rPr>
        <w:t>Daodejing</w:t>
      </w:r>
      <w:proofErr w:type="spellEnd"/>
      <w:r w:rsidRPr="00EF48C9">
        <w:rPr>
          <w:rFonts w:asciiTheme="majorHAnsi" w:hAnsiTheme="majorHAnsi" w:cstheme="majorHAnsi"/>
        </w:rPr>
        <w:t xml:space="preserve">: Making this Life Significant,” Ballantine Books, I have a pdf, r0w@n </w:t>
      </w:r>
    </w:p>
    <w:p w14:paraId="33D15235" w14:textId="77777777" w:rsidR="002252FB" w:rsidRDefault="002252FB" w:rsidP="002252FB">
      <w:pPr>
        <w:rPr>
          <w:rFonts w:asciiTheme="majorHAnsi" w:hAnsiTheme="majorHAnsi" w:cstheme="majorHAnsi"/>
          <w:sz w:val="10"/>
        </w:rPr>
      </w:pPr>
      <w:r w:rsidRPr="00EF48C9">
        <w:rPr>
          <w:rFonts w:asciiTheme="majorHAnsi" w:hAnsiTheme="majorHAnsi" w:cstheme="majorHAnsi"/>
          <w:sz w:val="10"/>
        </w:rPr>
        <w:t xml:space="preserve">“Foreknowledge” is tinsel decorating the way, </w:t>
      </w:r>
      <w:proofErr w:type="gramStart"/>
      <w:r w:rsidRPr="00EF48C9">
        <w:rPr>
          <w:rFonts w:asciiTheme="majorHAnsi" w:hAnsiTheme="majorHAnsi" w:cstheme="majorHAnsi"/>
          <w:sz w:val="10"/>
        </w:rPr>
        <w:t>And</w:t>
      </w:r>
      <w:proofErr w:type="gramEnd"/>
      <w:r w:rsidRPr="00EF48C9">
        <w:rPr>
          <w:rFonts w:asciiTheme="majorHAnsi" w:hAnsiTheme="majorHAnsi" w:cstheme="majorHAnsi"/>
          <w:sz w:val="10"/>
        </w:rPr>
        <w:t xml:space="preserve"> is the first sign of ignorance. It is for this reason that persons of consequence: Set store by the substance rather than the veneer </w:t>
      </w:r>
      <w:proofErr w:type="gramStart"/>
      <w:r w:rsidRPr="00EF48C9">
        <w:rPr>
          <w:rFonts w:asciiTheme="majorHAnsi" w:hAnsiTheme="majorHAnsi" w:cstheme="majorHAnsi"/>
          <w:sz w:val="10"/>
        </w:rPr>
        <w:t>And</w:t>
      </w:r>
      <w:proofErr w:type="gramEnd"/>
      <w:r w:rsidRPr="00EF48C9">
        <w:rPr>
          <w:rFonts w:asciiTheme="majorHAnsi" w:hAnsiTheme="majorHAnsi" w:cstheme="majorHAnsi"/>
          <w:sz w:val="10"/>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EF48C9">
        <w:rPr>
          <w:rFonts w:asciiTheme="majorHAnsi" w:hAnsiTheme="majorHAnsi" w:cstheme="majorHAnsi"/>
          <w:sz w:val="10"/>
        </w:rPr>
        <w:t>Daodejing’s</w:t>
      </w:r>
      <w:proofErr w:type="spellEnd"/>
      <w:r w:rsidRPr="00EF48C9">
        <w:rPr>
          <w:rFonts w:asciiTheme="majorHAnsi" w:hAnsiTheme="majorHAnsi" w:cstheme="majorHAnsi"/>
          <w:sz w:val="10"/>
        </w:rPr>
        <w:t xml:space="preserve"> teachings on how to cultivate the most e</w:t>
      </w:r>
      <w:r w:rsidRPr="00EF48C9">
        <w:rPr>
          <w:rFonts w:asciiTheme="majorHAnsi" w:hAnsiTheme="majorHAnsi" w:cstheme="majorHAnsi"/>
          <w:sz w:val="10"/>
        </w:rPr>
        <w:pgNum/>
      </w:r>
      <w:proofErr w:type="spellStart"/>
      <w:r w:rsidRPr="00EF48C9">
        <w:rPr>
          <w:rFonts w:asciiTheme="majorHAnsi" w:hAnsiTheme="majorHAnsi" w:cstheme="majorHAnsi"/>
          <w:sz w:val="10"/>
        </w:rPr>
        <w:t>ffective</w:t>
      </w:r>
      <w:proofErr w:type="spellEnd"/>
      <w:r w:rsidRPr="00EF48C9">
        <w:rPr>
          <w:rFonts w:asciiTheme="majorHAnsi" w:hAnsiTheme="majorHAnsi" w:cstheme="majorHAnsi"/>
          <w:sz w:val="10"/>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EF48C9">
        <w:rPr>
          <w:rFonts w:asciiTheme="majorHAnsi" w:hAnsiTheme="majorHAnsi" w:cstheme="majorHAnsi"/>
          <w:sz w:val="10"/>
        </w:rPr>
        <w:pgNum/>
      </w:r>
      <w:r w:rsidRPr="00EF48C9">
        <w:rPr>
          <w:rFonts w:asciiTheme="majorHAnsi" w:hAnsiTheme="majorHAnsi" w:cstheme="majorHAnsi"/>
          <w:sz w:val="10"/>
        </w:rPr>
        <w:t xml:space="preserve">fines the Daoist sensibility, we might discover that a “single thread” pervades the </w:t>
      </w:r>
      <w:proofErr w:type="gramStart"/>
      <w:r w:rsidRPr="00EF48C9">
        <w:rPr>
          <w:rFonts w:asciiTheme="majorHAnsi" w:hAnsiTheme="majorHAnsi" w:cstheme="majorHAnsi"/>
          <w:sz w:val="10"/>
        </w:rPr>
        <w:t>text.</w:t>
      </w:r>
      <w:proofErr w:type="gramEnd"/>
      <w:r w:rsidRPr="00EF48C9">
        <w:rPr>
          <w:rFonts w:asciiTheme="majorHAnsi" w:hAnsiTheme="majorHAnsi" w:cstheme="majorHAnsi"/>
          <w:sz w:val="10"/>
        </w:rPr>
        <w:t xml:space="preserve"> </w:t>
      </w:r>
      <w:r w:rsidRPr="00EF48C9">
        <w:rPr>
          <w:rStyle w:val="Emphasis"/>
          <w:rFonts w:asciiTheme="majorHAnsi" w:hAnsiTheme="majorHAnsi" w:cstheme="majorHAnsi"/>
          <w:highlight w:val="cyan"/>
        </w:rPr>
        <w:t xml:space="preserve">The central focus of the Daoist way </w:t>
      </w:r>
      <w:r w:rsidRPr="00EF48C9">
        <w:rPr>
          <w:rFonts w:asciiTheme="majorHAnsi" w:hAnsiTheme="majorHAnsi" w:cstheme="majorHAnsi"/>
          <w:sz w:val="10"/>
        </w:rPr>
        <w:t>of thinking</w:t>
      </w:r>
      <w:r w:rsidRPr="00EF48C9">
        <w:rPr>
          <w:rStyle w:val="Emphasis"/>
          <w:rFonts w:asciiTheme="majorHAnsi" w:hAnsiTheme="majorHAnsi" w:cstheme="majorHAnsi"/>
          <w:highlight w:val="cyan"/>
        </w:rPr>
        <w:t xml:space="preserve"> is the decisive role of deference</w:t>
      </w:r>
      <w:r w:rsidRPr="00EF48C9">
        <w:rPr>
          <w:rFonts w:asciiTheme="majorHAnsi" w:hAnsiTheme="majorHAnsi" w:cstheme="majorHAnsi"/>
          <w:sz w:val="10"/>
        </w:rPr>
        <w:t xml:space="preserve"> in the establishment and preservation of relationships. As we have said above,</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 xml:space="preserve">integrity in a processual worldview is </w:t>
      </w:r>
      <w:r w:rsidRPr="00EF48C9">
        <w:rPr>
          <w:rFonts w:asciiTheme="majorHAnsi" w:hAnsiTheme="majorHAnsi" w:cstheme="majorHAnsi"/>
          <w:sz w:val="10"/>
        </w:rPr>
        <w:t>not being one, but</w:t>
      </w:r>
      <w:r w:rsidRPr="00EF48C9">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EF48C9">
        <w:rPr>
          <w:rFonts w:asciiTheme="majorHAnsi" w:hAnsiTheme="majorHAnsi" w:cstheme="majorHAnsi"/>
          <w:sz w:val="10"/>
        </w:rPr>
        <w:t xml:space="preserve">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EF48C9">
        <w:rPr>
          <w:rFonts w:asciiTheme="majorHAnsi" w:hAnsiTheme="majorHAnsi" w:cstheme="majorHAnsi"/>
          <w:sz w:val="10"/>
        </w:rPr>
        <w:t>fortifi</w:t>
      </w:r>
      <w:proofErr w:type="spellEnd"/>
      <w:r w:rsidRPr="00EF48C9">
        <w:rPr>
          <w:rFonts w:asciiTheme="majorHAnsi" w:hAnsiTheme="majorHAnsi" w:cstheme="majorHAnsi"/>
          <w:sz w:val="10"/>
        </w:rPr>
        <w:pgNum/>
      </w:r>
      <w:r w:rsidRPr="00EF48C9">
        <w:rPr>
          <w:rFonts w:asciiTheme="majorHAnsi" w:hAnsiTheme="majorHAnsi" w:cstheme="majorHAnsi"/>
          <w:sz w:val="10"/>
        </w:rPr>
        <w:t>ed becomes available as a locus of deference for others. In Confucianism, self is determined by sustained eff</w:t>
      </w:r>
      <w:r w:rsidRPr="00EF48C9">
        <w:rPr>
          <w:rFonts w:asciiTheme="majorHAnsi" w:hAnsiTheme="majorHAnsi" w:cstheme="majorHAnsi"/>
          <w:sz w:val="10"/>
        </w:rPr>
        <w:pgNum/>
      </w:r>
      <w:r w:rsidRPr="00EF48C9">
        <w:rPr>
          <w:rFonts w:asciiTheme="majorHAnsi" w:hAnsiTheme="majorHAnsi" w:cstheme="majorHAnsi"/>
          <w:sz w:val="10"/>
        </w:rPr>
        <w:t>ort (</w:t>
      </w:r>
      <w:proofErr w:type="spellStart"/>
      <w:r w:rsidRPr="00EF48C9">
        <w:rPr>
          <w:rFonts w:asciiTheme="majorHAnsi" w:hAnsiTheme="majorHAnsi" w:cstheme="majorHAnsi"/>
          <w:sz w:val="10"/>
        </w:rPr>
        <w:t>zbong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C4FBD25" wp14:editId="7A1815FF">
            <wp:extent cx="165100" cy="155575"/>
            <wp:effectExtent l="0" t="0" r="0" b="0"/>
            <wp:docPr id="119" name="Picture 119"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in deferential transactions (</w:t>
      </w:r>
      <w:proofErr w:type="spellStart"/>
      <w:r w:rsidRPr="00EF48C9">
        <w:rPr>
          <w:rFonts w:asciiTheme="majorHAnsi" w:hAnsiTheme="majorHAnsi" w:cstheme="majorHAnsi"/>
          <w:sz w:val="10"/>
        </w:rPr>
        <w:t>shu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0910C483" wp14:editId="634F8637">
            <wp:extent cx="155575" cy="155575"/>
            <wp:effectExtent l="0" t="0" r="0" b="0"/>
            <wp:docPr id="120" name="Picture 120"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guided by ritually structured roles and relations (li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CDCE7C2" wp14:editId="41B40060">
            <wp:extent cx="165100" cy="155575"/>
            <wp:effectExtent l="0" t="0" r="0" b="0"/>
            <wp:docPr id="121" name="Picture 121"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that project one’s person outward into society and into culture. Such a person becomes a focus of the community’s deference (junzi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317F494E" wp14:editId="7B2BF46C">
            <wp:extent cx="340360" cy="155575"/>
            <wp:effectExtent l="0" t="0" r="2540" b="0"/>
            <wp:docPr id="122" name="Picture 122"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a source of its spirituality (</w:t>
      </w:r>
      <w:proofErr w:type="spellStart"/>
      <w:r w:rsidRPr="00EF48C9">
        <w:rPr>
          <w:rFonts w:asciiTheme="majorHAnsi" w:hAnsiTheme="majorHAnsi" w:cstheme="majorHAnsi"/>
          <w:sz w:val="10"/>
        </w:rPr>
        <w:t>shen</w:t>
      </w:r>
      <w:proofErr w:type="spellEnd"/>
      <w:r w:rsidRPr="00EF48C9">
        <w:rPr>
          <w:rFonts w:asciiTheme="majorHAnsi" w:hAnsiTheme="majorHAnsi" w:cstheme="majorHAnsi"/>
          <w:sz w:val="10"/>
        </w:rPr>
        <w:t xml:space="preserve"> ). Daoism, on the other hand, expresses its deferential activity through what we are calling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The three most familiar articulations of this pervasive sensibility are: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604CD130" wp14:editId="7E020550">
            <wp:extent cx="330835" cy="155575"/>
            <wp:effectExtent l="0" t="0" r="0" b="0"/>
            <wp:docPr id="143" name="Picture 143"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E92B6F7" wp14:editId="4D81E098">
            <wp:extent cx="321310" cy="155575"/>
            <wp:effectExtent l="0" t="0" r="0" b="0"/>
            <wp:docPr id="144" name="Picture 144"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and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0A921046" wp14:editId="2086F3DF">
            <wp:extent cx="330835" cy="155575"/>
            <wp:effectExtent l="0" t="0" r="0" b="0"/>
            <wp:docPr id="145" name="Picture 145"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EF48C9">
        <w:rPr>
          <w:rFonts w:asciiTheme="majorHAnsi" w:hAnsiTheme="majorHAnsi" w:cstheme="majorHAnsi"/>
          <w:sz w:val="10"/>
        </w:rPr>
        <w:t>shu</w:t>
      </w:r>
      <w:proofErr w:type="spellEnd"/>
      <w:r w:rsidRPr="00EF48C9">
        <w:rPr>
          <w:rFonts w:asciiTheme="majorHAnsi" w:hAnsiTheme="majorHAnsi" w:cstheme="majorHAnsi"/>
          <w:sz w:val="10"/>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EF48C9">
        <w:rPr>
          <w:rFonts w:asciiTheme="majorHAnsi" w:hAnsiTheme="majorHAnsi" w:cstheme="majorHAnsi"/>
          <w:sz w:val="10"/>
        </w:rPr>
        <w:pgNum/>
      </w:r>
      <w:r w:rsidRPr="00EF48C9">
        <w:rPr>
          <w:rFonts w:asciiTheme="majorHAnsi" w:hAnsiTheme="majorHAnsi" w:cstheme="majorHAnsi"/>
          <w:sz w:val="10"/>
        </w:rPr>
        <w:t>eld model of self. Given our discussion of the inseparability of feeling and thinking —the a</w:t>
      </w:r>
      <w:r w:rsidRPr="00EF48C9">
        <w:rPr>
          <w:rFonts w:asciiTheme="majorHAnsi" w:hAnsiTheme="majorHAnsi" w:cstheme="majorHAnsi"/>
          <w:sz w:val="10"/>
        </w:rPr>
        <w:pgNum/>
      </w:r>
      <w:proofErr w:type="spellStart"/>
      <w:r w:rsidRPr="00EF48C9">
        <w:rPr>
          <w:rFonts w:asciiTheme="majorHAnsi" w:hAnsiTheme="majorHAnsi" w:cstheme="majorHAnsi"/>
          <w:sz w:val="10"/>
        </w:rPr>
        <w:t>ffective</w:t>
      </w:r>
      <w:proofErr w:type="spellEnd"/>
      <w:r w:rsidRPr="00EF48C9">
        <w:rPr>
          <w:rFonts w:asciiTheme="majorHAnsi" w:hAnsiTheme="majorHAnsi" w:cstheme="majorHAnsi"/>
          <w:sz w:val="10"/>
        </w:rPr>
        <w:t xml:space="preserve"> and the cognitive—in the Daoist heart-and-mind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the con</w:t>
      </w:r>
      <w:r w:rsidRPr="00EF48C9">
        <w:rPr>
          <w:rFonts w:asciiTheme="majorHAnsi" w:hAnsiTheme="majorHAnsi" w:cstheme="majorHAnsi"/>
          <w:sz w:val="10"/>
        </w:rPr>
        <w:pgNum/>
      </w:r>
      <w:proofErr w:type="spellStart"/>
      <w:r w:rsidRPr="00EF48C9">
        <w:rPr>
          <w:rFonts w:asciiTheme="majorHAnsi" w:hAnsiTheme="majorHAnsi" w:cstheme="majorHAnsi"/>
          <w:sz w:val="10"/>
        </w:rPr>
        <w:t>flict</w:t>
      </w:r>
      <w:proofErr w:type="spellEnd"/>
      <w:r w:rsidRPr="00EF48C9">
        <w:rPr>
          <w:rFonts w:asciiTheme="majorHAnsi" w:hAnsiTheme="majorHAnsi" w:cstheme="majorHAnsi"/>
          <w:sz w:val="10"/>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EF48C9">
        <w:rPr>
          <w:rFonts w:asciiTheme="majorHAnsi" w:hAnsiTheme="majorHAnsi" w:cstheme="majorHAnsi"/>
          <w:sz w:val="10"/>
        </w:rPr>
        <w:t>self characterized</w:t>
      </w:r>
      <w:proofErr w:type="spellEnd"/>
      <w:r w:rsidRPr="00EF48C9">
        <w:rPr>
          <w:rFonts w:asciiTheme="majorHAnsi" w:hAnsiTheme="majorHAnsi" w:cstheme="majorHAnsi"/>
          <w:sz w:val="10"/>
        </w:rPr>
        <w:t xml:space="preserve"> by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it is di</w:t>
      </w:r>
      <w:r w:rsidRPr="00EF48C9">
        <w:rPr>
          <w:rFonts w:asciiTheme="majorHAnsi" w:hAnsiTheme="majorHAnsi" w:cstheme="majorHAnsi"/>
          <w:sz w:val="10"/>
        </w:rPr>
        <w:pgNum/>
      </w:r>
      <w:r w:rsidRPr="00EF48C9">
        <w:rPr>
          <w:rFonts w:asciiTheme="majorHAnsi" w:hAnsiTheme="majorHAnsi" w:cstheme="majorHAnsi"/>
          <w:sz w:val="10"/>
        </w:rPr>
        <w:t xml:space="preserve">cult to imagine how there could be anything like an </w:t>
      </w:r>
      <w:proofErr w:type="gramStart"/>
      <w:r w:rsidRPr="00EF48C9">
        <w:rPr>
          <w:rFonts w:asciiTheme="majorHAnsi" w:hAnsiTheme="majorHAnsi" w:cstheme="majorHAnsi"/>
          <w:sz w:val="10"/>
        </w:rPr>
        <w:t>internal dynamics</w:t>
      </w:r>
      <w:proofErr w:type="gramEnd"/>
      <w:r w:rsidRPr="00EF48C9">
        <w:rPr>
          <w:rFonts w:asciiTheme="majorHAnsi" w:hAnsiTheme="majorHAnsi" w:cstheme="majorHAnsi"/>
          <w:sz w:val="10"/>
        </w:rPr>
        <w:t xml:space="preserve"> that would be a source of agitation. It is unlikely that we would </w:t>
      </w:r>
      <w:proofErr w:type="spellStart"/>
      <w:r w:rsidRPr="00EF48C9">
        <w:rPr>
          <w:rFonts w:asciiTheme="majorHAnsi" w:hAnsiTheme="majorHAnsi" w:cstheme="majorHAnsi"/>
          <w:sz w:val="10"/>
        </w:rPr>
        <w:t>nd</w:t>
      </w:r>
      <w:proofErr w:type="spellEnd"/>
      <w:r w:rsidRPr="00EF48C9">
        <w:rPr>
          <w:rFonts w:asciiTheme="majorHAnsi" w:hAnsiTheme="majorHAnsi" w:cstheme="majorHAnsi"/>
          <w:sz w:val="10"/>
        </w:rPr>
        <w:t xml:space="preserve"> Hamlets or St. </w:t>
      </w:r>
      <w:proofErr w:type="spellStart"/>
      <w:r w:rsidRPr="00EF48C9">
        <w:rPr>
          <w:rFonts w:asciiTheme="majorHAnsi" w:hAnsiTheme="majorHAnsi" w:cstheme="majorHAnsi"/>
          <w:sz w:val="10"/>
        </w:rPr>
        <w:t>Pauls</w:t>
      </w:r>
      <w:proofErr w:type="spellEnd"/>
      <w:r w:rsidRPr="00EF48C9">
        <w:rPr>
          <w:rFonts w:asciiTheme="majorHAnsi" w:hAnsiTheme="majorHAnsi" w:cstheme="majorHAnsi"/>
          <w:sz w:val="10"/>
        </w:rPr>
        <w:t xml:space="preserve"> prominent among the </w:t>
      </w:r>
      <w:proofErr w:type="spellStart"/>
      <w:r w:rsidRPr="00EF48C9">
        <w:rPr>
          <w:rFonts w:asciiTheme="majorHAnsi" w:hAnsiTheme="majorHAnsi" w:cstheme="majorHAnsi"/>
          <w:sz w:val="10"/>
        </w:rPr>
        <w:t>Daoists</w:t>
      </w:r>
      <w:proofErr w:type="spellEnd"/>
      <w:r w:rsidRPr="00EF48C9">
        <w:rPr>
          <w:rFonts w:asciiTheme="majorHAnsi" w:hAnsiTheme="majorHAnsi" w:cstheme="majorHAnsi"/>
          <w:sz w:val="10"/>
        </w:rPr>
        <w:t xml:space="preserve">. If the problematic of unrealized selfhood does not entail a </w:t>
      </w:r>
      <w:proofErr w:type="spellStart"/>
      <w:r w:rsidRPr="00EF48C9">
        <w:rPr>
          <w:rFonts w:asciiTheme="majorHAnsi" w:hAnsiTheme="majorHAnsi" w:cstheme="majorHAnsi"/>
          <w:sz w:val="10"/>
        </w:rPr>
        <w:t>self divided</w:t>
      </w:r>
      <w:proofErr w:type="spellEnd"/>
      <w:r w:rsidRPr="00EF48C9">
        <w:rPr>
          <w:rFonts w:asciiTheme="majorHAnsi" w:hAnsiTheme="majorHAnsi" w:cstheme="majorHAnsi"/>
          <w:sz w:val="10"/>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4466C74" wp14:editId="4CBB920E">
            <wp:extent cx="165100" cy="155575"/>
            <wp:effectExtent l="0" t="0" r="0" b="0"/>
            <wp:docPr id="146" name="Picture 146"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that we have discussed in more detail elsewhere,20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2DEFCED" wp14:editId="4F99E1C5">
            <wp:extent cx="340360" cy="155575"/>
            <wp:effectExtent l="0" t="0" r="2540" b="0"/>
            <wp:docPr id="147" name="Picture 147"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D771BF4" wp14:editId="3D78543B">
            <wp:extent cx="155575" cy="155575"/>
            <wp:effectExtent l="0" t="0" r="0" b="0"/>
            <wp:docPr id="148" name="Picture 148"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w:t>
      </w:r>
      <w:proofErr w:type="spellStart"/>
      <w:r w:rsidRPr="00EF48C9">
        <w:rPr>
          <w:rFonts w:asciiTheme="majorHAnsi" w:hAnsiTheme="majorHAnsi" w:cstheme="majorHAnsi"/>
          <w:sz w:val="10"/>
        </w:rPr>
        <w:t>ziran</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C442730" wp14:editId="6DA0286A">
            <wp:extent cx="301625" cy="155575"/>
            <wp:effectExtent l="0" t="0" r="3175" b="0"/>
            <wp:docPr id="150" name="Picture 150"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“spontaneous” and “self-so-</w:t>
      </w:r>
      <w:proofErr w:type="spellStart"/>
      <w:r w:rsidRPr="00EF48C9">
        <w:rPr>
          <w:rFonts w:asciiTheme="majorHAnsi" w:hAnsiTheme="majorHAnsi" w:cstheme="majorHAnsi"/>
          <w:sz w:val="10"/>
        </w:rPr>
        <w:t>ing</w:t>
      </w:r>
      <w:proofErr w:type="spellEnd"/>
      <w:r w:rsidRPr="00EF48C9">
        <w:rPr>
          <w:rFonts w:asciiTheme="majorHAnsi" w:hAnsiTheme="majorHAnsi" w:cstheme="majorHAnsi"/>
          <w:sz w:val="10"/>
        </w:rPr>
        <w:t>,” and as such, are nonassertive actions. It is not through an internal struggle of reason against the passions but through “acuity (</w:t>
      </w:r>
      <w:proofErr w:type="spellStart"/>
      <w:r w:rsidRPr="00EF48C9">
        <w:rPr>
          <w:rFonts w:asciiTheme="majorHAnsi" w:hAnsiTheme="majorHAnsi" w:cstheme="majorHAnsi"/>
          <w:sz w:val="10"/>
        </w:rPr>
        <w:t>ming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343B4B64" wp14:editId="61C80FEC">
            <wp:extent cx="155575" cy="155575"/>
            <wp:effectExtent l="0" t="0" r="0" b="0"/>
            <wp:docPr id="151" name="Picture 151"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317AD58" wp14:editId="4E61F64A">
            <wp:extent cx="155575" cy="155575"/>
            <wp:effectExtent l="0" t="0" r="0" b="0"/>
            <wp:docPr id="152" name="Picture 152"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—stillness,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—that is often used to characterize this posture, far from being simple passivity, is an ongoing, dynamic achievement of equilibrium that requires constant monitoring and adjustment. It is important to remember that all correlative pairs entail their opposites in the sense that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is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-becoming-agitated.” Thus, </w:t>
      </w:r>
      <w:proofErr w:type="spellStart"/>
      <w:r w:rsidRPr="00EF48C9">
        <w:rPr>
          <w:rFonts w:asciiTheme="majorHAnsi" w:hAnsiTheme="majorHAnsi" w:cstheme="majorHAnsi"/>
          <w:sz w:val="10"/>
        </w:rPr>
        <w:t>tranquillity</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jing</w:t>
      </w:r>
      <w:proofErr w:type="spellEnd"/>
      <w:r w:rsidRPr="00EF48C9">
        <w:rPr>
          <w:rFonts w:asciiTheme="majorHAnsi" w:hAnsiTheme="majorHAnsi" w:cstheme="majorHAnsi"/>
          <w:sz w:val="10"/>
        </w:rPr>
        <w:t xml:space="preserve">) stands in a dominant relationship in its partnership with agitation (dong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1F324F40" wp14:editId="6816FFF9">
            <wp:extent cx="155575" cy="155575"/>
            <wp:effectExtent l="0" t="0" r="0" b="0"/>
            <wp:docPr id="153" name="Picture 153"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it does not negate or exclude its opposite. The same </w:t>
      </w:r>
      <w:proofErr w:type="spellStart"/>
      <w:r w:rsidRPr="00EF48C9">
        <w:rPr>
          <w:rFonts w:asciiTheme="majorHAnsi" w:hAnsiTheme="majorHAnsi" w:cstheme="majorHAnsi"/>
          <w:sz w:val="10"/>
        </w:rPr>
        <w:t>quali</w:t>
      </w:r>
      <w:proofErr w:type="spellEnd"/>
      <w:r w:rsidRPr="00EF48C9">
        <w:rPr>
          <w:rFonts w:asciiTheme="majorHAnsi" w:hAnsiTheme="majorHAnsi" w:cstheme="majorHAnsi"/>
          <w:sz w:val="10"/>
        </w:rPr>
        <w:pgNum/>
      </w:r>
      <w:proofErr w:type="spellStart"/>
      <w:r w:rsidRPr="00EF48C9">
        <w:rPr>
          <w:rFonts w:asciiTheme="majorHAnsi" w:hAnsiTheme="majorHAnsi" w:cstheme="majorHAnsi"/>
          <w:sz w:val="10"/>
        </w:rPr>
        <w:t>fication</w:t>
      </w:r>
      <w:proofErr w:type="spellEnd"/>
      <w:r w:rsidRPr="00EF48C9">
        <w:rPr>
          <w:rFonts w:asciiTheme="majorHAnsi" w:hAnsiTheme="majorHAnsi" w:cstheme="majorHAnsi"/>
          <w:sz w:val="10"/>
        </w:rPr>
        <w:t xml:space="preserve"> has to be brought to bear on other familiar pairs that might otherwise mislead us: for example, emptiness (xu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5566D65D" wp14:editId="653A7EA1">
            <wp:extent cx="165100" cy="155575"/>
            <wp:effectExtent l="0" t="0" r="0" b="0"/>
            <wp:docPr id="154" name="Picture 154"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fullness (</w:t>
      </w:r>
      <w:proofErr w:type="spellStart"/>
      <w:r w:rsidRPr="00EF48C9">
        <w:rPr>
          <w:rFonts w:asciiTheme="majorHAnsi" w:hAnsiTheme="majorHAnsi" w:cstheme="majorHAnsi"/>
          <w:sz w:val="10"/>
        </w:rPr>
        <w:t>shi</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1018E652" wp14:editId="2648869F">
            <wp:extent cx="155575" cy="155575"/>
            <wp:effectExtent l="0" t="0" r="0" b="0"/>
            <wp:docPr id="155" name="Picture 155"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and clarity (</w:t>
      </w:r>
      <w:proofErr w:type="spellStart"/>
      <w:r w:rsidRPr="00EF48C9">
        <w:rPr>
          <w:rFonts w:asciiTheme="majorHAnsi" w:hAnsiTheme="majorHAnsi" w:cstheme="majorHAnsi"/>
          <w:sz w:val="10"/>
        </w:rPr>
        <w:t>qing</w:t>
      </w:r>
      <w:proofErr w:type="spellEnd"/>
      <w:r w:rsidRPr="00EF48C9">
        <w:rPr>
          <w:rFonts w:asciiTheme="majorHAnsi" w:hAnsiTheme="majorHAnsi" w:cstheme="majorHAnsi"/>
          <w:sz w:val="10"/>
        </w:rPr>
        <w:t xml:space="preserve"> ) and turbidity (</w:t>
      </w:r>
      <w:proofErr w:type="spellStart"/>
      <w:r w:rsidRPr="00EF48C9">
        <w:rPr>
          <w:rFonts w:asciiTheme="majorHAnsi" w:hAnsiTheme="majorHAnsi" w:cstheme="majorHAnsi"/>
          <w:sz w:val="10"/>
        </w:rPr>
        <w:t>zhuo</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7614965" wp14:editId="7A49740A">
            <wp:extent cx="165100" cy="155575"/>
            <wp:effectExtent l="0" t="0" r="0" b="0"/>
            <wp:docPr id="156" name="Picture 156"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proofErr w:type="spellStart"/>
      <w:proofErr w:type="gram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proofErr w:type="gramEnd"/>
      <w:r w:rsidRPr="00EF48C9">
        <w:rPr>
          <w:rFonts w:asciiTheme="majorHAnsi" w:hAnsiTheme="majorHAnsi" w:cstheme="majorHAnsi"/>
          <w:sz w:val="10"/>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EF48C9">
        <w:rPr>
          <w:rFonts w:asciiTheme="majorHAnsi" w:hAnsiTheme="majorHAnsi" w:cstheme="majorHAnsi"/>
          <w:sz w:val="10"/>
        </w:rPr>
        <w:t>acosmotic</w:t>
      </w:r>
      <w:proofErr w:type="spellEnd"/>
      <w:r w:rsidRPr="00EF48C9">
        <w:rPr>
          <w:rFonts w:asciiTheme="majorHAnsi" w:hAnsiTheme="majorHAnsi" w:cstheme="majorHAnsi"/>
          <w:sz w:val="10"/>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provides one with a sense of the de of a thing— its particular uniqueness and focus— rather than yielding an understanding of that thing in relation to some concept or natural kind or universal. Ultimately,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is a grasp of the </w:t>
      </w:r>
      <w:proofErr w:type="spellStart"/>
      <w:r w:rsidRPr="00EF48C9">
        <w:rPr>
          <w:rFonts w:asciiTheme="majorHAnsi" w:hAnsiTheme="majorHAnsi" w:cstheme="majorHAnsi"/>
          <w:sz w:val="10"/>
        </w:rPr>
        <w:t>daode</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6EF5A75B" wp14:editId="6122347C">
            <wp:extent cx="340360" cy="155575"/>
            <wp:effectExtent l="0" t="0" r="2540" b="0"/>
            <wp:docPr id="157" name="Picture 157"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8445E92" wp14:editId="71ED0BF6">
            <wp:extent cx="155575" cy="155575"/>
            <wp:effectExtent l="0" t="0" r="0" b="0"/>
            <wp:docPr id="158" name="Picture 158"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2DF0BF33" wp14:editId="07E3D17C">
            <wp:extent cx="340360" cy="155575"/>
            <wp:effectExtent l="0" t="0" r="2540" b="0"/>
            <wp:docPr id="159" name="Picture 159"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asks in chapter 10: In scrubbing and cleansing your profound mirror Are you able to rid it of all imperfections? In loving the common people and breathing life into the state, </w:t>
      </w:r>
      <w:proofErr w:type="gramStart"/>
      <w:r w:rsidRPr="00EF48C9">
        <w:rPr>
          <w:rFonts w:asciiTheme="majorHAnsi" w:hAnsiTheme="majorHAnsi" w:cstheme="majorHAnsi"/>
          <w:sz w:val="10"/>
        </w:rPr>
        <w:t>Are</w:t>
      </w:r>
      <w:proofErr w:type="gramEnd"/>
      <w:r w:rsidRPr="00EF48C9">
        <w:rPr>
          <w:rFonts w:asciiTheme="majorHAnsi" w:hAnsiTheme="majorHAnsi" w:cstheme="majorHAnsi"/>
          <w:sz w:val="10"/>
        </w:rPr>
        <w:t xml:space="preserve"> you able to do it without recourse to wisdom? With nature’s gates swinging open and closed Are you able to remain the female? With your insight penetrating the four quarters Are you able to do it without recourse to wisdom? The Daoist project is neither passive nor </w:t>
      </w:r>
      <w:proofErr w:type="spellStart"/>
      <w:r w:rsidRPr="00EF48C9">
        <w:rPr>
          <w:rFonts w:asciiTheme="majorHAnsi" w:hAnsiTheme="majorHAnsi" w:cstheme="majorHAnsi"/>
          <w:sz w:val="10"/>
        </w:rPr>
        <w:t>quietistic</w:t>
      </w:r>
      <w:proofErr w:type="spellEnd"/>
      <w:r w:rsidRPr="00EF48C9">
        <w:rPr>
          <w:rFonts w:asciiTheme="majorHAnsi" w:hAnsiTheme="majorHAnsi" w:cstheme="majorHAnsi"/>
          <w:sz w:val="10"/>
        </w:rPr>
        <w:t>.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EF48C9">
        <w:rPr>
          <w:rFonts w:asciiTheme="majorHAnsi" w:hAnsiTheme="majorHAnsi" w:cstheme="majorHAnsi"/>
          <w:sz w:val="10"/>
        </w:rPr>
        <w:pgNum/>
      </w:r>
      <w:proofErr w:type="spellStart"/>
      <w:r w:rsidRPr="00EF48C9">
        <w:rPr>
          <w:rFonts w:asciiTheme="majorHAnsi" w:hAnsiTheme="majorHAnsi" w:cstheme="majorHAnsi"/>
          <w:sz w:val="10"/>
        </w:rPr>
        <w:t>ffect</w:t>
      </w:r>
      <w:proofErr w:type="spellEnd"/>
      <w:r w:rsidRPr="00EF48C9">
        <w:rPr>
          <w:rFonts w:asciiTheme="majorHAnsi" w:hAnsiTheme="majorHAnsi" w:cstheme="majorHAnsi"/>
          <w:sz w:val="10"/>
        </w:rPr>
        <w:t xml:space="preserve">. These metaphors for </w:t>
      </w:r>
      <w:proofErr w:type="spellStart"/>
      <w:r w:rsidRPr="00EF48C9">
        <w:rPr>
          <w:rFonts w:asciiTheme="majorHAnsi" w:hAnsiTheme="majorHAnsi" w:cstheme="majorHAnsi"/>
          <w:sz w:val="10"/>
        </w:rPr>
        <w:t>xin</w:t>
      </w:r>
      <w:proofErr w:type="spellEnd"/>
      <w:r w:rsidRPr="00EF48C9">
        <w:rPr>
          <w:rFonts w:asciiTheme="majorHAnsi" w:hAnsiTheme="majorHAnsi" w:cstheme="majorHAnsi"/>
          <w:sz w:val="10"/>
        </w:rPr>
        <w:t xml:space="preserve">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49E8403D" wp14:editId="6DF534DB">
            <wp:extent cx="330835" cy="155575"/>
            <wp:effectExtent l="0" t="0" r="0" b="0"/>
            <wp:docPr id="160" name="Picture 160"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EF48C9">
        <w:rPr>
          <w:rStyle w:val="Emphasis"/>
          <w:rFonts w:asciiTheme="majorHAnsi" w:hAnsiTheme="majorHAnsi" w:cstheme="majorHAnsi"/>
          <w:highlight w:val="cyan"/>
        </w:rPr>
        <w:t>the desiring associated with the Daoist sensibility is in the strictest sense “objectless.”</w:t>
      </w:r>
      <w:r w:rsidRPr="00EF48C9">
        <w:rPr>
          <w:rFonts w:asciiTheme="majorHAnsi" w:hAnsiTheme="majorHAnsi" w:cstheme="majorHAnsi"/>
          <w:sz w:val="10"/>
        </w:rPr>
        <w:t xml:space="preserve"> The “enjoyments” associated with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are possible without the need to de</w:t>
      </w:r>
      <w:r w:rsidRPr="00EF48C9">
        <w:rPr>
          <w:rFonts w:asciiTheme="majorHAnsi" w:hAnsiTheme="majorHAnsi" w:cstheme="majorHAnsi"/>
          <w:sz w:val="10"/>
        </w:rPr>
        <w:pgNum/>
      </w:r>
      <w:r w:rsidRPr="00EF48C9">
        <w:rPr>
          <w:rFonts w:asciiTheme="majorHAnsi" w:hAnsiTheme="majorHAnsi" w:cstheme="majorHAnsi"/>
          <w:sz w:val="10"/>
        </w:rPr>
        <w:t xml:space="preserve">ne, possess, or control the occasion of one’s enjoyment. Thus, </w:t>
      </w:r>
      <w:proofErr w:type="spellStart"/>
      <w:r w:rsidRPr="00EF48C9">
        <w:rPr>
          <w:rStyle w:val="Emphasis"/>
          <w:rFonts w:asciiTheme="majorHAnsi" w:hAnsiTheme="majorHAnsi" w:cstheme="majorHAnsi"/>
          <w:highlight w:val="cyan"/>
        </w:rPr>
        <w:t>wuyu</w:t>
      </w:r>
      <w:proofErr w:type="spellEnd"/>
      <w:r w:rsidRPr="00EF48C9">
        <w:rPr>
          <w:rFonts w:asciiTheme="majorHAnsi" w:hAnsiTheme="majorHAnsi" w:cstheme="majorHAnsi"/>
          <w:sz w:val="10"/>
        </w:rPr>
        <w:t>, rather than involving the cessation and absence of desire, represents</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 xml:space="preserve">the achievement of deferential desire. Desire, </w:t>
      </w:r>
      <w:r w:rsidRPr="00EF48C9">
        <w:rPr>
          <w:rFonts w:asciiTheme="majorHAnsi" w:hAnsiTheme="majorHAnsi" w:cstheme="majorHAnsi"/>
          <w:sz w:val="10"/>
        </w:rPr>
        <w:t>based upon a noncoercive relationship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with the world and a “mirroring” understanding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of it, is</w:t>
      </w:r>
      <w:r w:rsidRPr="00EF48C9">
        <w:rPr>
          <w:rStyle w:val="Emphasis"/>
          <w:rFonts w:asciiTheme="majorHAnsi" w:hAnsiTheme="majorHAnsi" w:cstheme="majorHAnsi"/>
          <w:highlight w:val="cyan"/>
        </w:rPr>
        <w:t xml:space="preserve"> shaped not by the desire to own, to control, or to consume, but by the desire simply </w:t>
      </w:r>
      <w:r w:rsidRPr="00EF48C9">
        <w:rPr>
          <w:rStyle w:val="Emphasis"/>
          <w:rFonts w:asciiTheme="majorHAnsi" w:hAnsiTheme="majorHAnsi" w:cstheme="majorHAnsi"/>
          <w:highlight w:val="cyan"/>
        </w:rPr>
        <w:lastRenderedPageBreak/>
        <w:t>to celebrate and to enjoy.</w:t>
      </w:r>
      <w:r w:rsidRPr="00EF48C9">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w:t>
      </w:r>
      <w:proofErr w:type="spellStart"/>
      <w:r w:rsidRPr="00EF48C9">
        <w:rPr>
          <w:rFonts w:asciiTheme="majorHAnsi" w:hAnsiTheme="majorHAnsi" w:cstheme="majorHAnsi"/>
          <w:sz w:val="10"/>
        </w:rPr>
        <w:t>desirer</w:t>
      </w:r>
      <w:proofErr w:type="spellEnd"/>
      <w:r w:rsidRPr="00EF48C9">
        <w:rPr>
          <w:rFonts w:asciiTheme="majorHAnsi" w:hAnsiTheme="majorHAnsi" w:cstheme="majorHAnsi"/>
          <w:sz w:val="10"/>
        </w:rPr>
        <w:t>. In a world of events and processes in which discriminations are recognized as conventional and transient,</w:t>
      </w:r>
      <w:r w:rsidRPr="00EF48C9">
        <w:rPr>
          <w:rStyle w:val="Emphasis"/>
          <w:rFonts w:asciiTheme="majorHAnsi" w:hAnsiTheme="majorHAnsi" w:cstheme="majorHAnsi"/>
        </w:rPr>
        <w:t xml:space="preserve"> </w:t>
      </w:r>
      <w:r w:rsidRPr="00EF48C9">
        <w:rPr>
          <w:rStyle w:val="Emphasis"/>
          <w:rFonts w:asciiTheme="majorHAnsi" w:hAnsiTheme="majorHAnsi" w:cstheme="majorHAnsi"/>
          <w:highlight w:val="cyan"/>
        </w:rPr>
        <w:t>desire is predicated upon one’s ability at any given moment to “let go.”</w:t>
      </w:r>
      <w:r w:rsidRPr="00EF48C9">
        <w:rPr>
          <w:rFonts w:asciiTheme="majorHAnsi" w:hAnsiTheme="majorHAnsi" w:cstheme="majorHAnsi"/>
          <w:sz w:val="10"/>
        </w:rPr>
        <w:t xml:space="preserve"> It is in this sense that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 is a </w:t>
      </w:r>
      <w:proofErr w:type="spellStart"/>
      <w:r w:rsidRPr="00EF48C9">
        <w:rPr>
          <w:rFonts w:asciiTheme="majorHAnsi" w:hAnsiTheme="majorHAnsi" w:cstheme="majorHAnsi"/>
          <w:sz w:val="10"/>
        </w:rPr>
        <w:t>nonconstruing</w:t>
      </w:r>
      <w:proofErr w:type="spellEnd"/>
      <w:r w:rsidRPr="00EF48C9">
        <w:rPr>
          <w:rFonts w:asciiTheme="majorHAnsi" w:hAnsiTheme="majorHAnsi" w:cstheme="majorHAnsi"/>
          <w:sz w:val="10"/>
        </w:rPr>
        <w:t xml:space="preserve">,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t>
      </w:r>
      <w:proofErr w:type="spellStart"/>
      <w:r w:rsidRPr="00EF48C9">
        <w:rPr>
          <w:rFonts w:asciiTheme="majorHAnsi" w:hAnsiTheme="majorHAnsi" w:cstheme="majorHAnsi"/>
          <w:sz w:val="10"/>
        </w:rPr>
        <w:t>Wuhua</w:t>
      </w:r>
      <w:proofErr w:type="spellEnd"/>
      <w:r w:rsidRPr="00EF48C9">
        <w:rPr>
          <w:rFonts w:asciiTheme="majorHAnsi" w:hAnsiTheme="majorHAnsi" w:cstheme="majorHAnsi"/>
          <w:sz w:val="10"/>
        </w:rPr>
        <w:t xml:space="preserve"> </w:t>
      </w:r>
      <w:r w:rsidRPr="00EF48C9">
        <w:rPr>
          <w:rFonts w:asciiTheme="majorHAnsi" w:hAnsiTheme="majorHAnsi" w:cstheme="majorHAnsi"/>
          <w:sz w:val="10"/>
        </w:rPr>
        <w:fldChar w:fldCharType="begin"/>
      </w:r>
      <w:r w:rsidRPr="00EF48C9">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EF48C9">
        <w:rPr>
          <w:rFonts w:asciiTheme="majorHAnsi" w:hAnsiTheme="majorHAnsi" w:cstheme="majorHAnsi"/>
          <w:sz w:val="10"/>
        </w:rPr>
        <w:fldChar w:fldCharType="separate"/>
      </w:r>
      <w:r w:rsidRPr="00EF48C9">
        <w:rPr>
          <w:rFonts w:asciiTheme="majorHAnsi" w:hAnsiTheme="majorHAnsi" w:cstheme="majorHAnsi"/>
          <w:noProof/>
          <w:sz w:val="10"/>
        </w:rPr>
        <w:drawing>
          <wp:inline distT="0" distB="0" distL="0" distR="0" wp14:anchorId="72F9A772" wp14:editId="6E99C436">
            <wp:extent cx="330835" cy="155575"/>
            <wp:effectExtent l="0" t="0" r="0" b="0"/>
            <wp:docPr id="161" name="Picture 161"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EF48C9">
        <w:rPr>
          <w:rFonts w:asciiTheme="majorHAnsi" w:hAnsiTheme="majorHAnsi" w:cstheme="majorHAnsi"/>
          <w:sz w:val="10"/>
        </w:rPr>
        <w:fldChar w:fldCharType="end"/>
      </w:r>
      <w:r w:rsidRPr="00EF48C9">
        <w:rPr>
          <w:rFonts w:asciiTheme="majorHAnsi" w:hAnsiTheme="majorHAnsi" w:cstheme="majorHAnsi"/>
          <w:sz w:val="10"/>
        </w:rPr>
        <w:t xml:space="preserve">, </w:t>
      </w:r>
      <w:r w:rsidRPr="00EF48C9">
        <w:rPr>
          <w:rStyle w:val="Emphasis"/>
          <w:rFonts w:asciiTheme="majorHAnsi" w:hAnsiTheme="majorHAnsi" w:cstheme="majorHAnsi"/>
          <w:highlight w:val="cyan"/>
        </w:rPr>
        <w:t>the metamorphosis of things</w:t>
      </w:r>
      <w:r w:rsidRPr="00EF48C9">
        <w:rPr>
          <w:rFonts w:asciiTheme="majorHAnsi" w:hAnsiTheme="majorHAnsi" w:cstheme="majorHAnsi"/>
          <w:sz w:val="10"/>
        </w:rPr>
        <w:t xml:space="preserve"> (and not to be confused with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 forms), </w:t>
      </w:r>
      <w:r w:rsidRPr="00EF48C9">
        <w:rPr>
          <w:rStyle w:val="Emphasis"/>
          <w:rFonts w:asciiTheme="majorHAnsi" w:hAnsiTheme="majorHAnsi" w:cstheme="majorHAnsi"/>
          <w:highlight w:val="cyan"/>
        </w:rPr>
        <w:t>means that we can never pretend that what we seek to hold on to has any permanent status.</w:t>
      </w:r>
      <w:r w:rsidRPr="00EF48C9">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 xml:space="preserve">—indeed of all these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 forms that comprise the Daoist disposition—lies in the contrast between “objects” and “objectivity.” Using Western epistemological terms, the thoughts about the world expressed in both the Zhuangzi and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represent what we might call a realist perspective.22 Beyond the mediating confusions introduced by language, and by layers of our own distorted perceptions and tendentious categorizations, there is nevertheless, with properly Daoist </w:t>
      </w:r>
      <w:proofErr w:type="spellStart"/>
      <w:r w:rsidRPr="00EF48C9">
        <w:rPr>
          <w:rFonts w:asciiTheme="majorHAnsi" w:hAnsiTheme="majorHAnsi" w:cstheme="majorHAnsi"/>
          <w:sz w:val="10"/>
        </w:rPr>
        <w:t>qualifi</w:t>
      </w:r>
      <w:proofErr w:type="spellEnd"/>
      <w:r w:rsidRPr="00EF48C9">
        <w:rPr>
          <w:rFonts w:asciiTheme="majorHAnsi" w:hAnsiTheme="majorHAnsi" w:cstheme="majorHAnsi"/>
          <w:sz w:val="10"/>
        </w:rPr>
        <w:pgNum/>
      </w:r>
      <w:r w:rsidRPr="00EF48C9">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EF48C9">
        <w:rPr>
          <w:rStyle w:val="Emphasis"/>
          <w:rFonts w:asciiTheme="majorHAnsi" w:hAnsiTheme="majorHAnsi" w:cstheme="majorHAnsi"/>
        </w:rPr>
        <w:t xml:space="preserve"> </w:t>
      </w:r>
      <w:r w:rsidRPr="00EF48C9">
        <w:rPr>
          <w:rFonts w:asciiTheme="majorHAnsi" w:hAnsiTheme="majorHAnsi" w:cstheme="majorHAnsi"/>
          <w:sz w:val="10"/>
        </w:rPr>
        <w:t xml:space="preserve">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w:t>
      </w:r>
      <w:proofErr w:type="spellStart"/>
      <w:proofErr w:type="gramStart"/>
      <w:r w:rsidRPr="00EF48C9">
        <w:rPr>
          <w:rFonts w:asciiTheme="majorHAnsi" w:hAnsiTheme="majorHAnsi" w:cstheme="majorHAnsi"/>
          <w:sz w:val="10"/>
        </w:rPr>
        <w:t>effect</w:t>
      </w:r>
      <w:proofErr w:type="spellEnd"/>
      <w:proofErr w:type="gramEnd"/>
      <w:r w:rsidRPr="00EF48C9">
        <w:rPr>
          <w:rFonts w:asciiTheme="majorHAnsi" w:hAnsiTheme="majorHAnsi" w:cstheme="majorHAnsi"/>
          <w:sz w:val="10"/>
        </w:rPr>
        <w:t xml:space="preserve">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EF48C9">
        <w:rPr>
          <w:rFonts w:asciiTheme="majorHAnsi" w:hAnsiTheme="majorHAnsi" w:cstheme="majorHAnsi"/>
          <w:sz w:val="10"/>
        </w:rPr>
        <w:pgNum/>
      </w:r>
      <w:r w:rsidRPr="00EF48C9">
        <w:rPr>
          <w:rFonts w:asciiTheme="majorHAnsi" w:hAnsiTheme="majorHAnsi" w:cstheme="majorHAnsi"/>
          <w:sz w:val="10"/>
        </w:rPr>
        <w:t>fined in these terms is e</w:t>
      </w:r>
      <w:r w:rsidRPr="00EF48C9">
        <w:rPr>
          <w:rFonts w:asciiTheme="majorHAnsi" w:hAnsiTheme="majorHAnsi" w:cstheme="majorHAnsi"/>
          <w:sz w:val="10"/>
        </w:rPr>
        <w:pgNum/>
      </w:r>
      <w:proofErr w:type="spellStart"/>
      <w:r w:rsidRPr="00EF48C9">
        <w:rPr>
          <w:rFonts w:asciiTheme="majorHAnsi" w:hAnsiTheme="majorHAnsi" w:cstheme="majorHAnsi"/>
          <w:sz w:val="10"/>
        </w:rPr>
        <w:t>ficacious</w:t>
      </w:r>
      <w:proofErr w:type="spellEnd"/>
      <w:r w:rsidRPr="00EF48C9">
        <w:rPr>
          <w:rFonts w:asciiTheme="majorHAnsi" w:hAnsiTheme="majorHAnsi" w:cstheme="majorHAnsi"/>
          <w:sz w:val="10"/>
        </w:rPr>
        <w:t xml:space="preserve">, it enriches the world by allowing the process to unfold spontaneously on its own terms, while at the same time participating fully in it. We may say that the implementation of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-forms allows us to leave the world as it is. But we may make this claim only if we recognize that “world” in this context means a myriad of spontaneous transactions that are characterized by emerging patterns of deference to acknowledged excellences.</w:t>
      </w:r>
      <w:r w:rsidRPr="00EF48C9">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EF48C9">
        <w:rPr>
          <w:rStyle w:val="Emphasis"/>
          <w:rFonts w:asciiTheme="majorHAnsi" w:hAnsiTheme="majorHAnsi" w:cstheme="majorHAnsi"/>
        </w:rPr>
        <w:t xml:space="preserve"> </w:t>
      </w:r>
      <w:r w:rsidRPr="00EF48C9">
        <w:rPr>
          <w:rFonts w:asciiTheme="majorHAnsi" w:hAnsiTheme="majorHAnsi" w:cstheme="majorHAnsi"/>
          <w:sz w:val="10"/>
        </w:rPr>
        <w:t xml:space="preserve">These three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-forms—</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wuzhi</w:t>
      </w:r>
      <w:proofErr w:type="spellEnd"/>
      <w:r w:rsidRPr="00EF48C9">
        <w:rPr>
          <w:rFonts w:asciiTheme="majorHAnsi" w:hAnsiTheme="majorHAnsi" w:cstheme="majorHAnsi"/>
          <w:sz w:val="10"/>
        </w:rPr>
        <w:t xml:space="preserve">, </w:t>
      </w:r>
      <w:proofErr w:type="spellStart"/>
      <w:r w:rsidRPr="00EF48C9">
        <w:rPr>
          <w:rFonts w:asciiTheme="majorHAnsi" w:hAnsiTheme="majorHAnsi" w:cstheme="majorHAnsi"/>
          <w:sz w:val="10"/>
        </w:rPr>
        <w:t>wuyu</w:t>
      </w:r>
      <w:proofErr w:type="spellEnd"/>
      <w:r w:rsidRPr="00EF48C9">
        <w:rPr>
          <w:rFonts w:asciiTheme="majorHAnsi" w:hAnsiTheme="majorHAnsi" w:cstheme="majorHAnsi"/>
          <w:sz w:val="10"/>
        </w:rPr>
        <w:t>—all provide a way of entertaining, of deferring to, and of investing oneself in an objectless world.</w:t>
      </w:r>
      <w:r w:rsidRPr="00EF48C9">
        <w:rPr>
          <w:rStyle w:val="Emphasis"/>
          <w:rFonts w:asciiTheme="majorHAnsi" w:hAnsiTheme="majorHAnsi" w:cstheme="majorHAnsi"/>
          <w:highlight w:val="cyan"/>
        </w:rPr>
        <w:t xml:space="preserve"> </w:t>
      </w:r>
      <w:r w:rsidRPr="00EF48C9">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are understood as the optimum dispositions of the Daoist self, whether in the person of the sage or the people, they provide us with a way of interpreting passages in the </w:t>
      </w:r>
      <w:proofErr w:type="spellStart"/>
      <w:r w:rsidRPr="00EF48C9">
        <w:rPr>
          <w:rFonts w:asciiTheme="majorHAnsi" w:hAnsiTheme="majorHAnsi" w:cstheme="majorHAnsi"/>
          <w:sz w:val="10"/>
        </w:rPr>
        <w:t>Daodejing</w:t>
      </w:r>
      <w:proofErr w:type="spellEnd"/>
      <w:r w:rsidRPr="00EF48C9">
        <w:rPr>
          <w:rFonts w:asciiTheme="majorHAnsi" w:hAnsiTheme="majorHAnsi" w:cstheme="majorHAnsi"/>
          <w:sz w:val="10"/>
        </w:rPr>
        <w:t xml:space="preserve">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w:t>
      </w:r>
      <w:proofErr w:type="spellStart"/>
      <w:r w:rsidRPr="00EF48C9">
        <w:rPr>
          <w:rFonts w:asciiTheme="majorHAnsi" w:hAnsiTheme="majorHAnsi" w:cstheme="majorHAnsi"/>
          <w:sz w:val="10"/>
        </w:rPr>
        <w:t>ll</w:t>
      </w:r>
      <w:proofErr w:type="spellEnd"/>
      <w:r w:rsidRPr="00EF48C9">
        <w:rPr>
          <w:rFonts w:asciiTheme="majorHAnsi" w:hAnsiTheme="majorHAnsi" w:cstheme="majorHAnsi"/>
          <w:sz w:val="10"/>
        </w:rPr>
        <w:t xml:space="preserve"> their stomachs, </w:t>
      </w:r>
      <w:proofErr w:type="gramStart"/>
      <w:r w:rsidRPr="00EF48C9">
        <w:rPr>
          <w:rFonts w:asciiTheme="majorHAnsi" w:hAnsiTheme="majorHAnsi" w:cstheme="majorHAnsi"/>
          <w:sz w:val="10"/>
        </w:rPr>
        <w:t>They</w:t>
      </w:r>
      <w:proofErr w:type="gramEnd"/>
      <w:r w:rsidRPr="00EF48C9">
        <w:rPr>
          <w:rFonts w:asciiTheme="majorHAnsi" w:hAnsiTheme="majorHAnsi" w:cstheme="majorHAnsi"/>
          <w:sz w:val="10"/>
        </w:rPr>
        <w:t xml:space="preserve"> weaken their aspirations and strengthen their bones, Ever teaching the common people to be unprincipled in their knowing And objectless in their desires. They keep the hawkers of knowledge at bay. It is simply in doing things </w:t>
      </w:r>
      <w:proofErr w:type="spellStart"/>
      <w:r w:rsidRPr="00EF48C9">
        <w:rPr>
          <w:rFonts w:asciiTheme="majorHAnsi" w:hAnsiTheme="majorHAnsi" w:cstheme="majorHAnsi"/>
          <w:sz w:val="10"/>
        </w:rPr>
        <w:t>noncoercively</w:t>
      </w:r>
      <w:proofErr w:type="spellEnd"/>
      <w:r w:rsidRPr="00EF48C9">
        <w:rPr>
          <w:rFonts w:asciiTheme="majorHAnsi" w:hAnsiTheme="majorHAnsi" w:cstheme="majorHAnsi"/>
          <w:sz w:val="10"/>
        </w:rPr>
        <w:t xml:space="preserve"> That everything is governed properly. But the </w:t>
      </w:r>
      <w:proofErr w:type="spellStart"/>
      <w:r w:rsidRPr="00EF48C9">
        <w:rPr>
          <w:rFonts w:asciiTheme="majorHAnsi" w:hAnsiTheme="majorHAnsi" w:cstheme="majorHAnsi"/>
          <w:sz w:val="10"/>
        </w:rPr>
        <w:t>wu</w:t>
      </w:r>
      <w:proofErr w:type="spellEnd"/>
      <w:r w:rsidRPr="00EF48C9">
        <w:rPr>
          <w:rFonts w:asciiTheme="majorHAnsi" w:hAnsiTheme="majorHAnsi" w:cstheme="majorHAnsi"/>
          <w:sz w:val="10"/>
        </w:rPr>
        <w:t xml:space="preserve">-forms are not just </w:t>
      </w:r>
      <w:proofErr w:type="spellStart"/>
      <w:r w:rsidRPr="00EF48C9">
        <w:rPr>
          <w:rFonts w:asciiTheme="majorHAnsi" w:hAnsiTheme="majorHAnsi" w:cstheme="majorHAnsi"/>
          <w:sz w:val="10"/>
        </w:rPr>
        <w:t>wuwei</w:t>
      </w:r>
      <w:proofErr w:type="spellEnd"/>
      <w:r w:rsidRPr="00EF48C9">
        <w:rPr>
          <w:rFonts w:asciiTheme="majorHAnsi" w:hAnsiTheme="majorHAnsi" w:cstheme="majorHAnsi"/>
          <w:sz w:val="10"/>
        </w:rPr>
        <w:t xml:space="preserve">, </w:t>
      </w:r>
    </w:p>
    <w:p w14:paraId="674064C8" w14:textId="77777777" w:rsidR="002252FB" w:rsidRPr="00EA36DB" w:rsidRDefault="002252FB" w:rsidP="002252FB">
      <w:pPr>
        <w:pStyle w:val="Heading4"/>
      </w:pPr>
      <w:r w:rsidRPr="00EA36DB">
        <w:t>Rationalism blinds us to specific circumstances, to the flow of the universe, to the people, to any policy options outside of the standard- Wu-Wei k2 eliminating the restraints</w:t>
      </w:r>
    </w:p>
    <w:p w14:paraId="2C672B4B" w14:textId="77777777" w:rsidR="002252FB" w:rsidRPr="00EA36DB" w:rsidRDefault="002252FB" w:rsidP="002252FB">
      <w:r w:rsidRPr="00EA36DB">
        <w:rPr>
          <w:rStyle w:val="Style13ptBold"/>
        </w:rPr>
        <w:t>Pettman 05</w:t>
      </w:r>
      <w:r w:rsidRPr="00EA36DB">
        <w:t xml:space="preserve">, Ralf Pettman, Taoism and The Concept of Global Security, International Relations of the Asian-Pacific, 2005, </w:t>
      </w:r>
      <w:hyperlink r:id="rId34" w:history="1">
        <w:r w:rsidRPr="00EA36DB">
          <w:rPr>
            <w:rStyle w:val="Hyperlink"/>
          </w:rPr>
          <w:t>https://sci-hub.se/https://doi.org/10.1093/irap/lci103</w:t>
        </w:r>
      </w:hyperlink>
      <w:r w:rsidRPr="00EA36DB">
        <w:t>, r0w@n</w:t>
      </w:r>
    </w:p>
    <w:p w14:paraId="0CF49F89" w14:textId="77777777" w:rsidR="002252FB" w:rsidRPr="008B0881" w:rsidRDefault="002252FB" w:rsidP="002252FB">
      <w:pPr>
        <w:rPr>
          <w:sz w:val="12"/>
        </w:rPr>
      </w:pPr>
      <w:r w:rsidRPr="008B0881">
        <w:rPr>
          <w:sz w:val="12"/>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8B0881">
        <w:rPr>
          <w:sz w:val="12"/>
        </w:rPr>
        <w:t>The</w:t>
      </w:r>
      <w:proofErr w:type="gramEnd"/>
      <w:r w:rsidRPr="008B0881">
        <w:rPr>
          <w:sz w:val="12"/>
        </w:rPr>
        <w:t xml:space="preserve"> profundity of the concept of the Tao seems to preclude us from using Taoism to describe its meaning in logical, empirical, analytical terms. As a </w:t>
      </w:r>
      <w:proofErr w:type="gramStart"/>
      <w:r w:rsidRPr="008B0881">
        <w:rPr>
          <w:sz w:val="12"/>
        </w:rPr>
        <w:t>consequence</w:t>
      </w:r>
      <w:proofErr w:type="gramEnd"/>
      <w:r w:rsidRPr="008B0881">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8B0881">
        <w:rPr>
          <w:sz w:val="12"/>
        </w:rPr>
        <w:t>neighbour</w:t>
      </w:r>
      <w:proofErr w:type="spellEnd"/>
      <w:r w:rsidRPr="008B0881">
        <w:rPr>
          <w:sz w:val="12"/>
        </w:rPr>
        <w:t xml:space="preserve"> looking under a lamplight some distance away. After asking what the drunk is doing, and where he lost his key, the </w:t>
      </w:r>
      <w:proofErr w:type="spellStart"/>
      <w:r w:rsidRPr="008B0881">
        <w:rPr>
          <w:sz w:val="12"/>
        </w:rPr>
        <w:t>neighbour</w:t>
      </w:r>
      <w:proofErr w:type="spellEnd"/>
      <w:r w:rsidRPr="008B0881">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8B0881">
        <w:rPr>
          <w:sz w:val="12"/>
        </w:rPr>
        <w:t>maxims’</w:t>
      </w:r>
      <w:proofErr w:type="gramEnd"/>
      <w:r w:rsidRPr="008B0881">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EA36DB">
        <w:rPr>
          <w:rStyle w:val="Emphasis"/>
          <w:highlight w:val="cyan"/>
        </w:rPr>
        <w:t>Rationalism</w:t>
      </w:r>
      <w:r w:rsidRPr="008B0881">
        <w:rPr>
          <w:sz w:val="12"/>
        </w:rPr>
        <w:t xml:space="preserve">, which is the doctrine within which most thinking and practice about the concept of global security is currently done, </w:t>
      </w:r>
      <w:r w:rsidRPr="00EA36DB">
        <w:rPr>
          <w:rStyle w:val="Emphasis"/>
          <w:highlight w:val="cyan"/>
        </w:rPr>
        <w:t>prioritizes reason as an end in itself. Taoism</w:t>
      </w:r>
      <w:r w:rsidRPr="008B0881">
        <w:rPr>
          <w:sz w:val="12"/>
        </w:rPr>
        <w:t xml:space="preserve">, which is the doctrine I am trying to bring to bear upon the rationalist construction of this concept, is a way of thinking and practice that does not. It </w:t>
      </w:r>
      <w:r w:rsidRPr="00EA36DB">
        <w:rPr>
          <w:rStyle w:val="Emphasis"/>
          <w:highlight w:val="cyan"/>
        </w:rPr>
        <w:t>prioritizes</w:t>
      </w:r>
      <w:r w:rsidRPr="008B0881">
        <w:rPr>
          <w:sz w:val="12"/>
        </w:rPr>
        <w:t xml:space="preserve"> sacral (and in this instance, Taoist) </w:t>
      </w:r>
      <w:r w:rsidRPr="00EA36DB">
        <w:rPr>
          <w:rStyle w:val="Emphasis"/>
          <w:highlight w:val="cyan"/>
        </w:rPr>
        <w:t>insights instead</w:t>
      </w:r>
      <w:r w:rsidRPr="008B0881">
        <w:rPr>
          <w:sz w:val="12"/>
        </w:rPr>
        <w:t xml:space="preserve">. </w:t>
      </w:r>
      <w:r w:rsidRPr="00EA36DB">
        <w:rPr>
          <w:rStyle w:val="Emphasis"/>
          <w:highlight w:val="cyan"/>
        </w:rPr>
        <w:t>These two</w:t>
      </w:r>
      <w:r w:rsidRPr="008B0881">
        <w:rPr>
          <w:sz w:val="12"/>
        </w:rPr>
        <w:t xml:space="preserve"> are seemingly incommensurable. They would seem to </w:t>
      </w:r>
      <w:r w:rsidRPr="00EA36DB">
        <w:rPr>
          <w:rStyle w:val="Emphasis"/>
          <w:highlight w:val="cyan"/>
        </w:rPr>
        <w:t>represent an unbridgeable epistemological divide.</w:t>
      </w:r>
      <w:r w:rsidRPr="008B0881">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A36DB">
        <w:rPr>
          <w:rStyle w:val="Emphasis"/>
          <w:highlight w:val="cyan"/>
        </w:rPr>
        <w:t>rationalism is compromised at its root by the kind of self that is required if rationalism is to succeed.</w:t>
      </w:r>
      <w:r w:rsidRPr="008B0881">
        <w:rPr>
          <w:sz w:val="12"/>
        </w:rPr>
        <w:t xml:space="preserve"> I argued that the individuated self – at one mind’s remove from the community – is objectifying. </w:t>
      </w:r>
      <w:r w:rsidRPr="00EA36DB">
        <w:rPr>
          <w:rStyle w:val="Emphasis"/>
          <w:highlight w:val="cyan"/>
        </w:rPr>
        <w:t xml:space="preserve">This self is created </w:t>
      </w:r>
      <w:r w:rsidRPr="008B0881">
        <w:rPr>
          <w:sz w:val="12"/>
        </w:rPr>
        <w:t>in turn</w:t>
      </w:r>
      <w:r w:rsidRPr="00EA36DB">
        <w:rPr>
          <w:rStyle w:val="Emphasis"/>
          <w:highlight w:val="cyan"/>
        </w:rPr>
        <w:t xml:space="preserve"> by learning to be mentally distanced from the </w:t>
      </w:r>
      <w:r w:rsidRPr="008B0881">
        <w:rPr>
          <w:sz w:val="12"/>
        </w:rPr>
        <w:t xml:space="preserve">communalist </w:t>
      </w:r>
      <w:r w:rsidRPr="00EA36DB">
        <w:rPr>
          <w:rStyle w:val="Emphasis"/>
          <w:highlight w:val="cyan"/>
        </w:rPr>
        <w:t xml:space="preserve">context into which ‘one’ was born. </w:t>
      </w:r>
      <w:r w:rsidRPr="008B0881">
        <w:rPr>
          <w:sz w:val="12"/>
        </w:rPr>
        <w:t xml:space="preserve">Rationalism valorizes this individuated self, typically turning it into a primary normative purpose. Because </w:t>
      </w:r>
      <w:r w:rsidRPr="00EA36DB">
        <w:rPr>
          <w:rStyle w:val="Emphasis"/>
          <w:highlight w:val="cyan"/>
        </w:rPr>
        <w:t xml:space="preserve">this </w:t>
      </w:r>
      <w:r w:rsidRPr="008B0881">
        <w:rPr>
          <w:sz w:val="12"/>
        </w:rPr>
        <w:t xml:space="preserve">bias is built into rationalism itself, and because it </w:t>
      </w:r>
      <w:r w:rsidRPr="00EA36DB">
        <w:rPr>
          <w:rStyle w:val="Emphasis"/>
          <w:highlight w:val="cyan"/>
        </w:rPr>
        <w:t xml:space="preserve">limits and distorts </w:t>
      </w:r>
      <w:r w:rsidRPr="008B0881">
        <w:rPr>
          <w:sz w:val="12"/>
        </w:rPr>
        <w:t>so thoroughly</w:t>
      </w:r>
      <w:r w:rsidRPr="00EA36DB">
        <w:rPr>
          <w:rStyle w:val="Emphasis"/>
          <w:highlight w:val="cyan"/>
        </w:rPr>
        <w:t xml:space="preserve"> what rationalism can do, we have to go outside </w:t>
      </w:r>
      <w:r w:rsidRPr="008B0881">
        <w:rPr>
          <w:sz w:val="12"/>
        </w:rPr>
        <w:t xml:space="preserve">rationalism </w:t>
      </w:r>
      <w:r w:rsidRPr="00EA36DB">
        <w:rPr>
          <w:rStyle w:val="Emphasis"/>
          <w:highlight w:val="cyan"/>
        </w:rPr>
        <w:t xml:space="preserve">to compensate </w:t>
      </w:r>
      <w:r w:rsidRPr="008B0881">
        <w:rPr>
          <w:sz w:val="12"/>
        </w:rPr>
        <w:t>for it.</w:t>
      </w:r>
      <w:r w:rsidRPr="00EA36DB">
        <w:rPr>
          <w:rStyle w:val="Emphasis"/>
          <w:highlight w:val="cyan"/>
        </w:rPr>
        <w:t xml:space="preserve"> </w:t>
      </w:r>
      <w:r w:rsidRPr="008B0881">
        <w:rPr>
          <w:sz w:val="12"/>
        </w:rPr>
        <w:t>Otherwise,</w:t>
      </w:r>
      <w:r w:rsidRPr="00EA36DB">
        <w:rPr>
          <w:rStyle w:val="Emphasis"/>
          <w:highlight w:val="cyan"/>
        </w:rPr>
        <w:t xml:space="preserve"> whenever we use rationalism</w:t>
      </w:r>
      <w:r w:rsidRPr="008B0881">
        <w:rPr>
          <w:sz w:val="12"/>
        </w:rPr>
        <w:t>, we will get the world right,</w:t>
      </w:r>
      <w:r w:rsidRPr="00EA36DB">
        <w:rPr>
          <w:rStyle w:val="Emphasis"/>
          <w:highlight w:val="cyan"/>
        </w:rPr>
        <w:t xml:space="preserve"> but we will also get </w:t>
      </w:r>
      <w:r w:rsidRPr="00EA36DB">
        <w:rPr>
          <w:rStyle w:val="Emphasis"/>
          <w:highlight w:val="cyan"/>
        </w:rPr>
        <w:lastRenderedPageBreak/>
        <w:t>the world wrong.</w:t>
      </w:r>
      <w:r w:rsidRPr="008B0881">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8B0881">
        <w:rPr>
          <w:sz w:val="12"/>
        </w:rPr>
        <w:t>shal</w:t>
      </w:r>
      <w:proofErr w:type="spellEnd"/>
      <w:r w:rsidRPr="008B0881">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w:t>
      </w:r>
      <w:proofErr w:type="spellStart"/>
      <w:r w:rsidRPr="008B0881">
        <w:rPr>
          <w:sz w:val="12"/>
        </w:rPr>
        <w:t>rigour</w:t>
      </w:r>
      <w:proofErr w:type="spellEnd"/>
      <w:r w:rsidRPr="008B0881">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8B0881">
        <w:rPr>
          <w:sz w:val="12"/>
        </w:rPr>
        <w:t>sacralist</w:t>
      </w:r>
      <w:proofErr w:type="spellEnd"/>
      <w:r w:rsidRPr="008B0881">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8B0881">
        <w:rPr>
          <w:sz w:val="12"/>
        </w:rPr>
        <w:t>Waley</w:t>
      </w:r>
      <w:proofErr w:type="spellEnd"/>
      <w:r w:rsidRPr="008B0881">
        <w:rPr>
          <w:sz w:val="12"/>
        </w:rPr>
        <w:t xml:space="preserve"> calls ‘quietism’, or the ‘gradual inward-turning of . . . thought’ (</w:t>
      </w:r>
      <w:proofErr w:type="spellStart"/>
      <w:r w:rsidRPr="008B0881">
        <w:rPr>
          <w:sz w:val="12"/>
        </w:rPr>
        <w:t>Waley</w:t>
      </w:r>
      <w:proofErr w:type="spellEnd"/>
      <w:r w:rsidRPr="008B0881">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8B0881">
        <w:rPr>
          <w:sz w:val="12"/>
        </w:rPr>
        <w:t>publically</w:t>
      </w:r>
      <w:proofErr w:type="spellEnd"/>
      <w:r w:rsidRPr="008B0881">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8B0881">
        <w:rPr>
          <w:sz w:val="12"/>
        </w:rPr>
        <w:t>untrammelled</w:t>
      </w:r>
      <w:proofErr w:type="spellEnd"/>
      <w:r w:rsidRPr="008B0881">
        <w:rPr>
          <w:sz w:val="12"/>
        </w:rPr>
        <w:t xml:space="preserve"> reasoning possible (individuation). And they see themselves as eschewing these limits by inviting a different kind of primary experience. Taoism and the concept of global security 73 1981, pp. 10, 11). Where </w:t>
      </w:r>
      <w:r w:rsidRPr="00EA36DB">
        <w:rPr>
          <w:rStyle w:val="Emphasis"/>
          <w:highlight w:val="cyan"/>
        </w:rPr>
        <w:t>the rationalist talks of the hypothetico-deductive method, the Taoist talks</w:t>
      </w:r>
      <w:r w:rsidRPr="00EA36DB">
        <w:rPr>
          <w:rStyle w:val="Emphasis"/>
        </w:rPr>
        <w:t xml:space="preserve"> </w:t>
      </w:r>
      <w:r w:rsidRPr="008B0881">
        <w:rPr>
          <w:sz w:val="12"/>
        </w:rPr>
        <w:t>(again in Graham’s terms</w:t>
      </w:r>
      <w:r w:rsidRPr="00EA36DB">
        <w:rPr>
          <w:rStyle w:val="Emphasis"/>
          <w:highlight w:val="cyan"/>
        </w:rPr>
        <w:t>) of an understanding of the ‘mysterious order which runs through all things’</w:t>
      </w:r>
      <w:r w:rsidRPr="008B0881">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8B0881">
        <w:rPr>
          <w:sz w:val="12"/>
        </w:rPr>
        <w:t>reign</w:t>
      </w:r>
      <w:proofErr w:type="spellEnd"/>
      <w:r w:rsidRPr="008B0881">
        <w:rPr>
          <w:sz w:val="12"/>
        </w:rPr>
        <w:t xml:space="preserve"> to cogitate and communicate, the Taoist talks (in Hansen’s terms this time) of ‘heart-minds’ (Hansen, 1992, pp. 53, 85–86). </w:t>
      </w:r>
      <w:r w:rsidRPr="00EA36DB">
        <w:rPr>
          <w:rStyle w:val="Emphasis"/>
          <w:highlight w:val="cyan"/>
        </w:rPr>
        <w:t xml:space="preserve">Taoists respond </w:t>
      </w:r>
      <w:r w:rsidRPr="008B0881">
        <w:rPr>
          <w:sz w:val="12"/>
        </w:rPr>
        <w:t xml:space="preserve">to the situation they are in by </w:t>
      </w:r>
      <w:proofErr w:type="spellStart"/>
      <w:r w:rsidRPr="008B0881">
        <w:rPr>
          <w:sz w:val="12"/>
        </w:rPr>
        <w:t>unfocusing</w:t>
      </w:r>
      <w:proofErr w:type="spellEnd"/>
      <w:r w:rsidRPr="008B0881">
        <w:rPr>
          <w:sz w:val="12"/>
        </w:rPr>
        <w:t xml:space="preserve">, that is, </w:t>
      </w:r>
      <w:r w:rsidRPr="008B0881">
        <w:rPr>
          <w:rStyle w:val="Emphasis"/>
          <w:highlight w:val="cyan"/>
        </w:rPr>
        <w:t>by</w:t>
      </w:r>
      <w:r w:rsidRPr="008B0881">
        <w:rPr>
          <w:rStyle w:val="Emphasis"/>
        </w:rPr>
        <w:t xml:space="preserve"> </w:t>
      </w:r>
      <w:r w:rsidRPr="00EA36DB">
        <w:rPr>
          <w:rStyle w:val="Emphasis"/>
          <w:highlight w:val="cyan"/>
        </w:rPr>
        <w:t>allowing themselves to act with the ‘immediacy of an echo’, rather than the self-consciousness of someone who applies general principles.</w:t>
      </w:r>
      <w:r w:rsidRPr="008B0881">
        <w:rPr>
          <w:sz w:val="12"/>
        </w:rPr>
        <w:t xml:space="preserve"> (Graham, 1981, pp. 6, 12, 14). They invite, in other words, the kind of recognition the ‘heart’ gives ‘when the mind is silent’ (</w:t>
      </w:r>
      <w:proofErr w:type="spellStart"/>
      <w:r w:rsidRPr="008B0881">
        <w:rPr>
          <w:sz w:val="12"/>
        </w:rPr>
        <w:t>Krishnamurti</w:t>
      </w:r>
      <w:proofErr w:type="spellEnd"/>
      <w:r w:rsidRPr="008B0881">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8B0881">
        <w:rPr>
          <w:rStyle w:val="Emphasis"/>
        </w:rPr>
        <w:t xml:space="preserve"> </w:t>
      </w:r>
      <w:r w:rsidRPr="00EA36DB">
        <w:rPr>
          <w:rStyle w:val="Emphasis"/>
          <w:highlight w:val="cyan"/>
        </w:rPr>
        <w:t xml:space="preserve">rationalist attempts to anticipate a particular </w:t>
      </w:r>
      <w:r w:rsidRPr="008B0881">
        <w:rPr>
          <w:sz w:val="12"/>
        </w:rPr>
        <w:t xml:space="preserve">foreign </w:t>
      </w:r>
      <w:r w:rsidRPr="00EA36DB">
        <w:rPr>
          <w:rStyle w:val="Emphasis"/>
          <w:highlight w:val="cyan"/>
        </w:rPr>
        <w:t xml:space="preserve">policy can only reach so far. </w:t>
      </w:r>
      <w:r w:rsidRPr="008B0881">
        <w:rPr>
          <w:sz w:val="12"/>
        </w:rPr>
        <w:t>Taoists highlight how</w:t>
      </w:r>
      <w:r w:rsidRPr="00EA36DB">
        <w:rPr>
          <w:rStyle w:val="Emphasis"/>
          <w:highlight w:val="cyan"/>
        </w:rPr>
        <w:t xml:space="preserve"> those who really know what they are doing tend to eschew conscious thought to attend instead to the ‘total situation’</w:t>
      </w:r>
      <w:r w:rsidRPr="008B0881">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w:t>
      </w:r>
      <w:proofErr w:type="gramStart"/>
      <w:r w:rsidRPr="008B0881">
        <w:rPr>
          <w:sz w:val="12"/>
        </w:rPr>
        <w:t>Likewise</w:t>
      </w:r>
      <w:proofErr w:type="gramEnd"/>
      <w:r w:rsidRPr="008B0881">
        <w:rPr>
          <w:sz w:val="12"/>
        </w:rPr>
        <w:t xml:space="preserve"> option C. With the B policy chosen, these alternatives are no longer alternatives. Which is why contemplating such alternatives was futile in the first place, and making decisions on the basis of such contemplations makes no sense at all</w:t>
      </w:r>
      <w:r w:rsidRPr="00EA36DB">
        <w:rPr>
          <w:rStyle w:val="Emphasis"/>
          <w:highlight w:val="cyan"/>
        </w:rPr>
        <w:t>. It is not possible</w:t>
      </w:r>
      <w:r w:rsidRPr="008B0881">
        <w:rPr>
          <w:sz w:val="12"/>
        </w:rPr>
        <w:t>, that is,</w:t>
      </w:r>
      <w:r w:rsidRPr="00EA36DB">
        <w:rPr>
          <w:rStyle w:val="Emphasis"/>
          <w:highlight w:val="cyan"/>
        </w:rPr>
        <w:t xml:space="preserve"> to know rationally what is in the national interest. To rely on rationalism is, therefore, to overplay rationalism, which is to underplay Taoism </w:t>
      </w:r>
      <w:r w:rsidRPr="008B0881">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8B0881">
        <w:rPr>
          <w:sz w:val="12"/>
        </w:rPr>
        <w:t>However</w:t>
      </w:r>
      <w:proofErr w:type="gramEnd"/>
      <w:r w:rsidRPr="008B0881">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8B0881">
        <w:rPr>
          <w:sz w:val="12"/>
        </w:rPr>
        <w:t>lan</w:t>
      </w:r>
      <w:proofErr w:type="spellEnd"/>
      <w:r w:rsidRPr="008B0881">
        <w:rPr>
          <w:sz w:val="12"/>
        </w:rPr>
        <w:t xml:space="preserve">- Taoism and the concept of global security 75 </w:t>
      </w:r>
      <w:proofErr w:type="spellStart"/>
      <w:r w:rsidRPr="008B0881">
        <w:rPr>
          <w:sz w:val="12"/>
        </w:rPr>
        <w:t>guages</w:t>
      </w:r>
      <w:proofErr w:type="spellEnd"/>
      <w:r w:rsidRPr="008B0881">
        <w:rPr>
          <w:sz w:val="12"/>
        </w:rPr>
        <w:t xml:space="preserve">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8B0881">
        <w:rPr>
          <w:sz w:val="12"/>
        </w:rPr>
        <w:t>wu-wei</w:t>
      </w:r>
      <w:proofErr w:type="spellEnd"/>
      <w:r w:rsidRPr="008B0881">
        <w:rPr>
          <w:sz w:val="12"/>
        </w:rPr>
        <w:t xml:space="preserve">, that is, active pacifism, or ‘no unnatural action’, or, as Graham calls it, ‘Doing Nothing’ (Graham, 1981, p. 288; 1989, pp. 232–233). To Needham, </w:t>
      </w:r>
      <w:proofErr w:type="spellStart"/>
      <w:r w:rsidRPr="008B0881">
        <w:rPr>
          <w:sz w:val="12"/>
        </w:rPr>
        <w:t>wu-wei</w:t>
      </w:r>
      <w:proofErr w:type="spellEnd"/>
      <w:r w:rsidRPr="008B0881">
        <w:rPr>
          <w:sz w:val="12"/>
        </w:rPr>
        <w:t xml:space="preserve"> means not using force </w:t>
      </w:r>
      <w:r w:rsidRPr="008B0881">
        <w:rPr>
          <w:sz w:val="12"/>
        </w:rPr>
        <w:lastRenderedPageBreak/>
        <w:t xml:space="preserve">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8B0881">
        <w:rPr>
          <w:sz w:val="12"/>
        </w:rPr>
        <w:t>g]</w:t>
      </w:r>
      <w:proofErr w:type="spellStart"/>
      <w:r w:rsidRPr="008B0881">
        <w:rPr>
          <w:sz w:val="12"/>
        </w:rPr>
        <w:t>etting</w:t>
      </w:r>
      <w:proofErr w:type="spellEnd"/>
      <w:proofErr w:type="gramEnd"/>
      <w:r w:rsidRPr="008B0881">
        <w:rPr>
          <w:sz w:val="12"/>
        </w:rPr>
        <w:t xml:space="preserve"> rid of </w:t>
      </w:r>
      <w:proofErr w:type="spellStart"/>
      <w:r w:rsidRPr="008B0881">
        <w:rPr>
          <w:sz w:val="12"/>
        </w:rPr>
        <w:t>wei</w:t>
      </w:r>
      <w:proofErr w:type="spellEnd"/>
      <w:r w:rsidRPr="008B0881">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8B0881">
        <w:rPr>
          <w:sz w:val="12"/>
        </w:rPr>
        <w:t>wu-wei</w:t>
      </w:r>
      <w:proofErr w:type="spellEnd"/>
      <w:r w:rsidRPr="008B0881">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w:t>
      </w:r>
      <w:proofErr w:type="spellStart"/>
      <w:r w:rsidRPr="008B0881">
        <w:rPr>
          <w:sz w:val="12"/>
        </w:rPr>
        <w:t>endeavours</w:t>
      </w:r>
      <w:proofErr w:type="spellEnd"/>
      <w:r w:rsidRPr="008B0881">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8B0881">
        <w:rPr>
          <w:sz w:val="12"/>
        </w:rPr>
        <w:t>practise</w:t>
      </w:r>
      <w:proofErr w:type="spellEnd"/>
      <w:r w:rsidRPr="008B0881">
        <w:rPr>
          <w:sz w:val="12"/>
        </w:rPr>
        <w:t xml:space="preserve"> of Taoist-inspired martial arts like that of tai 76 Ralph Pettman chi </w:t>
      </w:r>
      <w:proofErr w:type="spellStart"/>
      <w:r w:rsidRPr="008B0881">
        <w:rPr>
          <w:sz w:val="12"/>
        </w:rPr>
        <w:t>chuan</w:t>
      </w:r>
      <w:proofErr w:type="spellEnd"/>
      <w:r w:rsidRPr="008B0881">
        <w:rPr>
          <w:sz w:val="12"/>
        </w:rPr>
        <w:t xml:space="preserve">, or judo, or aikido. In tai chi </w:t>
      </w:r>
      <w:proofErr w:type="spellStart"/>
      <w:r w:rsidRPr="008B0881">
        <w:rPr>
          <w:sz w:val="12"/>
        </w:rPr>
        <w:t>chuan</w:t>
      </w:r>
      <w:proofErr w:type="spellEnd"/>
      <w:r w:rsidRPr="008B0881">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8B0881">
        <w:rPr>
          <w:sz w:val="12"/>
        </w:rPr>
        <w:t>itself ’</w:t>
      </w:r>
      <w:proofErr w:type="gramEnd"/>
      <w:r w:rsidRPr="008B0881">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8B0881">
        <w:rPr>
          <w:sz w:val="12"/>
        </w:rPr>
        <w:t>Uyeshiba</w:t>
      </w:r>
      <w:proofErr w:type="spellEnd"/>
      <w:r w:rsidRPr="008B0881">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8B0881">
        <w:rPr>
          <w:sz w:val="12"/>
        </w:rPr>
        <w:t>behaviour</w:t>
      </w:r>
      <w:proofErr w:type="spellEnd"/>
      <w:r w:rsidRPr="008B0881">
        <w:rPr>
          <w:sz w:val="12"/>
        </w:rPr>
        <w:t>, and Taoist thinking, which makes no such assumptions, and is not constrained by the rationalist context in which such assumptions are articulated. Wu-</w:t>
      </w:r>
      <w:proofErr w:type="spellStart"/>
      <w:r w:rsidRPr="008B0881">
        <w:rPr>
          <w:sz w:val="12"/>
        </w:rPr>
        <w:t>wei</w:t>
      </w:r>
      <w:proofErr w:type="spellEnd"/>
      <w:r w:rsidRPr="008B0881">
        <w:rPr>
          <w:sz w:val="12"/>
        </w:rPr>
        <w:t xml:space="preserve"> decrees no need to return tit-for-tat in promoting global security. It may mean </w:t>
      </w:r>
      <w:proofErr w:type="spellStart"/>
      <w:r w:rsidRPr="008B0881">
        <w:rPr>
          <w:sz w:val="12"/>
        </w:rPr>
        <w:t>practising</w:t>
      </w:r>
      <w:proofErr w:type="spellEnd"/>
      <w:r w:rsidRPr="008B0881">
        <w:rPr>
          <w:sz w:val="12"/>
        </w:rPr>
        <w:t xml:space="preserve"> reciprocity. It may not. There is no conceptual obligation either way, since ‘no unnatural action’ is not a contractual practice.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8B0881">
        <w:rPr>
          <w:sz w:val="12"/>
        </w:rPr>
        <w:t>certainty</w:t>
      </w:r>
      <w:proofErr w:type="gramEnd"/>
      <w:r w:rsidRPr="008B0881">
        <w:rPr>
          <w:sz w:val="12"/>
        </w:rPr>
        <w:t xml:space="preserve"> they are used to in securing global affairs. </w:t>
      </w:r>
      <w:r w:rsidRPr="00EA36DB">
        <w:rPr>
          <w:rStyle w:val="Emphasis"/>
          <w:highlight w:val="cyan"/>
        </w:rPr>
        <w:t>There are no agreed rules, or agreed habits</w:t>
      </w:r>
      <w:r w:rsidRPr="008B0881">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8B0881">
        <w:rPr>
          <w:sz w:val="12"/>
        </w:rPr>
        <w:t>practise</w:t>
      </w:r>
      <w:proofErr w:type="spellEnd"/>
      <w:r w:rsidRPr="008B0881">
        <w:rPr>
          <w:sz w:val="12"/>
        </w:rPr>
        <w:t xml:space="preserve"> ‘no unnatural action’ makes for a mirror-like appraisal of the moment. It may mean promoting world governance or government. It may not. </w:t>
      </w:r>
      <w:r w:rsidRPr="00EA36DB">
        <w:rPr>
          <w:rStyle w:val="Emphasis"/>
          <w:highlight w:val="cyan"/>
        </w:rPr>
        <w:t xml:space="preserve">Given the sacral spontaneity that </w:t>
      </w:r>
      <w:proofErr w:type="spellStart"/>
      <w:r w:rsidRPr="00EA36DB">
        <w:rPr>
          <w:rStyle w:val="Emphasis"/>
          <w:highlight w:val="cyan"/>
        </w:rPr>
        <w:t>wu-wei</w:t>
      </w:r>
      <w:proofErr w:type="spellEnd"/>
      <w:r w:rsidRPr="00EA36DB">
        <w:rPr>
          <w:rStyle w:val="Emphasis"/>
          <w:highlight w:val="cyan"/>
        </w:rPr>
        <w:t xml:space="preserve"> represents, any policy choice may be preferred</w:t>
      </w:r>
      <w:r w:rsidRPr="008B0881">
        <w:rPr>
          <w:sz w:val="12"/>
        </w:rPr>
        <w:t xml:space="preserve"> (Graham, 1981, p. 91). It will depend on what lets most people live out their lives relatively </w:t>
      </w:r>
      <w:proofErr w:type="spellStart"/>
      <w:r w:rsidRPr="008B0881">
        <w:rPr>
          <w:sz w:val="12"/>
        </w:rPr>
        <w:t>unharassed</w:t>
      </w:r>
      <w:proofErr w:type="spellEnd"/>
      <w:r w:rsidRPr="008B0881">
        <w:rPr>
          <w:sz w:val="12"/>
        </w:rPr>
        <w:t xml:space="preserve">. In terms of the politico-economic (market-making) dimension to world affairs, the practice of </w:t>
      </w:r>
      <w:proofErr w:type="spellStart"/>
      <w:r w:rsidRPr="008B0881">
        <w:rPr>
          <w:sz w:val="12"/>
        </w:rPr>
        <w:t>wu-wei</w:t>
      </w:r>
      <w:proofErr w:type="spellEnd"/>
      <w:r w:rsidRPr="008B0881">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8B0881">
        <w:rPr>
          <w:sz w:val="12"/>
        </w:rPr>
        <w:t>behaviour</w:t>
      </w:r>
      <w:proofErr w:type="spellEnd"/>
      <w:r w:rsidRPr="008B0881">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eschew the stimulation of a desire for products that are hard to get). Nor do Taoists necessarily espouse the planned production and distribution policies that altruistic socialists find most congenial either (though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8B0881">
        <w:rPr>
          <w:sz w:val="12"/>
        </w:rPr>
        <w:t>wu-wei</w:t>
      </w:r>
      <w:proofErr w:type="spellEnd"/>
      <w:r w:rsidRPr="008B0881">
        <w:rPr>
          <w:sz w:val="12"/>
        </w:rPr>
        <w:t xml:space="preserve"> frees us from the constraints these languages impose. This does not mean that </w:t>
      </w:r>
      <w:proofErr w:type="spellStart"/>
      <w:r w:rsidRPr="008B0881">
        <w:rPr>
          <w:sz w:val="12"/>
        </w:rPr>
        <w:t>wu-wei</w:t>
      </w:r>
      <w:proofErr w:type="spellEnd"/>
      <w:r w:rsidRPr="008B0881">
        <w:rPr>
          <w:sz w:val="12"/>
        </w:rPr>
        <w:t xml:space="preserve"> prescribes set developmental policies of some other kind, or has a solution it can bring to bear upon a specific famine (though Taoism does enjoin us to be frugal and content, foster the welfare of ordinary people, and not exalt riches). It does mean that </w:t>
      </w:r>
      <w:proofErr w:type="spellStart"/>
      <w:r w:rsidRPr="008B0881">
        <w:rPr>
          <w:sz w:val="12"/>
        </w:rPr>
        <w:t>wu-wei</w:t>
      </w:r>
      <w:proofErr w:type="spellEnd"/>
      <w:r w:rsidRPr="008B0881">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8B0881">
        <w:rPr>
          <w:sz w:val="12"/>
        </w:rPr>
        <w:t>wu-wei</w:t>
      </w:r>
      <w:proofErr w:type="spellEnd"/>
      <w:r w:rsidRPr="008B0881">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EA36DB">
        <w:rPr>
          <w:rStyle w:val="Emphasis"/>
          <w:highlight w:val="cyan"/>
        </w:rPr>
        <w:t>it enjoins us not to get caught up in the conventional thinking that these rationalist ways of talking about the self-in-world-society represent</w:t>
      </w:r>
      <w:r w:rsidRPr="008B0881">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8B0881">
        <w:rPr>
          <w:sz w:val="12"/>
        </w:rPr>
        <w:t>marxists</w:t>
      </w:r>
      <w:proofErr w:type="spellEnd"/>
      <w:r w:rsidRPr="008B0881">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8B0881">
        <w:rPr>
          <w:sz w:val="12"/>
        </w:rPr>
        <w:t>marxists</w:t>
      </w:r>
      <w:proofErr w:type="spellEnd"/>
      <w:r w:rsidRPr="008B0881">
        <w:rPr>
          <w:sz w:val="12"/>
        </w:rPr>
        <w:t xml:space="preserve">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w:t>
      </w:r>
      <w:proofErr w:type="spellStart"/>
      <w:r w:rsidRPr="008B0881">
        <w:rPr>
          <w:sz w:val="12"/>
        </w:rPr>
        <w:t>marxist</w:t>
      </w:r>
      <w:proofErr w:type="spellEnd"/>
      <w:r w:rsidRPr="008B0881">
        <w:rPr>
          <w:sz w:val="12"/>
        </w:rPr>
        <w:t xml:space="preserve"> doctrines represent. Nor does it preclude the policies they prescribe or proscribe. Wu-</w:t>
      </w:r>
      <w:proofErr w:type="spellStart"/>
      <w:r w:rsidRPr="008B0881">
        <w:rPr>
          <w:sz w:val="12"/>
        </w:rPr>
        <w:t>wei</w:t>
      </w:r>
      <w:proofErr w:type="spellEnd"/>
      <w:r w:rsidRPr="008B0881">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8B0881">
        <w:rPr>
          <w:sz w:val="12"/>
        </w:rPr>
        <w:t>sacralist</w:t>
      </w:r>
      <w:proofErr w:type="spellEnd"/>
      <w:r w:rsidRPr="008B0881">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8B0881">
        <w:rPr>
          <w:sz w:val="12"/>
        </w:rPr>
        <w:t>The</w:t>
      </w:r>
      <w:proofErr w:type="gramEnd"/>
      <w:r w:rsidRPr="008B0881">
        <w:rPr>
          <w:sz w:val="12"/>
        </w:rPr>
        <w:t xml:space="preserve"> dominant (though not necessarily the most important) language spoken about contemporary world affairs is the (neo)realist one. It articulates all of our dog-eat-dog notions about an anarchic world system, and global and regional balances of power. Compare the concept of </w:t>
      </w:r>
      <w:proofErr w:type="spellStart"/>
      <w:r w:rsidRPr="008B0881">
        <w:rPr>
          <w:sz w:val="12"/>
        </w:rPr>
        <w:t>wu-wei</w:t>
      </w:r>
      <w:proofErr w:type="spellEnd"/>
      <w:r w:rsidRPr="008B0881">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8B0881">
        <w:rPr>
          <w:sz w:val="12"/>
        </w:rPr>
        <w:t>hand</w:t>
      </w:r>
      <w:proofErr w:type="gramEnd"/>
      <w:r w:rsidRPr="008B0881">
        <w:rPr>
          <w:sz w:val="12"/>
        </w:rPr>
        <w:t xml:space="preserve"> </w:t>
      </w:r>
      <w:r w:rsidRPr="00EA36DB">
        <w:rPr>
          <w:rStyle w:val="Emphasis"/>
          <w:highlight w:val="cyan"/>
        </w:rPr>
        <w:t xml:space="preserve">we have the Taoist determination to make no such assumptions and accept no such constraints. </w:t>
      </w:r>
      <w:r w:rsidRPr="008B0881">
        <w:rPr>
          <w:sz w:val="12"/>
        </w:rPr>
        <w:t>We have clear but not dogmatic opposition to conquest by force of arms.</w:t>
      </w:r>
      <w:r w:rsidRPr="00EA36DB">
        <w:rPr>
          <w:rStyle w:val="Emphasis"/>
          <w:highlight w:val="cyan"/>
        </w:rPr>
        <w:t xml:space="preserve"> We have the decision to be as flexible as possible about </w:t>
      </w:r>
      <w:r w:rsidRPr="00EA36DB">
        <w:rPr>
          <w:rStyle w:val="Emphasis"/>
          <w:highlight w:val="cyan"/>
        </w:rPr>
        <w:lastRenderedPageBreak/>
        <w:t xml:space="preserve">what </w:t>
      </w:r>
      <w:r w:rsidRPr="008B0881">
        <w:rPr>
          <w:sz w:val="12"/>
        </w:rPr>
        <w:t>foreign</w:t>
      </w:r>
      <w:r w:rsidRPr="00EA36DB">
        <w:rPr>
          <w:rStyle w:val="Emphasis"/>
          <w:highlight w:val="cyan"/>
        </w:rPr>
        <w:t xml:space="preserve"> policies to adopt</w:t>
      </w:r>
      <w:r w:rsidRPr="008B0881">
        <w:rPr>
          <w:sz w:val="12"/>
        </w:rPr>
        <w:t xml:space="preserve">, and how to implement them. We have the determination to act or react with profound, indeed sacral spontaneity. Rationalists aptly point out that </w:t>
      </w:r>
      <w:r w:rsidRPr="00EA36DB">
        <w:rPr>
          <w:rStyle w:val="Emphasis"/>
          <w:highlight w:val="cyan"/>
        </w:rPr>
        <w:t>anything less than sacral spontaneity is likely to fall flat on its face</w:t>
      </w:r>
      <w:r w:rsidRPr="008B0881">
        <w:rPr>
          <w:sz w:val="12"/>
        </w:rPr>
        <w:t xml:space="preserve">. While we wrestle with whether we are profound enough, however, we can always, as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8B0881">
        <w:rPr>
          <w:sz w:val="12"/>
        </w:rPr>
        <w:t>wu-wei</w:t>
      </w:r>
      <w:proofErr w:type="spellEnd"/>
      <w:r w:rsidRPr="008B0881">
        <w:rPr>
          <w:sz w:val="12"/>
        </w:rPr>
        <w:t xml:space="preserve"> apply here? Human warring is regularly </w:t>
      </w:r>
      <w:proofErr w:type="spellStart"/>
      <w:r w:rsidRPr="008B0881">
        <w:rPr>
          <w:sz w:val="12"/>
        </w:rPr>
        <w:t>analysed</w:t>
      </w:r>
      <w:proofErr w:type="spellEnd"/>
      <w:r w:rsidRPr="008B0881">
        <w:rPr>
          <w:sz w:val="12"/>
        </w:rPr>
        <w:t xml:space="preserve"> rationally in terms of a range of causes, kinds and consequences. The results of these analyses are used to plan appropriate politico-strategic practices, whether of an offensive, defensive, or pre-emptive kind. Human warring can also be </w:t>
      </w:r>
      <w:proofErr w:type="spellStart"/>
      <w:r w:rsidRPr="008B0881">
        <w:rPr>
          <w:sz w:val="12"/>
        </w:rPr>
        <w:t>analysed</w:t>
      </w:r>
      <w:proofErr w:type="spellEnd"/>
      <w:r w:rsidRPr="008B0881">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8B0881">
        <w:rPr>
          <w:sz w:val="12"/>
        </w:rPr>
        <w:t>defence</w:t>
      </w:r>
      <w:proofErr w:type="spellEnd"/>
      <w:r w:rsidRPr="008B0881">
        <w:rPr>
          <w:sz w:val="12"/>
        </w:rPr>
        <w:t xml:space="preserve">, or preemption, but a kind of watchfulness, a kind of non-anticipation, a way of being in the world-moment that is </w:t>
      </w:r>
      <w:proofErr w:type="spellStart"/>
      <w:r w:rsidRPr="008B0881">
        <w:rPr>
          <w:sz w:val="12"/>
        </w:rPr>
        <w:t>equaniminous</w:t>
      </w:r>
      <w:proofErr w:type="spellEnd"/>
      <w:r w:rsidRPr="008B0881">
        <w:rPr>
          <w:sz w:val="12"/>
        </w:rPr>
        <w:t xml:space="preserve">, open, and aware. The latter is the one that </w:t>
      </w:r>
      <w:proofErr w:type="spellStart"/>
      <w:r w:rsidRPr="008B0881">
        <w:rPr>
          <w:sz w:val="12"/>
        </w:rPr>
        <w:t>wu-wei</w:t>
      </w:r>
      <w:proofErr w:type="spellEnd"/>
      <w:r w:rsidRPr="008B0881">
        <w:rPr>
          <w:sz w:val="12"/>
        </w:rPr>
        <w:t xml:space="preserve"> exemplifies. It would be worthy but fruitless to try and deal with world conflict </w:t>
      </w:r>
    </w:p>
    <w:p w14:paraId="1F990298" w14:textId="77777777" w:rsidR="002252FB" w:rsidRDefault="002252FB" w:rsidP="002252FB">
      <w:pPr>
        <w:pStyle w:val="Heading4"/>
      </w:pPr>
      <w:r>
        <w:t xml:space="preserve">Socialism fails if we can’t change the fundamental disconnect between people- Daoism is the only system that does that- </w:t>
      </w:r>
    </w:p>
    <w:p w14:paraId="4C05410F" w14:textId="77777777" w:rsidR="002252FB" w:rsidRPr="006E6179" w:rsidRDefault="002252FB" w:rsidP="002252FB">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009DAD00" w14:textId="77777777" w:rsidR="002252FB" w:rsidRPr="006E6179" w:rsidRDefault="002252FB" w:rsidP="002252FB">
      <w:pPr>
        <w:rPr>
          <w:sz w:val="16"/>
        </w:rPr>
      </w:pPr>
      <w:r w:rsidRPr="006E6179">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6E6179">
        <w:rPr>
          <w:sz w:val="16"/>
        </w:rPr>
        <w:t>socialisticcapitalism</w:t>
      </w:r>
      <w:proofErr w:type="spellEnd"/>
      <w:r w:rsidRPr="006E6179">
        <w:rPr>
          <w:sz w:val="16"/>
        </w:rPr>
        <w:t xml:space="preserve"> found in America. </w:t>
      </w:r>
      <w:r w:rsidRPr="006E6179">
        <w:rPr>
          <w:rStyle w:val="Emphasis"/>
          <w:highlight w:val="cyan"/>
        </w:rPr>
        <w:t>Emphasizing socialist principles without a deeper connection among the people also only perpetuates a wayward system.</w:t>
      </w:r>
      <w:r w:rsidRPr="006E6179">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w:t>
      </w:r>
      <w:proofErr w:type="spellStart"/>
      <w:r w:rsidRPr="006E6179">
        <w:rPr>
          <w:sz w:val="16"/>
        </w:rPr>
        <w:t>Kelman</w:t>
      </w:r>
      <w:proofErr w:type="spellEnd"/>
      <w:r w:rsidRPr="006E6179">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6E6179">
        <w:rPr>
          <w:rStyle w:val="Emphasis"/>
          <w:highlight w:val="cyan"/>
        </w:rPr>
        <w:t>Attaining a harmonious consciousness</w:t>
      </w:r>
      <w:r w:rsidRPr="006E6179">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6E6179">
        <w:rPr>
          <w:rStyle w:val="Emphasis"/>
          <w:highlight w:val="cyan"/>
        </w:rPr>
        <w:t xml:space="preserve">people will seek arrangements where they can </w:t>
      </w:r>
      <w:r w:rsidRPr="006E6179">
        <w:rPr>
          <w:sz w:val="16"/>
        </w:rPr>
        <w:t>live and</w:t>
      </w:r>
      <w:r w:rsidRPr="006E6179">
        <w:rPr>
          <w:rStyle w:val="Emphasis"/>
          <w:highlight w:val="cyan"/>
        </w:rPr>
        <w:t xml:space="preserve"> work in harmony with each other. </w:t>
      </w:r>
      <w:r w:rsidRPr="006E6179">
        <w:rPr>
          <w:sz w:val="16"/>
        </w:rPr>
        <w:t>There thus will be less overt economic conflict. Even</w:t>
      </w:r>
      <w:r w:rsidRPr="006E6179">
        <w:rPr>
          <w:rStyle w:val="Emphasis"/>
          <w:highlight w:val="cyan"/>
        </w:rPr>
        <w:t xml:space="preserve"> in contractual matters, people will seek solutions that benefit all</w:t>
      </w:r>
      <w:r w:rsidRPr="006E6179">
        <w:rPr>
          <w:sz w:val="16"/>
        </w:rPr>
        <w:t xml:space="preserve">—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w:t>
      </w:r>
      <w:r w:rsidRPr="006E6179">
        <w:rPr>
          <w:sz w:val="16"/>
        </w:rPr>
        <w:lastRenderedPageBreak/>
        <w:t>of this consciousness and balance between the common weal and individual pursuits, moreover, was not due to economic necessity. Rather, it stemmed from a pride in 87</w:t>
      </w:r>
    </w:p>
    <w:p w14:paraId="3C029697" w14:textId="77777777" w:rsidR="002252FB" w:rsidRDefault="002252FB" w:rsidP="002252FB">
      <w:pPr>
        <w:pStyle w:val="Heading4"/>
      </w:pPr>
      <w:r>
        <w:t xml:space="preserve">The alternative is creating a harmonious consciousness, making the law integrative, contemplative, and </w:t>
      </w:r>
      <w:proofErr w:type="spellStart"/>
      <w:r>
        <w:t>reconsiderate</w:t>
      </w:r>
      <w:proofErr w:type="spellEnd"/>
      <w:r>
        <w:t xml:space="preserve"> of the Western paradigm</w:t>
      </w:r>
    </w:p>
    <w:p w14:paraId="4A580489" w14:textId="77777777" w:rsidR="002252FB" w:rsidRDefault="002252FB" w:rsidP="002252FB">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2DB2CD5E" w14:textId="77777777" w:rsidR="002252FB" w:rsidRPr="006E6179" w:rsidRDefault="002252FB" w:rsidP="002252FB">
      <w:pPr>
        <w:rPr>
          <w:rStyle w:val="Emphasis"/>
        </w:rPr>
      </w:pPr>
      <w:r w:rsidRPr="000973C3">
        <w:rPr>
          <w:sz w:val="14"/>
        </w:rPr>
        <w:t xml:space="preserve">This consciousness is a sense of the world’s inherent goodness, and that </w:t>
      </w:r>
      <w:r w:rsidRPr="006E6179">
        <w:rPr>
          <w:rStyle w:val="Emphasis"/>
          <w:highlight w:val="cyan"/>
        </w:rPr>
        <w:t>a balance between the other and oneself is necessary to experience</w:t>
      </w:r>
      <w:r w:rsidRPr="000973C3">
        <w:rPr>
          <w:sz w:val="14"/>
        </w:rPr>
        <w:t xml:space="preserve"> that </w:t>
      </w:r>
      <w:r w:rsidRPr="006E6179">
        <w:rPr>
          <w:rStyle w:val="Emphasis"/>
          <w:highlight w:val="cyan"/>
        </w:rPr>
        <w:t>beauty.</w:t>
      </w:r>
      <w:r w:rsidRPr="000973C3">
        <w:rPr>
          <w:sz w:val="14"/>
        </w:rPr>
        <w:t xml:space="preserve"> 83 It is an awareness that </w:t>
      </w:r>
      <w:r w:rsidRPr="006E6179">
        <w:rPr>
          <w:rStyle w:val="Emphasis"/>
          <w:highlight w:val="cyan"/>
        </w:rPr>
        <w:t>separation is only for the experience of community</w:t>
      </w:r>
      <w:r w:rsidRPr="000973C3">
        <w:rPr>
          <w:sz w:val="14"/>
        </w:rPr>
        <w:t xml:space="preserve"> and ultimately Oneness </w:t>
      </w:r>
      <w:r w:rsidRPr="006E6179">
        <w:rPr>
          <w:rStyle w:val="Emphasis"/>
          <w:highlight w:val="cyan"/>
        </w:rPr>
        <w:t>and the Dao.</w:t>
      </w:r>
      <w:r w:rsidRPr="000973C3">
        <w:rPr>
          <w:sz w:val="14"/>
        </w:rPr>
        <w:t xml:space="preserve">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w:t>
      </w:r>
      <w:proofErr w:type="spellStart"/>
      <w:r w:rsidRPr="000973C3">
        <w:rPr>
          <w:sz w:val="14"/>
        </w:rPr>
        <w:t>socialisticcapitalism</w:t>
      </w:r>
      <w:proofErr w:type="spellEnd"/>
      <w:r w:rsidRPr="000973C3">
        <w:rPr>
          <w:sz w:val="14"/>
        </w:rPr>
        <w:t xml:space="preserve"> found in America. Emphasizing socialist principles without a deeper connection among the people also only perpetuates a wayward system. The two sets of social norms may differ, but the underlying problem is the same. </w:t>
      </w:r>
      <w:r w:rsidRPr="006E6179">
        <w:rPr>
          <w:rStyle w:val="Emphasis"/>
          <w:highlight w:val="cyan"/>
        </w:rPr>
        <w:t xml:space="preserve">To foster or preserve this consciousness, the law needs to structure social institutions and decide legal disputes in ways that facilitate this consciousness. </w:t>
      </w:r>
      <w:r w:rsidRPr="000973C3">
        <w:rPr>
          <w:sz w:val="14"/>
        </w:rPr>
        <w:t>In this respect, as in early America,</w:t>
      </w:r>
      <w:r w:rsidRPr="006E6179">
        <w:rPr>
          <w:rStyle w:val="Emphasis"/>
          <w:highlight w:val="cyan"/>
        </w:rPr>
        <w:t xml:space="preserve"> the law must promote a harmonious balance between the common weal and individual pursuits, and discourage purely private material aims</w:t>
      </w:r>
      <w:r w:rsidRPr="000973C3">
        <w:rPr>
          <w:sz w:val="14"/>
        </w:rPr>
        <w:t>, recognizing they are neither productive nor fulfilling as they may seem.</w:t>
      </w:r>
      <w:r w:rsidRPr="006E6179">
        <w:rPr>
          <w:rStyle w:val="Emphasis"/>
          <w:highlight w:val="cyan"/>
        </w:rPr>
        <w:t xml:space="preserve"> In this role, the law must be integrative—it must contemplate various personal and social factors, including the psychological, sociological, political, and economic</w:t>
      </w:r>
      <w:r w:rsidRPr="000973C3">
        <w:rPr>
          <w:sz w:val="14"/>
        </w:rPr>
        <w:t xml:space="preserve">. 86 At the level of legal theory, the opposing sides like Formalism and 85 This point, and critique of CLS, was noted early on. See Mark Hager, Book Review, Against Liberal Ideology: A Guide to Critical Legal Studies, by Mark </w:t>
      </w:r>
      <w:proofErr w:type="spellStart"/>
      <w:r w:rsidRPr="000973C3">
        <w:rPr>
          <w:sz w:val="14"/>
        </w:rPr>
        <w:t>Kelman</w:t>
      </w:r>
      <w:proofErr w:type="spellEnd"/>
      <w:r w:rsidRPr="000973C3">
        <w:rPr>
          <w:sz w:val="14"/>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in a balanced state, people believe the goodness has occurred naturally.89 Rather than a stratified society, which many early Americans also sought to avoid, people will seek arrangements where they can live and work in harmony with each other. There thus will be less overt economic conflict. Even in contractual matters, people will seek solutions that benefit all—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0973C3">
        <w:rPr>
          <w:sz w:val="14"/>
        </w:rPr>
        <w:t>Daodejing</w:t>
      </w:r>
      <w:proofErr w:type="spellEnd"/>
      <w:r w:rsidRPr="000973C3">
        <w:rPr>
          <w:sz w:val="14"/>
        </w:rPr>
        <w:t xml:space="preserve"> stresses this natural way. See, e.g., TAO TE CHING, supra note 5, at 73 (</w:t>
      </w:r>
      <w:proofErr w:type="spellStart"/>
      <w:r w:rsidRPr="000973C3">
        <w:rPr>
          <w:sz w:val="14"/>
        </w:rPr>
        <w:t>ch.</w:t>
      </w:r>
      <w:proofErr w:type="spellEnd"/>
      <w:r w:rsidRPr="000973C3">
        <w:rPr>
          <w:sz w:val="14"/>
        </w:rPr>
        <w:t xml:space="preserve"> 17). Electronic copy available at: https://ssrn.com/abstract=2441773 19 purely material gain—a sense that the individual self could outstrip the whole. It was a wrong step in a right direction. With a holistic consciousness, people again will be free to create and invent new ways of doing things. These </w:t>
      </w:r>
      <w:r w:rsidRPr="006E6179">
        <w:rPr>
          <w:rStyle w:val="Emphasis"/>
          <w:highlight w:val="cyan"/>
        </w:rPr>
        <w:t>new ways, moreover, will accord with the</w:t>
      </w:r>
      <w:r w:rsidRPr="000973C3">
        <w:rPr>
          <w:sz w:val="14"/>
        </w:rPr>
        <w:t xml:space="preserve"> underlying natural order and thus be more productive than </w:t>
      </w:r>
      <w:r w:rsidRPr="006E6179">
        <w:rPr>
          <w:rStyle w:val="Emphasis"/>
          <w:highlight w:val="cyan"/>
        </w:rPr>
        <w:t>the former methods. In the present</w:t>
      </w:r>
      <w:r w:rsidRPr="000973C3">
        <w:rPr>
          <w:sz w:val="14"/>
        </w:rPr>
        <w:t>, post-capitalistic-industrial</w:t>
      </w:r>
      <w:r w:rsidRPr="006E6179">
        <w:rPr>
          <w:rStyle w:val="Emphasis"/>
          <w:highlight w:val="cyan"/>
        </w:rPr>
        <w:t xml:space="preserve"> era, this harmonious approach will open up new metaphysical-physical possibilities, which have few</w:t>
      </w:r>
      <w:r w:rsidRPr="000973C3">
        <w:rPr>
          <w:sz w:val="14"/>
        </w:rPr>
        <w:t>, if any,</w:t>
      </w:r>
      <w:r w:rsidRPr="006E6179">
        <w:rPr>
          <w:rStyle w:val="Emphasis"/>
          <w:highlight w:val="cyan"/>
        </w:rPr>
        <w:t xml:space="preserve"> of the negative side effects, </w:t>
      </w:r>
      <w:r w:rsidRPr="000973C3">
        <w:rPr>
          <w:sz w:val="14"/>
        </w:rPr>
        <w:t>such as pollution, cancer and war,</w:t>
      </w:r>
      <w:r w:rsidRPr="006E6179">
        <w:rPr>
          <w:rStyle w:val="Emphasis"/>
          <w:highlight w:val="cyan"/>
        </w:rPr>
        <w:t xml:space="preserve"> of the discordant system</w:t>
      </w:r>
      <w:r w:rsidRPr="000973C3">
        <w:rPr>
          <w:sz w:val="14"/>
        </w:rPr>
        <w:t xml:space="preserve">. Just as America’s early homesteading outstripped feudalistic agricultural </w:t>
      </w:r>
      <w:r w:rsidRPr="000973C3">
        <w:rPr>
          <w:sz w:val="14"/>
        </w:rPr>
        <w:lastRenderedPageBreak/>
        <w:t xml:space="preserve">systems, a holistic approach to manufacturing will surpass the capitalistic-industrial order’s methods. In connection with a harmonious economy, this consciousness, by creating a stable community of secure individuals, will free people from the alienation and thus errant desire and displacement activity of modern societies. In the balanced state, people will be free to experience the world on a deeper and fuller basis. 90 Each person will have the opportunity to realize his or her unique contribution to the whole and thereby attain the happiness that ordinary existence promises. </w:t>
      </w:r>
      <w:r w:rsidRPr="006E6179">
        <w:rPr>
          <w:rStyle w:val="Emphasis"/>
          <w:highlight w:val="cyan"/>
        </w:rPr>
        <w:t>The social norms that previously channeled and controlled displacement activity will become redundant</w:t>
      </w:r>
      <w:r w:rsidRPr="000973C3">
        <w:rPr>
          <w:sz w:val="14"/>
        </w:rPr>
        <w:t>. When it comes to any such displacement conflict</w:t>
      </w:r>
      <w:r w:rsidRPr="006E6179">
        <w:rPr>
          <w:rStyle w:val="Emphasis"/>
          <w:highlight w:val="cyan"/>
        </w:rPr>
        <w:t>, the law will seek integrative ways to restore individual and societal balance</w:t>
      </w:r>
      <w:r w:rsidRPr="000973C3">
        <w:rPr>
          <w:sz w:val="14"/>
        </w:rPr>
        <w:t xml:space="preserve">. 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w:t>
      </w:r>
      <w:proofErr w:type="gramStart"/>
      <w:r w:rsidRPr="000973C3">
        <w:rPr>
          <w:sz w:val="14"/>
        </w:rPr>
        <w:t>responsibility</w:t>
      </w:r>
      <w:proofErr w:type="gramEnd"/>
      <w:r w:rsidRPr="000973C3">
        <w:rPr>
          <w:sz w:val="14"/>
        </w:rPr>
        <w:t xml:space="preserve"> for their illnesses. Daoist metaphysics demonstrates that harmony between the Yin and Yang applies all the way down to the cellular level (and farther). 91 When people live in balance, they accord with universal principles and experience physical, spiritual, and mental health. People will also recognize disease is a sign of imbalance and a call for adjusting a person’s consciousness. This natural health and individual responsibility will greatly reduce the need for tertiary social welfare norms.</w:t>
      </w:r>
      <w:r w:rsidRPr="006E6179">
        <w:rPr>
          <w:rStyle w:val="Emphasis"/>
          <w:highlight w:val="cyan"/>
        </w:rPr>
        <w:t xml:space="preserve"> This basic change, of course, goes deeper than general legal norms. It calls for a reconsideration of the modern Western paradigm based on material separation</w:t>
      </w:r>
      <w:r w:rsidRPr="000973C3">
        <w:rPr>
          <w:sz w:val="14"/>
        </w:rPr>
        <w:t xml:space="preserve"> (e.g., Newtonian physics, Darwinian biology, Freudian psychology, and Weberian sociology). As already noted, Daoism shows that the </w:t>
      </w:r>
      <w:r w:rsidRPr="006E6179">
        <w:rPr>
          <w:rStyle w:val="Emphasis"/>
          <w:highlight w:val="cyan"/>
        </w:rPr>
        <w:t>explicit separation is only for an implicit connection and ultimately Oneness and the Dao</w:t>
      </w:r>
      <w:r w:rsidRPr="000973C3">
        <w:rPr>
          <w:sz w:val="14"/>
        </w:rPr>
        <w:t xml:space="preserve">. 92 At the same time, this </w:t>
      </w:r>
      <w:r w:rsidRPr="006E6179">
        <w:rPr>
          <w:rStyle w:val="Emphasis"/>
          <w:highlight w:val="cyan"/>
        </w:rPr>
        <w:t>change in consciousness calls for a return to a holistic sense</w:t>
      </w:r>
      <w:r w:rsidRPr="000973C3">
        <w:rPr>
          <w:sz w:val="14"/>
        </w:rPr>
        <w:t xml:space="preserve">, as America’s founders understood, </w:t>
      </w:r>
      <w:r w:rsidRPr="006E6179">
        <w:rPr>
          <w:rStyle w:val="Emphasis"/>
          <w:highlight w:val="cyan"/>
        </w:rPr>
        <w:t>of people and the world as inherently good</w:t>
      </w:r>
      <w:r w:rsidRPr="000973C3">
        <w:rPr>
          <w:sz w:val="14"/>
        </w:rPr>
        <w:t xml:space="preserve"> (the divine essence itself). This lucidity will resolve many disputes within academic fields and between science and religious forums. It will bring the various strands of thinking back under a single roof. In this respect, Daoism is a complete account of reality. 93 91 See WANG, YINYANG, supra note 6, at 2, citing the 200 C.E. Huangdi </w:t>
      </w:r>
      <w:proofErr w:type="spellStart"/>
      <w:r w:rsidRPr="000973C3">
        <w:rPr>
          <w:sz w:val="14"/>
        </w:rPr>
        <w:t>Neijing</w:t>
      </w:r>
      <w:proofErr w:type="spellEnd"/>
      <w:r w:rsidRPr="000973C3">
        <w:rPr>
          <w:sz w:val="14"/>
        </w:rPr>
        <w:t xml:space="preserve">. 92 Quantum physics certainly challenges the traditional order, and some notable physicists have already argued an approach similar to Daoism. See, e.g., DAVID BOHM, WHOLENESS AND THE IMPLICATE ORDER (1980). See also, DAVID </w:t>
      </w:r>
      <w:proofErr w:type="gramStart"/>
      <w:r w:rsidRPr="000973C3">
        <w:rPr>
          <w:sz w:val="14"/>
        </w:rPr>
        <w:t>BOHM,ON</w:t>
      </w:r>
      <w:proofErr w:type="gramEnd"/>
      <w:r w:rsidRPr="000973C3">
        <w:rPr>
          <w:sz w:val="14"/>
        </w:rPr>
        <w:t xml:space="preserve"> CREATIVITY 104 (1996) (calling for a new mathematics that calls attention to a whole movement and to particular things only in some secondary function). 93 It’s not that this grand unified theory can be proven rationally, as Daoism holds, it can only be shown that it could be no other way. Electronic copy available at: https://ssrn.com/abstract=2441773 21 At some point, this change in consciousness is inevitable—as Daoism illustrates, the present situation is unsustainable. Conflict has served its purpose: disharmony is necessary for the experience of harmony and ultimately Oneness and the Dao. As described in Part III, however, the current economic conflict is dysfunctional, and the cultural and social welfare strife crippling.94 Throughout history, a conflicted society has always had to evolve or it would collapse;95 and, again, neither the law nor any other social norm could do anything about it. Many of America’s late 18th century constitutionalists understood that the conflict between liberalism and republicanism was inimical to democracy and a natural happiness. As Daoism also notes, this question is not a philosophical issue, it is a metaphysical point. Daoism demonstrates the whole is greater than the sum of its parts. </w:t>
      </w:r>
      <w:r w:rsidRPr="006E6179">
        <w:rPr>
          <w:rStyle w:val="Emphasis"/>
          <w:highlight w:val="cyan"/>
        </w:rPr>
        <w:t>When the implicit connection and explicit separation come together in harmony, a person may experience Oneness and ultimately the Dao</w:t>
      </w:r>
      <w:r w:rsidRPr="000973C3">
        <w:rPr>
          <w:sz w:val="14"/>
        </w:rPr>
        <w:t xml:space="preserve">.96 This ancient wisdom is simple but profound. In the modern era, thinkers must work to understand its implications. 97 There is much to do within current fields like physics, health, and divinity. In typical 94 Externalities are much greater than most people recognize, and include things like routine pollution, war and cancer. 95 Feudalism, for example, either transitioned to a balanced homesteading (something akin to early America) or collapsed (like what happened in Russia). 96 Professor Wang also noted this point. See WANG, YINYANG, supra note 6, at 223 (describing how “[t]he whole emergent regularity is more than the sum of its parts”). 97 For the many nuances of just the Yin and Yang, see Professor Wang’s book. WANG, YINYANG, supra note 6. Electronic copy available at: https://ssrn.com/abstract=2441773 22 Daoist fashion, this Eastern understanding calls for a Western pragmatism.98 In such a </w:t>
      </w:r>
      <w:proofErr w:type="spellStart"/>
      <w:r w:rsidRPr="000973C3">
        <w:rPr>
          <w:sz w:val="14"/>
        </w:rPr>
        <w:t>harmoniousstate</w:t>
      </w:r>
      <w:proofErr w:type="spellEnd"/>
      <w:r w:rsidRPr="000973C3">
        <w:rPr>
          <w:sz w:val="14"/>
        </w:rPr>
        <w:t xml:space="preserve"> may lie the solution to the world’s present challenges.</w:t>
      </w:r>
    </w:p>
    <w:p w14:paraId="3F7D6192" w14:textId="77777777" w:rsidR="002252FB" w:rsidRDefault="002252FB" w:rsidP="002252FB">
      <w:pPr>
        <w:pStyle w:val="Heading4"/>
      </w:pPr>
      <w:r>
        <w:t xml:space="preserve">The alternative creates a balanced state that solves your </w:t>
      </w:r>
      <w:proofErr w:type="spellStart"/>
      <w:r>
        <w:t>aff</w:t>
      </w:r>
      <w:proofErr w:type="spellEnd"/>
      <w:r>
        <w:t xml:space="preserve"> and everything else</w:t>
      </w:r>
    </w:p>
    <w:p w14:paraId="4814F063" w14:textId="77777777" w:rsidR="002252FB" w:rsidRPr="006E6179" w:rsidRDefault="002252FB" w:rsidP="002252FB">
      <w:r w:rsidRPr="006E6179">
        <w:t xml:space="preserve">Joseph </w:t>
      </w:r>
      <w:r w:rsidRPr="006E6179">
        <w:rPr>
          <w:rStyle w:val="Style13ptBold"/>
        </w:rPr>
        <w:t>Pratt 14</w:t>
      </w:r>
      <w:r w:rsidRPr="006E6179">
        <w:t>, A Daoist Take on American Legal Theory, No Publication, 5-26-2014, DOA: 10-26-2021, https://papers.ssrn.com/sol3/papers.cfm?abstract_id=2441773, r0w@n</w:t>
      </w:r>
    </w:p>
    <w:p w14:paraId="6656D157" w14:textId="77777777" w:rsidR="002252FB" w:rsidRDefault="002252FB" w:rsidP="002252FB">
      <w:pPr>
        <w:rPr>
          <w:sz w:val="16"/>
        </w:rPr>
      </w:pPr>
      <w:r w:rsidRPr="006E6179">
        <w:rPr>
          <w:sz w:val="16"/>
        </w:rPr>
        <w:t xml:space="preserve">This point, and critique of CLS, was noted early on. See Mark Hager, Book Review, Against Liberal Ideology: A Guide to Critical Legal Studies, by Mark </w:t>
      </w:r>
      <w:proofErr w:type="spellStart"/>
      <w:r w:rsidRPr="006E6179">
        <w:rPr>
          <w:sz w:val="16"/>
        </w:rPr>
        <w:t>Kelman</w:t>
      </w:r>
      <w:proofErr w:type="spellEnd"/>
      <w:r w:rsidRPr="006E6179">
        <w:rPr>
          <w:sz w:val="16"/>
        </w:rPr>
        <w:t xml:space="preserve">,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6E6179">
        <w:rPr>
          <w:rStyle w:val="Emphasis"/>
          <w:highlight w:val="cyan"/>
        </w:rPr>
        <w:t>in a balanced state</w:t>
      </w:r>
      <w:r w:rsidRPr="006E6179">
        <w:rPr>
          <w:sz w:val="16"/>
        </w:rPr>
        <w:t xml:space="preserve">, people believe the goodness has occurred naturally.89 Rather than a stratified society, which many early Americans also sought to avoid, </w:t>
      </w:r>
      <w:r w:rsidRPr="006E6179">
        <w:rPr>
          <w:rStyle w:val="Emphasis"/>
          <w:highlight w:val="cyan"/>
        </w:rPr>
        <w:t xml:space="preserve">people will seek arrangements where they can live and work in harmony with each other. There </w:t>
      </w:r>
      <w:r w:rsidRPr="006E6179">
        <w:rPr>
          <w:sz w:val="16"/>
        </w:rPr>
        <w:t xml:space="preserve">thus </w:t>
      </w:r>
      <w:r w:rsidRPr="006E6179">
        <w:rPr>
          <w:rStyle w:val="Emphasis"/>
          <w:highlight w:val="cyan"/>
        </w:rPr>
        <w:t xml:space="preserve">will be less </w:t>
      </w:r>
      <w:r w:rsidRPr="006E6179">
        <w:rPr>
          <w:sz w:val="16"/>
        </w:rPr>
        <w:t xml:space="preserve">overt </w:t>
      </w:r>
      <w:r w:rsidRPr="006E6179">
        <w:rPr>
          <w:rStyle w:val="Emphasis"/>
          <w:highlight w:val="cyan"/>
        </w:rPr>
        <w:t xml:space="preserve">economic conflict. </w:t>
      </w:r>
      <w:r w:rsidRPr="006E6179">
        <w:rPr>
          <w:sz w:val="16"/>
        </w:rPr>
        <w:t>Even in contractual matters,</w:t>
      </w:r>
      <w:r w:rsidRPr="006E6179">
        <w:rPr>
          <w:rStyle w:val="Emphasis"/>
          <w:highlight w:val="cyan"/>
        </w:rPr>
        <w:t xml:space="preserve"> people will seek solutions that benefit all— </w:t>
      </w:r>
      <w:r w:rsidRPr="006E6179">
        <w:rPr>
          <w:sz w:val="16"/>
        </w:rPr>
        <w:t>recognizing that</w:t>
      </w:r>
      <w:r w:rsidRPr="006E6179">
        <w:rPr>
          <w:rStyle w:val="Emphasis"/>
          <w:highlight w:val="cyan"/>
        </w:rPr>
        <w:t xml:space="preserve"> to injure another is to injure the group </w:t>
      </w:r>
      <w:r w:rsidRPr="006E6179">
        <w:rPr>
          <w:rStyle w:val="Emphasis"/>
          <w:highlight w:val="cyan"/>
        </w:rPr>
        <w:lastRenderedPageBreak/>
        <w:t xml:space="preserve">and ultimately oneself. </w:t>
      </w:r>
      <w:r w:rsidRPr="006E6179">
        <w:rPr>
          <w:sz w:val="16"/>
        </w:rPr>
        <w:t>In torts, similarly, the</w:t>
      </w:r>
      <w:r w:rsidRPr="006E6179">
        <w:rPr>
          <w:rStyle w:val="Emphasis"/>
          <w:highlight w:val="cyan"/>
        </w:rPr>
        <w:t xml:space="preserve"> grounded consciousness will make people reasonable in their daily interactions </w:t>
      </w:r>
      <w:r w:rsidRPr="006E6179">
        <w:rPr>
          <w:sz w:val="16"/>
        </w:rPr>
        <w:t xml:space="preserve">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w:t>
      </w:r>
      <w:proofErr w:type="spellStart"/>
      <w:r w:rsidRPr="006E6179">
        <w:rPr>
          <w:sz w:val="16"/>
        </w:rPr>
        <w:t>Daodejing</w:t>
      </w:r>
      <w:proofErr w:type="spellEnd"/>
      <w:r w:rsidRPr="006E6179">
        <w:rPr>
          <w:sz w:val="16"/>
        </w:rPr>
        <w:t xml:space="preserve"> stresses this natural way. See, e.g., TAO TE CHING, supra note 5, at 73 (</w:t>
      </w:r>
      <w:proofErr w:type="spellStart"/>
      <w:r w:rsidRPr="006E6179">
        <w:rPr>
          <w:sz w:val="16"/>
        </w:rPr>
        <w:t>ch.</w:t>
      </w:r>
      <w:proofErr w:type="spellEnd"/>
      <w:r w:rsidRPr="006E6179">
        <w:rPr>
          <w:sz w:val="16"/>
        </w:rPr>
        <w:t xml:space="preserve"> 17). Electronic copy available at: https://ssrn.com/abstract=2441773 19 purely material gain—a sense that the individual self could outstrip the whole. It was a wrong step in a right direction. With a holistic consciousness,</w:t>
      </w:r>
      <w:r w:rsidRPr="006E6179">
        <w:rPr>
          <w:rStyle w:val="Emphasis"/>
          <w:highlight w:val="cyan"/>
        </w:rPr>
        <w:t xml:space="preserve"> people again will be free to create and invent new ways of doing things. These new ways</w:t>
      </w:r>
      <w:r w:rsidRPr="006E6179">
        <w:rPr>
          <w:sz w:val="16"/>
        </w:rPr>
        <w:t>, moreover, will</w:t>
      </w:r>
      <w:r w:rsidRPr="006E6179">
        <w:rPr>
          <w:rStyle w:val="Emphasis"/>
          <w:highlight w:val="cyan"/>
        </w:rPr>
        <w:t xml:space="preserve"> accord with the underlying natural order and thus be more productive </w:t>
      </w:r>
      <w:r w:rsidRPr="006E6179">
        <w:rPr>
          <w:sz w:val="16"/>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6E6179">
        <w:rPr>
          <w:rStyle w:val="Emphasis"/>
          <w:highlight w:val="cyan"/>
        </w:rPr>
        <w:t xml:space="preserve">by creating a stable community of secure individuals, will free people from the alienation and </w:t>
      </w:r>
      <w:r w:rsidRPr="006E6179">
        <w:rPr>
          <w:sz w:val="16"/>
        </w:rPr>
        <w:t xml:space="preserve">thus </w:t>
      </w:r>
      <w:r w:rsidRPr="006E6179">
        <w:rPr>
          <w:rStyle w:val="Emphasis"/>
          <w:highlight w:val="cyan"/>
        </w:rPr>
        <w:t xml:space="preserve">errant desire and displacement activity of modern societies. </w:t>
      </w:r>
      <w:r w:rsidRPr="006E6179">
        <w:rPr>
          <w:sz w:val="16"/>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6E6179">
        <w:rPr>
          <w:rStyle w:val="Emphasis"/>
          <w:highlight w:val="cyan"/>
        </w:rPr>
        <w:t xml:space="preserve"> social norms that previously channeled and controlled displacement activity will become redundant</w:t>
      </w:r>
      <w:r w:rsidRPr="006E6179">
        <w:rPr>
          <w:sz w:val="16"/>
        </w:rPr>
        <w:t>. When it comes to any such displacement conflict, the law will seek integrative ways to restore individual and societal balance.</w:t>
      </w:r>
      <w:r w:rsidRPr="006E6179">
        <w:rPr>
          <w:rStyle w:val="Emphasis"/>
          <w:highlight w:val="cyan"/>
        </w:rPr>
        <w:t xml:space="preserve"> Finally, this consciousness, by showing individual health is related to universal principles of balance and harmony, will encourage people to lead healthy lives</w:t>
      </w:r>
      <w:r w:rsidRPr="006E6179">
        <w:rPr>
          <w:sz w:val="16"/>
        </w:rPr>
        <w:t xml:space="preserve"> and 90 CLS scholars seeking to transcend ill-liberal tendencies have noted this relationship. See, e.g., Gabel and Kennedy, Roll Over, supra note 36. Electronic copy available at: https://ssrn.com/abstract=2441773 20 take </w:t>
      </w:r>
      <w:proofErr w:type="gramStart"/>
      <w:r w:rsidRPr="006E6179">
        <w:rPr>
          <w:sz w:val="16"/>
        </w:rPr>
        <w:t>responsibility</w:t>
      </w:r>
      <w:proofErr w:type="gramEnd"/>
      <w:r w:rsidRPr="006E6179">
        <w:rPr>
          <w:sz w:val="16"/>
        </w:rPr>
        <w:t xml:space="preserve"> for their illnesses. Daoist metaphysics demonstrates that harmony between the Yin and Yang applies all the way down to the cellular level (and farther). 91 </w:t>
      </w:r>
    </w:p>
    <w:p w14:paraId="2BA9EC78" w14:textId="77777777" w:rsidR="002252FB" w:rsidRDefault="002252FB" w:rsidP="002252FB">
      <w:pPr>
        <w:rPr>
          <w:sz w:val="16"/>
        </w:rPr>
      </w:pPr>
    </w:p>
    <w:p w14:paraId="30E186B8" w14:textId="77777777" w:rsidR="002252FB" w:rsidRPr="000973C3" w:rsidRDefault="002252FB" w:rsidP="002252FB"/>
    <w:p w14:paraId="651C69FC" w14:textId="77777777" w:rsidR="002252FB" w:rsidRPr="005C31DC" w:rsidRDefault="002252FB" w:rsidP="00806AB7">
      <w:pPr>
        <w:rPr>
          <w:rFonts w:asciiTheme="minorHAnsi" w:hAnsiTheme="minorHAnsi" w:cstheme="minorHAnsi"/>
        </w:rPr>
      </w:pPr>
    </w:p>
    <w:p w14:paraId="4B010C3C" w14:textId="057FCE1D" w:rsidR="00E42E4C" w:rsidRDefault="00806AB7" w:rsidP="00806AB7">
      <w:pPr>
        <w:pStyle w:val="Heading2"/>
      </w:pPr>
      <w:r>
        <w:lastRenderedPageBreak/>
        <w:t>Pettit</w:t>
      </w:r>
    </w:p>
    <w:p w14:paraId="1312D26E" w14:textId="360D54F1" w:rsidR="00806AB7" w:rsidRDefault="00806AB7" w:rsidP="00806AB7">
      <w:pPr>
        <w:pStyle w:val="Heading4"/>
      </w:pPr>
      <w:r>
        <w:t>Libertarianism</w:t>
      </w:r>
    </w:p>
    <w:p w14:paraId="5A967630" w14:textId="388074CC" w:rsidR="00806AB7" w:rsidRDefault="00806AB7" w:rsidP="00806AB7">
      <w:r>
        <w:t>Freedom key to arguments- no just enough freedom to say the arguments plus no reason logic outweighs so there’s no impact</w:t>
      </w:r>
    </w:p>
    <w:p w14:paraId="330D8862" w14:textId="1B9ECDE9" w:rsidR="00806AB7" w:rsidRDefault="00806AB7" w:rsidP="00806AB7">
      <w:pPr>
        <w:pStyle w:val="ListParagraph"/>
        <w:numPr>
          <w:ilvl w:val="0"/>
          <w:numId w:val="13"/>
        </w:numPr>
      </w:pPr>
      <w:r>
        <w:t xml:space="preserve">this the only reason in the entire </w:t>
      </w:r>
      <w:proofErr w:type="spellStart"/>
      <w:r>
        <w:t>aff</w:t>
      </w:r>
      <w:proofErr w:type="spellEnd"/>
      <w:r>
        <w:t xml:space="preserve"> why freedom is good or why it comes first</w:t>
      </w:r>
    </w:p>
    <w:p w14:paraId="364E244F" w14:textId="5598EB59" w:rsidR="0095144F" w:rsidRDefault="0095144F" w:rsidP="00806AB7">
      <w:pPr>
        <w:pStyle w:val="ListParagraph"/>
        <w:numPr>
          <w:ilvl w:val="0"/>
          <w:numId w:val="13"/>
        </w:numPr>
      </w:pPr>
      <w:r>
        <w:t>in cross they say a lot of big words and universalizability- was incoherent on the question of why freedom is first insofar as there’s lots of other things that make people happy or are good</w:t>
      </w:r>
    </w:p>
    <w:p w14:paraId="526AFE06" w14:textId="5E179725" w:rsidR="00806AB7" w:rsidRDefault="00806AB7" w:rsidP="00806AB7">
      <w:r>
        <w:t>Externalism- we give reasons why you evaluate the neg</w:t>
      </w:r>
    </w:p>
    <w:p w14:paraId="443A9AA1" w14:textId="77777777" w:rsidR="00806AB7" w:rsidRDefault="00806AB7" w:rsidP="00806AB7">
      <w:r>
        <w:t>Aggregation fails- not on individual, works on societal</w:t>
      </w:r>
    </w:p>
    <w:p w14:paraId="4A0E4CF1" w14:textId="3B8AD8E1" w:rsidR="00806AB7" w:rsidRDefault="00806AB7" w:rsidP="00806AB7">
      <w:r>
        <w:t xml:space="preserve">Ethical </w:t>
      </w:r>
      <w:proofErr w:type="spellStart"/>
      <w:r>
        <w:t>tjf</w:t>
      </w:r>
      <w:proofErr w:type="spellEnd"/>
      <w:r>
        <w:t xml:space="preserve"> a- no reason why everyone needs one b- only reason why less prep is </w:t>
      </w:r>
      <w:proofErr w:type="spellStart"/>
      <w:r>
        <w:t>cuz</w:t>
      </w:r>
      <w:proofErr w:type="spellEnd"/>
      <w:r>
        <w:t xml:space="preserve"> not as many big schools run it, if everyone ran </w:t>
      </w:r>
      <w:proofErr w:type="spellStart"/>
      <w:r>
        <w:t>pettit</w:t>
      </w:r>
      <w:proofErr w:type="spellEnd"/>
      <w:r>
        <w:t xml:space="preserve"> they’d block them too</w:t>
      </w:r>
    </w:p>
    <w:p w14:paraId="58AEF8A4" w14:textId="60F0011E" w:rsidR="00806AB7" w:rsidRDefault="00806AB7" w:rsidP="00806AB7">
      <w:r>
        <w:t>Concede framework- no, any response changes framework of debate so it’s nonunique</w:t>
      </w:r>
    </w:p>
    <w:p w14:paraId="7267D894" w14:textId="77777777" w:rsidR="00806AB7" w:rsidRPr="00806AB7" w:rsidRDefault="00806AB7" w:rsidP="00806AB7"/>
    <w:sectPr w:rsidR="00806AB7" w:rsidRPr="00806A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5A140A"/>
    <w:multiLevelType w:val="hybridMultilevel"/>
    <w:tmpl w:val="65E0D75C"/>
    <w:lvl w:ilvl="0" w:tplc="FCF25E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BB1072"/>
    <w:multiLevelType w:val="hybridMultilevel"/>
    <w:tmpl w:val="C5B8A0C6"/>
    <w:lvl w:ilvl="0" w:tplc="ADB4885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0B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2FB"/>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BE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AB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44F"/>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A5C996"/>
  <w14:defaultImageDpi w14:val="300"/>
  <w15:docId w15:val="{DCDF6DBE-2459-7C44-8FB7-C8A87160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0B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0B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B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Char Char Char Char Char Char Char Char,Char Char Char Char Char Char Char,Underlines,Heading 3 Char3,Char,Heading 3 Char Char,Char Char,Tag Char Char,Bold Cite,Cite 1,no,No Underline,Text 7,Index Headers"/>
    <w:basedOn w:val="Normal"/>
    <w:next w:val="Normal"/>
    <w:link w:val="Heading3Char"/>
    <w:uiPriority w:val="9"/>
    <w:unhideWhenUsed/>
    <w:qFormat/>
    <w:rsid w:val="004A0B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4A0B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0B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BE1"/>
  </w:style>
  <w:style w:type="character" w:customStyle="1" w:styleId="Heading1Char">
    <w:name w:val="Heading 1 Char"/>
    <w:aliases w:val="Pocket Char"/>
    <w:basedOn w:val="DefaultParagraphFont"/>
    <w:link w:val="Heading1"/>
    <w:uiPriority w:val="9"/>
    <w:rsid w:val="004A0B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0BE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Char Char1,Heading 3 Char Char Char,Char Char Char,Bold Cite Char1"/>
    <w:basedOn w:val="DefaultParagraphFont"/>
    <w:link w:val="Heading3"/>
    <w:uiPriority w:val="9"/>
    <w:rsid w:val="004A0BE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A0B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A0BE1"/>
    <w:rPr>
      <w:b/>
      <w:sz w:val="26"/>
      <w:u w:val="single"/>
    </w:rPr>
  </w:style>
  <w:style w:type="character" w:customStyle="1" w:styleId="StyleUnderline">
    <w:name w:val="Style Underline"/>
    <w:aliases w:val="Underline"/>
    <w:basedOn w:val="DefaultParagraphFont"/>
    <w:uiPriority w:val="1"/>
    <w:qFormat/>
    <w:rsid w:val="004A0BE1"/>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4A0BE1"/>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4A0BE1"/>
    <w:rPr>
      <w:color w:val="auto"/>
      <w:u w:val="none"/>
    </w:rPr>
  </w:style>
  <w:style w:type="character" w:styleId="Hyperlink">
    <w:name w:val="Hyperlink"/>
    <w:basedOn w:val="DefaultParagraphFont"/>
    <w:uiPriority w:val="99"/>
    <w:unhideWhenUsed/>
    <w:rsid w:val="004A0BE1"/>
    <w:rPr>
      <w:color w:val="auto"/>
      <w:u w:val="none"/>
    </w:rPr>
  </w:style>
  <w:style w:type="paragraph" w:styleId="DocumentMap">
    <w:name w:val="Document Map"/>
    <w:basedOn w:val="Normal"/>
    <w:link w:val="DocumentMapChar"/>
    <w:uiPriority w:val="99"/>
    <w:semiHidden/>
    <w:unhideWhenUsed/>
    <w:rsid w:val="004A0B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BE1"/>
    <w:rPr>
      <w:rFonts w:ascii="Lucida Grande" w:hAnsi="Lucida Grande" w:cs="Lucida Grande"/>
    </w:rPr>
  </w:style>
  <w:style w:type="paragraph" w:styleId="ListParagraph">
    <w:name w:val="List Paragraph"/>
    <w:basedOn w:val="Normal"/>
    <w:uiPriority w:val="99"/>
    <w:unhideWhenUsed/>
    <w:qFormat/>
    <w:rsid w:val="00806AB7"/>
    <w:pPr>
      <w:ind w:left="720"/>
      <w:contextualSpacing/>
    </w:pPr>
  </w:style>
  <w:style w:type="paragraph" w:customStyle="1" w:styleId="textbold">
    <w:name w:val="text bold"/>
    <w:basedOn w:val="Normal"/>
    <w:link w:val="Emphasis"/>
    <w:uiPriority w:val="20"/>
    <w:qFormat/>
    <w:rsid w:val="002252FB"/>
    <w:pP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image" Target="media/image13.jpeg"/><Relationship Id="rId34" Type="http://schemas.openxmlformats.org/officeDocument/2006/relationships/hyperlink" Target="https://sci-hub.se/https://doi.org/10.1093/irap/lci103"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13879</Words>
  <Characters>79114</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2</cp:revision>
  <dcterms:created xsi:type="dcterms:W3CDTF">2021-10-29T20:06:00Z</dcterms:created>
  <dcterms:modified xsi:type="dcterms:W3CDTF">2021-10-29T20:38:00Z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