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DCDBA" w14:textId="77777777" w:rsidR="004B6157" w:rsidRDefault="004B6157" w:rsidP="004B6157"/>
    <w:p w14:paraId="405E573B" w14:textId="77777777" w:rsidR="004B6157" w:rsidRPr="004B6157" w:rsidRDefault="004B6157" w:rsidP="004B6157"/>
    <w:p w14:paraId="6A4F9885" w14:textId="5963A6E2" w:rsidR="00651D41" w:rsidRDefault="00651D41" w:rsidP="00651D41">
      <w:pPr>
        <w:pStyle w:val="Heading1"/>
      </w:pPr>
      <w:r>
        <w:lastRenderedPageBreak/>
        <w:t>1NC</w:t>
      </w:r>
    </w:p>
    <w:p w14:paraId="25FF3EEC" w14:textId="1F4C14D6" w:rsidR="00C5472E" w:rsidRPr="0092026C" w:rsidRDefault="00DC36C3" w:rsidP="00C5472E">
      <w:pPr>
        <w:pStyle w:val="Heading3"/>
        <w:rPr>
          <w:rFonts w:cs="Calibri"/>
        </w:rPr>
      </w:pPr>
      <w:r>
        <w:rPr>
          <w:rFonts w:cs="Calibri"/>
        </w:rPr>
        <w:lastRenderedPageBreak/>
        <w:t>1</w:t>
      </w:r>
    </w:p>
    <w:p w14:paraId="4C1DAAC4" w14:textId="42066C33" w:rsidR="00C5472E" w:rsidRPr="0092026C" w:rsidRDefault="00C5472E" w:rsidP="00C5472E">
      <w:pPr>
        <w:pStyle w:val="Heading4"/>
        <w:rPr>
          <w:rFonts w:cs="Calibri"/>
        </w:rPr>
      </w:pPr>
      <w:bookmarkStart w:id="0" w:name="_Hlk58957987"/>
      <w:r w:rsidRPr="0092026C">
        <w:rPr>
          <w:rFonts w:cs="Calibri"/>
        </w:rPr>
        <w:t>Interpretation: “</w:t>
      </w:r>
      <w:r w:rsidR="00F96A1A" w:rsidRPr="0092026C">
        <w:rPr>
          <w:rFonts w:cs="Calibri"/>
        </w:rPr>
        <w:t>intellectual property protections</w:t>
      </w:r>
      <w:r w:rsidR="00F96A1A">
        <w:rPr>
          <w:rFonts w:cs="Calibri"/>
        </w:rPr>
        <w:t xml:space="preserve">” </w:t>
      </w:r>
      <w:r w:rsidRPr="0092026C">
        <w:rPr>
          <w:rFonts w:cs="Calibri"/>
        </w:rPr>
        <w:t xml:space="preserve">is a generic bare plural. The </w:t>
      </w:r>
      <w:proofErr w:type="spellStart"/>
      <w:r w:rsidRPr="0092026C">
        <w:rPr>
          <w:rFonts w:cs="Calibri"/>
        </w:rPr>
        <w:t>aff</w:t>
      </w:r>
      <w:proofErr w:type="spellEnd"/>
      <w:r w:rsidRPr="0092026C">
        <w:rPr>
          <w:rFonts w:cs="Calibri"/>
        </w:rPr>
        <w:t xml:space="preserve"> may not defend WTO member nations reducing </w:t>
      </w:r>
      <w:r w:rsidR="00C347AB">
        <w:rPr>
          <w:rFonts w:cs="Calibri"/>
        </w:rPr>
        <w:t xml:space="preserve">a subset of </w:t>
      </w:r>
      <w:r w:rsidRPr="0092026C">
        <w:rPr>
          <w:rFonts w:cs="Calibri"/>
        </w:rPr>
        <w:t>intellectual property protections</w:t>
      </w:r>
      <w:r w:rsidR="00F96A1A">
        <w:rPr>
          <w:rFonts w:cs="Calibri"/>
        </w:rPr>
        <w:t>.</w:t>
      </w:r>
    </w:p>
    <w:p w14:paraId="292D0289" w14:textId="77777777" w:rsidR="00C5472E" w:rsidRPr="0092026C" w:rsidRDefault="00C5472E" w:rsidP="00C5472E">
      <w:pPr>
        <w:pStyle w:val="Heading4"/>
        <w:rPr>
          <w:rFonts w:cs="Calibri"/>
        </w:rPr>
      </w:pPr>
      <w:r w:rsidRPr="0092026C">
        <w:rPr>
          <w:rFonts w:cs="Calibri"/>
        </w:rPr>
        <w:t>The upward entailment test and adverb test determine the genericity of a bare plural</w:t>
      </w:r>
    </w:p>
    <w:p w14:paraId="3EC719BC" w14:textId="77777777" w:rsidR="00C5472E" w:rsidRPr="0092026C" w:rsidRDefault="00C5472E" w:rsidP="00C5472E">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9" w:history="1">
        <w:r w:rsidRPr="0092026C">
          <w:rPr>
            <w:rStyle w:val="Hyperlink"/>
          </w:rPr>
          <w:t>Princeton Social Neuroscience Lab</w:t>
        </w:r>
      </w:hyperlink>
      <w:r w:rsidRPr="0092026C">
        <w:t xml:space="preserve">.] “Generic Generalizations.” Stanford Encyclopedia of Philosophy. April 24, 2016. </w:t>
      </w:r>
      <w:hyperlink r:id="rId10" w:history="1">
        <w:r w:rsidRPr="0092026C">
          <w:rPr>
            <w:rStyle w:val="Hyperlink"/>
          </w:rPr>
          <w:t>https://plato.stanford.edu/entries/generics/</w:t>
        </w:r>
      </w:hyperlink>
      <w:r w:rsidRPr="0092026C">
        <w:t xml:space="preserve"> TG</w:t>
      </w:r>
    </w:p>
    <w:p w14:paraId="77332493" w14:textId="77777777" w:rsidR="00C5472E" w:rsidRPr="0092026C" w:rsidRDefault="00C5472E" w:rsidP="00C5472E">
      <w:pPr>
        <w:rPr>
          <w:rStyle w:val="StyleUnderline"/>
        </w:rPr>
      </w:pPr>
      <w:r w:rsidRPr="0092026C">
        <w:rPr>
          <w:rStyle w:val="StyleUnderline"/>
        </w:rPr>
        <w:t xml:space="preserve"> 1. Generics and Logical Form</w:t>
      </w:r>
    </w:p>
    <w:p w14:paraId="000F0F19" w14:textId="77777777" w:rsidR="00C5472E" w:rsidRPr="0092026C" w:rsidRDefault="00C5472E" w:rsidP="00C5472E">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xml:space="preserve">, while others appear to predicate properties directly of the kind (e.g., “dodos are extinct”). These facts and others give rise to </w:t>
      </w:r>
      <w:proofErr w:type="gramStart"/>
      <w:r w:rsidRPr="0092026C">
        <w:t>a number of</w:t>
      </w:r>
      <w:proofErr w:type="gramEnd"/>
      <w:r w:rsidRPr="0092026C">
        <w:t xml:space="preserve"> questions concerning the logical forms of generic statements.</w:t>
      </w:r>
    </w:p>
    <w:p w14:paraId="5CC2D094" w14:textId="77777777" w:rsidR="00C5472E" w:rsidRPr="0092026C" w:rsidRDefault="00C5472E" w:rsidP="00C5472E">
      <w:pPr>
        <w:rPr>
          <w:rStyle w:val="StyleUnderline"/>
        </w:rPr>
      </w:pPr>
      <w:r w:rsidRPr="0092026C">
        <w:rPr>
          <w:rStyle w:val="StyleUnderline"/>
        </w:rPr>
        <w:t>1.1 Isolating the Generic Interpretation</w:t>
      </w:r>
    </w:p>
    <w:p w14:paraId="38C894D6" w14:textId="77777777" w:rsidR="00C5472E" w:rsidRPr="0092026C" w:rsidRDefault="00C5472E" w:rsidP="00C5472E">
      <w:r w:rsidRPr="0092026C">
        <w:t>Consider the following pairs of sentences:</w:t>
      </w:r>
    </w:p>
    <w:p w14:paraId="02029968" w14:textId="77777777" w:rsidR="00C5472E" w:rsidRPr="0092026C" w:rsidRDefault="00C5472E" w:rsidP="00C5472E">
      <w:r w:rsidRPr="0092026C">
        <w:t>(1</w:t>
      </w:r>
      <w:proofErr w:type="gramStart"/>
      <w:r w:rsidRPr="0092026C">
        <w:t>)</w:t>
      </w:r>
      <w:proofErr w:type="spellStart"/>
      <w:r w:rsidRPr="0092026C">
        <w:t>a.Tigers</w:t>
      </w:r>
      <w:proofErr w:type="spellEnd"/>
      <w:proofErr w:type="gramEnd"/>
      <w:r w:rsidRPr="0092026C">
        <w:t xml:space="preserve"> are striped.</w:t>
      </w:r>
    </w:p>
    <w:p w14:paraId="38C3DF15" w14:textId="77777777" w:rsidR="00C5472E" w:rsidRPr="0092026C" w:rsidRDefault="00C5472E" w:rsidP="00C5472E">
      <w:proofErr w:type="spellStart"/>
      <w:proofErr w:type="gramStart"/>
      <w:r w:rsidRPr="0092026C">
        <w:t>b.Tigers</w:t>
      </w:r>
      <w:proofErr w:type="spellEnd"/>
      <w:proofErr w:type="gramEnd"/>
      <w:r w:rsidRPr="0092026C">
        <w:t xml:space="preserve"> are on the front lawn.</w:t>
      </w:r>
    </w:p>
    <w:p w14:paraId="4D51FA3A" w14:textId="77777777" w:rsidR="00C5472E" w:rsidRPr="0092026C" w:rsidRDefault="00C5472E" w:rsidP="00C5472E">
      <w:r w:rsidRPr="0092026C">
        <w:t>(2</w:t>
      </w:r>
      <w:proofErr w:type="gramStart"/>
      <w:r w:rsidRPr="0092026C">
        <w:t>)</w:t>
      </w:r>
      <w:proofErr w:type="spellStart"/>
      <w:r w:rsidRPr="0092026C">
        <w:t>a.A</w:t>
      </w:r>
      <w:proofErr w:type="spellEnd"/>
      <w:proofErr w:type="gramEnd"/>
      <w:r w:rsidRPr="0092026C">
        <w:t xml:space="preserve"> tiger is striped.</w:t>
      </w:r>
    </w:p>
    <w:p w14:paraId="5CF96C7E" w14:textId="77777777" w:rsidR="00C5472E" w:rsidRPr="0092026C" w:rsidRDefault="00C5472E" w:rsidP="00C5472E">
      <w:proofErr w:type="spellStart"/>
      <w:r w:rsidRPr="0092026C">
        <w:t>b.A</w:t>
      </w:r>
      <w:proofErr w:type="spellEnd"/>
      <w:r w:rsidRPr="0092026C">
        <w:t xml:space="preserve"> tiger is on the front lawn.</w:t>
      </w:r>
    </w:p>
    <w:p w14:paraId="67C40D6A" w14:textId="77777777" w:rsidR="00C5472E" w:rsidRPr="0092026C" w:rsidRDefault="00C5472E" w:rsidP="00C5472E">
      <w:r w:rsidRPr="0092026C">
        <w:t>(3</w:t>
      </w:r>
      <w:proofErr w:type="gramStart"/>
      <w:r w:rsidRPr="0092026C">
        <w:t>)</w:t>
      </w:r>
      <w:proofErr w:type="spellStart"/>
      <w:r w:rsidRPr="0092026C">
        <w:t>a.The</w:t>
      </w:r>
      <w:proofErr w:type="spellEnd"/>
      <w:proofErr w:type="gramEnd"/>
      <w:r w:rsidRPr="0092026C">
        <w:t xml:space="preserve"> tiger is striped.</w:t>
      </w:r>
    </w:p>
    <w:p w14:paraId="67438E12" w14:textId="77777777" w:rsidR="00C5472E" w:rsidRPr="0092026C" w:rsidRDefault="00C5472E" w:rsidP="00C5472E">
      <w:proofErr w:type="spellStart"/>
      <w:proofErr w:type="gramStart"/>
      <w:r w:rsidRPr="0092026C">
        <w:t>b.The</w:t>
      </w:r>
      <w:proofErr w:type="spellEnd"/>
      <w:proofErr w:type="gramEnd"/>
      <w:r w:rsidRPr="0092026C">
        <w:t xml:space="preserve"> tiger is on the front lawn.</w:t>
      </w:r>
    </w:p>
    <w:p w14:paraId="25AE3E54" w14:textId="77777777" w:rsidR="00C5472E" w:rsidRPr="0092026C" w:rsidRDefault="00C5472E" w:rsidP="00C5472E">
      <w:r w:rsidRPr="0092026C">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w:t>
      </w:r>
      <w:r w:rsidRPr="0092026C">
        <w:lastRenderedPageBreak/>
        <w:t>talking about some particular tigers: a group of tigers in (</w:t>
      </w:r>
      <w:hyperlink r:id="rId11" w:anchor="ex1b" w:history="1">
        <w:r w:rsidRPr="0092026C">
          <w:rPr>
            <w:rStyle w:val="Hyperlink"/>
          </w:rPr>
          <w:t>1b</w:t>
        </w:r>
      </w:hyperlink>
      <w:r w:rsidRPr="0092026C">
        <w:t>), some individual tiger in (</w:t>
      </w:r>
      <w:hyperlink r:id="rId12" w:anchor="ex2b" w:history="1">
        <w:r w:rsidRPr="0092026C">
          <w:rPr>
            <w:rStyle w:val="Hyperlink"/>
          </w:rPr>
          <w:t>2b</w:t>
        </w:r>
      </w:hyperlink>
      <w:r w:rsidRPr="0092026C">
        <w:t>), and some unique salient or familiar tiger in (</w:t>
      </w:r>
      <w:hyperlink r:id="rId13" w:anchor="ex3b" w:history="1">
        <w:r w:rsidRPr="0092026C">
          <w:rPr>
            <w:rStyle w:val="Hyperlink"/>
          </w:rPr>
          <w:t>3b</w:t>
        </w:r>
      </w:hyperlink>
      <w:r w:rsidRPr="0092026C">
        <w:t xml:space="preserve">)—a beloved pet, perhaps. In the first sentences, however, we are saying something general. There is/are no </w:t>
      </w:r>
      <w:proofErr w:type="gramStart"/>
      <w:r w:rsidRPr="0092026C">
        <w:t>particular tiger</w:t>
      </w:r>
      <w:proofErr w:type="gramEnd"/>
      <w:r w:rsidRPr="0092026C">
        <w:t xml:space="preserve"> or tigers that we are talking about.</w:t>
      </w:r>
    </w:p>
    <w:p w14:paraId="2899E4AC" w14:textId="77777777" w:rsidR="00C5472E" w:rsidRPr="0092026C" w:rsidRDefault="00C5472E" w:rsidP="00C5472E">
      <w:r w:rsidRPr="0092026C">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2026C">
        <w:t>particular individual</w:t>
      </w:r>
      <w:proofErr w:type="gramEnd"/>
      <w:r w:rsidRPr="0092026C">
        <w:t>, not to a kind.</w:t>
      </w:r>
    </w:p>
    <w:p w14:paraId="32E67141" w14:textId="77777777" w:rsidR="00C5472E" w:rsidRPr="0092026C" w:rsidRDefault="00C5472E" w:rsidP="00C5472E">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4" w:anchor="ex1b" w:history="1">
        <w:r w:rsidRPr="0092026C">
          <w:rPr>
            <w:rStyle w:val="Hyperlink"/>
          </w:rPr>
          <w:t>1b</w:t>
        </w:r>
      </w:hyperlink>
      <w:r w:rsidRPr="0092026C">
        <w:t>), we can replace “tiger” with “animal” </w:t>
      </w:r>
      <w:proofErr w:type="spellStart"/>
      <w:r w:rsidRPr="0092026C">
        <w:t>salva</w:t>
      </w:r>
      <w:proofErr w:type="spellEnd"/>
      <w:r w:rsidRPr="0092026C">
        <w:t xml:space="preserve"> </w:t>
      </w:r>
      <w:proofErr w:type="spellStart"/>
      <w:r w:rsidRPr="0092026C">
        <w:t>veritate</w:t>
      </w:r>
      <w:proofErr w:type="spellEnd"/>
      <w:r w:rsidRPr="0092026C">
        <w:t>, but in (</w:t>
      </w:r>
      <w:hyperlink r:id="rId15"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6" w:anchor="ex1a" w:history="1">
        <w:r w:rsidRPr="0092026C">
          <w:rPr>
            <w:rStyle w:val="Hyperlink"/>
          </w:rPr>
          <w:t>1a</w:t>
        </w:r>
      </w:hyperlink>
      <w:r w:rsidRPr="0092026C">
        <w:t>) does not entail that animals are striped, but (</w:t>
      </w:r>
      <w:hyperlink r:id="rId17" w:anchor="ex1b" w:history="1">
        <w:r w:rsidRPr="0092026C">
          <w:rPr>
            <w:rStyle w:val="Hyperlink"/>
          </w:rPr>
          <w:t>1b</w:t>
        </w:r>
      </w:hyperlink>
      <w:r w:rsidRPr="0092026C">
        <w:t xml:space="preserve">) entails that animals are on the front lawn (Lawler 1973; </w:t>
      </w:r>
      <w:proofErr w:type="spellStart"/>
      <w:r w:rsidRPr="0092026C">
        <w:t>Laca</w:t>
      </w:r>
      <w:proofErr w:type="spellEnd"/>
      <w:r w:rsidRPr="0092026C">
        <w:t xml:space="preserve"> 1990; </w:t>
      </w:r>
      <w:proofErr w:type="spellStart"/>
      <w:r w:rsidRPr="0092026C">
        <w:t>Krifka</w:t>
      </w:r>
      <w:proofErr w:type="spellEnd"/>
      <w:r w:rsidRPr="0092026C">
        <w:t xml:space="preserve"> et al. 1995).</w:t>
      </w:r>
    </w:p>
    <w:p w14:paraId="4D938B20" w14:textId="77777777" w:rsidR="00C5472E" w:rsidRPr="0092026C" w:rsidRDefault="00C5472E" w:rsidP="00C5472E">
      <w:r w:rsidRPr="00DD25D9">
        <w:rPr>
          <w:rStyle w:val="StyleUnderline"/>
          <w:highlight w:val="green"/>
        </w:rPr>
        <w:t>Another test concerns whether we can insert an adverb of quantification with minimal change of meaning</w:t>
      </w:r>
      <w:r w:rsidRPr="0092026C">
        <w:t xml:space="preserve"> (</w:t>
      </w:r>
      <w:proofErr w:type="spellStart"/>
      <w:r w:rsidRPr="0092026C">
        <w:t>Krifka</w:t>
      </w:r>
      <w:proofErr w:type="spellEnd"/>
      <w:r w:rsidRPr="0092026C">
        <w:t xml:space="preserve"> et al. 1995). </w:t>
      </w:r>
      <w:r w:rsidRPr="0092026C">
        <w:rPr>
          <w:rStyle w:val="StyleUnderline"/>
        </w:rPr>
        <w:t>For example, inserting “usually” in the sentences in (</w:t>
      </w:r>
      <w:hyperlink r:id="rId18"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9"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304D3387" w14:textId="77777777" w:rsidR="00C5472E" w:rsidRPr="0092026C" w:rsidRDefault="00C5472E" w:rsidP="00C5472E"/>
    <w:p w14:paraId="1CBE80E9" w14:textId="77777777" w:rsidR="00C5472E" w:rsidRPr="0092026C" w:rsidRDefault="00C5472E" w:rsidP="00C5472E">
      <w:pPr>
        <w:pStyle w:val="Heading4"/>
        <w:rPr>
          <w:rFonts w:cs="Calibri"/>
        </w:rPr>
      </w:pPr>
      <w:r w:rsidRPr="0092026C">
        <w:rPr>
          <w:rFonts w:cs="Calibr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92026C">
        <w:rPr>
          <w:rFonts w:cs="Calibri"/>
          <w:u w:val="single"/>
        </w:rPr>
        <w:t>usually</w:t>
      </w:r>
      <w:r w:rsidRPr="0092026C">
        <w:rPr>
          <w:rFonts w:cs="Calibri"/>
        </w:rPr>
        <w:t xml:space="preserve"> reduce intellectual property protections for medicines” doesn’t substantially change </w:t>
      </w:r>
      <w:proofErr w:type="spellStart"/>
      <w:r w:rsidRPr="0092026C">
        <w:rPr>
          <w:rFonts w:cs="Calibri"/>
        </w:rPr>
        <w:t>resolutional</w:t>
      </w:r>
      <w:proofErr w:type="spellEnd"/>
      <w:r w:rsidRPr="0092026C">
        <w:rPr>
          <w:rFonts w:cs="Calibri"/>
        </w:rPr>
        <w:t xml:space="preserve"> meaning, 3] predicate level – the </w:t>
      </w:r>
      <w:proofErr w:type="spellStart"/>
      <w:r w:rsidRPr="0092026C">
        <w:rPr>
          <w:rFonts w:cs="Calibri"/>
        </w:rPr>
        <w:t>rez</w:t>
      </w:r>
      <w:proofErr w:type="spellEnd"/>
      <w:r w:rsidRPr="0092026C">
        <w:rPr>
          <w:rFonts w:cs="Calibri"/>
        </w:rPr>
        <w:t xml:space="preserve"> is an individual level predicate not a stage level because moral obligations in ought statements are long-lasting as opposed to fleeting phases</w:t>
      </w:r>
    </w:p>
    <w:p w14:paraId="53642D54" w14:textId="77777777" w:rsidR="00C5472E" w:rsidRPr="0092026C" w:rsidRDefault="00C5472E" w:rsidP="00C5472E"/>
    <w:p w14:paraId="452BE2AE" w14:textId="77777777" w:rsidR="00C5472E" w:rsidRPr="0092026C" w:rsidRDefault="00C5472E" w:rsidP="00C5472E">
      <w:pPr>
        <w:pStyle w:val="Heading4"/>
        <w:rPr>
          <w:rFonts w:cs="Calibri"/>
          <w:bCs w:val="0"/>
        </w:rPr>
      </w:pPr>
      <w:r w:rsidRPr="0092026C">
        <w:rPr>
          <w:rStyle w:val="Emphasis"/>
          <w:b/>
        </w:rPr>
        <w:lastRenderedPageBreak/>
        <w:t>Violation – they only defend ____</w:t>
      </w:r>
    </w:p>
    <w:p w14:paraId="3FA40E05" w14:textId="77777777" w:rsidR="00C5472E" w:rsidRPr="0092026C" w:rsidRDefault="00C5472E" w:rsidP="00C5472E"/>
    <w:p w14:paraId="13BAA35F" w14:textId="77777777" w:rsidR="00C5472E" w:rsidRPr="0092026C" w:rsidRDefault="00C5472E" w:rsidP="00C5472E">
      <w:pPr>
        <w:pStyle w:val="Heading4"/>
        <w:rPr>
          <w:rFonts w:cs="Calibri"/>
        </w:rPr>
      </w:pPr>
      <w:r w:rsidRPr="0092026C">
        <w:rPr>
          <w:rFonts w:cs="Calibri"/>
        </w:rPr>
        <w:t>Vote neg:</w:t>
      </w:r>
    </w:p>
    <w:p w14:paraId="140FE687" w14:textId="5E0ACB89" w:rsidR="00C5472E" w:rsidRPr="00DA7945" w:rsidRDefault="00C5472E" w:rsidP="00B72F3A">
      <w:pPr>
        <w:pStyle w:val="Heading4"/>
        <w:rPr>
          <w:color w:val="000000" w:themeColor="text1"/>
        </w:rPr>
      </w:pPr>
      <w:r w:rsidRPr="00910A32">
        <w:rPr>
          <w:rFonts w:cs="Calibri"/>
        </w:rPr>
        <w:t xml:space="preserve">1] Limits – you can pick anything from </w:t>
      </w:r>
      <w:r w:rsidR="00B72F3A">
        <w:rPr>
          <w:rFonts w:cs="Calibri"/>
        </w:rPr>
        <w:t>patents</w:t>
      </w:r>
      <w:r w:rsidRPr="00910A32">
        <w:rPr>
          <w:rFonts w:cs="Calibri"/>
        </w:rPr>
        <w:t xml:space="preserve"> to </w:t>
      </w:r>
      <w:r w:rsidR="00B72F3A">
        <w:rPr>
          <w:rFonts w:cs="Calibri"/>
        </w:rPr>
        <w:t>evergreening</w:t>
      </w:r>
      <w:r w:rsidRPr="00910A32">
        <w:rPr>
          <w:rFonts w:cs="Calibri"/>
        </w:rPr>
        <w:t xml:space="preserve"> to random </w:t>
      </w:r>
      <w:r w:rsidR="00B72F3A">
        <w:rPr>
          <w:rFonts w:cs="Calibri"/>
        </w:rPr>
        <w:t>delay</w:t>
      </w:r>
      <w:r w:rsidRPr="00910A32">
        <w:rPr>
          <w:rFonts w:cs="Calibri"/>
        </w:rPr>
        <w:t xml:space="preserve">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PICs don’t solve – it’s absurd to say</w:t>
      </w:r>
      <w:r w:rsidRPr="00910A32">
        <w:rPr>
          <w:rFonts w:cs="Calibri"/>
          <w:color w:val="000000" w:themeColor="text1"/>
        </w:rPr>
        <w:t xml:space="preserve"> neg potential abuse justifies the </w:t>
      </w:r>
      <w:proofErr w:type="spellStart"/>
      <w:r w:rsidRPr="00910A32">
        <w:rPr>
          <w:rFonts w:cs="Calibri"/>
          <w:color w:val="000000" w:themeColor="text1"/>
        </w:rPr>
        <w:t>aff</w:t>
      </w:r>
      <w:proofErr w:type="spellEnd"/>
      <w:r w:rsidRPr="00910A32">
        <w:rPr>
          <w:rFonts w:cs="Calibri"/>
          <w:color w:val="000000" w:themeColor="text1"/>
        </w:rPr>
        <w:t xml:space="preserve">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r>
        <w:rPr>
          <w:rFonts w:cs="Calibri"/>
        </w:rPr>
        <w:t xml:space="preserve"> </w:t>
      </w:r>
      <w:r w:rsidR="00B72F3A">
        <w:rPr>
          <w:rFonts w:cs="Calibri"/>
        </w:rPr>
        <w:t xml:space="preserve">TRIPS regulation doesn’t check </w:t>
      </w:r>
      <w:proofErr w:type="spellStart"/>
      <w:r w:rsidR="00B72F3A">
        <w:rPr>
          <w:rFonts w:cs="Calibri"/>
        </w:rPr>
        <w:t>bc</w:t>
      </w:r>
      <w:proofErr w:type="spellEnd"/>
      <w:r w:rsidR="00B72F3A">
        <w:rPr>
          <w:rFonts w:cs="Calibri"/>
        </w:rPr>
        <w:t xml:space="preserve"> the </w:t>
      </w:r>
      <w:proofErr w:type="spellStart"/>
      <w:r w:rsidR="00B72F3A">
        <w:rPr>
          <w:rFonts w:cs="Calibri"/>
        </w:rPr>
        <w:t>aff</w:t>
      </w:r>
      <w:proofErr w:type="spellEnd"/>
      <w:r w:rsidR="00B72F3A">
        <w:rPr>
          <w:rFonts w:cs="Calibri"/>
        </w:rPr>
        <w:t xml:space="preserve"> isn’t one of the 4 defined. </w:t>
      </w:r>
    </w:p>
    <w:p w14:paraId="410B7E2B" w14:textId="77777777" w:rsidR="00C5472E" w:rsidRPr="0092026C" w:rsidRDefault="00C5472E" w:rsidP="00C5472E">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p w14:paraId="33739B0B" w14:textId="77777777" w:rsidR="0019219D" w:rsidRPr="0092026C" w:rsidRDefault="0019219D" w:rsidP="0019219D">
      <w:pPr>
        <w:pStyle w:val="Heading4"/>
        <w:rPr>
          <w:rFonts w:cs="Calibri"/>
        </w:rPr>
      </w:pPr>
      <w:bookmarkStart w:id="1" w:name="_Hlk55742951"/>
      <w:bookmarkEnd w:id="0"/>
      <w:r w:rsidRPr="0092026C">
        <w:rPr>
          <w:rFonts w:cs="Calibri"/>
        </w:rPr>
        <w:t xml:space="preserve">Voters: </w:t>
      </w:r>
    </w:p>
    <w:p w14:paraId="750FB8A7" w14:textId="77777777" w:rsidR="0019219D" w:rsidRPr="0092026C" w:rsidRDefault="0019219D" w:rsidP="0019219D">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772BDFB1" w14:textId="77777777" w:rsidR="0019219D" w:rsidRPr="0092026C" w:rsidRDefault="0019219D" w:rsidP="0019219D">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69318169" w14:textId="77777777" w:rsidR="0019219D" w:rsidRPr="0092026C" w:rsidRDefault="0019219D" w:rsidP="0019219D">
      <w:pPr>
        <w:pStyle w:val="Heading4"/>
        <w:rPr>
          <w:rFonts w:cs="Calibri"/>
        </w:rPr>
      </w:pPr>
      <w:r w:rsidRPr="0092026C">
        <w:rPr>
          <w:rFonts w:cs="Calibri"/>
        </w:rPr>
        <w:t xml:space="preserve">Drop the debater – a) they have a 7-6 rebuttal advantage and the 2ar to make </w:t>
      </w:r>
      <w:proofErr w:type="spellStart"/>
      <w:r w:rsidRPr="0092026C">
        <w:rPr>
          <w:rFonts w:cs="Calibri"/>
        </w:rPr>
        <w:t>args</w:t>
      </w:r>
      <w:proofErr w:type="spellEnd"/>
      <w:r w:rsidRPr="0092026C">
        <w:rPr>
          <w:rFonts w:cs="Calibri"/>
        </w:rPr>
        <w:t xml:space="preserve"> I can’t respond to, b) it deters future abuse and sets a positive norm. </w:t>
      </w:r>
    </w:p>
    <w:p w14:paraId="2B3E7994" w14:textId="77777777" w:rsidR="0019219D" w:rsidRPr="0092026C" w:rsidRDefault="0019219D" w:rsidP="0019219D">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don’t know your bs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14:paraId="16CAF3D7" w14:textId="77777777" w:rsidR="0019219D" w:rsidRPr="0092026C" w:rsidRDefault="0019219D" w:rsidP="0019219D">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c) baiting – incentivizes good debaters to be abusive, bait theory, then collapse to the 1AR RVI, d) topic ed – prevents 1AR </w:t>
      </w:r>
      <w:proofErr w:type="spellStart"/>
      <w:r w:rsidRPr="0092026C">
        <w:rPr>
          <w:rFonts w:cs="Calibri"/>
        </w:rPr>
        <w:t>blipstorm</w:t>
      </w:r>
      <w:proofErr w:type="spellEnd"/>
      <w:r w:rsidRPr="0092026C">
        <w:rPr>
          <w:rFonts w:cs="Calibri"/>
        </w:rPr>
        <w:t xml:space="preserve"> scripts and allows us to get back to substance after resolving theory</w:t>
      </w:r>
    </w:p>
    <w:p w14:paraId="02F9471E" w14:textId="77777777" w:rsidR="0019219D" w:rsidRPr="0092026C" w:rsidRDefault="0019219D" w:rsidP="0019219D">
      <w:pPr>
        <w:pStyle w:val="Heading4"/>
        <w:rPr>
          <w:rFonts w:cs="Calibri"/>
        </w:rPr>
      </w:pPr>
      <w:r w:rsidRPr="0092026C">
        <w:rPr>
          <w:rFonts w:cs="Calibri"/>
        </w:rPr>
        <w:t xml:space="preserve">Evaluate T before 1AR theory – a) norms – we only have a couple months to set T norms but can set 1AR theory norms anytime, b) magnitude – T affects a larger portion of the debate since the </w:t>
      </w:r>
      <w:proofErr w:type="spellStart"/>
      <w:r w:rsidRPr="0092026C">
        <w:rPr>
          <w:rFonts w:cs="Calibri"/>
        </w:rPr>
        <w:t>aff</w:t>
      </w:r>
      <w:proofErr w:type="spellEnd"/>
      <w:r w:rsidRPr="0092026C">
        <w:rPr>
          <w:rFonts w:cs="Calibri"/>
        </w:rPr>
        <w:t xml:space="preserve"> advocacy determines every speech after it</w:t>
      </w:r>
    </w:p>
    <w:p w14:paraId="2335FC7E" w14:textId="4BF40809" w:rsidR="00D9115F" w:rsidRDefault="00C5762C" w:rsidP="00D9115F">
      <w:pPr>
        <w:pStyle w:val="Heading3"/>
      </w:pPr>
      <w:r>
        <w:lastRenderedPageBreak/>
        <w:t>2</w:t>
      </w:r>
    </w:p>
    <w:p w14:paraId="69242DD6" w14:textId="77777777" w:rsidR="00D9115F" w:rsidRPr="006E111E" w:rsidRDefault="00D9115F" w:rsidP="00D9115F">
      <w:pPr>
        <w:pStyle w:val="Heading4"/>
        <w:rPr>
          <w:rStyle w:val="Style13ptBold"/>
          <w:b/>
          <w:bCs w:val="0"/>
        </w:rPr>
      </w:pPr>
      <w:proofErr w:type="spellStart"/>
      <w:r w:rsidRPr="006E111E">
        <w:rPr>
          <w:rStyle w:val="Style13ptBold"/>
          <w:b/>
          <w:bCs w:val="0"/>
        </w:rPr>
        <w:t>Interp</w:t>
      </w:r>
      <w:proofErr w:type="spellEnd"/>
      <w:r w:rsidRPr="006E111E">
        <w:rPr>
          <w:rStyle w:val="Style13ptBold"/>
          <w:b/>
          <w:bCs w:val="0"/>
        </w:rPr>
        <w:t xml:space="preserve"> and Violation – </w:t>
      </w:r>
      <w:proofErr w:type="spellStart"/>
      <w:r w:rsidRPr="006E111E">
        <w:rPr>
          <w:rStyle w:val="Style13ptBold"/>
          <w:b/>
          <w:bCs w:val="0"/>
        </w:rPr>
        <w:t>affs</w:t>
      </w:r>
      <w:proofErr w:type="spellEnd"/>
      <w:r w:rsidRPr="006E111E">
        <w:rPr>
          <w:rStyle w:val="Style13ptBold"/>
          <w:b/>
          <w:bCs w:val="0"/>
        </w:rPr>
        <w:t xml:space="preserve"> must reduce intellectual property protections for medicines.</w:t>
      </w:r>
    </w:p>
    <w:p w14:paraId="0B6EAE6F" w14:textId="77777777" w:rsidR="004B5068" w:rsidRDefault="004B5068" w:rsidP="004B5068">
      <w:pPr>
        <w:pStyle w:val="Heading4"/>
      </w:pPr>
      <w:r>
        <w:t>Medicine is treatment for illness or injury</w:t>
      </w:r>
    </w:p>
    <w:p w14:paraId="302687AE" w14:textId="77777777" w:rsidR="004B5068" w:rsidRPr="00E812AD" w:rsidRDefault="004B5068" w:rsidP="004B5068">
      <w:pPr>
        <w:spacing w:after="0"/>
      </w:pPr>
      <w:r w:rsidRPr="00E812AD">
        <w:rPr>
          <w:rStyle w:val="Style13ptBold"/>
        </w:rPr>
        <w:t>Cambridge Dictionary 21</w:t>
      </w:r>
      <w:r>
        <w:t xml:space="preserve"> [Cambridge Dictionary, 2021, </w:t>
      </w:r>
      <w:hyperlink r:id="rId20" w:history="1">
        <w:r w:rsidRPr="00842E36">
          <w:rPr>
            <w:rStyle w:val="Hyperlink"/>
          </w:rPr>
          <w:t>https://dictionary.cambridge.org/us/dictionary/english/medicine</w:t>
        </w:r>
      </w:hyperlink>
      <w:r>
        <w:t xml:space="preserve">] //Lex </w:t>
      </w:r>
      <w:proofErr w:type="spellStart"/>
      <w:r>
        <w:t>AKo</w:t>
      </w:r>
      <w:proofErr w:type="spellEnd"/>
    </w:p>
    <w:p w14:paraId="642F4B73" w14:textId="3D38F6C5" w:rsidR="00D9115F" w:rsidRDefault="004B5068" w:rsidP="009D4413">
      <w:hyperlink r:id="rId21" w:tooltip="treatment" w:history="1">
        <w:r w:rsidRPr="00844919">
          <w:rPr>
            <w:rStyle w:val="Emphasis"/>
            <w:highlight w:val="green"/>
          </w:rPr>
          <w:t>treatment</w:t>
        </w:r>
      </w:hyperlink>
      <w:r w:rsidRPr="00844919">
        <w:rPr>
          <w:rStyle w:val="Emphasis"/>
          <w:highlight w:val="green"/>
        </w:rPr>
        <w:t> for </w:t>
      </w:r>
      <w:hyperlink r:id="rId22" w:tooltip="illness" w:history="1">
        <w:r w:rsidRPr="00844919">
          <w:rPr>
            <w:rStyle w:val="Emphasis"/>
            <w:highlight w:val="green"/>
          </w:rPr>
          <w:t>illness</w:t>
        </w:r>
      </w:hyperlink>
      <w:r w:rsidRPr="00844919">
        <w:rPr>
          <w:rStyle w:val="Emphasis"/>
          <w:highlight w:val="green"/>
        </w:rPr>
        <w:t> or </w:t>
      </w:r>
      <w:hyperlink r:id="rId23" w:tooltip="injury" w:history="1">
        <w:r w:rsidRPr="00844919">
          <w:rPr>
            <w:rStyle w:val="Emphasis"/>
            <w:highlight w:val="green"/>
          </w:rPr>
          <w:t>injury</w:t>
        </w:r>
      </w:hyperlink>
      <w:r w:rsidRPr="00E812AD">
        <w:t>, or the </w:t>
      </w:r>
      <w:hyperlink r:id="rId24" w:tooltip="study" w:history="1">
        <w:r w:rsidRPr="00E812AD">
          <w:rPr>
            <w:rStyle w:val="Hyperlink"/>
          </w:rPr>
          <w:t>study</w:t>
        </w:r>
      </w:hyperlink>
      <w:r w:rsidRPr="00E812AD">
        <w:t> of this:</w:t>
      </w:r>
    </w:p>
    <w:p w14:paraId="57AFB308" w14:textId="77777777" w:rsidR="004B5068" w:rsidRDefault="00D9115F" w:rsidP="004B5068">
      <w:pPr>
        <w:pStyle w:val="Heading4"/>
      </w:pPr>
      <w:r>
        <w:t>T</w:t>
      </w:r>
      <w:r w:rsidRPr="005B7996">
        <w:t xml:space="preserve">he </w:t>
      </w:r>
      <w:proofErr w:type="spellStart"/>
      <w:r w:rsidRPr="005B7996">
        <w:t>aff</w:t>
      </w:r>
      <w:proofErr w:type="spellEnd"/>
      <w:r w:rsidRPr="005B7996">
        <w:t xml:space="preserve"> is about </w:t>
      </w:r>
      <w:r>
        <w:t xml:space="preserve">data </w:t>
      </w:r>
      <w:proofErr w:type="spellStart"/>
      <w:r>
        <w:t>exclusvity</w:t>
      </w:r>
      <w:proofErr w:type="spellEnd"/>
      <w:r>
        <w:t xml:space="preserve"> which doesn’t apply -- </w:t>
      </w:r>
      <w:r w:rsidR="004B5068">
        <w:t xml:space="preserve">Data exclusivity </w:t>
      </w:r>
      <w:proofErr w:type="gramStart"/>
      <w:r w:rsidR="004B5068">
        <w:t>are</w:t>
      </w:r>
      <w:proofErr w:type="gramEnd"/>
      <w:r w:rsidR="004B5068">
        <w:t xml:space="preserve"> not IPP for medicine.</w:t>
      </w:r>
    </w:p>
    <w:p w14:paraId="0A740DAE" w14:textId="77777777" w:rsidR="004B5068" w:rsidRPr="004040B4" w:rsidRDefault="004B5068" w:rsidP="004B5068">
      <w:pPr>
        <w:rPr>
          <w:rStyle w:val="Style13ptBold"/>
          <w:b w:val="0"/>
        </w:rPr>
      </w:pPr>
      <w:r w:rsidRPr="00844919">
        <w:rPr>
          <w:rStyle w:val="Style13ptBold"/>
        </w:rPr>
        <w:t>Thrasher 21</w:t>
      </w:r>
      <w:r>
        <w:t xml:space="preserve"> </w:t>
      </w:r>
      <w:r w:rsidRPr="004040B4">
        <w:t xml:space="preserve">Thrasher, Rachel. “How Data Exclusivity Laws Impact Drug Prices:” </w:t>
      </w:r>
      <w:r w:rsidRPr="004040B4">
        <w:rPr>
          <w:i/>
          <w:iCs/>
        </w:rPr>
        <w:t>Global Development Policy Center Chart of the Week How Data Exclusivity Laws Impact Drug Prices Comments</w:t>
      </w:r>
      <w:r w:rsidRPr="004040B4">
        <w:t xml:space="preserve">, 25 May 2021, </w:t>
      </w:r>
      <w:hyperlink r:id="rId25" w:history="1">
        <w:r w:rsidRPr="004040B4">
          <w:rPr>
            <w:rStyle w:val="Hyperlink"/>
          </w:rPr>
          <w:t>www.bu.edu/gdp/2021/05/25/chart-of-the-week-how-data</w:t>
        </w:r>
      </w:hyperlink>
      <w:r w:rsidRPr="004040B4">
        <w:t xml:space="preserve">-exclusivity-laws-impact-drug-prices/. // </w:t>
      </w:r>
      <w:r>
        <w:t xml:space="preserve">Lex </w:t>
      </w:r>
      <w:proofErr w:type="spellStart"/>
      <w:r>
        <w:t>AKo</w:t>
      </w:r>
      <w:proofErr w:type="spellEnd"/>
    </w:p>
    <w:p w14:paraId="213D8289" w14:textId="77777777" w:rsidR="004B5068" w:rsidRPr="00844919" w:rsidRDefault="004B5068" w:rsidP="004B5068">
      <w:pPr>
        <w:pStyle w:val="NormalWeb"/>
        <w:shd w:val="clear" w:color="auto" w:fill="FFFFFF"/>
        <w:spacing w:before="0" w:beforeAutospacing="0" w:after="300" w:afterAutospacing="0"/>
        <w:rPr>
          <w:sz w:val="14"/>
        </w:rPr>
      </w:pPr>
      <w:r w:rsidRPr="00844919">
        <w:rPr>
          <w:b/>
          <w:bCs/>
          <w:highlight w:val="green"/>
          <w:u w:val="single"/>
        </w:rPr>
        <w:t>Data exclusivity is a form of i</w:t>
      </w:r>
      <w:r w:rsidRPr="00255264">
        <w:rPr>
          <w:b/>
          <w:bCs/>
          <w:u w:val="single"/>
        </w:rPr>
        <w:t>ntellectual</w:t>
      </w:r>
      <w:r w:rsidRPr="00844919">
        <w:rPr>
          <w:b/>
          <w:bCs/>
          <w:highlight w:val="green"/>
          <w:u w:val="single"/>
        </w:rPr>
        <w:t xml:space="preserve"> p</w:t>
      </w:r>
      <w:r w:rsidRPr="00255264">
        <w:rPr>
          <w:b/>
          <w:bCs/>
          <w:u w:val="single"/>
        </w:rPr>
        <w:t xml:space="preserve">roperty </w:t>
      </w:r>
      <w:r w:rsidRPr="00844919">
        <w:rPr>
          <w:b/>
          <w:bCs/>
          <w:highlight w:val="green"/>
          <w:u w:val="single"/>
        </w:rPr>
        <w:t>protection that applies</w:t>
      </w:r>
      <w:r w:rsidRPr="004040B4">
        <w:rPr>
          <w:b/>
          <w:bCs/>
          <w:u w:val="single"/>
        </w:rPr>
        <w:t xml:space="preserve"> specifically </w:t>
      </w:r>
      <w:r w:rsidRPr="00844919">
        <w:rPr>
          <w:b/>
          <w:bCs/>
          <w:highlight w:val="green"/>
          <w:u w:val="single"/>
        </w:rPr>
        <w:t xml:space="preserve">to data from </w:t>
      </w:r>
      <w:r w:rsidRPr="00844919">
        <w:rPr>
          <w:sz w:val="14"/>
        </w:rPr>
        <w:t>pharmaceutical</w:t>
      </w:r>
      <w:r w:rsidRPr="00412E2F">
        <w:rPr>
          <w:b/>
          <w:bCs/>
          <w:u w:val="single"/>
        </w:rPr>
        <w:t xml:space="preserve"> </w:t>
      </w:r>
      <w:r w:rsidRPr="00844919">
        <w:rPr>
          <w:b/>
          <w:bCs/>
          <w:highlight w:val="green"/>
          <w:u w:val="single"/>
        </w:rPr>
        <w:t>clinical trials</w:t>
      </w:r>
      <w:r w:rsidRPr="004040B4">
        <w:rPr>
          <w:b/>
          <w:bCs/>
          <w:u w:val="single"/>
        </w:rPr>
        <w:t xml:space="preserve">. While </w:t>
      </w:r>
      <w:r w:rsidRPr="00844919">
        <w:rPr>
          <w:b/>
          <w:bCs/>
          <w:u w:val="single"/>
        </w:rPr>
        <w:t>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w:t>
      </w:r>
      <w:r w:rsidRPr="00844919">
        <w:rPr>
          <w:sz w:val="14"/>
        </w:rPr>
        <w:t xml:space="preserve"> Data exclusivity operates independently of patent protection and </w:t>
      </w:r>
      <w:r w:rsidRPr="00844919">
        <w:rPr>
          <w:b/>
          <w:bCs/>
          <w:u w:val="single"/>
        </w:rPr>
        <w:t xml:space="preserve">can block generic manufacturers from gaining marketing approval even if the patent has expired or the original pharmaceutical product does not qualify for patent protection. </w:t>
      </w:r>
      <w:r w:rsidRPr="00844919">
        <w:rPr>
          <w:sz w:val="14"/>
          <w:szCs w:val="16"/>
        </w:rPr>
        <w:t>Altho</w:t>
      </w:r>
      <w:r w:rsidRPr="00844919">
        <w:rPr>
          <w:sz w:val="14"/>
        </w:rPr>
        <w:t xml:space="preserve">ugh data exclusivity laws are matters of domestic legislation, the United States, the </w:t>
      </w:r>
      <w:proofErr w:type="gramStart"/>
      <w:r w:rsidRPr="00844919">
        <w:rPr>
          <w:sz w:val="14"/>
        </w:rPr>
        <w:t>EU</w:t>
      </w:r>
      <w:proofErr w:type="gramEnd"/>
      <w:r w:rsidRPr="00844919">
        <w:rPr>
          <w:sz w:val="14"/>
        </w:rPr>
        <w:t xml:space="preserve"> and others increasingly demand in their free trade agreement (FTA) negotiations that their trading partners protect clinical trial data in this way. </w:t>
      </w:r>
      <w:r w:rsidRPr="00844919">
        <w:rPr>
          <w:b/>
          <w:bCs/>
          <w:u w:val="single"/>
        </w:rPr>
        <w:t>Data exclusivity is just one of a host of “TRIPS-plus” treaty provisions designed</w:t>
      </w:r>
      <w:r w:rsidRPr="004040B4">
        <w:rPr>
          <w:b/>
          <w:bCs/>
          <w:u w:val="single"/>
        </w:rPr>
        <w:t xml:space="preserve"> to raise the overall level of intellectual property protection for innovator firms</w:t>
      </w:r>
      <w:r w:rsidRPr="00844919">
        <w:rPr>
          <w:sz w:val="14"/>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4FC58FB2" w14:textId="77777777" w:rsidR="004B5068" w:rsidRDefault="004B5068" w:rsidP="004B5068">
      <w:pPr>
        <w:pStyle w:val="Heading4"/>
      </w:pPr>
      <w:r>
        <w:t>Clinical trials are a study for medicine to then get protected, but not medicine themselves</w:t>
      </w:r>
    </w:p>
    <w:p w14:paraId="692675E8" w14:textId="77777777" w:rsidR="004B5068" w:rsidRPr="00844919" w:rsidRDefault="004B5068" w:rsidP="004B5068">
      <w:r w:rsidRPr="00844919">
        <w:rPr>
          <w:rStyle w:val="Style13ptBold"/>
        </w:rPr>
        <w:t>Review</w:t>
      </w:r>
      <w:r>
        <w:t xml:space="preserve"> [</w:t>
      </w:r>
      <w:r w:rsidRPr="00844919">
        <w:t xml:space="preserve">Institutional Review, "Clinical Trials," </w:t>
      </w:r>
      <w:hyperlink r:id="rId26" w:history="1">
        <w:r w:rsidRPr="00842E36">
          <w:rPr>
            <w:rStyle w:val="Hyperlink"/>
          </w:rPr>
          <w:t>https://www.phrma.org/policy-issues/Research-Development/Clinical-Trials</w:t>
        </w:r>
      </w:hyperlink>
      <w:r>
        <w:t xml:space="preserve">] //Lex </w:t>
      </w:r>
      <w:proofErr w:type="spellStart"/>
      <w:r>
        <w:t>AKo</w:t>
      </w:r>
      <w:proofErr w:type="spellEnd"/>
    </w:p>
    <w:p w14:paraId="038621BF" w14:textId="77777777" w:rsidR="004B5068" w:rsidRPr="00844919" w:rsidRDefault="004B5068" w:rsidP="004B5068">
      <w:pPr>
        <w:rPr>
          <w:sz w:val="14"/>
        </w:rPr>
      </w:pPr>
      <w:r w:rsidRPr="00844919">
        <w:rPr>
          <w:rStyle w:val="Emphasis"/>
        </w:rPr>
        <w:t xml:space="preserve">A </w:t>
      </w:r>
      <w:r w:rsidRPr="00844919">
        <w:rPr>
          <w:rStyle w:val="Emphasis"/>
          <w:highlight w:val="green"/>
        </w:rPr>
        <w:t>clinical trial is a</w:t>
      </w:r>
      <w:r w:rsidRPr="00844919">
        <w:rPr>
          <w:rStyle w:val="Emphasis"/>
        </w:rPr>
        <w:t xml:space="preserve"> carefully designed </w:t>
      </w:r>
      <w:r w:rsidRPr="00844919">
        <w:rPr>
          <w:rStyle w:val="Emphasis"/>
          <w:highlight w:val="green"/>
        </w:rPr>
        <w:t>study which tests</w:t>
      </w:r>
      <w:r w:rsidRPr="00844919">
        <w:rPr>
          <w:rStyle w:val="Emphasis"/>
        </w:rPr>
        <w:t xml:space="preserve"> the benefits and risks of </w:t>
      </w:r>
      <w:r w:rsidRPr="00844919">
        <w:rPr>
          <w:rStyle w:val="Emphasis"/>
          <w:highlight w:val="green"/>
        </w:rPr>
        <w:t>a</w:t>
      </w:r>
      <w:r w:rsidRPr="00844919">
        <w:rPr>
          <w:rStyle w:val="Emphasis"/>
        </w:rPr>
        <w:t xml:space="preserve"> specific </w:t>
      </w:r>
      <w:r w:rsidRPr="00844919">
        <w:rPr>
          <w:rStyle w:val="Emphasis"/>
          <w:highlight w:val="green"/>
        </w:rPr>
        <w:t>medical treatment</w:t>
      </w:r>
      <w:r w:rsidRPr="00844919">
        <w:rPr>
          <w:sz w:val="14"/>
        </w:rPr>
        <w:t xml:space="preserve"> or intervention, such as a new drug or a behavior change (e.g., diet). </w:t>
      </w:r>
      <w:r w:rsidRPr="00844919">
        <w:rPr>
          <w:rStyle w:val="Emphasis"/>
          <w:highlight w:val="green"/>
        </w:rPr>
        <w:t>Once</w:t>
      </w:r>
      <w:r w:rsidRPr="00844919">
        <w:rPr>
          <w:rStyle w:val="Emphasis"/>
        </w:rPr>
        <w:t xml:space="preserve"> researchers have </w:t>
      </w:r>
      <w:r w:rsidRPr="00844919">
        <w:rPr>
          <w:rStyle w:val="Emphasis"/>
          <w:highlight w:val="green"/>
        </w:rPr>
        <w:t>completed</w:t>
      </w:r>
      <w:r w:rsidRPr="00844919">
        <w:rPr>
          <w:sz w:val="14"/>
        </w:rPr>
        <w:t xml:space="preserve"> a rigorous screening and preclinical testing process, </w:t>
      </w:r>
      <w:r w:rsidRPr="00844919">
        <w:rPr>
          <w:rStyle w:val="Emphasis"/>
          <w:highlight w:val="green"/>
        </w:rPr>
        <w:t>the company files an</w:t>
      </w:r>
      <w:r w:rsidRPr="00844919">
        <w:rPr>
          <w:rStyle w:val="Emphasis"/>
        </w:rPr>
        <w:t xml:space="preserve"> Investigational New Drug (</w:t>
      </w:r>
      <w:r w:rsidRPr="00844919">
        <w:rPr>
          <w:rStyle w:val="Emphasis"/>
          <w:highlight w:val="green"/>
        </w:rPr>
        <w:t>IND</w:t>
      </w:r>
      <w:r w:rsidRPr="00844919">
        <w:rPr>
          <w:rStyle w:val="Emphasis"/>
        </w:rPr>
        <w:t>) application</w:t>
      </w:r>
      <w:r w:rsidRPr="00844919">
        <w:rPr>
          <w:sz w:val="14"/>
        </w:rPr>
        <w:t xml:space="preserve"> with the U.S. Food and Drug Administration (FDA). This application allows the investigational medicine to be tested in human volunteers in clinical trials.</w:t>
      </w:r>
    </w:p>
    <w:p w14:paraId="0D5958C1" w14:textId="77777777" w:rsidR="00D9115F" w:rsidRDefault="00D9115F" w:rsidP="00D9115F">
      <w:pPr>
        <w:pStyle w:val="Heading4"/>
      </w:pPr>
      <w:r w:rsidRPr="005B7996">
        <w:lastRenderedPageBreak/>
        <w:t>Negate</w:t>
      </w:r>
      <w:r>
        <w:t>:</w:t>
      </w:r>
    </w:p>
    <w:p w14:paraId="37AE8DED" w14:textId="77777777" w:rsidR="00D9115F" w:rsidRDefault="00D9115F" w:rsidP="00D9115F">
      <w:pPr>
        <w:pStyle w:val="Heading4"/>
      </w:pPr>
      <w:r>
        <w:t>1] Li</w:t>
      </w:r>
      <w:r w:rsidRPr="005B7996">
        <w:t>mits – explodes the topic to anything from random trade secrets to trademark pictures and symbols to copyrights which destroys core generics like innovation that obviously don’t link to trademarks – core of the topic is about proprietary rights to ideas and innovations</w:t>
      </w:r>
      <w:r>
        <w:t>, not random trade secrets for a company’s marketing strategies or customer lists</w:t>
      </w:r>
      <w:r w:rsidRPr="005B7996">
        <w:t>. A big case list with no unifying generics destroy</w:t>
      </w:r>
      <w:r>
        <w:t>s</w:t>
      </w:r>
      <w:r w:rsidRPr="005B7996">
        <w:t xml:space="preserve"> neg prep – disincentivizes in depth topic research and leaves the neg behind.</w:t>
      </w:r>
    </w:p>
    <w:p w14:paraId="3E877E36" w14:textId="77777777" w:rsidR="00D9115F" w:rsidRDefault="00D9115F" w:rsidP="00D9115F">
      <w:pPr>
        <w:pStyle w:val="Heading4"/>
        <w:rPr>
          <w:rFonts w:cs="Calibri"/>
        </w:rPr>
      </w:pPr>
      <w:r>
        <w:rPr>
          <w:rFonts w:cs="Calibri"/>
        </w:rPr>
        <w:t xml:space="preserve">2] </w:t>
      </w: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6F01B189" w14:textId="77777777" w:rsidR="00D9115F" w:rsidRPr="00A262AC" w:rsidRDefault="00D9115F" w:rsidP="00D9115F"/>
    <w:p w14:paraId="3029EC5E" w14:textId="77777777" w:rsidR="0019219D" w:rsidRPr="0092026C" w:rsidRDefault="0019219D" w:rsidP="0019219D"/>
    <w:bookmarkEnd w:id="1"/>
    <w:p w14:paraId="6EFFE673" w14:textId="77777777" w:rsidR="00C5472E" w:rsidRPr="00C5472E" w:rsidRDefault="00C5472E" w:rsidP="00C5472E"/>
    <w:p w14:paraId="4AB3D21F" w14:textId="150438E1" w:rsidR="000A30C2" w:rsidRPr="005650B6" w:rsidRDefault="00593B52" w:rsidP="000A30C2">
      <w:pPr>
        <w:pStyle w:val="Heading3"/>
      </w:pPr>
      <w:r>
        <w:lastRenderedPageBreak/>
        <w:t>3</w:t>
      </w:r>
    </w:p>
    <w:p w14:paraId="6076A190" w14:textId="77777777" w:rsidR="009533B3" w:rsidRDefault="009533B3" w:rsidP="009533B3">
      <w:pPr>
        <w:pStyle w:val="Heading4"/>
      </w:pPr>
      <w:bookmarkStart w:id="2" w:name="_Hlk81499744"/>
      <w:r>
        <w:t xml:space="preserve">The </w:t>
      </w:r>
      <w:proofErr w:type="spellStart"/>
      <w:r>
        <w:t>aff’s</w:t>
      </w:r>
      <w:proofErr w:type="spellEnd"/>
      <w:r>
        <w:t xml:space="preserve"> </w:t>
      </w:r>
      <w:proofErr w:type="spellStart"/>
      <w:r>
        <w:rPr>
          <w:i/>
        </w:rPr>
        <w:t>g</w:t>
      </w:r>
      <w:r w:rsidRPr="00FE7C9A">
        <w:rPr>
          <w:i/>
        </w:rPr>
        <w:t>naritas</w:t>
      </w:r>
      <w:proofErr w:type="spellEnd"/>
      <w:r>
        <w:rPr>
          <w:i/>
        </w:rPr>
        <w:t xml:space="preserve"> n</w:t>
      </w:r>
      <w:r w:rsidRPr="00FE7C9A">
        <w:rPr>
          <w:i/>
        </w:rPr>
        <w:t>ullius</w:t>
      </w:r>
      <w:r w:rsidRPr="00FE7C9A">
        <w:t xml:space="preserve"> </w:t>
      </w:r>
      <w:r>
        <w:t>assumption that knowledge belongs to the public is incompatible with indigenous autonomy. Shifting medicine from intellectual property to the public domain reconfigures the Western system of IPR and stands in direct contradiction with native sovereignty.</w:t>
      </w:r>
    </w:p>
    <w:p w14:paraId="4220EBFA" w14:textId="77777777" w:rsidR="009533B3" w:rsidRPr="00FE7C9A" w:rsidRDefault="009533B3" w:rsidP="009533B3">
      <w:proofErr w:type="spellStart"/>
      <w:r>
        <w:rPr>
          <w:rStyle w:val="Style13ptBold"/>
        </w:rPr>
        <w:t>Younging</w:t>
      </w:r>
      <w:proofErr w:type="spellEnd"/>
      <w:r>
        <w:rPr>
          <w:rStyle w:val="Style13ptBold"/>
        </w:rPr>
        <w:t xml:space="preserve"> 10 </w:t>
      </w:r>
      <w:r>
        <w:t xml:space="preserve">“Intergovernmental Committee On Intellectual Property And Genetic Resources Traditional Knowledge And Folklore” Seventeenth Session Geneva, December 6-10, 2010 </w:t>
      </w:r>
      <w:proofErr w:type="spellStart"/>
      <w:r>
        <w:t>Wipo</w:t>
      </w:r>
      <w:proofErr w:type="spellEnd"/>
      <w:r>
        <w:t xml:space="preserve"> Indigenous Panel On The Role Of The Public Domain Concept: Experiences In The Fields Of Genetic Resources, Traditional Knowledge And Traditional Cultural Expressions: Experiences From Canada Document prepared by Mr. Gregory </w:t>
      </w:r>
      <w:proofErr w:type="spellStart"/>
      <w:r>
        <w:t>Younging</w:t>
      </w:r>
      <w:proofErr w:type="spellEnd"/>
      <w:r>
        <w:t xml:space="preserve"> [Creative Rights Alliance, Kelowna, Canada, </w:t>
      </w:r>
      <w:proofErr w:type="spellStart"/>
      <w:r w:rsidRPr="00FE7C9A">
        <w:t>Opaskwayak</w:t>
      </w:r>
      <w:proofErr w:type="spellEnd"/>
      <w:r w:rsidRPr="00FE7C9A">
        <w:t xml:space="preserve"> Cree Nation-Canada</w:t>
      </w:r>
      <w:r>
        <w:t xml:space="preserve">] </w:t>
      </w:r>
      <w:hyperlink r:id="rId27" w:history="1">
        <w:r w:rsidRPr="00E01434">
          <w:rPr>
            <w:rStyle w:val="Hyperlink"/>
          </w:rPr>
          <w:t>https://www.wipo.int/edocs/mdocs/tk/en/wipo_grtkf_ic_17/wipo_grtkf_ic_17_inf_5_a.pdf</w:t>
        </w:r>
      </w:hyperlink>
      <w:r>
        <w:t xml:space="preserve"> SM</w:t>
      </w:r>
    </w:p>
    <w:p w14:paraId="0409A76C" w14:textId="77777777" w:rsidR="009533B3" w:rsidRPr="005939ED" w:rsidRDefault="009533B3" w:rsidP="009533B3">
      <w:pPr>
        <w:rPr>
          <w:rStyle w:val="StyleUnderline"/>
        </w:rPr>
      </w:pPr>
      <w:r w:rsidRPr="005939ED">
        <w:rPr>
          <w:rStyle w:val="StyleUnderline"/>
        </w:rPr>
        <w:t xml:space="preserve">Under the IPR system, </w:t>
      </w:r>
      <w:r w:rsidRPr="00FA6A5F">
        <w:rPr>
          <w:rStyle w:val="StyleUnderline"/>
        </w:rPr>
        <w:t>knowledge and</w:t>
      </w:r>
      <w:r w:rsidRPr="005939ED">
        <w:rPr>
          <w:rStyle w:val="StyleUnderline"/>
        </w:rPr>
        <w:t xml:space="preserve"> creative ideas that are not “protected” are in the Public</w:t>
      </w:r>
    </w:p>
    <w:p w14:paraId="0168864C" w14:textId="77777777" w:rsidR="009533B3" w:rsidRPr="005939ED" w:rsidRDefault="009533B3" w:rsidP="009533B3">
      <w:pPr>
        <w:rPr>
          <w:rStyle w:val="StyleUnderline"/>
        </w:rPr>
      </w:pPr>
      <w:r w:rsidRPr="005939ED">
        <w:rPr>
          <w:rStyle w:val="StyleUnderline"/>
        </w:rPr>
        <w:t>Domain (</w:t>
      </w:r>
      <w:proofErr w:type="gramStart"/>
      <w:r w:rsidRPr="005939ED">
        <w:rPr>
          <w:rStyle w:val="StyleUnderline"/>
        </w:rPr>
        <w:t>i.e.</w:t>
      </w:r>
      <w:proofErr w:type="gramEnd"/>
      <w:r w:rsidRPr="005939ED">
        <w:rPr>
          <w:rStyle w:val="StyleUnderline"/>
        </w:rPr>
        <w:t xml:space="preserve"> accessible by the public).</w:t>
      </w:r>
      <w:r>
        <w:t xml:space="preserve"> Generally, Indigenous peoples have not used IPRs to protect their knowledge; and </w:t>
      </w:r>
      <w:proofErr w:type="gramStart"/>
      <w:r>
        <w:t>so</w:t>
      </w:r>
      <w:proofErr w:type="gramEnd"/>
      <w:r>
        <w:t xml:space="preserve"> </w:t>
      </w:r>
      <w:r w:rsidRPr="00FA6A5F">
        <w:rPr>
          <w:rStyle w:val="StyleUnderline"/>
          <w:highlight w:val="green"/>
        </w:rPr>
        <w:t>TK</w:t>
      </w:r>
      <w:r w:rsidRPr="005939ED">
        <w:rPr>
          <w:rStyle w:val="StyleUnderline"/>
        </w:rPr>
        <w:t xml:space="preserve"> is often </w:t>
      </w:r>
      <w:r w:rsidRPr="00FA6A5F">
        <w:rPr>
          <w:rStyle w:val="StyleUnderline"/>
          <w:highlight w:val="green"/>
        </w:rPr>
        <w:t>treated</w:t>
      </w:r>
      <w:r w:rsidRPr="005939ED">
        <w:rPr>
          <w:rStyle w:val="StyleUnderline"/>
        </w:rPr>
        <w:t xml:space="preserve"> as if it is </w:t>
      </w:r>
      <w:r w:rsidRPr="00FA6A5F">
        <w:rPr>
          <w:rStyle w:val="StyleUnderline"/>
          <w:highlight w:val="green"/>
        </w:rPr>
        <w:t>in the Public Domain</w:t>
      </w:r>
      <w:r>
        <w:t xml:space="preserve"> – without regard for Customary Laws. Another key problem for TK is that </w:t>
      </w:r>
      <w:r w:rsidRPr="005939ED">
        <w:rPr>
          <w:rStyle w:val="StyleUnderline"/>
        </w:rPr>
        <w:t xml:space="preserve">the </w:t>
      </w:r>
      <w:r w:rsidRPr="00FA6A5F">
        <w:rPr>
          <w:rStyle w:val="StyleUnderline"/>
          <w:highlight w:val="green"/>
        </w:rPr>
        <w:t>IPR</w:t>
      </w:r>
      <w:r w:rsidRPr="005939ED">
        <w:rPr>
          <w:rStyle w:val="StyleUnderline"/>
        </w:rPr>
        <w:t xml:space="preserve"> system</w:t>
      </w:r>
      <w:r w:rsidRPr="00FA6A5F">
        <w:rPr>
          <w:rStyle w:val="StyleUnderline"/>
          <w:highlight w:val="green"/>
        </w:rPr>
        <w:t>’s</w:t>
      </w:r>
      <w:r w:rsidRPr="005939ED">
        <w:rPr>
          <w:rStyle w:val="StyleUnderline"/>
        </w:rPr>
        <w:t xml:space="preserve"> </w:t>
      </w:r>
      <w:r w:rsidRPr="00FA6A5F">
        <w:rPr>
          <w:rStyle w:val="StyleUnderline"/>
          <w:highlight w:val="green"/>
        </w:rPr>
        <w:t>concept of the Public Domain is based on the premise that</w:t>
      </w:r>
      <w:r w:rsidRPr="005939ED">
        <w:rPr>
          <w:rStyle w:val="StyleUnderline"/>
        </w:rPr>
        <w:t xml:space="preserve"> </w:t>
      </w:r>
      <w:r>
        <w:t xml:space="preserve">the author/creator deserves recognition and compensation for his/her work because it is the product of his/her genius; but </w:t>
      </w:r>
      <w:r w:rsidRPr="005939ED">
        <w:rPr>
          <w:rStyle w:val="StyleUnderline"/>
        </w:rPr>
        <w:t xml:space="preserve">that </w:t>
      </w:r>
      <w:r w:rsidRPr="00FA6A5F">
        <w:rPr>
          <w:rStyle w:val="StyleUnderline"/>
          <w:highlight w:val="green"/>
        </w:rPr>
        <w:t>all of society must eventually</w:t>
      </w:r>
      <w:r>
        <w:rPr>
          <w:rStyle w:val="StyleUnderline"/>
        </w:rPr>
        <w:t xml:space="preserve"> </w:t>
      </w:r>
      <w:r w:rsidRPr="005939ED">
        <w:rPr>
          <w:rStyle w:val="StyleUnderline"/>
        </w:rPr>
        <w:t xml:space="preserve">be able to </w:t>
      </w:r>
      <w:r w:rsidRPr="00FA6A5F">
        <w:rPr>
          <w:rStyle w:val="StyleUnderline"/>
          <w:highlight w:val="green"/>
        </w:rPr>
        <w:t>benefit from that genius</w:t>
      </w:r>
      <w:r w:rsidRPr="005939ED">
        <w:rPr>
          <w:rStyle w:val="StyleUnderline"/>
        </w:rPr>
        <w:t>. Therefore, according to this aspect of IPR theory, all</w:t>
      </w:r>
      <w:r>
        <w:rPr>
          <w:rStyle w:val="StyleUnderline"/>
        </w:rPr>
        <w:t xml:space="preserve"> </w:t>
      </w:r>
      <w:r w:rsidRPr="005939ED">
        <w:rPr>
          <w:rStyle w:val="StyleUnderline"/>
        </w:rPr>
        <w:t xml:space="preserve">knowledge and creative ideas must eventually enter the Public Domain. Under IPR theory, </w:t>
      </w:r>
      <w:r w:rsidRPr="00FA6A5F">
        <w:rPr>
          <w:rStyle w:val="StyleUnderline"/>
        </w:rPr>
        <w:t>this is the reasoning behind</w:t>
      </w:r>
      <w:r w:rsidRPr="005939ED">
        <w:rPr>
          <w:rStyle w:val="StyleUnderline"/>
        </w:rPr>
        <w:t xml:space="preserve"> the </w:t>
      </w:r>
      <w:proofErr w:type="gramStart"/>
      <w:r w:rsidRPr="005939ED">
        <w:rPr>
          <w:rStyle w:val="StyleUnderline"/>
        </w:rPr>
        <w:t>time period</w:t>
      </w:r>
      <w:proofErr w:type="gramEnd"/>
      <w:r w:rsidRPr="005939ED">
        <w:rPr>
          <w:rStyle w:val="StyleUnderline"/>
        </w:rPr>
        <w:t xml:space="preserve"> limitations associated with copyright, patents and</w:t>
      </w:r>
      <w:r>
        <w:rPr>
          <w:rStyle w:val="StyleUnderline"/>
        </w:rPr>
        <w:t xml:space="preserve"> </w:t>
      </w:r>
      <w:r w:rsidRPr="005939ED">
        <w:rPr>
          <w:rStyle w:val="StyleUnderline"/>
        </w:rPr>
        <w:t>trademarks.</w:t>
      </w:r>
    </w:p>
    <w:p w14:paraId="21F4BD98" w14:textId="77777777" w:rsidR="009533B3" w:rsidRDefault="009533B3" w:rsidP="009533B3">
      <w:r w:rsidRPr="00FA6A5F">
        <w:rPr>
          <w:rStyle w:val="StyleUnderline"/>
          <w:highlight w:val="green"/>
        </w:rPr>
        <w:t>The precept</w:t>
      </w:r>
      <w:r w:rsidRPr="005939ED">
        <w:rPr>
          <w:rStyle w:val="StyleUnderline"/>
        </w:rPr>
        <w:t xml:space="preserve"> that all Intellectual Property, including TK, is intended to eventually enter the Public</w:t>
      </w:r>
      <w:r>
        <w:rPr>
          <w:rStyle w:val="StyleUnderline"/>
        </w:rPr>
        <w:t xml:space="preserve"> </w:t>
      </w:r>
      <w:r w:rsidRPr="005939ED">
        <w:rPr>
          <w:rStyle w:val="StyleUnderline"/>
        </w:rPr>
        <w:t xml:space="preserve">Domain </w:t>
      </w:r>
      <w:r w:rsidRPr="00FA6A5F">
        <w:rPr>
          <w:rStyle w:val="StyleUnderline"/>
          <w:highlight w:val="green"/>
        </w:rPr>
        <w:t>is a problem for Indigenous peoples because</w:t>
      </w:r>
      <w:r w:rsidRPr="005939ED">
        <w:rPr>
          <w:rStyle w:val="StyleUnderline"/>
        </w:rPr>
        <w:t xml:space="preserve"> Customary Law dictates that certain</w:t>
      </w:r>
      <w:r>
        <w:rPr>
          <w:rStyle w:val="StyleUnderline"/>
        </w:rPr>
        <w:t xml:space="preserve"> </w:t>
      </w:r>
      <w:r w:rsidRPr="005939ED">
        <w:rPr>
          <w:rStyle w:val="StyleUnderline"/>
        </w:rPr>
        <w:t xml:space="preserve">aspects of </w:t>
      </w:r>
      <w:r w:rsidRPr="00FA6A5F">
        <w:rPr>
          <w:rStyle w:val="StyleUnderline"/>
          <w:highlight w:val="green"/>
        </w:rPr>
        <w:t xml:space="preserve">TK are not intended for external </w:t>
      </w:r>
      <w:r w:rsidRPr="00FA6A5F">
        <w:rPr>
          <w:rStyle w:val="StyleUnderline"/>
        </w:rPr>
        <w:t>access</w:t>
      </w:r>
      <w:r w:rsidRPr="005939ED">
        <w:rPr>
          <w:rStyle w:val="StyleUnderline"/>
        </w:rPr>
        <w:t xml:space="preserve"> and </w:t>
      </w:r>
      <w:r w:rsidRPr="00FA6A5F">
        <w:rPr>
          <w:rStyle w:val="StyleUnderline"/>
          <w:highlight w:val="green"/>
        </w:rPr>
        <w:t>use</w:t>
      </w:r>
      <w:r w:rsidRPr="005939ED">
        <w:rPr>
          <w:rStyle w:val="StyleUnderline"/>
        </w:rPr>
        <w:t xml:space="preserve"> in any form</w:t>
      </w:r>
      <w:r>
        <w:t xml:space="preserve">. As a response to this, there have been circumstances where </w:t>
      </w:r>
      <w:r w:rsidRPr="00FA6A5F">
        <w:rPr>
          <w:rStyle w:val="StyleUnderline"/>
          <w:highlight w:val="green"/>
        </w:rPr>
        <w:t xml:space="preserve">indigenous people have argued that </w:t>
      </w:r>
      <w:r w:rsidRPr="00FA6A5F">
        <w:rPr>
          <w:rStyle w:val="StyleUnderline"/>
        </w:rPr>
        <w:t>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t>medicines</w:t>
      </w:r>
      <w:proofErr w:type="gramEnd"/>
      <w:r>
        <w:t xml:space="preserve"> and motifs. However, the present reality is that TK is, or will be, in the Public Domain (i.e., the IPR system overrides Customary Law.)</w:t>
      </w:r>
    </w:p>
    <w:p w14:paraId="451A3B99" w14:textId="77777777" w:rsidR="009533B3" w:rsidRPr="00FE7C9A" w:rsidRDefault="009533B3" w:rsidP="009533B3">
      <w:pPr>
        <w:rPr>
          <w:rStyle w:val="StyleUnderline"/>
        </w:rPr>
      </w:pPr>
      <w:r w:rsidRPr="005939ED">
        <w:rPr>
          <w:rStyle w:val="StyleUnderline"/>
        </w:rPr>
        <w:lastRenderedPageBreak/>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w:t>
      </w:r>
      <w:proofErr w:type="spellStart"/>
      <w:r>
        <w:t>Younging</w:t>
      </w:r>
      <w:proofErr w:type="spellEnd"/>
      <w:r>
        <w:t xml:space="preserve"> 2007). </w:t>
      </w:r>
      <w:r w:rsidRPr="00FE7C9A">
        <w:rPr>
          <w:rStyle w:val="StyleUnderline"/>
        </w:rPr>
        <w:t xml:space="preserve">Indigenous peoples’ historical </w:t>
      </w:r>
      <w:r w:rsidRPr="00FA6A5F">
        <w:rPr>
          <w:rStyle w:val="StyleUnderline"/>
          <w:highlight w:val="green"/>
        </w:rPr>
        <w:t>exclusion from the broad category of ‘public’</w:t>
      </w:r>
      <w:r w:rsidRPr="00FE7C9A">
        <w:rPr>
          <w:rStyle w:val="StyleUnderline"/>
        </w:rPr>
        <w:t xml:space="preserve"> feeds part of the differences in objectives. </w:t>
      </w:r>
      <w:r w:rsidRPr="00FA6A5F">
        <w:rPr>
          <w:rStyle w:val="StyleUnderline"/>
          <w:highlight w:val="green"/>
        </w:rPr>
        <w:t>Indigenous peoples</w:t>
      </w:r>
      <w:r w:rsidRPr="00FE7C9A">
        <w:rPr>
          <w:rStyle w:val="StyleUnderline"/>
        </w:rPr>
        <w:t xml:space="preserve"> also</w:t>
      </w:r>
      <w:r>
        <w:rPr>
          <w:rStyle w:val="StyleUnderline"/>
        </w:rPr>
        <w:t xml:space="preserve"> </w:t>
      </w:r>
      <w:r w:rsidRPr="00FA6A5F">
        <w:rPr>
          <w:rStyle w:val="StyleUnderline"/>
          <w:highlight w:val="green"/>
        </w:rPr>
        <w:t xml:space="preserve">present different perceptions of </w:t>
      </w:r>
      <w:r w:rsidRPr="00FA6A5F">
        <w:rPr>
          <w:rStyle w:val="StyleUnderline"/>
        </w:rPr>
        <w:t xml:space="preserve">knowledge, </w:t>
      </w:r>
      <w:r w:rsidRPr="00FA6A5F">
        <w:rPr>
          <w:rStyle w:val="StyleUnderline"/>
          <w:highlight w:val="green"/>
        </w:rPr>
        <w:t>the cultural and political contexts from which knowledge emerges,</w:t>
      </w:r>
      <w:r w:rsidRPr="00FE7C9A">
        <w:rPr>
          <w:rStyle w:val="StyleUnderline"/>
        </w:rPr>
        <w:t xml:space="preserve"> and the availability, or perceived benefits of the availability, of all kinds of</w:t>
      </w:r>
      <w:r>
        <w:rPr>
          <w:rStyle w:val="StyleUnderline"/>
        </w:rPr>
        <w:t xml:space="preserve"> </w:t>
      </w:r>
      <w:r w:rsidRPr="00FE7C9A">
        <w:rPr>
          <w:rStyle w:val="StyleUnderline"/>
        </w:rPr>
        <w:t>cultural knowledge. 30</w:t>
      </w:r>
    </w:p>
    <w:p w14:paraId="1A6D3796" w14:textId="77777777" w:rsidR="009533B3" w:rsidRDefault="009533B3" w:rsidP="009533B3">
      <w:r>
        <w:t>Copyright Case Study: The Cameron Case</w:t>
      </w:r>
    </w:p>
    <w:p w14:paraId="6AFA2CF0" w14:textId="77777777" w:rsidR="009533B3" w:rsidRDefault="009533B3" w:rsidP="009533B3">
      <w:r>
        <w:t xml:space="preserve">In 1985 the Euro-Canadian author Anne Cameron began publishing a series of children’s books though </w:t>
      </w:r>
      <w:proofErr w:type="spellStart"/>
      <w:r>
        <w:t>Harbour</w:t>
      </w:r>
      <w:proofErr w:type="spellEnd"/>
      <w:r>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t>Berrypicking</w:t>
      </w:r>
      <w:proofErr w:type="spellEnd"/>
      <w:r>
        <w:t xml:space="preserve">. Cameron had been told the traditional stories by Indigenous storytellers and/or had been present at occasions where the stories were recited. The original printing of the books granted Anne Cameron sole authorship, </w:t>
      </w:r>
      <w:proofErr w:type="gramStart"/>
      <w:r>
        <w:t>copyright</w:t>
      </w:r>
      <w:proofErr w:type="gramEnd"/>
      <w:r>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1A9ADCEA" w14:textId="77777777" w:rsidR="009533B3" w:rsidRDefault="009533B3" w:rsidP="009533B3">
      <w:r>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t>Island</w:t>
      </w:r>
      <w:proofErr w:type="gramEnd"/>
      <w:r>
        <w:t xml:space="preserve"> I met a woman who was a storyteller. She shared many stories with me and later gave me permission to share them with others… the woman’s name was </w:t>
      </w:r>
      <w:proofErr w:type="spellStart"/>
      <w:r>
        <w:t>Klopimum</w:t>
      </w:r>
      <w:proofErr w:type="spellEnd"/>
      <w:r>
        <w:t xml:space="preserve">.” However, Cameron continued to maintain sole author credit, copyright and </w:t>
      </w:r>
      <w:proofErr w:type="gramStart"/>
      <w:r>
        <w:t>royalties</w:t>
      </w:r>
      <w:proofErr w:type="gramEnd"/>
      <w:r>
        <w:t xml:space="preserve"> payments. In a further concession, the 1998 new addition to the series </w:t>
      </w:r>
      <w:proofErr w:type="spellStart"/>
      <w:r>
        <w:t>T’aal</w:t>
      </w:r>
      <w:proofErr w:type="spellEnd"/>
      <w:r>
        <w:t xml:space="preserve">: the One Who Takes Bad Children is co-authored by Anne Cameron and the Indigenous Elder/storyteller Sue </w:t>
      </w:r>
      <w:proofErr w:type="spellStart"/>
      <w:r>
        <w:t>Pielle</w:t>
      </w:r>
      <w:proofErr w:type="spellEnd"/>
      <w:r>
        <w:t xml:space="preserve"> who also shares copyright and royalties.</w:t>
      </w:r>
    </w:p>
    <w:p w14:paraId="4219BBDF" w14:textId="77777777" w:rsidR="009533B3" w:rsidRDefault="009533B3" w:rsidP="009533B3">
      <w:r>
        <w:t>Patent Case Study: The Igloolik Case</w:t>
      </w:r>
    </w:p>
    <w:p w14:paraId="7049430F" w14:textId="77777777" w:rsidR="009533B3" w:rsidRDefault="009533B3" w:rsidP="009533B3">
      <w:r>
        <w:t xml:space="preserve">An example of the failure of the Patent Act </w:t>
      </w:r>
      <w:proofErr w:type="gramStart"/>
      <w:r>
        <w:t>In</w:t>
      </w:r>
      <w:proofErr w:type="gramEnd"/>
      <w:r>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w:t>
      </w:r>
      <w:r>
        <w:lastRenderedPageBreak/>
        <w:t>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459E899D" w14:textId="77777777" w:rsidR="009533B3" w:rsidRDefault="009533B3" w:rsidP="009533B3">
      <w:r>
        <w:t xml:space="preserve">Trademark Case: The </w:t>
      </w:r>
      <w:proofErr w:type="spellStart"/>
      <w:r>
        <w:t>Snumeymux</w:t>
      </w:r>
      <w:proofErr w:type="spellEnd"/>
      <w:r>
        <w:t xml:space="preserve"> Case</w:t>
      </w:r>
    </w:p>
    <w:p w14:paraId="6E122CEA" w14:textId="77777777" w:rsidR="009533B3" w:rsidRDefault="009533B3" w:rsidP="009533B3">
      <w:r>
        <w:t xml:space="preserve">As most Indigenous communities are far behind in terms of establishing businesses most trademarking of TK involves a non-Indigenous corporation trademarking an Indigenous symbol, </w:t>
      </w:r>
      <w:proofErr w:type="gramStart"/>
      <w:r>
        <w:t>design</w:t>
      </w:r>
      <w:proofErr w:type="gramEnd"/>
      <w:r>
        <w:t xml:space="preserve"> or name. Again, many cases could have been examined in this section but only two have been chosen: one case involving the </w:t>
      </w:r>
      <w:proofErr w:type="spellStart"/>
      <w:r>
        <w:t>Snumeymux</w:t>
      </w:r>
      <w:proofErr w:type="spellEnd"/>
      <w:r>
        <w:t xml:space="preserve"> Band trade marking petroglyphs through the Canadian Patent Office, and one involving an international corporation’s patent </w:t>
      </w:r>
      <w:proofErr w:type="spellStart"/>
      <w:r>
        <w:t>licence</w:t>
      </w:r>
      <w:proofErr w:type="spellEnd"/>
      <w:r>
        <w:t xml:space="preserve"> being the subject of an intense international Indigenous lobbying effort.</w:t>
      </w:r>
    </w:p>
    <w:p w14:paraId="4A5207E4" w14:textId="77777777" w:rsidR="009533B3" w:rsidRDefault="009533B3" w:rsidP="009533B3">
      <w:r w:rsidRPr="00FE7C9A">
        <w:rPr>
          <w:rStyle w:val="StyleUnderline"/>
        </w:rPr>
        <w:t xml:space="preserve">The </w:t>
      </w:r>
      <w:proofErr w:type="spellStart"/>
      <w:r w:rsidRPr="00FE7C9A">
        <w:rPr>
          <w:rStyle w:val="StyleUnderline"/>
        </w:rPr>
        <w:t>Snumeymux</w:t>
      </w:r>
      <w:proofErr w:type="spellEnd"/>
      <w:r w:rsidRPr="00FE7C9A">
        <w:rPr>
          <w:rStyle w:val="StyleUnderline"/>
        </w:rPr>
        <w:t xml:space="preserve"> people have several ancient petroglyphs located off their reserve lands</w:t>
      </w:r>
      <w:r>
        <w:t xml:space="preserve"> near False Narrows on Gabriola Island, BC. In the early 1990s </w:t>
      </w:r>
      <w:r w:rsidRPr="00FE7C9A">
        <w:rPr>
          <w:rStyle w:val="StyleUnderline"/>
        </w:rPr>
        <w:t>non-Indigenous residents of Gabriola Island began using some of the petroglyph images in coffee shops and various other business logos</w:t>
      </w:r>
      <w:r>
        <w:t xml:space="preserve">. In the mid-1990s </w:t>
      </w:r>
      <w:r w:rsidRPr="00FE7C9A">
        <w:rPr>
          <w:rStyle w:val="StyleUnderline"/>
        </w:rPr>
        <w:t xml:space="preserve">the Island’s music festival named itself after what had become the local name of the most </w:t>
      </w:r>
      <w:proofErr w:type="spellStart"/>
      <w:proofErr w:type="gramStart"/>
      <w:r w:rsidRPr="00FE7C9A">
        <w:rPr>
          <w:rStyle w:val="StyleUnderline"/>
        </w:rPr>
        <w:t>well known</w:t>
      </w:r>
      <w:proofErr w:type="spellEnd"/>
      <w:proofErr w:type="gramEnd"/>
      <w:r w:rsidRPr="00FE7C9A">
        <w:rPr>
          <w:rStyle w:val="StyleUnderline"/>
        </w:rPr>
        <w:t xml:space="preserve"> petroglyph image, the dancing man</w:t>
      </w:r>
      <w:r>
        <w:t xml:space="preserve">. The Dancing Man Music Festival then adopted the image of the dancing man as the festival logo and used it on brochures, posters, </w:t>
      </w:r>
      <w:proofErr w:type="gramStart"/>
      <w:r>
        <w:t>advertisements</w:t>
      </w:r>
      <w:proofErr w:type="gramEnd"/>
      <w:r>
        <w:t xml:space="preserve"> and T-shirts.</w:t>
      </w:r>
    </w:p>
    <w:p w14:paraId="48058B79" w14:textId="77777777" w:rsidR="009533B3" w:rsidRDefault="009533B3" w:rsidP="009533B3">
      <w:r>
        <w:t xml:space="preserve">The </w:t>
      </w:r>
      <w:proofErr w:type="spellStart"/>
      <w:r>
        <w:t>Snuneymux</w:t>
      </w:r>
      <w:proofErr w:type="spellEnd"/>
      <w:r>
        <w:t xml:space="preserve"> Band first made unsuccessful appeals to the festival, </w:t>
      </w:r>
      <w:proofErr w:type="spellStart"/>
      <w:r>
        <w:t>buisnesses</w:t>
      </w:r>
      <w:proofErr w:type="spellEnd"/>
      <w:r>
        <w:t xml:space="preserve"> and the Gabriola community to stop using the petroglyph symbols. In 1998 the </w:t>
      </w:r>
      <w:proofErr w:type="spellStart"/>
      <w:r>
        <w:t>Snuneymux</w:t>
      </w:r>
      <w:proofErr w:type="spellEnd"/>
      <w:r>
        <w:t xml:space="preserve"> Band hired Murry Brown as legal counsel to seek protection of the petroglyphs (Manson-2003). At a 1998 meeting with Brown, </w:t>
      </w:r>
      <w:proofErr w:type="spellStart"/>
      <w:r>
        <w:t>Snuneymux</w:t>
      </w:r>
      <w:proofErr w:type="spellEnd"/>
      <w:r>
        <w:t xml:space="preserve"> Elders and community members on the matter, The Dancing Man Festival and Gabriola </w:t>
      </w:r>
      <w:proofErr w:type="gramStart"/>
      <w:r>
        <w:t>business’</w:t>
      </w:r>
      <w:proofErr w:type="gramEnd"/>
      <w:r>
        <w:t xml:space="preserve"> and community representatives were still defiant that they had a right to use the images from the petroglyphs (Brown-2003).</w:t>
      </w:r>
    </w:p>
    <w:p w14:paraId="17C46C0A" w14:textId="77777777" w:rsidR="009533B3" w:rsidRPr="00FE7C9A" w:rsidRDefault="009533B3" w:rsidP="009533B3">
      <w:pPr>
        <w:rPr>
          <w:rStyle w:val="StyleUnderline"/>
        </w:rPr>
      </w:pPr>
      <w:r w:rsidRPr="00FE7C9A">
        <w:t>On the advice of Murry Brown,</w:t>
      </w:r>
      <w:r w:rsidRPr="00FE7C9A">
        <w:rPr>
          <w:rStyle w:val="StyleUnderline"/>
        </w:rPr>
        <w:t xml:space="preserve"> The </w:t>
      </w:r>
      <w:proofErr w:type="spellStart"/>
      <w:r w:rsidRPr="00FE7C9A">
        <w:rPr>
          <w:rStyle w:val="StyleUnderline"/>
        </w:rPr>
        <w:t>Snuneymux</w:t>
      </w:r>
      <w:proofErr w:type="spellEnd"/>
      <w:r w:rsidRPr="00FE7C9A">
        <w:rPr>
          <w:rStyle w:val="StyleUnderline"/>
        </w:rPr>
        <w:t xml:space="preserve"> Band filed for a Section 91(n) Public Authority Trademark for eight petroglyphs and was awarded the trademark in October of 1998</w:t>
      </w:r>
      <w:r>
        <w:t xml:space="preserve"> (Brown2003). </w:t>
      </w:r>
      <w:r w:rsidRPr="00FE7C9A">
        <w:rPr>
          <w:rStyle w:val="StyleUnderline"/>
        </w:rPr>
        <w:t xml:space="preserve">The trademark protects the </w:t>
      </w:r>
      <w:proofErr w:type="spellStart"/>
      <w:r w:rsidRPr="00FE7C9A">
        <w:rPr>
          <w:rStyle w:val="StyleUnderline"/>
        </w:rPr>
        <w:t>petrogylphs</w:t>
      </w:r>
      <w:proofErr w:type="spellEnd"/>
      <w:r w:rsidRPr="00FE7C9A">
        <w:rPr>
          <w:rStyle w:val="StyleUnderline"/>
        </w:rPr>
        <w:t xml:space="preserve"> from “all uses” by non-</w:t>
      </w:r>
      <w:proofErr w:type="spellStart"/>
      <w:r w:rsidRPr="00FE7C9A">
        <w:rPr>
          <w:rStyle w:val="StyleUnderline"/>
        </w:rPr>
        <w:t>Snuneymux</w:t>
      </w:r>
      <w:proofErr w:type="spellEnd"/>
      <w:r w:rsidRPr="00FE7C9A">
        <w:rPr>
          <w:rStyle w:val="StyleUnderline"/>
        </w:rPr>
        <w:t xml:space="preserve"> people and, therefore the Dancing Man Festival and Gabriola Island business and community representatives were forced to stop using images derived from the petroglyphs</w:t>
      </w:r>
      <w:r>
        <w:t xml:space="preserve">. In the </w:t>
      </w:r>
      <w:proofErr w:type="spellStart"/>
      <w:r>
        <w:t>Snuneymux</w:t>
      </w:r>
      <w:proofErr w:type="spellEnd"/>
      <w:r>
        <w:t xml:space="preserve"> case the petroglyphs were trademarked for “defensive” purposes. </w:t>
      </w:r>
      <w:r w:rsidRPr="00FE7C9A">
        <w:rPr>
          <w:rStyle w:val="StyleUnderline"/>
        </w:rPr>
        <w:t xml:space="preserve">The </w:t>
      </w:r>
      <w:proofErr w:type="spellStart"/>
      <w:r w:rsidRPr="00FE7C9A">
        <w:rPr>
          <w:rStyle w:val="StyleUnderline"/>
        </w:rPr>
        <w:t>Snuneymux</w:t>
      </w:r>
      <w:proofErr w:type="spellEnd"/>
      <w:r w:rsidRPr="00FE7C9A">
        <w:rPr>
          <w:rStyle w:val="StyleUnderline"/>
        </w:rPr>
        <w:t xml:space="preserve"> case represents an innovative use of the IPR system that negotiated within the systems limitations and found a way to make it work to protect TK.</w:t>
      </w:r>
    </w:p>
    <w:p w14:paraId="65716F42" w14:textId="77777777" w:rsidR="009533B3" w:rsidRDefault="009533B3" w:rsidP="009533B3">
      <w:r>
        <w:lastRenderedPageBreak/>
        <w:t>Case Studies Summary</w:t>
      </w:r>
    </w:p>
    <w:p w14:paraId="4BC61696" w14:textId="77777777" w:rsidR="009533B3" w:rsidRDefault="009533B3" w:rsidP="009533B3">
      <w: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FE7C9A">
        <w:rPr>
          <w:rStyle w:val="StyleUnderline"/>
        </w:rPr>
        <w:t xml:space="preserve">In contrast to Eurocentric thought, </w:t>
      </w:r>
      <w:r w:rsidRPr="00FA6A5F">
        <w:rPr>
          <w:rStyle w:val="StyleUnderline"/>
          <w:highlight w:val="green"/>
        </w:rPr>
        <w:t>almost all Indigenous thought asserts</w:t>
      </w:r>
      <w:r w:rsidRPr="00FE7C9A">
        <w:rPr>
          <w:rStyle w:val="StyleUnderline"/>
        </w:rPr>
        <w:t xml:space="preserve"> that </w:t>
      </w:r>
      <w:r w:rsidRPr="00FA6A5F">
        <w:rPr>
          <w:rStyle w:val="StyleUnderline"/>
          <w:highlight w:val="green"/>
        </w:rPr>
        <w:t>property is a sacred ecological order</w:t>
      </w:r>
      <w:r w:rsidRPr="00FE7C9A">
        <w:rPr>
          <w:rStyle w:val="StyleUnderline"/>
        </w:rPr>
        <w:t xml:space="preserve"> and manifestations of that order should not be treated as commodities.32 </w:t>
      </w:r>
      <w:proofErr w:type="gramStart"/>
      <w:r w:rsidRPr="00FE7C9A">
        <w:rPr>
          <w:rStyle w:val="StyleUnderline"/>
        </w:rPr>
        <w:t>It is clear that there</w:t>
      </w:r>
      <w:proofErr w:type="gramEnd"/>
      <w:r w:rsidRPr="00FE7C9A">
        <w:rPr>
          <w:rStyle w:val="StyleUnderline"/>
        </w:rPr>
        <w:t xml:space="preserve"> are pressing problems in the regulation of TK.</w:t>
      </w:r>
      <w:r>
        <w:t xml:space="preserve"> It is also clear that IPR system and other Eurocentric concepts do not offer a solution to some of the problems. </w:t>
      </w:r>
      <w:r w:rsidRPr="00FE7C9A">
        <w:rPr>
          <w:rStyle w:val="StyleUnderline"/>
        </w:rPr>
        <w:t xml:space="preserve">There have been cases of Indigenous people using the IPR system to protect their </w:t>
      </w:r>
      <w:r w:rsidRPr="00CA3726">
        <w:rPr>
          <w:rStyle w:val="StyleUnderline"/>
        </w:rPr>
        <w:t>TK.</w:t>
      </w:r>
      <w:r>
        <w:t xml:space="preserve"> However, the reality is that </w:t>
      </w:r>
      <w:r w:rsidRPr="00FE7C9A">
        <w:rPr>
          <w:rStyle w:val="StyleUnderline"/>
        </w:rPr>
        <w:t xml:space="preserve">there are </w:t>
      </w:r>
      <w:r w:rsidRPr="00FA6A5F">
        <w:rPr>
          <w:rStyle w:val="StyleUnderline"/>
          <w:highlight w:val="green"/>
        </w:rPr>
        <w:t>many more cases of non-Indigenous people using</w:t>
      </w:r>
      <w:r w:rsidRPr="00FE7C9A">
        <w:rPr>
          <w:rStyle w:val="StyleUnderline"/>
        </w:rPr>
        <w:t xml:space="preserve"> the </w:t>
      </w:r>
      <w:r w:rsidRPr="00FA6A5F">
        <w:rPr>
          <w:rStyle w:val="StyleUnderline"/>
          <w:highlight w:val="green"/>
        </w:rPr>
        <w:t>IPR</w:t>
      </w:r>
      <w:r w:rsidRPr="00FE7C9A">
        <w:rPr>
          <w:rStyle w:val="StyleUnderline"/>
        </w:rPr>
        <w:t xml:space="preserve"> system </w:t>
      </w:r>
      <w:r w:rsidRPr="00FA6A5F">
        <w:rPr>
          <w:rStyle w:val="StyleUnderline"/>
          <w:highlight w:val="green"/>
        </w:rPr>
        <w:t>to take ownership over TK</w:t>
      </w:r>
      <w:r w:rsidRPr="00FE7C9A">
        <w:rPr>
          <w:rStyle w:val="StyleUnderline"/>
        </w:rPr>
        <w:t xml:space="preserve"> using</w:t>
      </w:r>
      <w:r>
        <w:t xml:space="preserve"> copyright, trademark, </w:t>
      </w:r>
      <w:proofErr w:type="gramStart"/>
      <w:r>
        <w:t>patents</w:t>
      </w:r>
      <w:proofErr w:type="gramEnd"/>
      <w:r>
        <w:t xml:space="preserve"> and </w:t>
      </w:r>
      <w:r w:rsidRPr="00FE7C9A">
        <w:rPr>
          <w:rStyle w:val="StyleUnderline"/>
        </w:rPr>
        <w:t>the Public Domain.</w:t>
      </w:r>
      <w: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t>practices</w:t>
      </w:r>
      <w:proofErr w:type="gramEnd"/>
      <w:r>
        <w:t xml:space="preserve"> and circumstances. At the same time, </w:t>
      </w:r>
      <w:r w:rsidRPr="00FE7C9A">
        <w:rPr>
          <w:rStyle w:val="StyleUnderline"/>
        </w:rPr>
        <w:t>there is little evidence that these changes have been promoted within the system, i.e., from failed efforts to use it that have been challenged</w:t>
      </w:r>
      <w:r>
        <w:t xml:space="preserve">” (IPPD-2002). Such conclusions, along with other conclusions being drawn in other countries and international forums, and the case study examples discussed, appear to support the argument that </w:t>
      </w:r>
      <w:r w:rsidRPr="00FA6A5F">
        <w:rPr>
          <w:rStyle w:val="StyleUnderline"/>
          <w:highlight w:val="green"/>
        </w:rPr>
        <w:t>new systems of protection need to be developed. Sui Generis models</w:t>
      </w:r>
      <w:r w:rsidRPr="00FE7C9A">
        <w:rPr>
          <w:rStyle w:val="StyleUnderline"/>
        </w:rPr>
        <w:t xml:space="preserve"> based on and/or incorporating Customary Laws </w:t>
      </w:r>
      <w:r w:rsidRPr="00FA6A5F">
        <w:rPr>
          <w:rStyle w:val="StyleUnderline"/>
          <w:highlight w:val="green"/>
        </w:rPr>
        <w:t>have been proposed</w:t>
      </w:r>
      <w:r w:rsidRPr="00FA6A5F">
        <w:rPr>
          <w:highlight w:val="green"/>
        </w:rPr>
        <w:t xml:space="preserve"> </w:t>
      </w:r>
      <w:r w:rsidRPr="00FA6A5F">
        <w:t>and</w:t>
      </w:r>
      <w:r>
        <w:t xml:space="preserve"> developed in many countries and are being discussed in the WIPO IGC.</w:t>
      </w:r>
    </w:p>
    <w:p w14:paraId="095D49A5" w14:textId="77777777" w:rsidR="009533B3" w:rsidRDefault="009533B3" w:rsidP="009533B3">
      <w:proofErr w:type="spellStart"/>
      <w:r>
        <w:t>Gnaritas</w:t>
      </w:r>
      <w:proofErr w:type="spellEnd"/>
      <w:r>
        <w:t xml:space="preserve"> Nullius (Nobody’s Knowledge)</w:t>
      </w:r>
    </w:p>
    <w:p w14:paraId="5ADEE78D" w14:textId="77777777" w:rsidR="009533B3" w:rsidRDefault="009533B3" w:rsidP="009533B3">
      <w:pPr>
        <w:rPr>
          <w:rStyle w:val="StyleUnderline"/>
        </w:rPr>
      </w:pPr>
      <w:r w:rsidRPr="00FE7C9A">
        <w:rPr>
          <w:rStyle w:val="StyleUnderline"/>
        </w:rPr>
        <w:t xml:space="preserve">Just as Indigenous territories were declared as Terra Nullius in the colonization process, so too has TK been treated as </w:t>
      </w:r>
      <w:proofErr w:type="spellStart"/>
      <w:r w:rsidRPr="00FE7C9A">
        <w:rPr>
          <w:rStyle w:val="StyleUnderline"/>
        </w:rPr>
        <w:t>Gnaritas</w:t>
      </w:r>
      <w:proofErr w:type="spellEnd"/>
      <w:r w:rsidRPr="00FE7C9A">
        <w:rPr>
          <w:rStyle w:val="StyleUnderline"/>
        </w:rPr>
        <w:t xml:space="preserve"> Nullius (Nobody’s Knowledge) by the IPR system and consequently flowed into the public domain along with Western knowledge. </w:t>
      </w:r>
      <w:r>
        <w:t xml:space="preserve">This has occurred despite widespread Indigenous claims of ownership and breech of Customary Law. The problem is that </w:t>
      </w:r>
      <w:r w:rsidRPr="00FA6A5F">
        <w:rPr>
          <w:rStyle w:val="StyleUnderline"/>
          <w:highlight w:val="green"/>
        </w:rPr>
        <w:t>advocates for the public domain</w:t>
      </w:r>
      <w:r w:rsidRPr="00FE7C9A">
        <w:rPr>
          <w:rStyle w:val="StyleUnderline"/>
        </w:rPr>
        <w:t xml:space="preserve"> seem to see knowledge as the same concept across </w:t>
      </w:r>
      <w:proofErr w:type="gramStart"/>
      <w:r w:rsidRPr="00FE7C9A">
        <w:rPr>
          <w:rStyle w:val="StyleUnderline"/>
        </w:rPr>
        <w:t>cultures, and</w:t>
      </w:r>
      <w:proofErr w:type="gramEnd"/>
      <w:r w:rsidRPr="00FE7C9A">
        <w:rPr>
          <w:rStyle w:val="StyleUnderline"/>
        </w:rPr>
        <w:t xml:space="preserve"> </w:t>
      </w:r>
      <w:r w:rsidRPr="00FA6A5F">
        <w:rPr>
          <w:rStyle w:val="StyleUnderline"/>
          <w:highlight w:val="green"/>
        </w:rPr>
        <w:t>impose the liberal ideals of freedom and equality</w:t>
      </w:r>
      <w:r w:rsidRPr="00FE7C9A">
        <w:rPr>
          <w:rStyle w:val="StyleUnderline"/>
        </w:rPr>
        <w:t xml:space="preserve"> to Indigenous peoples knowledge systems. </w:t>
      </w:r>
      <w:r w:rsidRPr="00FA6A5F">
        <w:rPr>
          <w:rStyle w:val="StyleUnderline"/>
          <w:highlight w:val="green"/>
        </w:rPr>
        <w:t>Not all knowledge has the same role</w:t>
      </w:r>
      <w:r w:rsidRPr="00FE7C9A">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t xml:space="preserve">. A central dimension of Indigenous knowledge systems is that knowledge is shared according to developed rules and expectations for behavior within frameworks that have </w:t>
      </w:r>
      <w:r>
        <w:lastRenderedPageBreak/>
        <w:t xml:space="preserve">been developed and practiced over centuries and millennium. </w:t>
      </w:r>
      <w:r w:rsidRPr="00FE7C9A">
        <w:rPr>
          <w:rStyle w:val="StyleUnderline"/>
        </w:rPr>
        <w:t>Arguments for a public domain of Indigenous knowledge again reduces the capacity for Indigenous control and decision making</w:t>
      </w:r>
      <w:r>
        <w:t xml:space="preserve"> (Anderson 2010) </w:t>
      </w:r>
      <w:r w:rsidRPr="00FE7C9A">
        <w:rPr>
          <w:rStyle w:val="StyleUnderline"/>
        </w:rPr>
        <w:t xml:space="preserve">and </w:t>
      </w:r>
      <w:proofErr w:type="spellStart"/>
      <w:r w:rsidRPr="00FE7C9A">
        <w:rPr>
          <w:rStyle w:val="StyleUnderline"/>
        </w:rPr>
        <w:t>can not</w:t>
      </w:r>
      <w:proofErr w:type="spellEnd"/>
      <w:r w:rsidRPr="00FE7C9A">
        <w:rPr>
          <w:rStyle w:val="StyleUnderline"/>
        </w:rPr>
        <w:t xml:space="preserve"> be reasonably made outside the problematic frameworks of the colonization of TK and </w:t>
      </w:r>
      <w:proofErr w:type="spellStart"/>
      <w:r w:rsidRPr="00FE7C9A">
        <w:rPr>
          <w:rStyle w:val="StyleUnderline"/>
        </w:rPr>
        <w:t>Gnaritas</w:t>
      </w:r>
      <w:proofErr w:type="spellEnd"/>
      <w:r w:rsidRPr="00FE7C9A">
        <w:rPr>
          <w:rStyle w:val="StyleUnderline"/>
        </w:rPr>
        <w:t xml:space="preserve"> Nullius.</w:t>
      </w:r>
    </w:p>
    <w:p w14:paraId="3465F74C" w14:textId="2439277B" w:rsidR="009533B3" w:rsidRDefault="009533B3" w:rsidP="009533B3">
      <w:pPr>
        <w:pStyle w:val="Heading4"/>
        <w:rPr>
          <w:rStyle w:val="StyleUnderline"/>
        </w:rPr>
      </w:pPr>
      <w:r>
        <w:t xml:space="preserve">The </w:t>
      </w:r>
      <w:proofErr w:type="spellStart"/>
      <w:r>
        <w:t>aff</w:t>
      </w:r>
      <w:proofErr w:type="spellEnd"/>
      <w:r>
        <w:t xml:space="preserve"> definitely necessitates </w:t>
      </w:r>
      <w:proofErr w:type="spellStart"/>
      <w:r>
        <w:t>g</w:t>
      </w:r>
      <w:r w:rsidRPr="00FE7C9A">
        <w:t>naritas</w:t>
      </w:r>
      <w:proofErr w:type="spellEnd"/>
      <w:r>
        <w:t xml:space="preserve"> </w:t>
      </w:r>
      <w:proofErr w:type="spellStart"/>
      <w:r>
        <w:t>n</w:t>
      </w:r>
      <w:r w:rsidRPr="00FE7C9A">
        <w:t>ullius</w:t>
      </w:r>
      <w:r>
        <w:t>even</w:t>
      </w:r>
      <w:proofErr w:type="spellEnd"/>
      <w:r>
        <w:t xml:space="preserve"> if the plan doesn’t – </w:t>
      </w:r>
      <w:r w:rsidR="00AB30E1">
        <w:t xml:space="preserve">entire ac </w:t>
      </w:r>
      <w:proofErr w:type="gramStart"/>
      <w:r w:rsidR="00AB30E1">
        <w:t>relies</w:t>
      </w:r>
      <w:proofErr w:type="gramEnd"/>
      <w:r w:rsidR="00AB30E1">
        <w:t xml:space="preserve"> </w:t>
      </w:r>
      <w:proofErr w:type="spellStart"/>
      <w:r w:rsidR="00AB30E1">
        <w:t>oon</w:t>
      </w:r>
      <w:proofErr w:type="spellEnd"/>
      <w:r w:rsidR="00AB30E1">
        <w:t xml:space="preserve"> copying being good </w:t>
      </w:r>
      <w:proofErr w:type="spellStart"/>
      <w:r w:rsidR="00AB30E1">
        <w:t>etc</w:t>
      </w:r>
      <w:proofErr w:type="spellEnd"/>
      <w:r w:rsidR="00AB30E1">
        <w:t xml:space="preserve"> and wing </w:t>
      </w:r>
      <w:proofErr w:type="spellStart"/>
      <w:r w:rsidR="00AB30E1">
        <w:t>kwnoege</w:t>
      </w:r>
      <w:proofErr w:type="spellEnd"/>
    </w:p>
    <w:bookmarkEnd w:id="2"/>
    <w:p w14:paraId="46CCE7BD" w14:textId="77777777" w:rsidR="009533B3" w:rsidRPr="00337E5C" w:rsidRDefault="009533B3" w:rsidP="009533B3">
      <w:pPr>
        <w:pStyle w:val="Heading4"/>
        <w:rPr>
          <w:rFonts w:cs="Calibri"/>
        </w:rPr>
      </w:pPr>
      <w:r w:rsidRPr="00337E5C">
        <w:rPr>
          <w:rFonts w:cs="Calibri"/>
        </w:rPr>
        <w:t>The project of environmentalism is epistemologically bound in structures of Western science and settler law – the 1AC’s understanding of ecological destruction is the active erasure of indigeneity from the land.</w:t>
      </w:r>
    </w:p>
    <w:p w14:paraId="3DE3224A" w14:textId="77777777" w:rsidR="009533B3" w:rsidRPr="00337E5C" w:rsidRDefault="009533B3" w:rsidP="009533B3">
      <w:r w:rsidRPr="00337E5C">
        <w:rPr>
          <w:rStyle w:val="StyleUnderline"/>
        </w:rPr>
        <w:t>Bacon 18</w:t>
      </w:r>
      <w:r w:rsidRPr="00337E5C">
        <w:t xml:space="preserve"> [JM Bacon is an interdisciplinary scholar with a Ph.D. in Environmental Sciences, Studies and Policy from the University of Oregon. His research projects consider the relationship between identity, culture, and environmental values and practices. He is currently a Visiting Assistant Professor in the Sociology Department at Grinnell College.] “Settler colonialism as eco-social structure and the production of colonial ecological violence.” Environmental Sociology, 5:1, 59-69. </w:t>
      </w:r>
      <w:hyperlink r:id="rId28" w:history="1">
        <w:r w:rsidRPr="00337E5C">
          <w:rPr>
            <w:rStyle w:val="Hyperlink"/>
          </w:rPr>
          <w:t>https://www.tandfonline.com/doi/abs/10.1080/23251042.2018.1474725</w:t>
        </w:r>
      </w:hyperlink>
      <w:r w:rsidRPr="00337E5C">
        <w:t xml:space="preserve"> TG</w:t>
      </w:r>
    </w:p>
    <w:p w14:paraId="4DA7488C" w14:textId="77777777" w:rsidR="009533B3" w:rsidRPr="00337E5C" w:rsidRDefault="009533B3" w:rsidP="009533B3">
      <w:pPr>
        <w:rPr>
          <w:rStyle w:val="StyleUnderline"/>
        </w:rPr>
      </w:pPr>
      <w:r w:rsidRPr="00337E5C">
        <w:t xml:space="preserve">Even </w:t>
      </w:r>
      <w:r w:rsidRPr="00337E5C">
        <w:rPr>
          <w:rStyle w:val="StyleUnderline"/>
        </w:rPr>
        <w:t xml:space="preserve">deeply </w:t>
      </w:r>
      <w:r w:rsidRPr="00337E5C">
        <w:rPr>
          <w:rStyle w:val="StyleUnderline"/>
          <w:highlight w:val="green"/>
        </w:rPr>
        <w:t>committed environmentalists</w:t>
      </w:r>
      <w:r w:rsidRPr="00337E5C">
        <w:rPr>
          <w:rStyle w:val="StyleUnderline"/>
        </w:rPr>
        <w:t xml:space="preserve"> with a stated commitment to place often </w:t>
      </w:r>
      <w:r w:rsidRPr="00337E5C">
        <w:rPr>
          <w:rStyle w:val="StyleUnderline"/>
          <w:highlight w:val="green"/>
        </w:rPr>
        <w:t>have difficulty when</w:t>
      </w:r>
      <w:r w:rsidRPr="00337E5C">
        <w:rPr>
          <w:rStyle w:val="StyleUnderline"/>
        </w:rPr>
        <w:t xml:space="preserve"> it comes to </w:t>
      </w:r>
      <w:r w:rsidRPr="00337E5C">
        <w:rPr>
          <w:rStyle w:val="StyleUnderline"/>
          <w:highlight w:val="green"/>
        </w:rPr>
        <w:t>questions</w:t>
      </w:r>
      <w:r w:rsidRPr="00337E5C">
        <w:rPr>
          <w:rStyle w:val="StyleUnderline"/>
        </w:rPr>
        <w:t xml:space="preserve"> that </w:t>
      </w:r>
      <w:r w:rsidRPr="00337E5C">
        <w:rPr>
          <w:rStyle w:val="StyleUnderline"/>
          <w:highlight w:val="green"/>
        </w:rPr>
        <w:t>touch</w:t>
      </w:r>
      <w:r w:rsidRPr="00337E5C">
        <w:rPr>
          <w:rStyle w:val="StyleUnderline"/>
        </w:rPr>
        <w:t xml:space="preserve"> up</w:t>
      </w:r>
      <w:r w:rsidRPr="00337E5C">
        <w:rPr>
          <w:rStyle w:val="StyleUnderline"/>
          <w:highlight w:val="green"/>
        </w:rPr>
        <w:t>on</w:t>
      </w:r>
      <w:r w:rsidRPr="00337E5C">
        <w:rPr>
          <w:rStyle w:val="StyleUnderline"/>
        </w:rPr>
        <w:t xml:space="preserve"> the </w:t>
      </w:r>
      <w:r w:rsidRPr="00337E5C">
        <w:rPr>
          <w:rStyle w:val="StyleUnderline"/>
          <w:highlight w:val="green"/>
        </w:rPr>
        <w:t>settler-colonial structuring of</w:t>
      </w:r>
      <w:r w:rsidRPr="00337E5C">
        <w:rPr>
          <w:rStyle w:val="StyleUnderline"/>
        </w:rPr>
        <w:t xml:space="preserve"> those very </w:t>
      </w:r>
      <w:r w:rsidRPr="00337E5C">
        <w:rPr>
          <w:rStyle w:val="StyleUnderline"/>
          <w:highlight w:val="green"/>
        </w:rPr>
        <w:t>places they are committed to. This results</w:t>
      </w:r>
      <w:r w:rsidRPr="00337E5C">
        <w:rPr>
          <w:rStyle w:val="StyleUnderline"/>
        </w:rPr>
        <w:t xml:space="preserve"> not only </w:t>
      </w:r>
      <w:r w:rsidRPr="00337E5C">
        <w:rPr>
          <w:rStyle w:val="StyleUnderline"/>
          <w:highlight w:val="green"/>
        </w:rPr>
        <w:t>from widespread erasure but also from</w:t>
      </w:r>
      <w:r w:rsidRPr="00337E5C">
        <w:rPr>
          <w:rStyle w:val="StyleUnderline"/>
        </w:rPr>
        <w:t xml:space="preserve"> the </w:t>
      </w:r>
      <w:r w:rsidRPr="00337E5C">
        <w:rPr>
          <w:rStyle w:val="StyleUnderline"/>
          <w:highlight w:val="green"/>
        </w:rPr>
        <w:t>settler-colonial roots of US environmentalism</w:t>
      </w:r>
      <w:r w:rsidRPr="00337E5C">
        <w:rPr>
          <w:rStyle w:val="StyleUnderline"/>
        </w:rPr>
        <w:t>.</w:t>
      </w:r>
      <w:r w:rsidRPr="00337E5C">
        <w:t xml:space="preserve"> These roots and their lasting impacts are important if sociology wishes to have a better understanding of the way settler colonialism structures eco-social relations. </w:t>
      </w:r>
      <w:r w:rsidRPr="00337E5C">
        <w:rPr>
          <w:rStyle w:val="StyleUnderline"/>
          <w:highlight w:val="green"/>
        </w:rPr>
        <w:t>Thinking of eco-social disruption as</w:t>
      </w:r>
      <w:r w:rsidRPr="00337E5C">
        <w:rPr>
          <w:rStyle w:val="StyleUnderline"/>
        </w:rPr>
        <w:t xml:space="preserve"> purely the product of aggressive extraction, or </w:t>
      </w:r>
      <w:r w:rsidRPr="00337E5C">
        <w:rPr>
          <w:rStyle w:val="StyleUnderline"/>
          <w:highlight w:val="green"/>
        </w:rPr>
        <w:t>capitalist expansion is not sufficient</w:t>
      </w:r>
      <w:r w:rsidRPr="00337E5C">
        <w:rPr>
          <w:rStyle w:val="StyleUnderline"/>
        </w:rPr>
        <w:t>.</w:t>
      </w:r>
    </w:p>
    <w:p w14:paraId="259710A2" w14:textId="77777777" w:rsidR="009533B3" w:rsidRDefault="009533B3" w:rsidP="009533B3">
      <w:r w:rsidRPr="00337E5C">
        <w:rPr>
          <w:rStyle w:val="StyleUnderline"/>
        </w:rPr>
        <w:t xml:space="preserve">Mainstream </w:t>
      </w:r>
      <w:r w:rsidRPr="00337E5C">
        <w:rPr>
          <w:rStyle w:val="StyleUnderline"/>
          <w:highlight w:val="green"/>
        </w:rPr>
        <w:t>environmental movements</w:t>
      </w:r>
      <w:r w:rsidRPr="00337E5C">
        <w:rPr>
          <w:rStyle w:val="StyleUnderline"/>
        </w:rPr>
        <w:t xml:space="preserve"> – particularly those </w:t>
      </w:r>
      <w:r w:rsidRPr="00337E5C">
        <w:rPr>
          <w:rStyle w:val="StyleUnderline"/>
          <w:highlight w:val="green"/>
        </w:rPr>
        <w:t>with</w:t>
      </w:r>
      <w:r w:rsidRPr="00337E5C">
        <w:rPr>
          <w:rStyle w:val="StyleUnderline"/>
        </w:rPr>
        <w:t xml:space="preserve"> wilderness, conservation, </w:t>
      </w:r>
      <w:r w:rsidRPr="00337E5C">
        <w:rPr>
          <w:rStyle w:val="StyleUnderline"/>
          <w:highlight w:val="green"/>
        </w:rPr>
        <w:t>preservation, and reform</w:t>
      </w:r>
      <w:r w:rsidRPr="00337E5C">
        <w:rPr>
          <w:rStyle w:val="StyleUnderline"/>
        </w:rPr>
        <w:t xml:space="preserve"> frameworks – </w:t>
      </w:r>
      <w:r w:rsidRPr="00337E5C">
        <w:rPr>
          <w:rStyle w:val="StyleUnderline"/>
          <w:highlight w:val="green"/>
        </w:rPr>
        <w:t>are epistemologically bound</w:t>
      </w:r>
      <w:r w:rsidRPr="00337E5C">
        <w:rPr>
          <w:rStyle w:val="StyleUnderline"/>
        </w:rPr>
        <w:t xml:space="preserve"> up </w:t>
      </w:r>
      <w:r w:rsidRPr="00337E5C">
        <w:rPr>
          <w:rStyle w:val="StyleUnderline"/>
          <w:highlight w:val="green"/>
        </w:rPr>
        <w:t>with settler colonialism. They rely on Western science and law as</w:t>
      </w:r>
      <w:r w:rsidRPr="00337E5C">
        <w:rPr>
          <w:rStyle w:val="StyleUnderline"/>
        </w:rPr>
        <w:t xml:space="preserve"> their </w:t>
      </w:r>
      <w:r w:rsidRPr="00337E5C">
        <w:rPr>
          <w:rStyle w:val="StyleUnderline"/>
          <w:highlight w:val="green"/>
        </w:rPr>
        <w:t>foundation for</w:t>
      </w:r>
      <w:r w:rsidRPr="00337E5C">
        <w:rPr>
          <w:rStyle w:val="StyleUnderline"/>
        </w:rPr>
        <w:t xml:space="preserve"> identifying and </w:t>
      </w:r>
      <w:r w:rsidRPr="00337E5C">
        <w:rPr>
          <w:rStyle w:val="StyleUnderline"/>
          <w:highlight w:val="green"/>
        </w:rPr>
        <w:t>addressing environmental concerns, and</w:t>
      </w:r>
      <w:r w:rsidRPr="00337E5C">
        <w:rPr>
          <w:rStyle w:val="StyleUnderline"/>
        </w:rPr>
        <w:t xml:space="preserve"> in general </w:t>
      </w:r>
      <w:r w:rsidRPr="00337E5C">
        <w:rPr>
          <w:rStyle w:val="StyleUnderline"/>
          <w:highlight w:val="green"/>
        </w:rPr>
        <w:t>exhibit no</w:t>
      </w:r>
      <w:r w:rsidRPr="00337E5C">
        <w:rPr>
          <w:rStyle w:val="StyleUnderline"/>
        </w:rPr>
        <w:t xml:space="preserve"> explicit concern for social justice, nor any </w:t>
      </w:r>
      <w:r w:rsidRPr="00337E5C">
        <w:rPr>
          <w:rStyle w:val="StyleUnderline"/>
          <w:highlight w:val="green"/>
        </w:rPr>
        <w:t>acknowledgment of Indigenous peoples</w:t>
      </w:r>
      <w:r w:rsidRPr="00337E5C">
        <w:rPr>
          <w:rStyle w:val="StyleUnderline"/>
        </w:rPr>
        <w:t xml:space="preserve"> as contemporary members of the world, </w:t>
      </w:r>
      <w:r w:rsidRPr="00337E5C">
        <w:rPr>
          <w:rStyle w:val="StyleUnderline"/>
          <w:highlight w:val="green"/>
        </w:rPr>
        <w:t>but rather frame</w:t>
      </w:r>
      <w:r w:rsidRPr="00337E5C">
        <w:rPr>
          <w:rStyle w:val="StyleUnderline"/>
        </w:rPr>
        <w:t xml:space="preserve"> their </w:t>
      </w:r>
      <w:r w:rsidRPr="00337E5C">
        <w:rPr>
          <w:rStyle w:val="StyleUnderline"/>
          <w:highlight w:val="green"/>
        </w:rPr>
        <w:t xml:space="preserve">arguments around </w:t>
      </w:r>
      <w:r w:rsidRPr="00BA2E7C">
        <w:rPr>
          <w:rStyle w:val="StyleUnderline"/>
          <w:highlight w:val="green"/>
        </w:rPr>
        <w:t xml:space="preserve">generalized human mismanagement </w:t>
      </w:r>
      <w:r w:rsidRPr="00337E5C">
        <w:rPr>
          <w:rStyle w:val="StyleUnderline"/>
          <w:highlight w:val="green"/>
        </w:rPr>
        <w:t>of</w:t>
      </w:r>
      <w:r w:rsidRPr="00337E5C">
        <w:rPr>
          <w:rStyle w:val="StyleUnderline"/>
        </w:rPr>
        <w:t xml:space="preserve"> the Earth’s natural </w:t>
      </w:r>
      <w:r w:rsidRPr="00337E5C">
        <w:rPr>
          <w:rStyle w:val="StyleUnderline"/>
          <w:highlight w:val="green"/>
        </w:rPr>
        <w:t>resources</w:t>
      </w:r>
      <w:r w:rsidRPr="00337E5C">
        <w:rPr>
          <w:rStyle w:val="StyleUnderline"/>
        </w:rPr>
        <w:t>.</w:t>
      </w:r>
      <w:r w:rsidRPr="00337E5C">
        <w:t xml:space="preserve"> Thankfully this is changing, albeit slowly. Yet, </w:t>
      </w:r>
      <w:r w:rsidRPr="00BA2E7C">
        <w:rPr>
          <w:rStyle w:val="StyleUnderline"/>
        </w:rPr>
        <w:t xml:space="preserve">consider this type of phrasing, common across a wide range of </w:t>
      </w:r>
      <w:r w:rsidRPr="00BA2E7C">
        <w:rPr>
          <w:rStyle w:val="StyleUnderline"/>
          <w:highlight w:val="green"/>
        </w:rPr>
        <w:t>environmental discourses</w:t>
      </w:r>
      <w:r w:rsidRPr="00BA2E7C">
        <w:rPr>
          <w:rStyle w:val="StyleUnderline"/>
        </w:rPr>
        <w:t xml:space="preserve">, which </w:t>
      </w:r>
      <w:r w:rsidRPr="00BA2E7C">
        <w:rPr>
          <w:rStyle w:val="StyleUnderline"/>
          <w:highlight w:val="green"/>
        </w:rPr>
        <w:t>lays</w:t>
      </w:r>
      <w:r w:rsidRPr="00BA2E7C">
        <w:rPr>
          <w:rStyle w:val="StyleUnderline"/>
        </w:rPr>
        <w:t xml:space="preserve"> the </w:t>
      </w:r>
      <w:r w:rsidRPr="00BA2E7C">
        <w:rPr>
          <w:rStyle w:val="StyleUnderline"/>
          <w:highlight w:val="green"/>
        </w:rPr>
        <w:t>blame for</w:t>
      </w:r>
      <w:r w:rsidRPr="00BA2E7C">
        <w:rPr>
          <w:rStyle w:val="StyleUnderline"/>
        </w:rPr>
        <w:t xml:space="preserve"> environmental </w:t>
      </w:r>
      <w:r w:rsidRPr="00BA2E7C">
        <w:rPr>
          <w:rStyle w:val="StyleUnderline"/>
          <w:highlight w:val="green"/>
        </w:rPr>
        <w:t>crisis indiscriminately on all humans</w:t>
      </w:r>
      <w:r w:rsidRPr="00337E5C">
        <w:t xml:space="preserve">: “Few problems are less recognized, but more important than, the accelerating disappearance of the Earth’s biological resources. In pushing other species to </w:t>
      </w:r>
      <w:r w:rsidRPr="00BA2E7C">
        <w:t xml:space="preserve">extinction, humanity is busy sawing off the limb on which it is perched” (Miller and </w:t>
      </w:r>
      <w:proofErr w:type="spellStart"/>
      <w:r w:rsidRPr="00BA2E7C">
        <w:t>Spoolman</w:t>
      </w:r>
      <w:proofErr w:type="spellEnd"/>
      <w:r w:rsidRPr="00BA2E7C">
        <w:t xml:space="preserve"> 2012, 48). </w:t>
      </w:r>
      <w:proofErr w:type="gramStart"/>
      <w:r w:rsidRPr="00BA2E7C">
        <w:t>Or,</w:t>
      </w:r>
      <w:proofErr w:type="gramEnd"/>
      <w:r w:rsidRPr="00BA2E7C">
        <w:t xml:space="preserve"> “[T]</w:t>
      </w:r>
      <w:proofErr w:type="spellStart"/>
      <w:r w:rsidRPr="00BA2E7C">
        <w:t>hus</w:t>
      </w:r>
      <w:proofErr w:type="spellEnd"/>
      <w:r w:rsidRPr="00BA2E7C">
        <w:t xml:space="preserve"> </w:t>
      </w:r>
      <w:r w:rsidRPr="00BA2E7C">
        <w:rPr>
          <w:rStyle w:val="StyleUnderline"/>
        </w:rPr>
        <w:t xml:space="preserve">human beings are now </w:t>
      </w:r>
      <w:r w:rsidRPr="00BA2E7C">
        <w:rPr>
          <w:rStyle w:val="StyleUnderline"/>
        </w:rPr>
        <w:lastRenderedPageBreak/>
        <w:t>carrying out a large scale geophysical experiment of a kind that could not have happened in the past nor be reproduced in the future. Within a few centuries we are returning to the atmosphere and oceans the concentrated organic carbon stored in sedimentary rocks over hundreds of millions of years</w:t>
      </w:r>
      <w:r w:rsidRPr="00BA2E7C">
        <w:t>.” (McKibben</w:t>
      </w:r>
      <w:r w:rsidRPr="00337E5C">
        <w:t xml:space="preserve"> [1989] 2006)</w:t>
      </w:r>
    </w:p>
    <w:p w14:paraId="2B446A24" w14:textId="77777777" w:rsidR="009533B3" w:rsidRPr="00382F9A" w:rsidRDefault="009533B3" w:rsidP="009533B3">
      <w:pPr>
        <w:pStyle w:val="Heading4"/>
        <w:rPr>
          <w:rFonts w:cstheme="majorHAnsi"/>
        </w:rPr>
      </w:pPr>
      <w:r w:rsidRPr="00382F9A">
        <w:rPr>
          <w:rFonts w:cstheme="majorHAnsi"/>
        </w:rPr>
        <w:t>Extinction impacts are fabrica</w:t>
      </w:r>
      <w:r>
        <w:rPr>
          <w:rFonts w:cstheme="majorHAnsi"/>
        </w:rPr>
        <w:t>ted by the logic of elimination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7AA89F92" w14:textId="77777777" w:rsidR="009533B3" w:rsidRPr="00382F9A" w:rsidRDefault="009533B3" w:rsidP="009533B3">
      <w:pPr>
        <w:rPr>
          <w:rStyle w:val="Style13ptBold"/>
        </w:rPr>
      </w:pPr>
      <w:proofErr w:type="spellStart"/>
      <w:r w:rsidRPr="00382F9A">
        <w:rPr>
          <w:rStyle w:val="Style13ptBold"/>
        </w:rPr>
        <w:t>Dalley</w:t>
      </w:r>
      <w:proofErr w:type="spellEnd"/>
      <w:r w:rsidRPr="00382F9A">
        <w:rPr>
          <w:rStyle w:val="Style13ptBold"/>
        </w:rPr>
        <w:t xml:space="preserve"> 16</w:t>
      </w:r>
    </w:p>
    <w:p w14:paraId="31FEA298" w14:textId="77777777" w:rsidR="009533B3" w:rsidRPr="00382F9A" w:rsidRDefault="009533B3" w:rsidP="009533B3">
      <w:pPr>
        <w:rPr>
          <w:rStyle w:val="Style13ptBold"/>
          <w:sz w:val="20"/>
          <w:szCs w:val="20"/>
        </w:rPr>
      </w:pPr>
      <w:r w:rsidRPr="00382F9A">
        <w:rPr>
          <w:rStyle w:val="Style13ptBold"/>
          <w:sz w:val="20"/>
          <w:szCs w:val="20"/>
        </w:rPr>
        <w:t xml:space="preserve">(Hamish </w:t>
      </w:r>
      <w:proofErr w:type="spellStart"/>
      <w:r w:rsidRPr="00382F9A">
        <w:rPr>
          <w:rStyle w:val="Style13ptBold"/>
          <w:sz w:val="20"/>
          <w:szCs w:val="20"/>
        </w:rPr>
        <w:t>Dalley</w:t>
      </w:r>
      <w:proofErr w:type="spellEnd"/>
      <w:r w:rsidRPr="00382F9A">
        <w:rPr>
          <w:rStyle w:val="Style13ptBold"/>
          <w:sz w:val="20"/>
          <w:szCs w:val="20"/>
        </w:rPr>
        <w:t xml:space="preserve"> received his Ph.D. from the Australian National University in </w:t>
      </w:r>
      <w:proofErr w:type="gramStart"/>
      <w:r w:rsidRPr="00382F9A">
        <w:rPr>
          <w:rStyle w:val="Style13ptBold"/>
          <w:sz w:val="20"/>
          <w:szCs w:val="20"/>
        </w:rPr>
        <w:t>2013, and</w:t>
      </w:r>
      <w:proofErr w:type="gramEnd"/>
      <w:r w:rsidRPr="00382F9A">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10B0731E" w14:textId="77777777" w:rsidR="009533B3" w:rsidRDefault="009533B3" w:rsidP="009533B3">
      <w:pPr>
        <w:rPr>
          <w:sz w:val="16"/>
        </w:rPr>
      </w:pPr>
      <w:r w:rsidRPr="00540930">
        <w:rPr>
          <w:rStyle w:val="Emphasis"/>
          <w:highlight w:val="green"/>
        </w:rPr>
        <w:t>Settlers love to contemplate</w:t>
      </w:r>
      <w:r w:rsidRPr="00F1782E">
        <w:rPr>
          <w:rStyle w:val="Emphasis"/>
        </w:rPr>
        <w:t xml:space="preserve"> the possibility of </w:t>
      </w:r>
      <w:r w:rsidRPr="00540930">
        <w:rPr>
          <w:rStyle w:val="Emphasis"/>
          <w:highlight w:val="green"/>
        </w:rPr>
        <w:t>their own extinction</w:t>
      </w:r>
      <w:r w:rsidRPr="00F1782E">
        <w:rPr>
          <w:sz w:val="16"/>
        </w:rPr>
        <w:t xml:space="preserve">; </w:t>
      </w:r>
      <w:r w:rsidRPr="00F1782E">
        <w:rPr>
          <w:rStyle w:val="StyleUnderline"/>
        </w:rPr>
        <w:t xml:space="preserve">to read many contemporary </w:t>
      </w:r>
      <w:r w:rsidRPr="00540930">
        <w:rPr>
          <w:rStyle w:val="StyleUnderline"/>
          <w:highlight w:val="green"/>
        </w:rPr>
        <w:t>literary representations</w:t>
      </w:r>
      <w:r w:rsidRPr="00F1782E">
        <w:rPr>
          <w:rStyle w:val="StyleUnderline"/>
        </w:rPr>
        <w:t xml:space="preserve"> of settler colonialism is to find settlers strangely satisfied in dreaming </w:t>
      </w:r>
      <w:r w:rsidRPr="00540930">
        <w:rPr>
          <w:rStyle w:val="StyleUnderline"/>
          <w:highlight w:val="green"/>
        </w:rPr>
        <w:t>of ends that never come</w:t>
      </w:r>
      <w:r w:rsidRPr="00F1782E">
        <w:rPr>
          <w:rStyle w:val="StyleUnderline"/>
        </w:rPr>
        <w:t xml:space="preserve">. </w:t>
      </w:r>
      <w:r w:rsidRPr="00F1782E">
        <w:rPr>
          <w:sz w:val="16"/>
        </w:rPr>
        <w:t xml:space="preserve">This tendency is widely prevalent in English-language representations of settler colonialism produced since the 1980s: </w:t>
      </w:r>
      <w:r w:rsidRPr="00F1782E">
        <w:rPr>
          <w:rStyle w:val="StyleUnderline"/>
        </w:rPr>
        <w:t>the possibility of an ending – the likelihood that the settler race will one day die out – is a common theme</w:t>
      </w:r>
      <w:r w:rsidRPr="00F1782E">
        <w:rPr>
          <w:sz w:val="16"/>
        </w:rPr>
        <w:t xml:space="preserve"> in literary and pop culture considerations of colonialism’s future. Yet it has barely been remarked how surprising it is that this theme is so present. </w:t>
      </w:r>
      <w:r w:rsidRPr="00F1782E">
        <w:rPr>
          <w:rStyle w:val="StyleUnderline"/>
        </w:rPr>
        <w:t xml:space="preserve">For settlers, of all people, to obsessively ruminate on their own finitude is </w:t>
      </w:r>
      <w:r w:rsidRPr="00540930">
        <w:rPr>
          <w:rStyle w:val="StyleUnderline"/>
          <w:highlight w:val="green"/>
        </w:rPr>
        <w:t xml:space="preserve">counterintuitive, </w:t>
      </w:r>
      <w:r w:rsidRPr="00331F44">
        <w:rPr>
          <w:rStyle w:val="StyleUnderline"/>
        </w:rPr>
        <w:t xml:space="preserve">for </w:t>
      </w:r>
      <w:r w:rsidRPr="00540930">
        <w:rPr>
          <w:rStyle w:val="StyleUnderline"/>
          <w:highlight w:val="green"/>
        </w:rPr>
        <w:t>few</w:t>
      </w:r>
      <w:r w:rsidRPr="00F1782E">
        <w:rPr>
          <w:rStyle w:val="StyleUnderline"/>
        </w:rPr>
        <w:t xml:space="preserve"> modern </w:t>
      </w:r>
      <w:r w:rsidRPr="00540930">
        <w:rPr>
          <w:rStyle w:val="StyleUnderline"/>
          <w:highlight w:val="green"/>
        </w:rPr>
        <w:t>social formations have been more resistant to change</w:t>
      </w:r>
      <w:r w:rsidRPr="00F1782E">
        <w:rPr>
          <w:rStyle w:val="StyleUnderline"/>
        </w:rPr>
        <w:t xml:space="preserve"> than settler colonialism</w:t>
      </w:r>
      <w:r w:rsidRPr="00F1782E">
        <w:rPr>
          <w:sz w:val="16"/>
        </w:rPr>
        <w:t xml:space="preserve">. With a few </w:t>
      </w:r>
      <w:proofErr w:type="spellStart"/>
      <w:r w:rsidRPr="00F1782E">
        <w:rPr>
          <w:sz w:val="16"/>
        </w:rPr>
        <w:t>excep</w:t>
      </w:r>
      <w:proofErr w:type="spellEnd"/>
      <w:r w:rsidRPr="00F1782E">
        <w:rPr>
          <w:sz w:val="16"/>
        </w:rPr>
        <w:t xml:space="preserve">- </w:t>
      </w:r>
      <w:proofErr w:type="spellStart"/>
      <w:r w:rsidRPr="00F1782E">
        <w:rPr>
          <w:sz w:val="16"/>
        </w:rPr>
        <w:t>tions</w:t>
      </w:r>
      <w:proofErr w:type="spellEnd"/>
      <w:r w:rsidRPr="00F1782E">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F1782E">
        <w:rPr>
          <w:sz w:val="16"/>
        </w:rPr>
        <w:t>itical</w:t>
      </w:r>
      <w:proofErr w:type="spellEnd"/>
      <w:r w:rsidRPr="00F1782E">
        <w:rPr>
          <w:sz w:val="16"/>
        </w:rPr>
        <w:t xml:space="preserve"> agency and rights – and they have done so notwithstanding the sustained resistance¶ that has been mounted whenever such an order has been built</w:t>
      </w:r>
      <w:r w:rsidRPr="00F1782E">
        <w:rPr>
          <w:rStyle w:val="StyleUnderline"/>
        </w:rPr>
        <w:t xml:space="preserve">. Settlers think all the time that they might one day end, even though </w:t>
      </w:r>
      <w:r w:rsidRPr="00F1782E">
        <w:rPr>
          <w:sz w:val="16"/>
        </w:rPr>
        <w:t xml:space="preserve">(perhaps because) </w:t>
      </w:r>
      <w:r w:rsidRPr="00F1782E">
        <w:rPr>
          <w:rStyle w:val="StyleUnderline"/>
        </w:rPr>
        <w:t>that ending seems unlikely ever to happen.</w:t>
      </w:r>
      <w:r w:rsidRPr="00F1782E">
        <w:rPr>
          <w:sz w:val="16"/>
        </w:rPr>
        <w:t xml:space="preserve"> The significance of this paradox for settler-colonial literature is the subject of this </w:t>
      </w:r>
      <w:proofErr w:type="gramStart"/>
      <w:r w:rsidRPr="00F1782E">
        <w:rPr>
          <w:sz w:val="16"/>
        </w:rPr>
        <w:t>article.¶</w:t>
      </w:r>
      <w:proofErr w:type="gramEnd"/>
      <w:r w:rsidRPr="00F1782E">
        <w:rPr>
          <w:sz w:val="16"/>
        </w:rPr>
        <w:t xml:space="preserve"> </w:t>
      </w:r>
      <w:r w:rsidRPr="00F1782E">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F1782E">
        <w:rPr>
          <w:sz w:val="16"/>
        </w:rPr>
        <w:t xml:space="preserve">Settler colonialism, the argument goes, has a problem with historical narration that arises from a contradiction in its founding mythology. In Stephen Turner’s formulation, the settler subject is </w:t>
      </w:r>
      <w:proofErr w:type="gramStart"/>
      <w:r w:rsidRPr="00F1782E">
        <w:rPr>
          <w:sz w:val="16"/>
        </w:rPr>
        <w:t>by definition one</w:t>
      </w:r>
      <w:proofErr w:type="gramEnd"/>
      <w:r w:rsidRPr="00F1782E">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F1782E">
        <w:rPr>
          <w:sz w:val="16"/>
        </w:rPr>
        <w:t>spectre</w:t>
      </w:r>
      <w:proofErr w:type="spellEnd"/>
      <w:r w:rsidRPr="00F1782E">
        <w:rPr>
          <w:sz w:val="16"/>
        </w:rPr>
        <w:t xml:space="preserve"> of the native, whose existence (which cannot be disavowed completely because it is needed to define the settler’s difference, superior- </w:t>
      </w:r>
      <w:proofErr w:type="spellStart"/>
      <w:r w:rsidRPr="00F1782E">
        <w:rPr>
          <w:sz w:val="16"/>
        </w:rPr>
        <w:t>ity</w:t>
      </w:r>
      <w:proofErr w:type="spellEnd"/>
      <w:r w:rsidRPr="00F1782E">
        <w:rPr>
          <w:sz w:val="16"/>
        </w:rPr>
        <w:t xml:space="preserve">, and hence claim to the land) inscribes the settler’s foreignness, thus reinstating the gap between settler and colony that the narrative was meant to efface.1 </w:t>
      </w:r>
      <w:r w:rsidRPr="00540930">
        <w:rPr>
          <w:rStyle w:val="StyleUnderline"/>
          <w:highlight w:val="green"/>
        </w:rPr>
        <w:t>Settler-colonial narrative is</w:t>
      </w:r>
      <w:r w:rsidRPr="00F1782E">
        <w:rPr>
          <w:rStyle w:val="StyleUnderline"/>
        </w:rPr>
        <w:t xml:space="preserve"> thus </w:t>
      </w:r>
      <w:r w:rsidRPr="00540930">
        <w:rPr>
          <w:rStyle w:val="StyleUnderline"/>
          <w:highlight w:val="green"/>
        </w:rPr>
        <w:t xml:space="preserve">shaped </w:t>
      </w:r>
      <w:r w:rsidRPr="00331F44">
        <w:rPr>
          <w:rStyle w:val="StyleUnderline"/>
        </w:rPr>
        <w:t xml:space="preserve">around its need </w:t>
      </w:r>
      <w:r w:rsidRPr="00540930">
        <w:rPr>
          <w:rStyle w:val="StyleUnderline"/>
          <w:highlight w:val="green"/>
        </w:rPr>
        <w:t>to erase and evoke the native</w:t>
      </w:r>
      <w:r w:rsidRPr="00F1782E">
        <w:rPr>
          <w:rStyle w:val="StyleUnderline"/>
        </w:rPr>
        <w:t xml:space="preserve">, to make the indigene both invisible and </w:t>
      </w:r>
      <w:r w:rsidRPr="00331F44">
        <w:rPr>
          <w:rStyle w:val="StyleUnderline"/>
        </w:rPr>
        <w:t xml:space="preserve">present in a contradictory pattern that prevents </w:t>
      </w:r>
      <w:r w:rsidRPr="00331F44">
        <w:rPr>
          <w:rStyle w:val="StyleUnderline"/>
        </w:rPr>
        <w:lastRenderedPageBreak/>
        <w:t>settlers</w:t>
      </w:r>
      <w:r w:rsidRPr="00F1782E">
        <w:rPr>
          <w:rStyle w:val="StyleUnderline"/>
        </w:rPr>
        <w:t xml:space="preserve"> from </w:t>
      </w:r>
      <w:r w:rsidRPr="00331F44">
        <w:rPr>
          <w:rStyle w:val="StyleUnderline"/>
        </w:rPr>
        <w:t>ever moving on from the moment of colonization.2</w:t>
      </w:r>
      <w:r w:rsidRPr="00331F44">
        <w:rPr>
          <w:sz w:val="16"/>
        </w:rPr>
        <w:t xml:space="preserve"> </w:t>
      </w:r>
      <w:r w:rsidRPr="00331F44">
        <w:rPr>
          <w:rStyle w:val="StyleUnderline"/>
        </w:rPr>
        <w:t>As evidence</w:t>
      </w:r>
      <w:r w:rsidRPr="00F1782E">
        <w:rPr>
          <w:rStyle w:val="StyleUnderline"/>
        </w:rPr>
        <w:t xml:space="preserve"> of this constitutive contradiction, </w:t>
      </w:r>
      <w:r w:rsidRPr="00331F44">
        <w:rPr>
          <w:rStyle w:val="StyleUnderline"/>
          <w:highlight w:val="green"/>
        </w:rPr>
        <w:t>critics</w:t>
      </w:r>
      <w:r w:rsidRPr="00F1782E">
        <w:rPr>
          <w:rStyle w:val="StyleUnderline"/>
        </w:rPr>
        <w:t xml:space="preserve"> have </w:t>
      </w:r>
      <w:r w:rsidRPr="00331F44">
        <w:rPr>
          <w:rStyle w:val="StyleUnderline"/>
          <w:highlight w:val="green"/>
        </w:rPr>
        <w:t>identified</w:t>
      </w:r>
      <w:r w:rsidRPr="00F1782E">
        <w:rPr>
          <w:rStyle w:val="StyleUnderline"/>
        </w:rPr>
        <w:t xml:space="preserve"> in settler-colonial discourse </w:t>
      </w:r>
      <w:r w:rsidRPr="00540930">
        <w:rPr>
          <w:rStyle w:val="StyleUnderline"/>
          <w:highlight w:val="green"/>
        </w:rPr>
        <w:t>symptoms of</w:t>
      </w:r>
      <w:r w:rsidRPr="00F1782E">
        <w:rPr>
          <w:rStyle w:val="StyleUnderline"/>
        </w:rPr>
        <w:t xml:space="preserve"> psychic distress </w:t>
      </w:r>
      <w:r w:rsidRPr="00331F44">
        <w:rPr>
          <w:rStyle w:val="StyleUnderline"/>
        </w:rPr>
        <w:t>such as disavowal, inversion, and repression.</w:t>
      </w:r>
      <w:r w:rsidRPr="00331F44">
        <w:rPr>
          <w:sz w:val="16"/>
        </w:rPr>
        <w:t xml:space="preserve">3 Indeed, </w:t>
      </w:r>
      <w:r w:rsidRPr="00331F44">
        <w:rPr>
          <w:rStyle w:val="StyleUnderline"/>
        </w:rPr>
        <w:t>the frozen temporality of settler-colonial narrative, fixated on the moment of the frontier, recalls nothing</w:t>
      </w:r>
      <w:r w:rsidRPr="00F1782E">
        <w:rPr>
          <w:rStyle w:val="StyleUnderline"/>
        </w:rPr>
        <w:t xml:space="preserve"> so much as Freud’s description of the ‘</w:t>
      </w:r>
      <w:r w:rsidRPr="00540930">
        <w:rPr>
          <w:rStyle w:val="StyleUnderline"/>
          <w:highlight w:val="green"/>
        </w:rPr>
        <w:t>repetition compulsion’</w:t>
      </w:r>
      <w:r w:rsidRPr="00F1782E">
        <w:rPr>
          <w:rStyle w:val="StyleUnderline"/>
        </w:rPr>
        <w:t xml:space="preserve"> attending trauma.</w:t>
      </w:r>
      <w:r w:rsidRPr="00F1782E">
        <w:rPr>
          <w:sz w:val="16"/>
        </w:rPr>
        <w:t>4 As Lorenzo Veracini puts it, because:¶ ‘</w:t>
      </w:r>
      <w:r w:rsidRPr="00F1782E">
        <w:rPr>
          <w:rStyle w:val="StyleUnderline"/>
        </w:rPr>
        <w:t>settler society’ can</w:t>
      </w:r>
      <w:r w:rsidRPr="00F1782E">
        <w:rPr>
          <w:sz w:val="16"/>
        </w:rPr>
        <w:t xml:space="preserve"> thus </w:t>
      </w:r>
      <w:r w:rsidRPr="00F1782E">
        <w:rPr>
          <w:rStyle w:val="StyleUnderline"/>
        </w:rPr>
        <w:t xml:space="preserve">be seen as a fantasy where a perception of a </w:t>
      </w:r>
      <w:r w:rsidRPr="00540930">
        <w:rPr>
          <w:rStyle w:val="StyleUnderline"/>
          <w:highlight w:val="green"/>
        </w:rPr>
        <w:t>constant struggle is juxtaposed against</w:t>
      </w:r>
      <w:r w:rsidRPr="00F1782E">
        <w:rPr>
          <w:rStyle w:val="StyleUnderline"/>
        </w:rPr>
        <w:t xml:space="preserve"> an ideal of ‘</w:t>
      </w:r>
      <w:r w:rsidRPr="00540930">
        <w:rPr>
          <w:rStyle w:val="StyleUnderline"/>
          <w:highlight w:val="green"/>
        </w:rPr>
        <w:t>peace’ that can never be reached</w:t>
      </w:r>
      <w:r w:rsidRPr="00F1782E">
        <w:rPr>
          <w:rStyle w:val="StyleUnderline"/>
        </w:rPr>
        <w:t xml:space="preserve">, settler projects embrace and reject violence at the same time. </w:t>
      </w:r>
      <w:r w:rsidRPr="00F1782E">
        <w:rPr>
          <w:rStyle w:val="Emphasis"/>
        </w:rPr>
        <w:t xml:space="preserve">The settler colonial situation is </w:t>
      </w:r>
      <w:r w:rsidRPr="00F1782E">
        <w:rPr>
          <w:sz w:val="16"/>
        </w:rPr>
        <w:t>thus a</w:t>
      </w:r>
      <w:r w:rsidRPr="00F1782E">
        <w:rPr>
          <w:rStyle w:val="Emphasis"/>
        </w:rPr>
        <w:t xml:space="preserve"> circumstance where the tension between contradictory impulses produces long-lasting psychic conflicts and </w:t>
      </w:r>
      <w:proofErr w:type="gramStart"/>
      <w:r w:rsidRPr="00F1782E">
        <w:rPr>
          <w:sz w:val="16"/>
        </w:rPr>
        <w:t>a number of</w:t>
      </w:r>
      <w:proofErr w:type="gramEnd"/>
      <w:r w:rsidRPr="00F1782E">
        <w:rPr>
          <w:sz w:val="16"/>
        </w:rPr>
        <w:t xml:space="preserve"> associated</w:t>
      </w:r>
      <w:r w:rsidRPr="00F1782E">
        <w:rPr>
          <w:rStyle w:val="Emphasis"/>
        </w:rPr>
        <w:t xml:space="preserve"> psychopathologies</w:t>
      </w:r>
      <w:r w:rsidRPr="00F1782E">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540930">
        <w:rPr>
          <w:rStyle w:val="Emphasis"/>
          <w:highlight w:val="green"/>
        </w:rPr>
        <w:t>settler</w:t>
      </w:r>
      <w:r w:rsidRPr="002E40BC">
        <w:rPr>
          <w:rStyle w:val="Emphasis"/>
        </w:rPr>
        <w:t>s</w:t>
      </w:r>
      <w:r w:rsidRPr="00F1782E">
        <w:rPr>
          <w:rStyle w:val="Emphasis"/>
        </w:rPr>
        <w:t xml:space="preserve"> </w:t>
      </w:r>
      <w:r w:rsidRPr="00F1782E">
        <w:rPr>
          <w:sz w:val="16"/>
        </w:rPr>
        <w:t>do often</w:t>
      </w:r>
      <w:r w:rsidRPr="00F1782E">
        <w:rPr>
          <w:rStyle w:val="Emphasis"/>
        </w:rPr>
        <w:t xml:space="preserve"> try to imagine their </w:t>
      </w:r>
      <w:r w:rsidRPr="00540930">
        <w:rPr>
          <w:rStyle w:val="Emphasis"/>
          <w:highlight w:val="green"/>
        </w:rPr>
        <w:t>demise</w:t>
      </w:r>
      <w:r w:rsidRPr="00F1782E">
        <w:rPr>
          <w:rStyle w:val="Emphasis"/>
        </w:rPr>
        <w:t xml:space="preserve"> </w:t>
      </w:r>
      <w:r w:rsidRPr="00F1782E">
        <w:rPr>
          <w:sz w:val="16"/>
        </w:rPr>
        <w:t>– but they do so</w:t>
      </w:r>
      <w:r w:rsidRPr="00F1782E">
        <w:rPr>
          <w:rStyle w:val="Emphasis"/>
        </w:rPr>
        <w:t xml:space="preserve"> in a way that </w:t>
      </w:r>
      <w:r w:rsidRPr="00540930">
        <w:rPr>
          <w:rStyle w:val="Emphasis"/>
          <w:highlight w:val="green"/>
        </w:rPr>
        <w:t xml:space="preserve">reasserts </w:t>
      </w:r>
      <w:r w:rsidRPr="00331F44">
        <w:rPr>
          <w:rStyle w:val="Emphasis"/>
        </w:rPr>
        <w:t xml:space="preserve">the paradoxes of </w:t>
      </w:r>
      <w:r w:rsidRPr="00540930">
        <w:rPr>
          <w:rStyle w:val="Emphasis"/>
          <w:highlight w:val="green"/>
        </w:rPr>
        <w:t>their founding ideology</w:t>
      </w:r>
      <w:r w:rsidRPr="00F1782E">
        <w:rPr>
          <w:rStyle w:val="Emphasis"/>
        </w:rPr>
        <w:t xml:space="preserve">, with the result that </w:t>
      </w:r>
      <w:r w:rsidRPr="00331F44">
        <w:rPr>
          <w:rStyle w:val="Emphasis"/>
        </w:rPr>
        <w:t>the radical potentiality of decolonization is undone even as it is invoked.</w:t>
      </w:r>
      <w:r w:rsidRPr="00331F44">
        <w:rPr>
          <w:sz w:val="16"/>
        </w:rPr>
        <w:t xml:space="preserve">¶ I argue that, notwithstanding Veracini’s analysis, </w:t>
      </w:r>
      <w:r w:rsidRPr="00331F44">
        <w:rPr>
          <w:rStyle w:val="StyleUnderline"/>
        </w:rPr>
        <w:t>there is a metaphor via which</w:t>
      </w:r>
      <w:r w:rsidRPr="00F1782E">
        <w:rPr>
          <w:rStyle w:val="StyleUnderline"/>
        </w:rPr>
        <w:t xml:space="preserve"> the end of settler colonialism unspools – </w:t>
      </w:r>
      <w:r w:rsidRPr="002E40BC">
        <w:rPr>
          <w:rStyle w:val="StyleUnderline"/>
        </w:rPr>
        <w:t>the quasi-biological concept</w:t>
      </w:r>
      <w:r w:rsidRPr="00F1782E">
        <w:rPr>
          <w:rStyle w:val="StyleUnderline"/>
        </w:rPr>
        <w:t xml:space="preserve"> of </w:t>
      </w:r>
      <w:r w:rsidRPr="00540930">
        <w:rPr>
          <w:rStyle w:val="StyleUnderline"/>
          <w:highlight w:val="green"/>
        </w:rPr>
        <w:t>extinction</w:t>
      </w:r>
      <w:r w:rsidRPr="00F1782E">
        <w:rPr>
          <w:rStyle w:val="StyleUnderline"/>
        </w:rPr>
        <w:t xml:space="preserve">, which, when deployed </w:t>
      </w:r>
      <w:r w:rsidRPr="00540930">
        <w:rPr>
          <w:rStyle w:val="StyleUnderline"/>
          <w:highlight w:val="green"/>
        </w:rPr>
        <w:t xml:space="preserve">as a narrative trope, </w:t>
      </w:r>
      <w:r w:rsidRPr="00331F44">
        <w:rPr>
          <w:rStyle w:val="StyleUnderline"/>
          <w:highlight w:val="green"/>
        </w:rPr>
        <w:t xml:space="preserve">offers settlers a </w:t>
      </w:r>
      <w:r w:rsidRPr="00540930">
        <w:rPr>
          <w:rStyle w:val="StyleUnderline"/>
          <w:highlight w:val="green"/>
        </w:rPr>
        <w:t>chance to</w:t>
      </w:r>
      <w:r w:rsidRPr="00F1782E">
        <w:rPr>
          <w:rStyle w:val="StyleUnderline"/>
        </w:rPr>
        <w:t xml:space="preserve"> consider and </w:t>
      </w:r>
      <w:r w:rsidRPr="00540930">
        <w:rPr>
          <w:rStyle w:val="StyleUnderline"/>
          <w:highlight w:val="green"/>
        </w:rPr>
        <w:t>disavow their demise</w:t>
      </w:r>
      <w:r w:rsidRPr="00F1782E">
        <w:rPr>
          <w:rStyle w:val="StyleUnderline"/>
        </w:rPr>
        <w:t xml:space="preserve">, just </w:t>
      </w:r>
      <w:r w:rsidRPr="00540930">
        <w:rPr>
          <w:rStyle w:val="StyleUnderline"/>
          <w:highlight w:val="green"/>
        </w:rPr>
        <w:t>as they</w:t>
      </w:r>
      <w:r w:rsidRPr="00F1782E">
        <w:rPr>
          <w:rStyle w:val="StyleUnderline"/>
        </w:rPr>
        <w:t xml:space="preserve"> consider and then </w:t>
      </w:r>
      <w:r w:rsidRPr="00540930">
        <w:rPr>
          <w:rStyle w:val="StyleUnderline"/>
          <w:highlight w:val="green"/>
        </w:rPr>
        <w:t>disavow the violence of their origins</w:t>
      </w:r>
      <w:r w:rsidRPr="00F1782E">
        <w:rPr>
          <w:sz w:val="16"/>
        </w:rPr>
        <w:t xml:space="preserve">. This article traces the importance of the trope of extinction for contemporary settler-colonial </w:t>
      </w:r>
      <w:proofErr w:type="spellStart"/>
      <w:r w:rsidRPr="00F1782E">
        <w:rPr>
          <w:sz w:val="16"/>
        </w:rPr>
        <w:t>litera</w:t>
      </w:r>
      <w:proofErr w:type="spellEnd"/>
      <w:r w:rsidRPr="00F1782E">
        <w:rPr>
          <w:sz w:val="16"/>
        </w:rPr>
        <w:t xml:space="preserve">- </w:t>
      </w:r>
      <w:proofErr w:type="spellStart"/>
      <w:r w:rsidRPr="00F1782E">
        <w:rPr>
          <w:sz w:val="16"/>
        </w:rPr>
        <w:t>ture</w:t>
      </w:r>
      <w:proofErr w:type="spellEnd"/>
      <w:r w:rsidRPr="00F1782E">
        <w:rPr>
          <w:sz w:val="16"/>
        </w:rPr>
        <w:t xml:space="preserve">, with a focus on South Africa, Canada, and Australia. It explores variations in how the death of settler colonialism is conceptualized, drawing a distinction between his- </w:t>
      </w:r>
      <w:proofErr w:type="spellStart"/>
      <w:r w:rsidRPr="00F1782E">
        <w:rPr>
          <w:sz w:val="16"/>
        </w:rPr>
        <w:t>torio</w:t>
      </w:r>
      <w:proofErr w:type="spellEnd"/>
      <w:r w:rsidRPr="00F1782E">
        <w:rPr>
          <w:sz w:val="16"/>
        </w:rPr>
        <w:t xml:space="preserve">-civilizational narratives of the rise and fall of empires, </w:t>
      </w:r>
      <w:r w:rsidRPr="00F1782E">
        <w:rPr>
          <w:rStyle w:val="StyleUnderline"/>
        </w:rPr>
        <w:t xml:space="preserve">and </w:t>
      </w:r>
      <w:r w:rsidRPr="00331F44">
        <w:rPr>
          <w:rStyle w:val="StyleUnderline"/>
        </w:rPr>
        <w:t xml:space="preserve">a species-oriented notion of extinction </w:t>
      </w:r>
      <w:r w:rsidRPr="00331F44">
        <w:rPr>
          <w:sz w:val="16"/>
        </w:rPr>
        <w:t>that draws force from public anxiety about climate change – an</w:t>
      </w:r>
      <w:r w:rsidRPr="00331F44">
        <w:rPr>
          <w:rStyle w:val="StyleUnderline"/>
        </w:rPr>
        <w:t xml:space="preserve"> </w:t>
      </w:r>
      <w:r w:rsidRPr="00331F44">
        <w:rPr>
          <w:sz w:val="16"/>
        </w:rPr>
        <w:t>invocation that</w:t>
      </w:r>
      <w:r w:rsidRPr="00331F44">
        <w:rPr>
          <w:rStyle w:val="StyleUnderline"/>
        </w:rPr>
        <w:t xml:space="preserve"> adds another level of ambivalence by drawing on ‘rational’ fears for the future </w:t>
      </w:r>
      <w:r w:rsidRPr="00331F44">
        <w:rPr>
          <w:sz w:val="16"/>
        </w:rPr>
        <w:t>(because climate change may well render the planet uninhabitable to humans</w:t>
      </w:r>
      <w:r w:rsidRPr="00331F44">
        <w:rPr>
          <w:rStyle w:val="StyleUnderline"/>
        </w:rPr>
        <w:t>) in order to narrativize a form of social death that, strictly speaking, belongs to a different order of knowledge altogether</w:t>
      </w:r>
      <w:r w:rsidRPr="00331F44">
        <w:rPr>
          <w:sz w:val="16"/>
        </w:rPr>
        <w:t>. As such, my analysis is intended to draw the attention of settler- colonial studies toward futurity and the ambivalence of settler pa</w:t>
      </w:r>
      <w:r w:rsidRPr="00F1782E">
        <w:rPr>
          <w:sz w:val="16"/>
        </w:rPr>
        <w:t xml:space="preserve">ranoia, while highlighting a potential point of cross-fertilization between settler-colonial and eco-critical approaches to contemporary </w:t>
      </w:r>
      <w:proofErr w:type="gramStart"/>
      <w:r w:rsidRPr="00F1782E">
        <w:rPr>
          <w:sz w:val="16"/>
        </w:rPr>
        <w:t>literature.¶</w:t>
      </w:r>
      <w:proofErr w:type="gramEnd"/>
      <w:r w:rsidRPr="00F1782E">
        <w:rPr>
          <w:sz w:val="16"/>
        </w:rPr>
        <w:t xml:space="preserve"> </w:t>
      </w:r>
      <w:r w:rsidRPr="00F1782E">
        <w:rPr>
          <w:rStyle w:val="StyleUnderline"/>
        </w:rPr>
        <w:t>That ‘extinction’ should be a key word in the settler-colonial lexicon is no surprise. In Patrick Wolfe’s phrase,7 settler colonialism is predicated on a ‘</w:t>
      </w:r>
      <w:r w:rsidRPr="00540930">
        <w:rPr>
          <w:rStyle w:val="StyleUnderline"/>
          <w:highlight w:val="green"/>
        </w:rPr>
        <w:t>logic of elimination’</w:t>
      </w:r>
      <w:r w:rsidRPr="00F1782E">
        <w:rPr>
          <w:rStyle w:val="StyleUnderline"/>
        </w:rPr>
        <w:t xml:space="preserve"> that tends towards the extermination – by one means or another – of indigenous peoples</w:t>
      </w:r>
      <w:r w:rsidRPr="00F1782E">
        <w:rPr>
          <w:sz w:val="16"/>
        </w:rPr>
        <w:t xml:space="preserve">.8 This logic is apparent in archetypal settler narratives like James Fenimore Cooper’s The Last of the Mohicans (1826), a historical novel whose very title blends the melancholia and triumph </w:t>
      </w:r>
      <w:r w:rsidRPr="00F1782E">
        <w:rPr>
          <w:rStyle w:val="StyleUnderline"/>
        </w:rPr>
        <w:t>that demarcate settlers’ affective responses to the supposed inevitability of indigenous extinction</w:t>
      </w:r>
      <w:r w:rsidRPr="00F1782E">
        <w:rPr>
          <w:sz w:val="16"/>
        </w:rPr>
        <w:t xml:space="preserve">. </w:t>
      </w:r>
      <w:r w:rsidRPr="00F1782E">
        <w:rPr>
          <w:rStyle w:val="StyleUnderline"/>
        </w:rPr>
        <w:t xml:space="preserve">Concepts </w:t>
      </w:r>
      <w:r w:rsidRPr="002E40BC">
        <w:rPr>
          <w:rStyle w:val="StyleUnderline"/>
        </w:rPr>
        <w:t>like</w:t>
      </w:r>
      <w:r w:rsidRPr="002E40BC">
        <w:rPr>
          <w:sz w:val="16"/>
        </w:rPr>
        <w:t xml:space="preserve"> ‘stadial development’ – by which societies progress through stages, progressively eliminating earlier social forms – and ‘fatal impact’ – </w:t>
      </w:r>
      <w:r w:rsidRPr="002E40BC">
        <w:rPr>
          <w:rStyle w:val="StyleUnderline"/>
        </w:rPr>
        <w:t xml:space="preserve">which names the biological inevitability of strong peoples </w:t>
      </w:r>
      <w:r w:rsidRPr="002E40BC">
        <w:rPr>
          <w:rStyle w:val="StyleUnderline"/>
        </w:rPr>
        <w:lastRenderedPageBreak/>
        <w:t>supplanting weak – all contribute to the notion that settler colonialism is a kind of ‘ecological process’ that necessitates the extinction of inferior races.</w:t>
      </w:r>
      <w:r w:rsidRPr="002E40BC">
        <w:rPr>
          <w:sz w:val="16"/>
        </w:rPr>
        <w:t xml:space="preserve"> What is surprising, though, is how often </w:t>
      </w:r>
      <w:r w:rsidRPr="002E40BC">
        <w:rPr>
          <w:rStyle w:val="StyleUnderline"/>
        </w:rPr>
        <w:t>the trope of extinction also appears with reference to settlers themselves; it makes sense for settlers to narrate how their presence entails others’ destruction, but it is less clear why their</w:t>
      </w:r>
      <w:r w:rsidRPr="00F1782E">
        <w:rPr>
          <w:rStyle w:val="StyleUnderline"/>
        </w:rPr>
        <w:t xml:space="preserve"> attempts to imagine futures should presume extinction to be their own logical end as </w:t>
      </w:r>
      <w:proofErr w:type="gramStart"/>
      <w:r w:rsidRPr="00F1782E">
        <w:rPr>
          <w:rStyle w:val="StyleUnderline"/>
        </w:rPr>
        <w:t>well</w:t>
      </w:r>
      <w:r w:rsidRPr="00F1782E">
        <w:rPr>
          <w:sz w:val="16"/>
        </w:rPr>
        <w:t>.¶</w:t>
      </w:r>
      <w:proofErr w:type="gramEnd"/>
      <w:r w:rsidRPr="00F1782E">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F1782E">
        <w:rPr>
          <w:sz w:val="16"/>
        </w:rPr>
        <w:t>Farm:¶</w:t>
      </w:r>
      <w:proofErr w:type="gramEnd"/>
      <w:r w:rsidRPr="00F1782E">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F1782E">
        <w:rPr>
          <w:sz w:val="16"/>
        </w:rPr>
        <w:t>inha</w:t>
      </w:r>
      <w:proofErr w:type="spellEnd"/>
      <w:r w:rsidRPr="00F1782E">
        <w:rPr>
          <w:sz w:val="16"/>
        </w:rPr>
        <w:t xml:space="preserve">- </w:t>
      </w:r>
      <w:proofErr w:type="spellStart"/>
      <w:r w:rsidRPr="00F1782E">
        <w:rPr>
          <w:sz w:val="16"/>
        </w:rPr>
        <w:t>bitation</w:t>
      </w:r>
      <w:proofErr w:type="spellEnd"/>
      <w:r w:rsidRPr="00F1782E">
        <w:rPr>
          <w:sz w:val="16"/>
        </w:rPr>
        <w:t xml:space="preserve"> but his knowledge comes freighted with an expected sense of biological super- </w:t>
      </w:r>
      <w:proofErr w:type="spellStart"/>
      <w:r w:rsidRPr="00F1782E">
        <w:rPr>
          <w:sz w:val="16"/>
        </w:rPr>
        <w:t>iority</w:t>
      </w:r>
      <w:proofErr w:type="spellEnd"/>
      <w:r w:rsidRPr="00F1782E">
        <w:rPr>
          <w:sz w:val="16"/>
        </w:rPr>
        <w:t xml:space="preserve">, made apparent by his description of the ‘Bushman’s’ ‘yellow face’, and lack of mental self-awareness. What is not clear is why Waldo’s contemplation of colonial </w:t>
      </w:r>
      <w:proofErr w:type="spellStart"/>
      <w:r w:rsidRPr="00F1782E">
        <w:rPr>
          <w:sz w:val="16"/>
        </w:rPr>
        <w:t>geno</w:t>
      </w:r>
      <w:proofErr w:type="spellEnd"/>
      <w:r w:rsidRPr="00F1782E">
        <w:rPr>
          <w:sz w:val="16"/>
        </w:rPr>
        <w:t xml:space="preserve">- </w:t>
      </w:r>
      <w:proofErr w:type="spellStart"/>
      <w:r w:rsidRPr="00F1782E">
        <w:rPr>
          <w:sz w:val="16"/>
        </w:rPr>
        <w:t>cide</w:t>
      </w:r>
      <w:proofErr w:type="spellEnd"/>
      <w:r w:rsidRPr="00F1782E">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F1782E">
        <w:rPr>
          <w:sz w:val="16"/>
        </w:rPr>
        <w:t>Worlds,¶</w:t>
      </w:r>
      <w:proofErr w:type="gramEnd"/>
      <w:r w:rsidRPr="00F1782E">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F1782E">
        <w:rPr>
          <w:sz w:val="16"/>
        </w:rPr>
        <w:t>immi</w:t>
      </w:r>
      <w:proofErr w:type="spellEnd"/>
      <w:r w:rsidRPr="00F1782E">
        <w:rPr>
          <w:sz w:val="16"/>
        </w:rPr>
        <w:t xml:space="preserve">- </w:t>
      </w:r>
      <w:proofErr w:type="spellStart"/>
      <w:r w:rsidRPr="00F1782E">
        <w:rPr>
          <w:sz w:val="16"/>
        </w:rPr>
        <w:t>nent</w:t>
      </w:r>
      <w:proofErr w:type="spellEnd"/>
      <w:r w:rsidRPr="00F1782E">
        <w:rPr>
          <w:sz w:val="16"/>
        </w:rPr>
        <w:t xml:space="preserve"> loss’.11 The </w:t>
      </w:r>
      <w:r w:rsidRPr="00540930">
        <w:rPr>
          <w:rStyle w:val="StyleUnderline"/>
          <w:highlight w:val="green"/>
        </w:rPr>
        <w:t>fear of</w:t>
      </w:r>
      <w:r w:rsidRPr="00F1782E">
        <w:rPr>
          <w:rStyle w:val="StyleUnderline"/>
        </w:rPr>
        <w:t xml:space="preserve"> looming </w:t>
      </w:r>
      <w:r w:rsidRPr="00540930">
        <w:rPr>
          <w:rStyle w:val="StyleUnderline"/>
          <w:highlight w:val="green"/>
        </w:rPr>
        <w:t>annihilation</w:t>
      </w:r>
      <w:r w:rsidRPr="00F1782E">
        <w:rPr>
          <w:rStyle w:val="StyleUnderline"/>
        </w:rPr>
        <w:t xml:space="preserve"> serves a powerful ideological function in settler communities</w:t>
      </w:r>
      <w:r w:rsidRPr="00331F44">
        <w:rPr>
          <w:rStyle w:val="StyleUnderline"/>
        </w:rPr>
        <w:t xml:space="preserve">, working to </w:t>
      </w:r>
      <w:r w:rsidRPr="00540930">
        <w:rPr>
          <w:rStyle w:val="StyleUnderline"/>
          <w:highlight w:val="green"/>
        </w:rPr>
        <w:t xml:space="preserve">foster racial solidarity, suppress dissent, and legitimate violence against indigenous populations </w:t>
      </w:r>
      <w:r w:rsidRPr="00331F44">
        <w:rPr>
          <w:rStyle w:val="StyleUnderline"/>
        </w:rPr>
        <w:t>who, by any objective measure, are far more at risk of extermination than the settlers who fear them</w:t>
      </w:r>
      <w:r w:rsidRPr="00331F44">
        <w:rPr>
          <w:sz w:val="16"/>
        </w:rPr>
        <w:t xml:space="preserve">. Ann </w:t>
      </w:r>
      <w:proofErr w:type="spellStart"/>
      <w:r w:rsidRPr="00331F44">
        <w:rPr>
          <w:sz w:val="16"/>
        </w:rPr>
        <w:t>Curthoys</w:t>
      </w:r>
      <w:proofErr w:type="spellEnd"/>
      <w:r w:rsidRPr="00331F44">
        <w:rPr>
          <w:sz w:val="16"/>
        </w:rPr>
        <w:t xml:space="preserve"> and Dirk Moses have traced this pattern in Australia</w:t>
      </w:r>
      <w:r w:rsidRPr="00F1782E">
        <w:rPr>
          <w:sz w:val="16"/>
        </w:rPr>
        <w:t xml:space="preserve"> and Israel-Palestine, respectively.12 </w:t>
      </w:r>
      <w:r w:rsidRPr="00F1782E">
        <w:rPr>
          <w:rStyle w:val="Emphasis"/>
        </w:rPr>
        <w:t xml:space="preserve">This scholarship suggests </w:t>
      </w:r>
      <w:r w:rsidRPr="00331F44">
        <w:rPr>
          <w:rStyle w:val="Emphasis"/>
        </w:rPr>
        <w:t>that narratives of settler extinction are acts of ideological mystification, obscuring the brutal inequalities of the frontier behind a mask of white vulnerability</w:t>
      </w:r>
      <w:r w:rsidRPr="00331F44">
        <w:rPr>
          <w:sz w:val="16"/>
        </w:rPr>
        <w:t xml:space="preserve"> – an argument</w:t>
      </w:r>
      <w:r w:rsidRPr="00F1782E">
        <w:rPr>
          <w:sz w:val="16"/>
        </w:rPr>
        <w:t xml:space="preserve"> with which I sympathize. However, this article shows how there is more to settler-colonial extinction narratives than bad faith. I argue that </w:t>
      </w:r>
      <w:r w:rsidRPr="00F1782E">
        <w:rPr>
          <w:rStyle w:val="StyleUnderline"/>
        </w:rPr>
        <w:t>we need a more nuanced understanding of how they encode a specifically settler-colonial framework for imagining the future</w:t>
      </w:r>
      <w:r w:rsidRPr="00F1782E">
        <w:rPr>
          <w:sz w:val="16"/>
        </w:rPr>
        <w:t xml:space="preserve">, one that has implications for how we understand contemporary literatures from </w:t>
      </w:r>
      <w:r w:rsidRPr="00D37A84">
        <w:rPr>
          <w:sz w:val="16"/>
        </w:rPr>
        <w:t xml:space="preserve">settler societies, and which allows us to see extinction as a genuine, if flawed, attempt to envisage social </w:t>
      </w:r>
      <w:proofErr w:type="gramStart"/>
      <w:r w:rsidRPr="00D37A84">
        <w:rPr>
          <w:sz w:val="16"/>
        </w:rPr>
        <w:t>change.¶</w:t>
      </w:r>
      <w:proofErr w:type="gramEnd"/>
      <w:r w:rsidRPr="00D37A84">
        <w:rPr>
          <w:sz w:val="16"/>
        </w:rPr>
        <w:t xml:space="preserve"> </w:t>
      </w:r>
      <w:r w:rsidRPr="00D37A84">
        <w:rPr>
          <w:rStyle w:val="StyleUnderline"/>
        </w:rPr>
        <w:t>In the remainder of this paper I consider extinction’s function as a metaphor of decolonization</w:t>
      </w:r>
      <w:r w:rsidRPr="00D37A84">
        <w:rPr>
          <w:sz w:val="16"/>
        </w:rPr>
        <w:t xml:space="preserve">. I use this phrase to invoke, without completely endorsing, Tuck and Yang’s </w:t>
      </w:r>
      <w:proofErr w:type="spellStart"/>
      <w:r w:rsidRPr="00D37A84">
        <w:rPr>
          <w:sz w:val="16"/>
        </w:rPr>
        <w:t>argu</w:t>
      </w:r>
      <w:proofErr w:type="spellEnd"/>
      <w:r w:rsidRPr="00D37A84">
        <w:rPr>
          <w:sz w:val="16"/>
        </w:rPr>
        <w:t xml:space="preserve">- </w:t>
      </w:r>
      <w:proofErr w:type="spellStart"/>
      <w:r w:rsidRPr="00D37A84">
        <w:rPr>
          <w:sz w:val="16"/>
        </w:rPr>
        <w:t>ment</w:t>
      </w:r>
      <w:proofErr w:type="spellEnd"/>
      <w:r w:rsidRPr="00D37A84">
        <w:rPr>
          <w:sz w:val="16"/>
        </w:rPr>
        <w:t xml:space="preserve"> that to treat decolonization figuratively, </w:t>
      </w:r>
      <w:r w:rsidRPr="00331F44">
        <w:rPr>
          <w:sz w:val="16"/>
        </w:rPr>
        <w:t xml:space="preserve">as I argue </w:t>
      </w:r>
      <w:r w:rsidRPr="00331F44">
        <w:rPr>
          <w:rStyle w:val="Emphasis"/>
        </w:rPr>
        <w:t xml:space="preserve">extinction narratives </w:t>
      </w:r>
      <w:r w:rsidRPr="00331F44">
        <w:rPr>
          <w:sz w:val="16"/>
        </w:rPr>
        <w:t>do, is necessarily to</w:t>
      </w:r>
      <w:r w:rsidRPr="00331F44">
        <w:rPr>
          <w:rStyle w:val="Emphasis"/>
        </w:rPr>
        <w:t xml:space="preserve"> preclude radical change</w:t>
      </w:r>
      <w:r w:rsidRPr="00D37A84">
        <w:rPr>
          <w:rStyle w:val="Emphasis"/>
        </w:rPr>
        <w:t>, creating opportunities for settler ‘moves to innocence’ that re-legitimate racial inequality</w:t>
      </w:r>
      <w:r w:rsidRPr="00D37A84">
        <w:rPr>
          <w:sz w:val="16"/>
        </w:rPr>
        <w:t xml:space="preserve">.13 The counterview to this pessimistic </w:t>
      </w:r>
      <w:proofErr w:type="spellStart"/>
      <w:r w:rsidRPr="00D37A84">
        <w:rPr>
          <w:sz w:val="16"/>
        </w:rPr>
        <w:t>perspec</w:t>
      </w:r>
      <w:proofErr w:type="spellEnd"/>
      <w:r w:rsidRPr="00D37A84">
        <w:rPr>
          <w:sz w:val="16"/>
        </w:rPr>
        <w:t xml:space="preserve">- </w:t>
      </w:r>
      <w:proofErr w:type="spellStart"/>
      <w:r w:rsidRPr="00D37A84">
        <w:rPr>
          <w:sz w:val="16"/>
        </w:rPr>
        <w:t>tive</w:t>
      </w:r>
      <w:proofErr w:type="spellEnd"/>
      <w:r w:rsidRPr="00D37A8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w:t>
      </w:r>
      <w:r w:rsidRPr="00F1782E">
        <w:rPr>
          <w:sz w:val="16"/>
        </w:rPr>
        <w:t xml:space="preserve"> with reference to examples of contemporary literary treatments of extinction from select English-speaking settler-colonial contexts: South Africa, Australia, and Canada.15 The next section of this article traces key elements of extinction narrative in a range of settler-</w:t>
      </w:r>
      <w:r w:rsidRPr="00331F44">
        <w:rPr>
          <w:sz w:val="16"/>
        </w:rPr>
        <w:t xml:space="preserve">colonial texts, while the section that follows offers a detailed reading of one of the best examples of a sustained literary exploration of human finitude, Margaret Atwood’s </w:t>
      </w:r>
      <w:proofErr w:type="spellStart"/>
      <w:r w:rsidRPr="00331F44">
        <w:rPr>
          <w:sz w:val="16"/>
        </w:rPr>
        <w:t>Maddaddam</w:t>
      </w:r>
      <w:proofErr w:type="spellEnd"/>
      <w:r w:rsidRPr="00331F44">
        <w:rPr>
          <w:sz w:val="16"/>
        </w:rPr>
        <w:t xml:space="preserve"> trilogy (2003–2013). I advance four specific arguments. </w:t>
      </w:r>
      <w:r w:rsidRPr="00331F44">
        <w:rPr>
          <w:rStyle w:val="StyleUnderline"/>
        </w:rPr>
        <w:t xml:space="preserve">First, extinction narratives take at least two forms </w:t>
      </w:r>
      <w:r w:rsidRPr="00331F44">
        <w:rPr>
          <w:rStyle w:val="StyleUnderline"/>
        </w:rPr>
        <w:lastRenderedPageBreak/>
        <w:t xml:space="preserve">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31F44">
        <w:rPr>
          <w:rStyle w:val="StyleUnderline"/>
        </w:rPr>
        <w:t>more or less conscious</w:t>
      </w:r>
      <w:proofErr w:type="gramEnd"/>
      <w:r w:rsidRPr="00331F44">
        <w:rPr>
          <w:rStyle w:val="StyleUnderline"/>
        </w:rPr>
        <w:t xml:space="preserve"> slippage between ‘the settler’ and ‘the human’</w:t>
      </w:r>
      <w:r w:rsidRPr="00331F44">
        <w:rPr>
          <w:sz w:val="16"/>
        </w:rPr>
        <w:t xml:space="preserve">. Third, </w:t>
      </w:r>
      <w:r w:rsidRPr="00331F4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31F44">
        <w:rPr>
          <w:sz w:val="16"/>
        </w:rPr>
        <w:t xml:space="preserve">Fourth, </w:t>
      </w:r>
      <w:r w:rsidRPr="00331F44">
        <w:rPr>
          <w:rStyle w:val="Emphasis"/>
        </w:rPr>
        <w:t xml:space="preserve">these ideological effects are mediated by gender, </w:t>
      </w:r>
      <w:r w:rsidRPr="00331F44">
        <w:rPr>
          <w:sz w:val="16"/>
        </w:rPr>
        <w:t>insofar as</w:t>
      </w:r>
      <w:r w:rsidRPr="00331F44">
        <w:rPr>
          <w:rStyle w:val="Emphasis"/>
        </w:rPr>
        <w:t xml:space="preserve"> extinction narratives invoke issues of biological reproduction, community protection, and violence that function to differentiate and reify masculine and feminine roles in the putative de-colonial</w:t>
      </w:r>
      <w:r w:rsidRPr="00F1782E">
        <w:rPr>
          <w:rStyle w:val="Emphasis"/>
        </w:rPr>
        <w:t xml:space="preserve"> future. </w:t>
      </w:r>
      <w:r w:rsidRPr="00F1782E">
        <w:rPr>
          <w:sz w:val="16"/>
        </w:rPr>
        <w:t>Overall, my central claim is that extinction is a core trope through which settler futurity emerges, one with crucial narrative and ideological effects that shape much of the contemporary literature emerging from white colonial settings.</w:t>
      </w:r>
    </w:p>
    <w:p w14:paraId="5C3D0DD4" w14:textId="77777777" w:rsidR="009533B3" w:rsidRDefault="009533B3" w:rsidP="009533B3"/>
    <w:p w14:paraId="2D48663E" w14:textId="77777777" w:rsidR="009533B3" w:rsidRDefault="009533B3" w:rsidP="009533B3">
      <w:pPr>
        <w:rPr>
          <w:rStyle w:val="StyleUnderline"/>
        </w:rPr>
      </w:pPr>
    </w:p>
    <w:p w14:paraId="4D872566" w14:textId="77777777" w:rsidR="009533B3" w:rsidRPr="007E3A8D" w:rsidRDefault="009533B3" w:rsidP="009533B3"/>
    <w:p w14:paraId="54B2A1D4" w14:textId="77777777" w:rsidR="009533B3" w:rsidRPr="00BA66E2" w:rsidRDefault="009533B3" w:rsidP="009533B3">
      <w:pPr>
        <w:pStyle w:val="Heading4"/>
      </w:pPr>
      <w:proofErr w:type="spellStart"/>
      <w:r w:rsidRPr="00BA66E2">
        <w:t>Settlerism</w:t>
      </w:r>
      <w:proofErr w:type="spellEnd"/>
      <w:r w:rsidRPr="00BA66E2">
        <w:t xml:space="preserve"> is an everyday process shaped by affective investments in institutions that claim jurisdiction over native land.</w:t>
      </w:r>
    </w:p>
    <w:p w14:paraId="63F731CF" w14:textId="77777777" w:rsidR="009533B3" w:rsidRPr="00BA66E2" w:rsidRDefault="009533B3" w:rsidP="009533B3">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1D3EAC57" w14:textId="77777777" w:rsidR="009533B3" w:rsidRDefault="009533B3" w:rsidP="009533B3">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w:t>
      </w:r>
      <w:r w:rsidRPr="00BA66E2">
        <w:rPr>
          <w:sz w:val="16"/>
        </w:rPr>
        <w:lastRenderedPageBreak/>
        <w:t xml:space="preserve">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 xml:space="preserve">[es]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w:t>
      </w:r>
      <w:r w:rsidRPr="00BA66E2">
        <w:rPr>
          <w:sz w:val="16"/>
        </w:rPr>
        <w:lastRenderedPageBreak/>
        <w:t xml:space="preserve">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08664CCB" w14:textId="77777777" w:rsidR="009533B3" w:rsidRPr="00D6120F" w:rsidRDefault="009533B3" w:rsidP="009533B3">
      <w:pPr>
        <w:pStyle w:val="Heading4"/>
        <w:rPr>
          <w:rFonts w:cstheme="majorHAnsi"/>
        </w:rPr>
      </w:pPr>
      <w:r>
        <w:rPr>
          <w:rFonts w:cstheme="majorHAnsi"/>
        </w:rPr>
        <w:t>The alternative operates on two levels – first,</w:t>
      </w:r>
      <w:r w:rsidRPr="00D6120F">
        <w:rPr>
          <w:rFonts w:cstheme="majorHAnsi"/>
        </w:rPr>
        <w:t xml:space="preserve"> the only </w:t>
      </w:r>
      <w:r>
        <w:rPr>
          <w:rFonts w:cstheme="majorHAnsi"/>
        </w:rPr>
        <w:t xml:space="preserve">ethical response to </w:t>
      </w:r>
      <w:proofErr w:type="spellStart"/>
      <w:r>
        <w:rPr>
          <w:rFonts w:cstheme="majorHAnsi"/>
        </w:rPr>
        <w:t>settlerism</w:t>
      </w:r>
      <w:proofErr w:type="spellEnd"/>
      <w:r w:rsidRPr="00D6120F">
        <w:rPr>
          <w:rFonts w:cstheme="majorHAnsi"/>
        </w:rPr>
        <w:t xml:space="preserve"> is one of decolonization. </w:t>
      </w:r>
    </w:p>
    <w:p w14:paraId="579CAA49" w14:textId="77777777" w:rsidR="009533B3" w:rsidRPr="00D6120F" w:rsidRDefault="009533B3" w:rsidP="009533B3">
      <w:pPr>
        <w:rPr>
          <w:rStyle w:val="Style13ptBold"/>
          <w:rFonts w:cstheme="majorHAnsi"/>
        </w:rPr>
      </w:pPr>
      <w:r w:rsidRPr="00D6120F">
        <w:rPr>
          <w:rStyle w:val="Style13ptBold"/>
          <w:rFonts w:cstheme="majorHAnsi"/>
        </w:rPr>
        <w:t>Tuck and Yang 12</w:t>
      </w:r>
    </w:p>
    <w:p w14:paraId="303DA89C" w14:textId="77777777" w:rsidR="009533B3" w:rsidRPr="00D6120F" w:rsidRDefault="009533B3" w:rsidP="009533B3">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487A2656" w14:textId="77777777" w:rsidR="009533B3" w:rsidRPr="00337E5C" w:rsidRDefault="009533B3" w:rsidP="009533B3">
      <w:pPr>
        <w:rPr>
          <w:rStyle w:val="StyleUnderline"/>
        </w:rPr>
      </w:pPr>
      <w:r w:rsidRPr="00337E5C">
        <w:rPr>
          <w:rStyle w:val="StyleUnderline"/>
        </w:rPr>
        <w:lastRenderedPageBreak/>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 </w:t>
      </w:r>
    </w:p>
    <w:p w14:paraId="111D9DE4" w14:textId="77777777" w:rsidR="009533B3" w:rsidRPr="00337E5C" w:rsidRDefault="009533B3" w:rsidP="009533B3">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can’t be </w:t>
      </w:r>
      <w:proofErr w:type="gramStart"/>
      <w:r w:rsidRPr="00337E5C">
        <w:t>as long as</w:t>
      </w:r>
      <w:proofErr w:type="gramEnd"/>
      <w:r w:rsidRPr="00337E5C">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383EF5D7" w14:textId="77777777" w:rsidR="009533B3" w:rsidRDefault="009533B3" w:rsidP="009533B3">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626A13EB" w14:textId="77777777" w:rsidR="009533B3" w:rsidRPr="00C64688" w:rsidRDefault="009533B3" w:rsidP="009533B3">
      <w:pPr>
        <w:rPr>
          <w:rFonts w:cstheme="majorHAnsi"/>
          <w:i/>
        </w:rPr>
      </w:pPr>
      <w:r w:rsidRPr="00C64688">
        <w:rPr>
          <w:rFonts w:cstheme="majorHAnsi"/>
          <w:i/>
        </w:rPr>
        <w:t>when you take away the punctuation</w:t>
      </w:r>
    </w:p>
    <w:p w14:paraId="1A8AFDE8" w14:textId="77777777" w:rsidR="009533B3" w:rsidRPr="00C64688" w:rsidRDefault="009533B3" w:rsidP="009533B3">
      <w:pPr>
        <w:rPr>
          <w:rFonts w:cstheme="majorHAnsi"/>
          <w:i/>
        </w:rPr>
      </w:pPr>
      <w:r w:rsidRPr="00C64688">
        <w:rPr>
          <w:rFonts w:cstheme="majorHAnsi"/>
          <w:i/>
        </w:rPr>
        <w:t>he says of</w:t>
      </w:r>
    </w:p>
    <w:p w14:paraId="613B7775" w14:textId="77777777" w:rsidR="009533B3" w:rsidRPr="00C64688" w:rsidRDefault="009533B3" w:rsidP="009533B3">
      <w:pPr>
        <w:rPr>
          <w:rFonts w:cstheme="majorHAnsi"/>
          <w:i/>
        </w:rPr>
      </w:pPr>
      <w:r w:rsidRPr="00316F6D">
        <w:rPr>
          <w:rFonts w:cstheme="majorHAnsi"/>
          <w:i/>
        </w:rPr>
        <w:t>lines lifted from the documents a</w:t>
      </w:r>
      <w:r w:rsidRPr="00C64688">
        <w:rPr>
          <w:rFonts w:cstheme="majorHAnsi"/>
          <w:i/>
        </w:rPr>
        <w:t>bout military-occupied land</w:t>
      </w:r>
    </w:p>
    <w:p w14:paraId="4162BCF7" w14:textId="77777777" w:rsidR="009533B3" w:rsidRPr="00C64688" w:rsidRDefault="009533B3" w:rsidP="009533B3">
      <w:pPr>
        <w:rPr>
          <w:rFonts w:cstheme="majorHAnsi"/>
          <w:i/>
        </w:rPr>
      </w:pPr>
      <w:r w:rsidRPr="00C64688">
        <w:rPr>
          <w:rFonts w:cstheme="majorHAnsi"/>
          <w:i/>
        </w:rPr>
        <w:t>its acreage and location</w:t>
      </w:r>
    </w:p>
    <w:p w14:paraId="03F81412" w14:textId="77777777" w:rsidR="009533B3" w:rsidRPr="00C64688" w:rsidRDefault="009533B3" w:rsidP="009533B3">
      <w:pPr>
        <w:rPr>
          <w:rFonts w:cstheme="majorHAnsi"/>
          <w:i/>
        </w:rPr>
      </w:pPr>
      <w:r w:rsidRPr="00C64688">
        <w:rPr>
          <w:rFonts w:cstheme="majorHAnsi"/>
          <w:i/>
        </w:rPr>
        <w:t>you take away its finality</w:t>
      </w:r>
    </w:p>
    <w:p w14:paraId="5F269CD3" w14:textId="77777777" w:rsidR="009533B3" w:rsidRPr="00C64688" w:rsidRDefault="009533B3" w:rsidP="009533B3">
      <w:pPr>
        <w:rPr>
          <w:rFonts w:cstheme="majorHAnsi"/>
          <w:i/>
        </w:rPr>
      </w:pPr>
      <w:r w:rsidRPr="00C64688">
        <w:rPr>
          <w:rFonts w:cstheme="majorHAnsi"/>
          <w:i/>
        </w:rPr>
        <w:t>opening the possibility of other futures</w:t>
      </w:r>
    </w:p>
    <w:p w14:paraId="675B43E2" w14:textId="77777777" w:rsidR="009533B3" w:rsidRPr="003E177F" w:rsidRDefault="009533B3" w:rsidP="009533B3">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14:paraId="33483142" w14:textId="77777777" w:rsidR="009533B3" w:rsidRDefault="009533B3" w:rsidP="009533B3">
      <w:pPr>
        <w:rPr>
          <w:rStyle w:val="Emphasis"/>
        </w:rPr>
      </w:pPr>
      <w:r w:rsidRPr="00337E5C">
        <w:rPr>
          <w:rStyle w:val="Emphasis"/>
        </w:rPr>
        <w:lastRenderedPageBreak/>
        <w:t xml:space="preserve">Decolonization offers a different perspective to human and civil </w:t>
      </w:r>
      <w:proofErr w:type="gramStart"/>
      <w:r w:rsidRPr="00337E5C">
        <w:rPr>
          <w:rStyle w:val="Emphasis"/>
        </w:rPr>
        <w:t>rights based</w:t>
      </w:r>
      <w:proofErr w:type="gramEnd"/>
      <w:r w:rsidRPr="00337E5C">
        <w:rPr>
          <w:rStyle w:val="Emphasis"/>
        </w:rPr>
        <w:t xml:space="preserve"> approaches to justice, an unsettling one, rather than a complementary one. </w:t>
      </w:r>
      <w:r w:rsidRPr="003E177F">
        <w:rPr>
          <w:rStyle w:val="Emphasis"/>
          <w:highlight w:val="green"/>
        </w:rPr>
        <w:t>Decolonization is not an “and”. It is an elsewhere.</w:t>
      </w:r>
    </w:p>
    <w:p w14:paraId="739689FD" w14:textId="77777777" w:rsidR="009533B3" w:rsidRDefault="009533B3" w:rsidP="009533B3">
      <w:pPr>
        <w:pStyle w:val="Heading4"/>
      </w:pPr>
      <w:bookmarkStart w:id="3" w:name="_Hlk81499784"/>
      <w:r>
        <w:t xml:space="preserve">Second, the </w:t>
      </w:r>
      <w:proofErr w:type="spellStart"/>
      <w:r>
        <w:t>aff’s</w:t>
      </w:r>
      <w:proofErr w:type="spellEnd"/>
      <w:r>
        <w:t xml:space="preserve"> understanding of public knowledge requires an alternative – vote negative for a sui generis moral rights framework that emphasizing guardianship over ownership. The link turn assumes a settler notion of personhood which proves our argument.</w:t>
      </w:r>
    </w:p>
    <w:p w14:paraId="7138A704" w14:textId="77777777" w:rsidR="009533B3" w:rsidRPr="00623465" w:rsidRDefault="009533B3" w:rsidP="009533B3">
      <w:proofErr w:type="spellStart"/>
      <w:r>
        <w:rPr>
          <w:rStyle w:val="Style13ptBold"/>
        </w:rPr>
        <w:t>Vézina</w:t>
      </w:r>
      <w:proofErr w:type="spellEnd"/>
      <w:r>
        <w:rPr>
          <w:rStyle w:val="Style13ptBold"/>
        </w:rPr>
        <w:t xml:space="preserve"> 20 </w:t>
      </w:r>
      <w:r>
        <w:t xml:space="preserve">“Ensuring Respect for Indigenous Cultures </w:t>
      </w:r>
      <w:proofErr w:type="gramStart"/>
      <w:r>
        <w:t>A</w:t>
      </w:r>
      <w:proofErr w:type="gramEnd"/>
      <w:r>
        <w:t xml:space="preserve"> Moral Rights Approach” Brigitte </w:t>
      </w:r>
      <w:proofErr w:type="spellStart"/>
      <w:r>
        <w:t>Vézina</w:t>
      </w:r>
      <w:proofErr w:type="spellEnd"/>
      <w:r>
        <w:t xml:space="preserve"> [</w:t>
      </w:r>
      <w:r w:rsidRPr="00623465">
        <w:t xml:space="preserve">fellow at the Canadian think tank Centre for International Governance Innovation. She holds a bachelor’s degree in law from the </w:t>
      </w:r>
      <w:proofErr w:type="spellStart"/>
      <w:r w:rsidRPr="00623465">
        <w:t>Université</w:t>
      </w:r>
      <w:proofErr w:type="spellEnd"/>
      <w:r w:rsidRPr="00623465">
        <w:t xml:space="preserve"> de Montréal and a master’s in law from Georgetown University</w:t>
      </w:r>
      <w:r>
        <w:t xml:space="preserve">], </w:t>
      </w:r>
      <w:r w:rsidRPr="00623465">
        <w:t>Centre for International Governance Innovation Papers No. 243 — May 2020</w:t>
      </w:r>
      <w:r>
        <w:t xml:space="preserve">, </w:t>
      </w:r>
      <w:hyperlink r:id="rId29" w:history="1">
        <w:r w:rsidRPr="00E01434">
          <w:rPr>
            <w:rStyle w:val="Hyperlink"/>
          </w:rPr>
          <w:t>https://www.cigionline.org/static/documents/documents/vezina-paper_1.pdf</w:t>
        </w:r>
      </w:hyperlink>
      <w:r>
        <w:t xml:space="preserve"> SM</w:t>
      </w:r>
    </w:p>
    <w:p w14:paraId="256C4B40" w14:textId="77777777" w:rsidR="009533B3" w:rsidRPr="00A738D8" w:rsidRDefault="009533B3" w:rsidP="009533B3">
      <w:pPr>
        <w:rPr>
          <w:rStyle w:val="StyleUnderline"/>
        </w:rPr>
      </w:pPr>
      <w:r w:rsidRPr="00A738D8">
        <w:rPr>
          <w:rStyle w:val="StyleUnderline"/>
        </w:rPr>
        <w:t>Features of a Sui Generis Moral Rights-type Framework</w:t>
      </w:r>
    </w:p>
    <w:p w14:paraId="468FA766" w14:textId="77777777" w:rsidR="009533B3" w:rsidRDefault="009533B3" w:rsidP="009533B3">
      <w:r>
        <w:t>Subject Matter and Beneficiaries</w:t>
      </w:r>
    </w:p>
    <w:p w14:paraId="1015C308" w14:textId="77777777" w:rsidR="009533B3" w:rsidRDefault="009533B3" w:rsidP="009533B3">
      <w:r>
        <w:t xml:space="preserve">TCEs that maintain a current and significant relationship with the Indigenous peoples who hold them would be protected. </w:t>
      </w:r>
      <w:proofErr w:type="gramStart"/>
      <w:r>
        <w:t>As long as</w:t>
      </w:r>
      <w:proofErr w:type="gramEnd"/>
      <w:r>
        <w:t xml:space="preserve"> a community, as a whole and by virtue of its own internal cultural rules, identifies with a specific form of expression and can establish a particular relationship with it, it can claim protection over it. As Susy Frankel points out, </w:t>
      </w:r>
      <w:r w:rsidRPr="00A738D8">
        <w:rPr>
          <w:rStyle w:val="StyleUnderline"/>
        </w:rPr>
        <w:t xml:space="preserve">the key rationale in </w:t>
      </w:r>
      <w:proofErr w:type="spellStart"/>
      <w:r w:rsidRPr="00A738D8">
        <w:rPr>
          <w:rStyle w:val="StyleUnderline"/>
        </w:rPr>
        <w:t>favour</w:t>
      </w:r>
      <w:proofErr w:type="spellEnd"/>
      <w:r w:rsidRPr="00A738D8">
        <w:rPr>
          <w:rStyle w:val="StyleUnderline"/>
        </w:rPr>
        <w:t xml:space="preserve"> of protecting TCEs is the guardianship relationship, from which proportionate moral rights flow.155 </w:t>
      </w:r>
      <w:r w:rsidRPr="00FA6A5F">
        <w:rPr>
          <w:rStyle w:val="StyleUnderline"/>
          <w:highlight w:val="green"/>
        </w:rPr>
        <w:t>Guardianship is to be contrasted with ownership</w:t>
      </w:r>
      <w:r w:rsidRPr="00A738D8">
        <w:rPr>
          <w:rStyle w:val="StyleUnderline"/>
        </w:rPr>
        <w:t>, which is the concept buttressing most IP law systems, with the notable exception of moral rights</w:t>
      </w:r>
      <w: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2DE7CE9E" w14:textId="77777777" w:rsidR="009533B3" w:rsidRPr="00A738D8" w:rsidRDefault="009533B3" w:rsidP="009533B3">
      <w:pPr>
        <w:rPr>
          <w:rStyle w:val="StyleUnderline"/>
        </w:rPr>
      </w:pPr>
      <w:r>
        <w:t xml:space="preserve">Obviously, </w:t>
      </w:r>
      <w:r w:rsidRPr="00FA6A5F">
        <w:rPr>
          <w:rStyle w:val="StyleUnderline"/>
          <w:highlight w:val="green"/>
        </w:rPr>
        <w:t>cultures</w:t>
      </w:r>
      <w:r w:rsidRPr="00A738D8">
        <w:rPr>
          <w:rStyle w:val="StyleUnderline"/>
        </w:rPr>
        <w:t xml:space="preserve"> are seldom unique to a people. TCEs </w:t>
      </w:r>
      <w:r w:rsidRPr="00FA6A5F">
        <w:rPr>
          <w:rStyle w:val="StyleUnderline"/>
          <w:highlight w:val="green"/>
        </w:rPr>
        <w:t>might be shared among different Indigenous groups</w:t>
      </w:r>
      <w:r w:rsidRPr="00A738D8">
        <w:rPr>
          <w:rStyle w:val="StyleUnderline"/>
        </w:rPr>
        <w:t xml:space="preserve"> that all identify and hold a guardianship relationship with them. In such cases, procedures should be in place to facilitate cooperation and settlement of disputes</w:t>
      </w:r>
      <w:r>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t>Mixe</w:t>
      </w:r>
      <w:proofErr w:type="spellEnd"/>
      <w:r>
        <w:t xml:space="preserve"> huipil at stake in the Isabel </w:t>
      </w:r>
      <w:proofErr w:type="spellStart"/>
      <w:r>
        <w:t>Marant</w:t>
      </w:r>
      <w:proofErr w:type="spellEnd"/>
      <w:r>
        <w:t xml:space="preserve"> case, some were quick to point out that the embroideries had, in the upshot of the Spanish conquest, incorporated European elements.</w:t>
      </w:r>
      <w:r w:rsidRPr="00A738D8">
        <w:rPr>
          <w:rStyle w:val="StyleUnderline"/>
        </w:rPr>
        <w:t xml:space="preserve">159 Hence, </w:t>
      </w:r>
      <w:r w:rsidRPr="00FA6A5F">
        <w:rPr>
          <w:rStyle w:val="StyleUnderline"/>
          <w:highlight w:val="green"/>
        </w:rPr>
        <w:t>when considering a relationship between a TCE and its holder, one should not exact</w:t>
      </w:r>
      <w:r w:rsidRPr="00A738D8">
        <w:rPr>
          <w:rStyle w:val="StyleUnderline"/>
        </w:rPr>
        <w:t xml:space="preserve"> uniqueness or </w:t>
      </w:r>
      <w:r w:rsidRPr="00FA6A5F">
        <w:rPr>
          <w:rStyle w:val="StyleUnderline"/>
          <w:highlight w:val="green"/>
        </w:rPr>
        <w:t xml:space="preserve">exclusiveness, but </w:t>
      </w:r>
      <w:r w:rsidRPr="00FA6A5F">
        <w:rPr>
          <w:rStyle w:val="StyleUnderline"/>
          <w:highlight w:val="green"/>
        </w:rPr>
        <w:lastRenderedPageBreak/>
        <w:t>embrace</w:t>
      </w:r>
      <w:r w:rsidRPr="00A738D8">
        <w:rPr>
          <w:rStyle w:val="StyleUnderline"/>
        </w:rPr>
        <w:t xml:space="preserve"> the fact </w:t>
      </w:r>
      <w:r w:rsidRPr="00FA6A5F">
        <w:rPr>
          <w:rStyle w:val="StyleUnderline"/>
          <w:highlight w:val="green"/>
        </w:rPr>
        <w:t>that a group can identify with</w:t>
      </w:r>
      <w:r w:rsidRPr="00A738D8">
        <w:rPr>
          <w:rStyle w:val="StyleUnderline"/>
        </w:rPr>
        <w:t xml:space="preserve"> </w:t>
      </w:r>
      <w:r w:rsidRPr="00FA6A5F">
        <w:rPr>
          <w:rStyle w:val="StyleUnderline"/>
          <w:highlight w:val="green"/>
        </w:rPr>
        <w:t>TCEs that are</w:t>
      </w:r>
      <w:r w:rsidRPr="00A738D8">
        <w:rPr>
          <w:rStyle w:val="StyleUnderline"/>
        </w:rPr>
        <w:t xml:space="preserve"> dynamic and </w:t>
      </w:r>
      <w:r w:rsidRPr="00FA6A5F">
        <w:rPr>
          <w:rStyle w:val="StyleUnderline"/>
          <w:highlight w:val="green"/>
        </w:rPr>
        <w:t>kaleidoscopic,</w:t>
      </w:r>
      <w:r w:rsidRPr="00FA6A5F">
        <w:rPr>
          <w:rStyle w:val="StyleUnderline"/>
        </w:rPr>
        <w:t xml:space="preserve"> all</w:t>
      </w:r>
      <w:r w:rsidRPr="00A738D8">
        <w:rPr>
          <w:rStyle w:val="StyleUnderline"/>
        </w:rPr>
        <w:t xml:space="preserve"> the while remaining authentic.</w:t>
      </w:r>
    </w:p>
    <w:p w14:paraId="30EE4C88" w14:textId="77777777" w:rsidR="009533B3" w:rsidRDefault="009533B3" w:rsidP="009533B3">
      <w:r w:rsidRPr="00A738D8">
        <w:rPr>
          <w:rStyle w:val="StyleUnderline"/>
        </w:rPr>
        <w:t xml:space="preserve">Beneficiaries of protection should be TCE holding Indigenous </w:t>
      </w:r>
      <w:proofErr w:type="gramStart"/>
      <w:r w:rsidRPr="00A738D8">
        <w:rPr>
          <w:rStyle w:val="StyleUnderline"/>
        </w:rPr>
        <w:t>communities as a whole, such</w:t>
      </w:r>
      <w:proofErr w:type="gramEnd"/>
      <w:r w:rsidRPr="00A738D8">
        <w:rPr>
          <w:rStyle w:val="StyleUnderline"/>
        </w:rPr>
        <w:t xml:space="preserve"> that moral rights would be afforded to the entire community as group rights. </w:t>
      </w:r>
      <w:r w:rsidRPr="00FA6A5F">
        <w:rPr>
          <w:rStyle w:val="StyleUnderline"/>
          <w:highlight w:val="green"/>
        </w:rPr>
        <w:t>Recognition of beneficiaries</w:t>
      </w:r>
      <w:r w:rsidRPr="00A738D8">
        <w:rPr>
          <w:rStyle w:val="StyleUnderline"/>
        </w:rPr>
        <w:t xml:space="preserve"> as well as determination of the authority to exercise the rights </w:t>
      </w:r>
      <w:r w:rsidRPr="00FA6A5F">
        <w:rPr>
          <w:rStyle w:val="StyleUnderline"/>
          <w:highlight w:val="green"/>
        </w:rPr>
        <w:t>would have to be done from within</w:t>
      </w:r>
      <w:r w:rsidRPr="00A738D8">
        <w:rPr>
          <w:rStyle w:val="StyleUnderline"/>
        </w:rPr>
        <w:t xml:space="preserve"> the community, </w:t>
      </w:r>
      <w:r w:rsidRPr="00FA6A5F">
        <w:rPr>
          <w:rStyle w:val="StyleUnderline"/>
          <w:highlight w:val="green"/>
        </w:rPr>
        <w:t>by way of application of customary law1</w:t>
      </w:r>
      <w:r w:rsidRPr="00A738D8">
        <w:rPr>
          <w:rStyle w:val="StyleUnderline"/>
        </w:rPr>
        <w:t xml:space="preserve">60 or be captured under the legal constructs of trusts, associations, or other legal entities holding the rights.161 Indigenous communities need to have </w:t>
      </w:r>
      <w:r w:rsidRPr="00FA6A5F">
        <w:rPr>
          <w:rStyle w:val="StyleUnderline"/>
          <w:highlight w:val="green"/>
        </w:rPr>
        <w:t>the autonomy to exercise</w:t>
      </w:r>
      <w:r w:rsidRPr="00A738D8">
        <w:rPr>
          <w:rStyle w:val="StyleUnderline"/>
        </w:rPr>
        <w:t xml:space="preserve"> control over and make </w:t>
      </w:r>
      <w:r w:rsidRPr="00FA6A5F">
        <w:rPr>
          <w:rStyle w:val="StyleUnderline"/>
          <w:highlight w:val="green"/>
        </w:rPr>
        <w:t>their own decisions regarding</w:t>
      </w:r>
      <w:r w:rsidRPr="00A738D8">
        <w:rPr>
          <w:rStyle w:val="StyleUnderline"/>
        </w:rPr>
        <w:t xml:space="preserve"> the </w:t>
      </w:r>
      <w:r w:rsidRPr="00FA6A5F">
        <w:rPr>
          <w:rStyle w:val="StyleUnderline"/>
          <w:highlight w:val="green"/>
        </w:rPr>
        <w:t>management</w:t>
      </w:r>
      <w:r w:rsidRPr="00A738D8">
        <w:rPr>
          <w:rStyle w:val="StyleUnderline"/>
        </w:rPr>
        <w:t xml:space="preserve"> of their moral rights in their TCEs</w:t>
      </w:r>
      <w:r>
        <w:t>.162</w:t>
      </w:r>
    </w:p>
    <w:p w14:paraId="40FABBAC" w14:textId="77777777" w:rsidR="009533B3" w:rsidRDefault="009533B3" w:rsidP="009533B3">
      <w:r>
        <w:t>Scope of Protection</w:t>
      </w:r>
    </w:p>
    <w:p w14:paraId="6DFE8D26" w14:textId="77777777" w:rsidR="009533B3" w:rsidRPr="00A738D8" w:rsidRDefault="009533B3" w:rsidP="009533B3">
      <w:pPr>
        <w:rPr>
          <w:rStyle w:val="StyleUnderline"/>
        </w:rPr>
      </w:pPr>
      <w:r w:rsidRPr="00A738D8">
        <w:rPr>
          <w:rStyle w:val="StyleUnderline"/>
        </w:rPr>
        <w:t xml:space="preserve">At first glance, it is difficult to reconcile the notion of personhood, the cornerstone of moral rights, with the pluralistic conception of a community, </w:t>
      </w:r>
      <w:proofErr w:type="gramStart"/>
      <w:r w:rsidRPr="00A738D8">
        <w:rPr>
          <w:rStyle w:val="StyleUnderline"/>
        </w:rPr>
        <w:t>by definition made</w:t>
      </w:r>
      <w:proofErr w:type="gramEnd"/>
      <w:r w:rsidRPr="00A738D8">
        <w:rPr>
          <w:rStyle w:val="StyleUnderline"/>
        </w:rPr>
        <w:t xml:space="preserv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5979D893" w14:textId="77777777" w:rsidR="009533B3" w:rsidRDefault="009533B3" w:rsidP="009533B3">
      <w:r w:rsidRPr="00A738D8">
        <w:rPr>
          <w:rStyle w:val="StyleUnderline"/>
        </w:rPr>
        <w:t>Forasmuch as TCEs are collectively and communally held, so too must the moral rights of Indigenous peoples be communal.</w:t>
      </w:r>
      <w: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32765D4A" w14:textId="77777777" w:rsidR="009533B3" w:rsidRDefault="009533B3" w:rsidP="009533B3">
      <w:r w:rsidRPr="00A738D8">
        <w:rPr>
          <w:rStyle w:val="StyleUnderline"/>
        </w:rPr>
        <w:t>Moral rights would only regulate the relationship between the community and the outside world; use in a traditional and customary context would not be affected</w:t>
      </w:r>
      <w:r>
        <w:t>. Just as moral rights vest automatically in the author (without any need for registration or any other form of assertion), so too would sui generis moral rights vest in the community.</w:t>
      </w:r>
    </w:p>
    <w:p w14:paraId="01E5AA37" w14:textId="77777777" w:rsidR="009533B3" w:rsidRDefault="009533B3" w:rsidP="009533B3">
      <w:r w:rsidRPr="00A738D8">
        <w:rPr>
          <w:rStyle w:val="StyleUnderline"/>
        </w:rPr>
        <w:t>Communal moral rights would include, at a minimum, the right of attribution, including false attribution</w:t>
      </w:r>
      <w:r>
        <w:t xml:space="preserve"> (to ensure proper recognition of the community as the source </w:t>
      </w:r>
      <w:r>
        <w:lastRenderedPageBreak/>
        <w:t xml:space="preserve">and to prevent others from falsely claiming a guardianship over a TCE) </w:t>
      </w:r>
      <w:r w:rsidRPr="00A738D8">
        <w:rPr>
          <w:rStyle w:val="StyleUnderline"/>
        </w:rPr>
        <w:t>and integrity</w:t>
      </w:r>
      <w:r>
        <w:t xml:space="preserve"> (to protect TCEs against inappropriate, derogatory, or culturally insensitive use). </w:t>
      </w:r>
      <w:r w:rsidRPr="00A738D8">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t xml:space="preserve"> (to allow TCE holders to remove from circulation the TCEs that they no longer wish to make publicly available).</w:t>
      </w:r>
    </w:p>
    <w:p w14:paraId="62BFBAA6" w14:textId="77777777" w:rsidR="009533B3" w:rsidRPr="006569A2" w:rsidRDefault="009533B3" w:rsidP="009533B3">
      <w:pPr>
        <w:rPr>
          <w:rStyle w:val="StyleUnderline"/>
        </w:rPr>
      </w:pPr>
      <w:r>
        <w:t xml:space="preserve">In most national laws, </w:t>
      </w:r>
      <w:r w:rsidRPr="00BB6BE7">
        <w:rPr>
          <w:rStyle w:val="StyleUnderline"/>
          <w:highlight w:val="green"/>
        </w:rPr>
        <w:t>moral rights are inalienable or non-transferable</w:t>
      </w:r>
      <w:r>
        <w:t xml:space="preserve">. In other words, </w:t>
      </w:r>
      <w:r w:rsidRPr="00A738D8">
        <w:rPr>
          <w:rStyle w:val="StyleUnderline"/>
        </w:rPr>
        <w:t xml:space="preserve">they cannot be divested from the author — they </w:t>
      </w:r>
      <w:r w:rsidRPr="00BB6BE7">
        <w:rPr>
          <w:rStyle w:val="StyleUnderline"/>
          <w:highlight w:val="green"/>
        </w:rPr>
        <w:t xml:space="preserve">cannot be assigned, </w:t>
      </w:r>
      <w:proofErr w:type="gramStart"/>
      <w:r w:rsidRPr="00BB6BE7">
        <w:rPr>
          <w:rStyle w:val="StyleUnderline"/>
          <w:highlight w:val="green"/>
        </w:rPr>
        <w:t>licensed</w:t>
      </w:r>
      <w:proofErr w:type="gramEnd"/>
      <w:r w:rsidRPr="00BB6BE7">
        <w:rPr>
          <w:rStyle w:val="StyleUnderline"/>
          <w:highlight w:val="green"/>
        </w:rPr>
        <w:t xml:space="preserve"> or given away</w:t>
      </w:r>
      <w:r w:rsidRPr="00A738D8">
        <w:rPr>
          <w:rStyle w:val="StyleUnderline"/>
        </w:rPr>
        <w:t>.</w:t>
      </w:r>
      <w:r>
        <w:t xml:space="preserve"> As mentioned, if an author transfers all their economic rights to a third party, the author retains their moral rights in the work.168 As such, </w:t>
      </w:r>
      <w:r w:rsidRPr="006569A2">
        <w:rPr>
          <w:rStyle w:val="StyleUnderline"/>
        </w:rPr>
        <w:t xml:space="preserve">sui generis moral rights in TCEs would be </w:t>
      </w:r>
      <w:r w:rsidRPr="00BB6BE7">
        <w:rPr>
          <w:rStyle w:val="StyleUnderline"/>
          <w:highlight w:val="green"/>
        </w:rPr>
        <w:t>independent from any economic right</w:t>
      </w:r>
      <w:r w:rsidRPr="006569A2">
        <w:rPr>
          <w:rStyle w:val="StyleUnderline"/>
        </w:rPr>
        <w:t>s</w:t>
      </w:r>
      <w:r>
        <w:t xml:space="preserve"> that might arise and be held and exercised separately, regardless of who might hold these economic rights (in cases, for example, where communities would commercialize their TCEs and grant </w:t>
      </w:r>
      <w:proofErr w:type="spellStart"/>
      <w:r>
        <w:t>licences</w:t>
      </w:r>
      <w:proofErr w:type="spellEnd"/>
      <w:r>
        <w:t xml:space="preserve">) or who might have physical ownership of a TCE (such as a cultural institution). However, in some jurisdictions, such as Canada, the United </w:t>
      </w:r>
      <w:proofErr w:type="gramStart"/>
      <w:r>
        <w:t>States</w:t>
      </w:r>
      <w:proofErr w:type="gramEnd"/>
      <w:r>
        <w:t xml:space="preserve"> and the United Kingdom (but not Australia and France), moral rights can be waived, irreversibly, in whole or in part, explicitly, by contract, at the discretion of the author. </w:t>
      </w:r>
      <w:proofErr w:type="gramStart"/>
      <w:r w:rsidRPr="006569A2">
        <w:rPr>
          <w:rStyle w:val="StyleUnderline"/>
        </w:rPr>
        <w:t>In order to</w:t>
      </w:r>
      <w:proofErr w:type="gramEnd"/>
      <w:r w:rsidRPr="006569A2">
        <w:rPr>
          <w:rStyle w:val="StyleUnderline"/>
        </w:rPr>
        <w:t xml:space="preserve"> ensure flexible protection to TCEs, it could be envisaged that sui generis moral rights be made waivable.</w:t>
      </w:r>
    </w:p>
    <w:p w14:paraId="706854C3" w14:textId="77777777" w:rsidR="009533B3" w:rsidRDefault="009533B3" w:rsidP="009533B3">
      <w:r w:rsidRPr="006569A2">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t>. Reliance on particular facts may be difficult to reconcile with the need for certainty and predictability, but flexibility trumps these concerns, as no use should be considered offensive per se.</w:t>
      </w:r>
    </w:p>
    <w:p w14:paraId="6D88A13E" w14:textId="77777777" w:rsidR="009533B3" w:rsidRDefault="009533B3" w:rsidP="009533B3">
      <w:pPr>
        <w:pStyle w:val="Heading4"/>
      </w:pPr>
      <w:r>
        <w:t>Alt solves the case – a Sui Generis conception of medicine requires communal and cultural guardianship but is incompatible appropriation and oppression – solves innovation and strain diversity because possession centered IPR is ended by the alt</w:t>
      </w:r>
    </w:p>
    <w:p w14:paraId="2D9EB0A6" w14:textId="77777777" w:rsidR="009533B3" w:rsidRDefault="009533B3" w:rsidP="009533B3">
      <w:pPr>
        <w:pStyle w:val="Heading4"/>
      </w:pPr>
      <w:bookmarkStart w:id="4" w:name="_Hlk54961156"/>
      <w:bookmarkEnd w:id="3"/>
      <w:r>
        <w:t>Representations and epistemology perpetuate settler practices – the way we understand and discuss the structures around us overdetermines our praxis</w:t>
      </w:r>
    </w:p>
    <w:p w14:paraId="3BEBA426" w14:textId="77777777" w:rsidR="009533B3" w:rsidRPr="00C1024A" w:rsidRDefault="009533B3" w:rsidP="009533B3">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5A052975" w14:textId="77777777" w:rsidR="009533B3" w:rsidRPr="00C1024A" w:rsidRDefault="009533B3" w:rsidP="009533B3">
      <w:pPr>
        <w:rPr>
          <w:sz w:val="26"/>
          <w:u w:val="single"/>
        </w:rPr>
      </w:pPr>
      <w:r w:rsidRPr="0097750A">
        <w:rPr>
          <w:sz w:val="14"/>
        </w:rPr>
        <w:lastRenderedPageBreak/>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w:t>
      </w:r>
      <w:proofErr w:type="gramStart"/>
      <w:r w:rsidRPr="0097750A">
        <w:rPr>
          <w:rStyle w:val="StyleUnderline"/>
        </w:rPr>
        <w:t>modeling</w:t>
      </w:r>
      <w:proofErr w:type="gramEnd"/>
      <w:r w:rsidRPr="0097750A">
        <w:rPr>
          <w:rStyle w:val="StyleUnderline"/>
        </w:rPr>
        <w:t xml:space="preserve">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r w:rsidRPr="0097750A">
        <w:rPr>
          <w:sz w:val="14"/>
        </w:rPr>
        <w:t xml:space="preserve"> (99). As </w:t>
      </w:r>
      <w:proofErr w:type="spellStart"/>
      <w:r w:rsidRPr="0097750A">
        <w:rPr>
          <w:sz w:val="14"/>
        </w:rPr>
        <w:t>Martusewicz</w:t>
      </w:r>
      <w:proofErr w:type="spellEnd"/>
      <w:r w:rsidRPr="0097750A">
        <w:rPr>
          <w:sz w:val="14"/>
        </w:rPr>
        <w:t xml:space="preserve">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w:t>
      </w:r>
      <w:proofErr w:type="gramStart"/>
      <w:r w:rsidRPr="0097750A">
        <w:rPr>
          <w:rStyle w:val="StyleUnderline"/>
        </w:rPr>
        <w:t>absolutely desirable</w:t>
      </w:r>
      <w:proofErr w:type="gramEnd"/>
      <w:r w:rsidRPr="0097750A">
        <w:rPr>
          <w:rStyle w:val="StyleUnderline"/>
        </w:rPr>
        <w:t xml:space="preserv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hopefully actualize an alternative epistemology.</w:t>
      </w:r>
    </w:p>
    <w:bookmarkEnd w:id="4"/>
    <w:p w14:paraId="13145DAD" w14:textId="77777777" w:rsidR="009533B3" w:rsidRDefault="009533B3" w:rsidP="009533B3"/>
    <w:p w14:paraId="5DC125E7" w14:textId="6335B2C0" w:rsidR="00A96B10" w:rsidRDefault="00A96B10" w:rsidP="00C07453">
      <w:pPr>
        <w:pStyle w:val="Heading2"/>
      </w:pPr>
      <w:r>
        <w:lastRenderedPageBreak/>
        <w:t>F</w:t>
      </w:r>
      <w:r w:rsidR="007413C9">
        <w:t>W</w:t>
      </w:r>
    </w:p>
    <w:p w14:paraId="54F2463C" w14:textId="4DDE21BD" w:rsidR="00C07453" w:rsidRDefault="00C07453" w:rsidP="00C07453">
      <w:pPr>
        <w:pStyle w:val="Heading2"/>
      </w:pPr>
      <w:r>
        <w:lastRenderedPageBreak/>
        <w:t>Case</w:t>
      </w:r>
    </w:p>
    <w:p w14:paraId="5FBEC7E6" w14:textId="77777777" w:rsidR="00181CFC" w:rsidRPr="0092026C" w:rsidRDefault="00181CFC" w:rsidP="00181CFC">
      <w:pPr>
        <w:pStyle w:val="Heading4"/>
        <w:rPr>
          <w:rFonts w:cs="Calibri"/>
        </w:rPr>
      </w:pPr>
      <w:r w:rsidRPr="0092026C">
        <w:rPr>
          <w:rFonts w:cs="Calibri"/>
        </w:rPr>
        <w:t xml:space="preserve">Contamination, poor-quality ingredients, falsified data, and lax FDA regulations abroad ensure generics are worse quality and even adverse effects – their authors are suspect because most experts consistently downplay valid public concerns. </w:t>
      </w:r>
    </w:p>
    <w:p w14:paraId="35079F3E" w14:textId="77777777" w:rsidR="00181CFC" w:rsidRPr="0092026C" w:rsidRDefault="00181CFC" w:rsidP="00181CFC">
      <w:r w:rsidRPr="0092026C">
        <w:t xml:space="preserve">(We aren’t biased against generics </w:t>
      </w:r>
      <w:proofErr w:type="spellStart"/>
      <w:r w:rsidRPr="0092026C">
        <w:t>cuz</w:t>
      </w:r>
      <w:proofErr w:type="spellEnd"/>
      <w:r w:rsidRPr="0092026C">
        <w:t xml:space="preserve"> most people WANT generics to work – it’s the only way they can afford medication)</w:t>
      </w:r>
    </w:p>
    <w:p w14:paraId="0074DB74" w14:textId="77777777" w:rsidR="00181CFC" w:rsidRPr="0092026C" w:rsidRDefault="00181CFC" w:rsidP="00181CFC">
      <w:r w:rsidRPr="0092026C">
        <w:rPr>
          <w:rStyle w:val="Style13ptBold"/>
        </w:rPr>
        <w:t>Brown 2/10</w:t>
      </w:r>
      <w:r w:rsidRPr="0092026C">
        <w:t xml:space="preserve"> [Harriet Brown, 2-10-2021, "My Generic Medications Failed Me. I’m Not Alone," No Publication, </w:t>
      </w:r>
      <w:hyperlink r:id="rId30" w:history="1">
        <w:r w:rsidRPr="0092026C">
          <w:rPr>
            <w:rStyle w:val="Hyperlink"/>
          </w:rPr>
          <w:t>https://www.vice.com/en/article/v7mnm3/my-generic-medication-gave-me-constant-nosebleeds-im-not-alone //</w:t>
        </w:r>
      </w:hyperlink>
      <w:r w:rsidRPr="0092026C">
        <w:t xml:space="preserve"> belle]</w:t>
      </w:r>
    </w:p>
    <w:p w14:paraId="1E13A106" w14:textId="77777777" w:rsidR="00181CFC" w:rsidRPr="0092026C" w:rsidRDefault="00181CFC" w:rsidP="00181CFC">
      <w:r w:rsidRPr="0092026C">
        <w:t xml:space="preserve">I’m kneeling on my driveway, watching blood pour from my nose and stream toward the street. It’s my fourth big nosebleed in four days, and as my husband bundles me into the car, I’m thinking the worst. After a gauntlet of tests, all of which are negative, my doctor says she thinks the nosebleeds were triggered by my antidepressant—specifically by my switching from a generic version to the brand-name. A few months earlier, when the generic hadn’t diminished my panic attacks, she had suggested trying the brand-name, and I’d started it a few days earlier. “You’re suddenly getting a lot more of the active ingredient,” she explains now. “Which you were supposed to get before, on the generic, but clearly weren’t. That’s why you’re having nosebleeds. They’ll stop in a few days.” Most people think generic medications are identical to brand-name drugs; I certainly did. After all, that’s what pharmacists, insurance companies, and doctors tell us. But it’s not exactly true. For one thing, </w:t>
      </w:r>
      <w:r w:rsidRPr="00DD25D9">
        <w:rPr>
          <w:rStyle w:val="Emphasis"/>
          <w:highlight w:val="green"/>
        </w:rPr>
        <w:t>most generics</w:t>
      </w:r>
      <w:r w:rsidRPr="0092026C">
        <w:rPr>
          <w:rStyle w:val="Emphasis"/>
        </w:rPr>
        <w:t xml:space="preserve"> are </w:t>
      </w:r>
      <w:r w:rsidRPr="00DD25D9">
        <w:rPr>
          <w:rStyle w:val="Emphasis"/>
          <w:highlight w:val="green"/>
        </w:rPr>
        <w:t>manufactured abroad</w:t>
      </w:r>
      <w:r w:rsidRPr="0092026C">
        <w:rPr>
          <w:rStyle w:val="Emphasis"/>
        </w:rPr>
        <w:t>,</w:t>
      </w:r>
      <w:r w:rsidRPr="0092026C">
        <w:t xml:space="preserve"> where </w:t>
      </w:r>
      <w:r w:rsidRPr="0092026C">
        <w:rPr>
          <w:rStyle w:val="Emphasis"/>
        </w:rPr>
        <w:t xml:space="preserve">lax standards, </w:t>
      </w:r>
      <w:r w:rsidRPr="00DD25D9">
        <w:rPr>
          <w:rStyle w:val="Emphasis"/>
          <w:highlight w:val="green"/>
        </w:rPr>
        <w:t>lack of regulation</w:t>
      </w:r>
      <w:r w:rsidRPr="0092026C">
        <w:rPr>
          <w:rStyle w:val="Emphasis"/>
        </w:rPr>
        <w:t xml:space="preserve">, and outright </w:t>
      </w:r>
      <w:r w:rsidRPr="00DD25D9">
        <w:rPr>
          <w:rStyle w:val="Emphasis"/>
          <w:highlight w:val="green"/>
        </w:rPr>
        <w:t>fraud compromise</w:t>
      </w:r>
      <w:r w:rsidRPr="0092026C">
        <w:rPr>
          <w:rStyle w:val="Emphasis"/>
        </w:rPr>
        <w:t xml:space="preserve"> their </w:t>
      </w:r>
      <w:r w:rsidRPr="00DD25D9">
        <w:rPr>
          <w:rStyle w:val="Emphasis"/>
          <w:highlight w:val="green"/>
        </w:rPr>
        <w:t>quality</w:t>
      </w:r>
      <w:r w:rsidRPr="0092026C">
        <w:rPr>
          <w:rStyle w:val="Emphasis"/>
        </w:rPr>
        <w:t xml:space="preserve">. Those issues have gotten some well-deserved attention in recent years. For another, while generics are considered “bio-equivalent” to brand-name drugs—meaning they behave the same way in the body—they are </w:t>
      </w:r>
      <w:r w:rsidRPr="00DD25D9">
        <w:rPr>
          <w:rStyle w:val="Emphasis"/>
          <w:highlight w:val="green"/>
        </w:rPr>
        <w:t>not required by</w:t>
      </w:r>
      <w:r w:rsidRPr="0092026C">
        <w:rPr>
          <w:rStyle w:val="Emphasis"/>
        </w:rPr>
        <w:t xml:space="preserve"> the Food and Drug Administration (</w:t>
      </w:r>
      <w:r w:rsidRPr="00DD25D9">
        <w:rPr>
          <w:rStyle w:val="Emphasis"/>
          <w:highlight w:val="green"/>
        </w:rPr>
        <w:t>FDA) to contain</w:t>
      </w:r>
      <w:r w:rsidRPr="0092026C">
        <w:rPr>
          <w:rStyle w:val="Emphasis"/>
        </w:rPr>
        <w:t xml:space="preserve"> </w:t>
      </w:r>
      <w:proofErr w:type="gramStart"/>
      <w:r w:rsidRPr="0092026C">
        <w:rPr>
          <w:rStyle w:val="Emphasis"/>
        </w:rPr>
        <w:t xml:space="preserve">exactly the </w:t>
      </w:r>
      <w:r w:rsidRPr="00DD25D9">
        <w:rPr>
          <w:rStyle w:val="Emphasis"/>
          <w:highlight w:val="green"/>
        </w:rPr>
        <w:t>same</w:t>
      </w:r>
      <w:proofErr w:type="gramEnd"/>
      <w:r w:rsidRPr="00DD25D9">
        <w:rPr>
          <w:rStyle w:val="Emphasis"/>
          <w:highlight w:val="green"/>
        </w:rPr>
        <w:t xml:space="preserve"> amount of active ingredient</w:t>
      </w:r>
      <w:r w:rsidRPr="0092026C">
        <w:rPr>
          <w:rStyle w:val="Emphasis"/>
        </w:rPr>
        <w:t xml:space="preserve"> or to deliver it at the same rate or in the same way. In fact, they </w:t>
      </w:r>
      <w:r w:rsidRPr="00DD25D9">
        <w:rPr>
          <w:rStyle w:val="Emphasis"/>
          <w:highlight w:val="green"/>
        </w:rPr>
        <w:t>can’t deliver it</w:t>
      </w:r>
      <w:r w:rsidRPr="0092026C">
        <w:rPr>
          <w:rStyle w:val="Emphasis"/>
        </w:rPr>
        <w:t xml:space="preserve"> the same </w:t>
      </w:r>
      <w:proofErr w:type="gramStart"/>
      <w:r w:rsidRPr="0092026C">
        <w:rPr>
          <w:rStyle w:val="Emphasis"/>
        </w:rPr>
        <w:t>way, since</w:t>
      </w:r>
      <w:proofErr w:type="gramEnd"/>
      <w:r w:rsidRPr="0092026C">
        <w:rPr>
          <w:rStyle w:val="Emphasis"/>
        </w:rPr>
        <w:t xml:space="preserve"> patents on brand-name medications often include the delivery system. </w:t>
      </w:r>
      <w:r w:rsidRPr="0092026C">
        <w:t xml:space="preserve">Most people think </w:t>
      </w:r>
      <w:r w:rsidRPr="0092026C">
        <w:rPr>
          <w:rStyle w:val="Emphasis"/>
        </w:rPr>
        <w:t xml:space="preserve">generic medications are identical to brand-name drugs; </w:t>
      </w:r>
      <w:r w:rsidRPr="0092026C">
        <w:t xml:space="preserve">I certainly did. After all, that’s </w:t>
      </w:r>
      <w:r w:rsidRPr="0092026C">
        <w:rPr>
          <w:rStyle w:val="Emphasis"/>
        </w:rPr>
        <w:t>what pharmacists, insurance companies, and doctors tell us.</w:t>
      </w:r>
      <w:r w:rsidRPr="0092026C">
        <w:t xml:space="preserve"> But it’s not exactly true. While many people tolerate the differences between generic and brand-name formulations, some of us—as I learned the </w:t>
      </w:r>
      <w:proofErr w:type="gramStart"/>
      <w:r w:rsidRPr="0092026C">
        <w:t>day</w:t>
      </w:r>
      <w:proofErr w:type="gramEnd"/>
      <w:r w:rsidRPr="0092026C">
        <w:t xml:space="preserve"> I found myself bleeding in the driveway—do not. When I went looking into those differences, I found significant evidence to support this conclusion. Yet for the most part, western medicine insists it cannot be true. Ever since the 1984 Hatch-Waxman Act cleared the way for the wide-scale marketing of generic drugs in the U.S., the FDA has required that generic drugs have the same active ingredient, strength, and dosage form as brand names. “The generic manufacturer must prove its drug is the same (bioequivalent) as the brand-name drug,” said Sandy Walsh, an FDA press officer, in an email. Given that generics make up close to </w:t>
      </w:r>
      <w:r w:rsidRPr="0092026C">
        <w:lastRenderedPageBreak/>
        <w:t xml:space="preserve">90% of the U.S. drug supply, and that Americans spend around $300 billion a year on prescriptions, a lot is riding on this system working—about $117 billion a year. </w:t>
      </w:r>
      <w:proofErr w:type="gramStart"/>
      <w:r w:rsidRPr="0092026C">
        <w:t>So</w:t>
      </w:r>
      <w:proofErr w:type="gramEnd"/>
      <w:r w:rsidRPr="0092026C">
        <w:t xml:space="preserve"> it helps to understand the ways in which brand names and generics hit the market. Pharmaceutical companies that are developing a new (</w:t>
      </w:r>
      <w:r w:rsidRPr="00DD25D9">
        <w:rPr>
          <w:rStyle w:val="Emphasis"/>
          <w:highlight w:val="green"/>
        </w:rPr>
        <w:t>brand name) medication</w:t>
      </w:r>
      <w:r w:rsidRPr="0092026C">
        <w:t xml:space="preserve"> file a New Drug Application (NDA) with the FDA, showing that the drug is both safe and effective for humans. </w:t>
      </w:r>
      <w:r w:rsidRPr="0092026C">
        <w:rPr>
          <w:rStyle w:val="Emphasis"/>
        </w:rPr>
        <w:t xml:space="preserve">This is done by </w:t>
      </w:r>
      <w:r w:rsidRPr="00DD25D9">
        <w:rPr>
          <w:rStyle w:val="Emphasis"/>
          <w:highlight w:val="green"/>
        </w:rPr>
        <w:t>submit</w:t>
      </w:r>
      <w:r w:rsidRPr="0092026C">
        <w:rPr>
          <w:rStyle w:val="Emphasis"/>
        </w:rPr>
        <w:t xml:space="preserve">ting </w:t>
      </w:r>
      <w:r w:rsidRPr="00DD25D9">
        <w:rPr>
          <w:rStyle w:val="Emphasis"/>
          <w:highlight w:val="green"/>
        </w:rPr>
        <w:t>meticulous documentation</w:t>
      </w:r>
      <w:r w:rsidRPr="0092026C">
        <w:rPr>
          <w:rStyle w:val="Emphasis"/>
        </w:rPr>
        <w:t xml:space="preserve"> of animal and human studies, detailed records of the manufacturing process, analysis of dosage and inactive ingredients, and other evidence that the benefits of the new drug outweigh any risks. Putting together an NDA takes years and costs </w:t>
      </w:r>
      <w:r w:rsidRPr="00DD25D9">
        <w:rPr>
          <w:rStyle w:val="Emphasis"/>
          <w:highlight w:val="green"/>
        </w:rPr>
        <w:t>millions of dollars</w:t>
      </w:r>
      <w:r w:rsidRPr="0092026C">
        <w:rPr>
          <w:rStyle w:val="Emphasis"/>
        </w:rPr>
        <w:t xml:space="preserve">, much of it spent </w:t>
      </w:r>
      <w:r w:rsidRPr="00DD25D9">
        <w:rPr>
          <w:rStyle w:val="Emphasis"/>
          <w:highlight w:val="green"/>
        </w:rPr>
        <w:t>on research</w:t>
      </w:r>
      <w:r w:rsidRPr="0092026C">
        <w:rPr>
          <w:rStyle w:val="Emphasis"/>
        </w:rPr>
        <w:t xml:space="preserve">. </w:t>
      </w:r>
      <w:r w:rsidRPr="0092026C">
        <w:t xml:space="preserve">The </w:t>
      </w:r>
      <w:r w:rsidRPr="00DD25D9">
        <w:rPr>
          <w:rStyle w:val="Emphasis"/>
          <w:highlight w:val="green"/>
        </w:rPr>
        <w:t>road to generic</w:t>
      </w:r>
      <w:r w:rsidRPr="0092026C">
        <w:rPr>
          <w:rStyle w:val="Emphasis"/>
        </w:rPr>
        <w:t xml:space="preserve"> approval is a lot </w:t>
      </w:r>
      <w:r w:rsidRPr="00DD25D9">
        <w:rPr>
          <w:rStyle w:val="Emphasis"/>
          <w:highlight w:val="green"/>
        </w:rPr>
        <w:t>shorter</w:t>
      </w:r>
      <w:r w:rsidRPr="0092026C">
        <w:t xml:space="preserve">. When the patent on a brand-name drug is about to run out, companies typically file an </w:t>
      </w:r>
      <w:r w:rsidRPr="0092026C">
        <w:rPr>
          <w:rStyle w:val="Emphasis"/>
        </w:rPr>
        <w:t>Abbreviated New Drug Application (ANDA),</w:t>
      </w:r>
      <w:r w:rsidRPr="0092026C">
        <w:t xml:space="preserve"> signaling their intent to produce a generic version of the drug. </w:t>
      </w:r>
      <w:r w:rsidRPr="0092026C">
        <w:rPr>
          <w:rStyle w:val="Emphasis"/>
        </w:rPr>
        <w:t xml:space="preserve">An ANDA </w:t>
      </w:r>
      <w:r w:rsidRPr="00DD25D9">
        <w:rPr>
          <w:rStyle w:val="Emphasis"/>
          <w:highlight w:val="green"/>
        </w:rPr>
        <w:t>requires no animal trials</w:t>
      </w:r>
      <w:r w:rsidRPr="0092026C">
        <w:rPr>
          <w:rStyle w:val="Emphasis"/>
        </w:rPr>
        <w:t xml:space="preserve"> and very </w:t>
      </w:r>
      <w:r w:rsidRPr="00DD25D9">
        <w:rPr>
          <w:rStyle w:val="Emphasis"/>
          <w:highlight w:val="green"/>
        </w:rPr>
        <w:t>limited human trials</w:t>
      </w:r>
      <w:r w:rsidRPr="0092026C">
        <w:rPr>
          <w:rStyle w:val="Emphasis"/>
        </w:rPr>
        <w:t xml:space="preserve">. While a generic is supposed to be chemically </w:t>
      </w:r>
      <w:proofErr w:type="gramStart"/>
      <w:r w:rsidRPr="0092026C">
        <w:rPr>
          <w:rStyle w:val="Emphasis"/>
        </w:rPr>
        <w:t>similar to</w:t>
      </w:r>
      <w:proofErr w:type="gramEnd"/>
      <w:r w:rsidRPr="0092026C">
        <w:rPr>
          <w:rStyle w:val="Emphasis"/>
        </w:rPr>
        <w:t xml:space="preserve"> its brand-name counterpart, with the same active ingredient in roughly the same amount, it is allowed to vary in quantity by about 10% in either direction. Manufacturers need only test their generic against the brand name in a tiny group of healthy volunteers to show it is bioequivalent. They don’t have to show therapeutic equivalency—that is, they </w:t>
      </w:r>
      <w:r w:rsidRPr="00DD25D9">
        <w:rPr>
          <w:rStyle w:val="Emphasis"/>
          <w:highlight w:val="green"/>
        </w:rPr>
        <w:t>don’t have to prove</w:t>
      </w:r>
      <w:r w:rsidRPr="0092026C">
        <w:rPr>
          <w:rStyle w:val="Emphasis"/>
        </w:rPr>
        <w:t xml:space="preserve"> that </w:t>
      </w:r>
      <w:r w:rsidRPr="00DD25D9">
        <w:rPr>
          <w:rStyle w:val="Emphasis"/>
          <w:highlight w:val="green"/>
        </w:rPr>
        <w:t>patients respond</w:t>
      </w:r>
      <w:r w:rsidRPr="0092026C">
        <w:rPr>
          <w:rStyle w:val="Emphasis"/>
        </w:rPr>
        <w:t xml:space="preserve"> to the generic </w:t>
      </w:r>
      <w:r w:rsidRPr="00DD25D9">
        <w:rPr>
          <w:rStyle w:val="Emphasis"/>
          <w:highlight w:val="green"/>
        </w:rPr>
        <w:t>in</w:t>
      </w:r>
      <w:r w:rsidRPr="0092026C">
        <w:rPr>
          <w:rStyle w:val="Emphasis"/>
        </w:rPr>
        <w:t xml:space="preserve"> the </w:t>
      </w:r>
      <w:r w:rsidRPr="00DD25D9">
        <w:rPr>
          <w:rStyle w:val="Emphasis"/>
          <w:highlight w:val="green"/>
        </w:rPr>
        <w:t>same way</w:t>
      </w:r>
      <w:r w:rsidRPr="0092026C">
        <w:rPr>
          <w:rStyle w:val="Emphasis"/>
        </w:rPr>
        <w:t xml:space="preserve"> they respond </w:t>
      </w:r>
      <w:r w:rsidRPr="00DD25D9">
        <w:rPr>
          <w:rStyle w:val="Emphasis"/>
          <w:highlight w:val="green"/>
        </w:rPr>
        <w:t>to</w:t>
      </w:r>
      <w:r w:rsidRPr="0092026C">
        <w:rPr>
          <w:rStyle w:val="Emphasis"/>
        </w:rPr>
        <w:t xml:space="preserve"> the </w:t>
      </w:r>
      <w:r w:rsidRPr="00DD25D9">
        <w:rPr>
          <w:rStyle w:val="Emphasis"/>
          <w:highlight w:val="green"/>
        </w:rPr>
        <w:t>brand name</w:t>
      </w:r>
      <w:r w:rsidRPr="0092026C">
        <w:t xml:space="preserve">. It is instead assumed that the generic will produce the same effect because the active ingredient is supposed to be the same. Many ANDAs are aspirational, first filed before a manufacturer has figured out how exactly to produce a generic version of a brand-name drug. And since FDA approval can take as little as six months, an ANDA might be approved before a manufacturer has finalized a generic formulation. </w:t>
      </w:r>
      <w:r w:rsidRPr="0092026C">
        <w:rPr>
          <w:rStyle w:val="Emphasis"/>
        </w:rPr>
        <w:t>Many medical professionals believe this approval process is enough to protect patients and ensure consistency. Experts</w:t>
      </w:r>
      <w:r w:rsidRPr="0092026C">
        <w:t xml:space="preserve"> like Michel Berg, a neurologist who directs the University of Rochester’s Epilepsy Center, </w:t>
      </w:r>
      <w:r w:rsidRPr="0092026C">
        <w:rPr>
          <w:rStyle w:val="Emphasis"/>
        </w:rPr>
        <w:t>say that when people complain about generics not working the way brand names do, it’s usually because they didn’t take the medication correctly</w:t>
      </w:r>
      <w:r w:rsidRPr="0092026C">
        <w:t xml:space="preserve">: They skipped or added a dose, took it at the wrong time of day, swallowed it with or without food, or in some other way violated what Berg calls good “medication hygiene.” The road to generic approval is a lot shorter. Richard Hansen, </w:t>
      </w:r>
      <w:r w:rsidRPr="0092026C">
        <w:rPr>
          <w:rStyle w:val="Emphasis"/>
        </w:rPr>
        <w:t>dean of</w:t>
      </w:r>
      <w:r w:rsidRPr="0092026C">
        <w:t xml:space="preserve"> Auburn University’s Harrison School of </w:t>
      </w:r>
      <w:r w:rsidRPr="0092026C">
        <w:rPr>
          <w:rStyle w:val="Emphasis"/>
        </w:rPr>
        <w:t>Pharmacy, points to</w:t>
      </w:r>
      <w:r w:rsidRPr="0092026C">
        <w:t xml:space="preserve"> another contributing factor: </w:t>
      </w:r>
      <w:r w:rsidRPr="0092026C">
        <w:rPr>
          <w:rStyle w:val="Emphasis"/>
        </w:rPr>
        <w:t>the nocebo effect</w:t>
      </w:r>
      <w:r w:rsidRPr="0092026C">
        <w:t xml:space="preserve">. People expect generics to cause more side effects and be less effective, so that’s what they experience. Hansen </w:t>
      </w:r>
      <w:r w:rsidRPr="0092026C">
        <w:rPr>
          <w:rStyle w:val="Emphasis"/>
        </w:rPr>
        <w:t>calls this the public perception bias.</w:t>
      </w:r>
      <w:r w:rsidRPr="0092026C">
        <w:t xml:space="preserve"> “There’s actual clinical studies that show if you give 100 people the exact same thing but tell half of them that they received a generic, the half you told are going to have more adverse events and lower efficacy,” he said. His solution: education. Teach people that generics are just as good as brand-name drugs and their attitudes will change. But human error and the power of suggestion can’t possibly be the whole story. What about experiences like mine, in which switching to a brand-</w:t>
      </w:r>
      <w:r w:rsidRPr="0092026C">
        <w:lastRenderedPageBreak/>
        <w:t xml:space="preserve">name drug from the generic caused the problem? Clearly that wasn’t the nocebo effect. And while I’m as fallible as anyone else, I’m certain that in this case I was taking the medication correctly. Many of the </w:t>
      </w:r>
      <w:r w:rsidRPr="00DD25D9">
        <w:rPr>
          <w:rStyle w:val="Emphasis"/>
          <w:highlight w:val="green"/>
        </w:rPr>
        <w:t>experts</w:t>
      </w:r>
      <w:r w:rsidRPr="00DD25D9">
        <w:rPr>
          <w:highlight w:val="green"/>
        </w:rPr>
        <w:t xml:space="preserve"> I</w:t>
      </w:r>
      <w:r w:rsidRPr="0092026C">
        <w:t xml:space="preserve"> talked to for this story </w:t>
      </w:r>
      <w:r w:rsidRPr="00DD25D9">
        <w:rPr>
          <w:rStyle w:val="Emphasis"/>
          <w:highlight w:val="green"/>
        </w:rPr>
        <w:t>dismissed</w:t>
      </w:r>
      <w:r w:rsidRPr="0092026C">
        <w:rPr>
          <w:rStyle w:val="Emphasis"/>
        </w:rPr>
        <w:t xml:space="preserve"> or downplayed </w:t>
      </w:r>
      <w:r w:rsidRPr="00DD25D9">
        <w:rPr>
          <w:rStyle w:val="Emphasis"/>
          <w:highlight w:val="green"/>
        </w:rPr>
        <w:t>questions about generics</w:t>
      </w:r>
      <w:r w:rsidRPr="0092026C">
        <w:t xml:space="preserve">. One researcher who didn’t is </w:t>
      </w:r>
      <w:proofErr w:type="spellStart"/>
      <w:r w:rsidRPr="0092026C">
        <w:t>Jacinthe</w:t>
      </w:r>
      <w:proofErr w:type="spellEnd"/>
      <w:r w:rsidRPr="0092026C">
        <w:t xml:space="preserve"> Leclerc, an assistant professor of nursing at the University of Québec at Trois-Rivieres. Leclerc and her colleagues noticed an interesting pattern when they studied cardiac drugs: When a new generic became available and patients switched, they saw many more adverse effects. “For example, switching from a brand name anti-hypertensive drug to a generic one, the patients got more swollen,” she explained. Leclerc and her team analyzed data for </w:t>
      </w:r>
      <w:proofErr w:type="gramStart"/>
      <w:r w:rsidRPr="0092026C">
        <w:t>a number of</w:t>
      </w:r>
      <w:proofErr w:type="gramEnd"/>
      <w:r w:rsidRPr="0092026C">
        <w:t xml:space="preserve"> widely prescribed cardiac medications and found that when new generics were introduced, and people switched to them, hospitalizations and emergency room visits went up. Leclerc says the nocebo effect can’t possibly explain this finding. In fact, there’s a </w:t>
      </w:r>
      <w:r w:rsidRPr="0092026C">
        <w:rPr>
          <w:rStyle w:val="Emphasis"/>
        </w:rPr>
        <w:t>counterargument to the nocebo premise,</w:t>
      </w:r>
      <w:r w:rsidRPr="0092026C">
        <w:t xml:space="preserve"> one Hansen and others don’t </w:t>
      </w:r>
      <w:proofErr w:type="gramStart"/>
      <w:r w:rsidRPr="0092026C">
        <w:t>take into account</w:t>
      </w:r>
      <w:proofErr w:type="gramEnd"/>
      <w:r w:rsidRPr="0092026C">
        <w:t xml:space="preserve">: </w:t>
      </w:r>
      <w:r w:rsidRPr="00DD25D9">
        <w:rPr>
          <w:rStyle w:val="Emphasis"/>
          <w:highlight w:val="green"/>
        </w:rPr>
        <w:t>Most people want generics to work</w:t>
      </w:r>
      <w:r w:rsidRPr="0092026C">
        <w:rPr>
          <w:rStyle w:val="Emphasis"/>
        </w:rPr>
        <w:t xml:space="preserve"> because that’s the </w:t>
      </w:r>
      <w:r w:rsidRPr="00DD25D9">
        <w:rPr>
          <w:rStyle w:val="Emphasis"/>
          <w:highlight w:val="green"/>
        </w:rPr>
        <w:t>only way</w:t>
      </w:r>
      <w:r w:rsidRPr="0092026C">
        <w:rPr>
          <w:rStyle w:val="Emphasis"/>
        </w:rPr>
        <w:t xml:space="preserve"> they </w:t>
      </w:r>
      <w:r w:rsidRPr="00DD25D9">
        <w:rPr>
          <w:rStyle w:val="Emphasis"/>
          <w:highlight w:val="green"/>
        </w:rPr>
        <w:t>can</w:t>
      </w:r>
      <w:r w:rsidRPr="0092026C">
        <w:rPr>
          <w:rStyle w:val="Emphasis"/>
        </w:rPr>
        <w:t xml:space="preserve"> afford </w:t>
      </w:r>
      <w:r w:rsidRPr="00DD25D9">
        <w:rPr>
          <w:rStyle w:val="Emphasis"/>
          <w:highlight w:val="green"/>
        </w:rPr>
        <w:t>their medication</w:t>
      </w:r>
      <w:r w:rsidRPr="0092026C">
        <w:rPr>
          <w:rStyle w:val="Emphasis"/>
        </w:rPr>
        <w:t>.</w:t>
      </w:r>
      <w:r w:rsidRPr="0092026C">
        <w:t xml:space="preserve"> (When asked if his team had considered this, Hansen said, “That’s not something we’ve looked at in particular.”) Erica Smith, a 50-year-old software designer in Oakland, California, found herself in this situation after her pharmacy switched her to a generic antidepressant made in India. Smith began having </w:t>
      </w:r>
      <w:r w:rsidRPr="00DD25D9">
        <w:rPr>
          <w:rStyle w:val="Emphasis"/>
          <w:highlight w:val="green"/>
        </w:rPr>
        <w:t>symptoms like brain “zaps” and extreme irritability</w:t>
      </w:r>
      <w:r w:rsidRPr="0092026C">
        <w:t xml:space="preserve">, signs that she wasn’t getting as much of the active ingredient as she had before. She </w:t>
      </w:r>
      <w:proofErr w:type="gramStart"/>
      <w:r w:rsidRPr="0092026C">
        <w:t>looked into</w:t>
      </w:r>
      <w:proofErr w:type="gramEnd"/>
      <w:r w:rsidRPr="0092026C">
        <w:t xml:space="preserve"> getting the brand-name, which cost $400 for a month’s supply. “Insurance of course did not cover that, so of course I didn’t get it,” she recalled. </w:t>
      </w:r>
      <w:proofErr w:type="spellStart"/>
      <w:r w:rsidRPr="0092026C">
        <w:t>Charlynn</w:t>
      </w:r>
      <w:proofErr w:type="spellEnd"/>
      <w:r w:rsidRPr="0092026C">
        <w:t xml:space="preserve"> </w:t>
      </w:r>
      <w:proofErr w:type="spellStart"/>
      <w:r w:rsidRPr="0092026C">
        <w:t>Schmiedt</w:t>
      </w:r>
      <w:proofErr w:type="spellEnd"/>
      <w:r w:rsidRPr="0092026C">
        <w:t xml:space="preserve">, a 36-year-old entrepreneur in San Dimas, California, was one of hundreds of patients who reported </w:t>
      </w:r>
      <w:r w:rsidRPr="00DD25D9">
        <w:rPr>
          <w:rStyle w:val="Emphasis"/>
          <w:highlight w:val="green"/>
        </w:rPr>
        <w:t>massive side effects</w:t>
      </w:r>
      <w:r w:rsidRPr="0092026C">
        <w:t xml:space="preserve"> and symptoms after switching from the brand-name Wellbutrin, a popular antidepressant, to Teva </w:t>
      </w:r>
      <w:proofErr w:type="spellStart"/>
      <w:r w:rsidRPr="0092026C">
        <w:t>Pharmaceuticals’s</w:t>
      </w:r>
      <w:proofErr w:type="spellEnd"/>
      <w:r w:rsidRPr="0092026C">
        <w:t xml:space="preserve"> generic extended-release, version, bupropion XL. </w:t>
      </w:r>
      <w:proofErr w:type="spellStart"/>
      <w:r w:rsidRPr="0092026C">
        <w:t>Schmiedt’s</w:t>
      </w:r>
      <w:proofErr w:type="spellEnd"/>
      <w:r w:rsidRPr="0092026C">
        <w:t xml:space="preserve"> doctor had given her a few weeks’ worth of brand-name samples, and as she took them her depression and anxiety began to subside. When the samples ran out, she filled a prescription and got the Teva generic. “It was a massive 180-degree shift,” she remembered. “It was horrible. I got </w:t>
      </w:r>
      <w:proofErr w:type="gramStart"/>
      <w:r w:rsidRPr="0092026C">
        <w:t>really angry</w:t>
      </w:r>
      <w:proofErr w:type="gramEnd"/>
      <w:r w:rsidRPr="0092026C">
        <w:t xml:space="preserve">, I got agitated, I would cry at the drop of a hat. I was a wreck.” </w:t>
      </w:r>
      <w:proofErr w:type="spellStart"/>
      <w:r w:rsidRPr="0092026C">
        <w:t>Schmiedt</w:t>
      </w:r>
      <w:proofErr w:type="spellEnd"/>
      <w:r w:rsidRPr="0092026C">
        <w:t xml:space="preserve"> lasted three weeks on the generic before she quit. Like many patients, she couldn’t afford the brand-name, so she went through months of trial and error before finding another medication that helped her symptoms. In 2012, after years of complaints from patients like </w:t>
      </w:r>
      <w:proofErr w:type="spellStart"/>
      <w:r w:rsidRPr="0092026C">
        <w:t>Schmiedt</w:t>
      </w:r>
      <w:proofErr w:type="spellEnd"/>
      <w:r w:rsidRPr="0092026C">
        <w:t xml:space="preserve">, the FDA </w:t>
      </w:r>
      <w:proofErr w:type="gramStart"/>
      <w:r w:rsidRPr="0092026C">
        <w:t>more or less acknowledged</w:t>
      </w:r>
      <w:proofErr w:type="gramEnd"/>
      <w:r w:rsidRPr="0092026C">
        <w:t xml:space="preserve"> that Teva’s generic was problematic by pulling it from sale, a step the agency almost never takes. Journalist Katherine </w:t>
      </w:r>
      <w:proofErr w:type="spellStart"/>
      <w:r w:rsidRPr="0092026C">
        <w:t>Eban</w:t>
      </w:r>
      <w:proofErr w:type="spellEnd"/>
      <w:r w:rsidRPr="0092026C">
        <w:t xml:space="preserve">, author of the book Bottle of Lies: The Inside Story of the Generic Drug Boom, was surprised by the FDA’s reversal but not by Teva’s problems. </w:t>
      </w:r>
      <w:proofErr w:type="gramStart"/>
      <w:r w:rsidRPr="0092026C">
        <w:t>The vast majority of</w:t>
      </w:r>
      <w:proofErr w:type="gramEnd"/>
      <w:r w:rsidRPr="0092026C">
        <w:t xml:space="preserve"> generics—no one seems to know exactly what percentage—used in the U.S. are sourced or manufactured in India, China, and other countries. </w:t>
      </w:r>
      <w:proofErr w:type="spellStart"/>
      <w:r w:rsidRPr="0092026C">
        <w:rPr>
          <w:rStyle w:val="Emphasis"/>
        </w:rPr>
        <w:t>Eban</w:t>
      </w:r>
      <w:proofErr w:type="spellEnd"/>
      <w:r w:rsidRPr="0092026C">
        <w:rPr>
          <w:rStyle w:val="Emphasis"/>
        </w:rPr>
        <w:t xml:space="preserve"> spent 10 years investigating overseas manufacturers </w:t>
      </w:r>
      <w:r w:rsidRPr="0092026C">
        <w:t xml:space="preserve">and found a jaw-dropping range of problems, including </w:t>
      </w:r>
      <w:r w:rsidRPr="00DD25D9">
        <w:rPr>
          <w:rStyle w:val="Emphasis"/>
          <w:highlight w:val="green"/>
        </w:rPr>
        <w:t>poor-quality ingredients</w:t>
      </w:r>
      <w:r w:rsidRPr="0092026C">
        <w:rPr>
          <w:rStyle w:val="Emphasis"/>
        </w:rPr>
        <w:t xml:space="preserve">, </w:t>
      </w:r>
      <w:r w:rsidRPr="00DD25D9">
        <w:rPr>
          <w:rStyle w:val="Emphasis"/>
          <w:highlight w:val="green"/>
        </w:rPr>
        <w:t>contamination</w:t>
      </w:r>
      <w:r w:rsidRPr="0092026C">
        <w:rPr>
          <w:rStyle w:val="Emphasis"/>
        </w:rPr>
        <w:t>, dangerous plant conditions</w:t>
      </w:r>
      <w:r w:rsidRPr="0092026C">
        <w:t xml:space="preserve">, and outright fraud and </w:t>
      </w:r>
      <w:r w:rsidRPr="0092026C">
        <w:rPr>
          <w:rStyle w:val="Emphasis"/>
        </w:rPr>
        <w:t>deception</w:t>
      </w:r>
      <w:r w:rsidRPr="0092026C">
        <w:t xml:space="preserve">. Pharmaceutical companies like Ranbaxy, a former Indian manufacturer, deliberately </w:t>
      </w:r>
      <w:r w:rsidRPr="00DD25D9">
        <w:rPr>
          <w:rStyle w:val="Emphasis"/>
          <w:highlight w:val="green"/>
        </w:rPr>
        <w:t>falsified data to fool regulators</w:t>
      </w:r>
      <w:r w:rsidRPr="0092026C">
        <w:t xml:space="preserve">, lying to regulators about </w:t>
      </w:r>
      <w:r w:rsidRPr="0092026C">
        <w:rPr>
          <w:rStyle w:val="Emphasis"/>
        </w:rPr>
        <w:t>safety tests and results and then covering up those lies with more falsehoods.</w:t>
      </w:r>
      <w:r w:rsidRPr="0092026C">
        <w:t xml:space="preserve"> The reality is that the </w:t>
      </w:r>
      <w:r w:rsidRPr="00DD25D9">
        <w:rPr>
          <w:rStyle w:val="Emphasis"/>
          <w:highlight w:val="green"/>
        </w:rPr>
        <w:t>FDA</w:t>
      </w:r>
      <w:r w:rsidRPr="0092026C">
        <w:rPr>
          <w:rStyle w:val="Emphasis"/>
        </w:rPr>
        <w:t xml:space="preserve"> simply </w:t>
      </w:r>
      <w:r w:rsidRPr="00DD25D9">
        <w:rPr>
          <w:rStyle w:val="Emphasis"/>
          <w:highlight w:val="green"/>
        </w:rPr>
        <w:t xml:space="preserve">doesn’t </w:t>
      </w:r>
      <w:r w:rsidRPr="0092026C">
        <w:rPr>
          <w:rStyle w:val="Emphasis"/>
        </w:rPr>
        <w:t xml:space="preserve">have the resources to </w:t>
      </w:r>
      <w:r w:rsidRPr="00DD25D9">
        <w:rPr>
          <w:rStyle w:val="Emphasis"/>
          <w:highlight w:val="green"/>
        </w:rPr>
        <w:t>monitor overseas drug makers</w:t>
      </w:r>
      <w:r w:rsidRPr="0092026C">
        <w:rPr>
          <w:rStyle w:val="Emphasis"/>
        </w:rPr>
        <w:t xml:space="preserve"> the </w:t>
      </w:r>
      <w:r w:rsidRPr="00DD25D9">
        <w:rPr>
          <w:rStyle w:val="Emphasis"/>
          <w:highlight w:val="green"/>
        </w:rPr>
        <w:lastRenderedPageBreak/>
        <w:t>way they do U.S</w:t>
      </w:r>
      <w:r w:rsidRPr="0092026C">
        <w:rPr>
          <w:rStyle w:val="Emphasis"/>
        </w:rPr>
        <w:t>. manufacturers</w:t>
      </w:r>
      <w:r w:rsidRPr="0092026C">
        <w:t xml:space="preserve">. The result, according to </w:t>
      </w:r>
      <w:proofErr w:type="spellStart"/>
      <w:r w:rsidRPr="0092026C">
        <w:t>Eban</w:t>
      </w:r>
      <w:proofErr w:type="spellEnd"/>
      <w:r w:rsidRPr="0092026C">
        <w:t xml:space="preserve">, is that many of the medications we take today are ineffective or worse. “We need systematic surveillance testing of our drugs, which is not happening,” she told me. And that doesn’t apply just to medicine made overseas. No matter where they’re made, generics are subject to far less testing than original brand-name drugs. As the FDA’s Walsh explained, “Generic drug applications are termed ‘abbreviated’ because they are not required to include preclinical (animal) and clinical (human) data to establish safety and effectiveness. Instead, generic applicants must scientifically demonstrate that their product performs in the same manner as the innovator drug.” Pharmaceutical companies like Ranbaxy, a former Indian manufacturer, deliberately falsified data to fool regulators, lying to regulators about safety tests and results and then covering up those lies with more falsehoods. “We’ve got a lot of companies that lie, that manipulate data,” said Joe </w:t>
      </w:r>
      <w:proofErr w:type="spellStart"/>
      <w:r w:rsidRPr="0092026C">
        <w:t>Graedon</w:t>
      </w:r>
      <w:proofErr w:type="spellEnd"/>
      <w:r w:rsidRPr="0092026C">
        <w:t xml:space="preserve">, a pharmacologist and co-founder of the pharmaceutical watchdog site People’s Pharmacy. “There’s examples of fraud left and right. Quality control has been clearly a huge problem both in China and India but many other countries as well, and the FDA is probably not monitoring many of these countries as well as it should.” Douglas </w:t>
      </w:r>
      <w:proofErr w:type="spellStart"/>
      <w:r w:rsidRPr="0092026C">
        <w:t>Kamerow</w:t>
      </w:r>
      <w:proofErr w:type="spellEnd"/>
      <w:r w:rsidRPr="0092026C">
        <w:t xml:space="preserve">, a family doctor and medical researcher in Washington, D.C., put it this way in an article in </w:t>
      </w:r>
      <w:proofErr w:type="gramStart"/>
      <w:r w:rsidRPr="0092026C">
        <w:t>The</w:t>
      </w:r>
      <w:proofErr w:type="gramEnd"/>
      <w:r w:rsidRPr="0092026C">
        <w:t xml:space="preserve"> BMJ: “Full clinical trials are not required to approve generics—that’s why they are so inexpensive, after all—so true clinical equivalence is never tested.” But what about the Wellbutrin example? Presumably that wasn’t the result of fraud or low standards. How could something like this happen if, as the FDA insists, generics makers are required to prove that their products are bioequivalent? The problem in this case turned out to be the rate at which the </w:t>
      </w:r>
      <w:r w:rsidRPr="0092026C">
        <w:rPr>
          <w:rStyle w:val="Emphasis"/>
        </w:rPr>
        <w:t>extended-release generic was absorbed into the body</w:t>
      </w:r>
      <w:r w:rsidRPr="0092026C">
        <w:t xml:space="preserve">. “[Levels of] the brand name peaked somewhere around five or six hours. The generic peaked around one or two hours,” said </w:t>
      </w:r>
      <w:proofErr w:type="spellStart"/>
      <w:r w:rsidRPr="0092026C">
        <w:t>Graedon</w:t>
      </w:r>
      <w:proofErr w:type="spellEnd"/>
      <w:r w:rsidRPr="0092026C">
        <w:t xml:space="preserve">. </w:t>
      </w:r>
      <w:proofErr w:type="gramStart"/>
      <w:r w:rsidRPr="0092026C">
        <w:t>So</w:t>
      </w:r>
      <w:proofErr w:type="gramEnd"/>
      <w:r w:rsidRPr="0092026C">
        <w:t xml:space="preserve"> people who took the generic got a big dump of the active ingredient too quickly, and then it left their systems too soon. “That was what, in my estimation, led to all the complications people experienced,” he added. “They had a lot of side effects from the generic and they didn’t get the clinical benefit of this antidepressant.” (Teva did not respond to multiple requests for comment.) To visualize the process, </w:t>
      </w:r>
      <w:proofErr w:type="spellStart"/>
      <w:r w:rsidRPr="0092026C">
        <w:t>Graedon</w:t>
      </w:r>
      <w:proofErr w:type="spellEnd"/>
      <w:r w:rsidRPr="0092026C">
        <w:t xml:space="preserve"> asked me to imagine a spreadsheet tracking a city’s water usage over a 24-hour period, showing peaks and valleys depending on the time of day. For instance, a lot more water would be used at 7 a.m., when people are showering and cooking, than at 2 a.m., when most people are asleep. That, he says, is the kind of detailed data needed to follow exactly how a generic is absorbed. “You want to know how much was absorbed at half an hour, an hour, two hours, all the way through,” he said. The bupropion XL problems would have been obvious with this kind of tracking over time. According to </w:t>
      </w:r>
      <w:proofErr w:type="spellStart"/>
      <w:r w:rsidRPr="0092026C">
        <w:t>Graedon</w:t>
      </w:r>
      <w:proofErr w:type="spellEnd"/>
      <w:r w:rsidRPr="0092026C">
        <w:t xml:space="preserve">, the FDA asks for this information from drug companies but doesn’t incorporate it in decisions about which generics are approved. Another reason generics sometimes don’t behave the way brand drugs do involves what’s known as </w:t>
      </w:r>
      <w:r w:rsidRPr="00DD25D9">
        <w:rPr>
          <w:rStyle w:val="Emphasis"/>
          <w:highlight w:val="green"/>
        </w:rPr>
        <w:t>inter-subject variability.</w:t>
      </w:r>
      <w:r w:rsidRPr="0092026C">
        <w:t xml:space="preserve"> William </w:t>
      </w:r>
      <w:proofErr w:type="spellStart"/>
      <w:r w:rsidRPr="0092026C">
        <w:t>Ravis</w:t>
      </w:r>
      <w:proofErr w:type="spellEnd"/>
      <w:r w:rsidRPr="0092026C">
        <w:t xml:space="preserve">, a retired professor of drug discovery and development at Auburn University, spent four decades studying pharmacokinetics, or how drugs move through the body. He pointed out that certain drugs have a lot of </w:t>
      </w:r>
      <w:r w:rsidRPr="0092026C">
        <w:rPr>
          <w:rStyle w:val="Emphasis"/>
        </w:rPr>
        <w:t>variability in terms of how they metabolize and behave</w:t>
      </w:r>
      <w:r w:rsidRPr="0092026C">
        <w:t>. “The majority of patients might not show a difference in exchanging one product for another,” he explained. “</w:t>
      </w:r>
      <w:r w:rsidRPr="0092026C">
        <w:rPr>
          <w:rStyle w:val="Emphasis"/>
        </w:rPr>
        <w:t xml:space="preserve">But </w:t>
      </w:r>
      <w:r w:rsidRPr="00DD25D9">
        <w:rPr>
          <w:rStyle w:val="Emphasis"/>
          <w:highlight w:val="green"/>
        </w:rPr>
        <w:t>if you</w:t>
      </w:r>
      <w:r w:rsidRPr="0092026C">
        <w:rPr>
          <w:rStyle w:val="Emphasis"/>
        </w:rPr>
        <w:t xml:space="preserve"> handle the drug </w:t>
      </w:r>
      <w:r w:rsidRPr="00DD25D9">
        <w:rPr>
          <w:rStyle w:val="Emphasis"/>
          <w:highlight w:val="green"/>
        </w:rPr>
        <w:t>too</w:t>
      </w:r>
      <w:r w:rsidRPr="0092026C">
        <w:rPr>
          <w:rStyle w:val="Emphasis"/>
        </w:rPr>
        <w:t xml:space="preserve"> much </w:t>
      </w:r>
      <w:r w:rsidRPr="00DD25D9">
        <w:rPr>
          <w:rStyle w:val="Emphasis"/>
          <w:highlight w:val="green"/>
        </w:rPr>
        <w:t>different</w:t>
      </w:r>
      <w:r w:rsidRPr="0092026C">
        <w:rPr>
          <w:rStyle w:val="Emphasis"/>
        </w:rPr>
        <w:t xml:space="preserve">ly </w:t>
      </w:r>
      <w:r w:rsidRPr="00DD25D9">
        <w:rPr>
          <w:rStyle w:val="Emphasis"/>
          <w:highlight w:val="green"/>
        </w:rPr>
        <w:t>from somebody else</w:t>
      </w:r>
      <w:r w:rsidRPr="0092026C">
        <w:rPr>
          <w:rStyle w:val="Emphasis"/>
        </w:rPr>
        <w:t xml:space="preserve"> or you’re taking other medications than somebody else, that may </w:t>
      </w:r>
      <w:r w:rsidRPr="00DD25D9">
        <w:rPr>
          <w:rStyle w:val="Emphasis"/>
          <w:highlight w:val="green"/>
        </w:rPr>
        <w:t xml:space="preserve">put you right on the edge where it’s </w:t>
      </w:r>
      <w:r w:rsidRPr="00DD25D9">
        <w:rPr>
          <w:rStyle w:val="Emphasis"/>
          <w:highlight w:val="green"/>
        </w:rPr>
        <w:lastRenderedPageBreak/>
        <w:t>toxic</w:t>
      </w:r>
      <w:r w:rsidRPr="0092026C">
        <w:rPr>
          <w:rStyle w:val="Emphasis"/>
        </w:rPr>
        <w:t xml:space="preserve"> or you lose the therapeutic effects</w:t>
      </w:r>
      <w:r w:rsidRPr="0092026C">
        <w:t xml:space="preserve">.” For example, </w:t>
      </w:r>
      <w:proofErr w:type="spellStart"/>
      <w:r w:rsidRPr="0092026C">
        <w:t>Ravis</w:t>
      </w:r>
      <w:proofErr w:type="spellEnd"/>
      <w:r w:rsidRPr="0092026C">
        <w:t xml:space="preserve"> said, it’s been well documented that switching from one thyroid medication to another, even if they’ve been shown to be bioequivalent, can cause problems. “There are things going on there in absorption, or body sensitivity to T4 or T3 products, or thyroid hormones, that is different in different patients,” he said. “Drugs produce their effects on receptors in the body and those all don’t respond the same way in every patient.” In fact, one member of his own family pays out of pocket for a brand-name thyroid drug that’s not covered by their insurance, because the generics don’t work for them. Neurologist Gregory Krauss of Johns Hopkins University actually filed Freedom of Information Act requests to get bioequivalence </w:t>
      </w:r>
      <w:r w:rsidRPr="0092026C">
        <w:rPr>
          <w:rStyle w:val="Emphasis"/>
        </w:rPr>
        <w:t xml:space="preserve">data from the FDA on </w:t>
      </w:r>
      <w:r w:rsidRPr="00DD25D9">
        <w:rPr>
          <w:rStyle w:val="Emphasis"/>
          <w:highlight w:val="green"/>
        </w:rPr>
        <w:t>five generic versions of</w:t>
      </w:r>
      <w:r w:rsidRPr="0092026C">
        <w:rPr>
          <w:rStyle w:val="Emphasis"/>
        </w:rPr>
        <w:t xml:space="preserve"> the </w:t>
      </w:r>
      <w:r w:rsidRPr="00DD25D9">
        <w:rPr>
          <w:rStyle w:val="Emphasis"/>
          <w:highlight w:val="green"/>
        </w:rPr>
        <w:t>epilepsy drug</w:t>
      </w:r>
      <w:r w:rsidRPr="0092026C">
        <w:t xml:space="preserve"> </w:t>
      </w:r>
      <w:proofErr w:type="gramStart"/>
      <w:r w:rsidRPr="0092026C">
        <w:t>carbamazepine, and</w:t>
      </w:r>
      <w:proofErr w:type="gramEnd"/>
      <w:r w:rsidRPr="0092026C">
        <w:t xml:space="preserve"> learned that maximal concentrations—the peak amount of </w:t>
      </w:r>
      <w:r w:rsidRPr="00DD25D9">
        <w:rPr>
          <w:rStyle w:val="Emphasis"/>
          <w:highlight w:val="green"/>
        </w:rPr>
        <w:t>active ingredient</w:t>
      </w:r>
      <w:r w:rsidRPr="0092026C">
        <w:rPr>
          <w:rStyle w:val="Emphasis"/>
        </w:rPr>
        <w:t>—</w:t>
      </w:r>
      <w:r w:rsidRPr="00DD25D9">
        <w:rPr>
          <w:rStyle w:val="Emphasis"/>
          <w:highlight w:val="green"/>
        </w:rPr>
        <w:t>differed by as much as 40 percent</w:t>
      </w:r>
      <w:r w:rsidRPr="0092026C">
        <w:t xml:space="preserve">. While many people tolerate those kinds of discrepancies, many don’t. And they might never realize that the problem is </w:t>
      </w:r>
      <w:r w:rsidRPr="0092026C">
        <w:rPr>
          <w:rStyle w:val="Emphasis"/>
        </w:rPr>
        <w:t xml:space="preserve">the generic version they’re taking rather than the medication itself. </w:t>
      </w:r>
      <w:r w:rsidRPr="0092026C">
        <w:t xml:space="preserve">Finally, there’s the issue of what experts call the therapeutic index, meaning the margin between an effective dose and a toxic one. If that margin is large, manufacturing discrepancies don’t matter as much; a little more or less of the active ingredient will go unnoticed by most patients. But the smaller the margin—the narrower the therapeutic index—the more likely patients are to experience side effects and failures. While many people tolerate those kinds of discrepancies, many don’t. And they might never realize that the problem is the generic version they’re taking rather than the medication itself. Many psychiatric drugs fall into this category, which might explain why they’re among the most problematic. Studies of antidepressants like Effexor and Celexa, along with anti-psychotics like Risperdal, Clozaril, and </w:t>
      </w:r>
      <w:proofErr w:type="spellStart"/>
      <w:r w:rsidRPr="0092026C">
        <w:t>Dogmatil</w:t>
      </w:r>
      <w:proofErr w:type="spellEnd"/>
      <w:r w:rsidRPr="0092026C">
        <w:t xml:space="preserve">, all highlight the fact that some patients do worse on the generic versions than on the brand-name medications. Research on other drugs with narrow therapeutic indexes, or NTIs, like cardiac drugs, immunosuppressants for transplant patients, and epilepsy drugs suggest similar discrepancies, though other studies on seizure medications showed no significant differences between brands and generics. “The narrow therapeutic index drug class, those are tricky,” agrees </w:t>
      </w:r>
      <w:proofErr w:type="spellStart"/>
      <w:r w:rsidRPr="0092026C">
        <w:t>Jingjing</w:t>
      </w:r>
      <w:proofErr w:type="spellEnd"/>
      <w:r w:rsidRPr="0092026C">
        <w:t xml:space="preserve"> Qian, an associate professor in health outcomes and research at Auburn University. “But </w:t>
      </w:r>
      <w:proofErr w:type="gramStart"/>
      <w:r w:rsidRPr="0092026C">
        <w:t>in order to</w:t>
      </w:r>
      <w:proofErr w:type="gramEnd"/>
      <w:r w:rsidRPr="0092026C">
        <w:t xml:space="preserve"> verify if that difference is perception or real difference—that needs more research. And there’s no incentive for industry to study generic drugs.” Which is unfortunate for those of us who take those drugs. One of my daughters had a terrifying experience after a change in her insurance forced her to switch from a brand-name antidepressant to a generic one. When her depression roared back following the switch, the psychiatrist upped her dose. A month later, the pharmacy switched her prescription from the Indian generic she had been taking to what’s called an authorized generic, meaning it’s the same exact drug made by the same company that produces the brand-name, but it’s marketed as a generic. And now something was clearly, scarily wrong. Even from a thousand miles away I could tell she was not in good shape. She was speaking so fast I could barely follow; what I did understand was that her anxiety was off the charts, her muscles were twitching and spasming, she hadn’t slept properly in days, and she was talking about suicide. Because I’ve had my own history with generics, I wondered about the medication change. Her symptoms were consistent with serotonin syndrome, a potentially fatal condition caused by a sudden overload of serotonin. Maybe her depression symptoms came back on the generic because it didn’t contain </w:t>
      </w:r>
      <w:r w:rsidRPr="0092026C">
        <w:lastRenderedPageBreak/>
        <w:t xml:space="preserve">enough active ingredients; then, when the pharmacy switched her to the authorized generic, maybe she was suddenly getting way too much of the active ingredient. She cut back the dose, and thankfully her symptoms subsided. I now pay out of pocket for her to take the brand-name version. She’s had no further problems. Raising these kinds of questions about generics is deeply unpopular. And it’s understandable, in a way, because our healthcare system relies so heavily on generics. Michel Berg, who directs the University of Rochester’s Epilepsy Center, represents the views of many medical professionals when he says, “There’s no perfect here. I think mostly [generics are] pretty good. The cost savings of generics is just so great. I think the advantage of the generics by far in that sense outweighs what problems that might exist that I think are fairly infrequent.” Whether Berg is right or not, without generics, we’d be seeing much higher drug prices and even more drug shortages. Atorvastatin, a generic cholesterol medication, costs about $15 a month, while its brand-name equivalent, Lipitor, goes for between $450 and $500 a month. Abilify, an antipsychotic and antidepressant made by Bristol-Myers Squibb, costs between $700 and $900 a month; the generic version, aripiprazole, goes for around $8. And these aren’t even extreme examples. </w:t>
      </w:r>
      <w:proofErr w:type="spellStart"/>
      <w:r w:rsidRPr="0092026C">
        <w:t>Cuprimine</w:t>
      </w:r>
      <w:proofErr w:type="spellEnd"/>
      <w:r w:rsidRPr="0092026C">
        <w:t xml:space="preserve">, a brand-name drug made by Bausch Health to treat rheumatoid arthritis, retails for $26,000 a month; the generic version, penicillamine, costs $7,000. Raising these kinds of questions about generics is deeply unpopular. And it’s understandable, in a way, because our healthcare system relies so heavily on generics. Last September, the Trump administration approved a plan to let states import cheaper medications from Canada and elsewhere, though it is still unclear how exactly this will affect consumers. Several years </w:t>
      </w:r>
      <w:proofErr w:type="gramStart"/>
      <w:r w:rsidRPr="0092026C">
        <w:t>ago</w:t>
      </w:r>
      <w:proofErr w:type="gramEnd"/>
      <w:r w:rsidRPr="0092026C">
        <w:t xml:space="preserve"> AARP, whose more than 38 million members take an average of 4.5 medications apiece, announced an initiative called Stop Rx Greed, inviting people to “tell Congress to stop Rx greed and cut drug prices now!” Media coverage about profit-hungry pharmaceutical companies like Mylan, the makers of EpiPen that infamously jacked up its price 400 percent, make it politically untenable to do anything that makes the situation worse for consumers. “There’s no plan B for our drug supply,” </w:t>
      </w:r>
      <w:proofErr w:type="spellStart"/>
      <w:r w:rsidRPr="0092026C">
        <w:t>Eban</w:t>
      </w:r>
      <w:proofErr w:type="spellEnd"/>
      <w:r w:rsidRPr="0092026C">
        <w:t xml:space="preserve"> told me. “We’re facing critical drug shortages, we are reliant on these medications, and there is no meaningful price regulation for brand-name drugs. There is a tremendous amount of political pressure for these low-cost generics.” In a recent story about </w:t>
      </w:r>
      <w:proofErr w:type="spellStart"/>
      <w:r w:rsidRPr="0092026C">
        <w:t>Eban’s</w:t>
      </w:r>
      <w:proofErr w:type="spellEnd"/>
      <w:r w:rsidRPr="0092026C">
        <w:t xml:space="preserve"> book, published in a trade magazine for biopharma executives, a reviewer commented, “The entire U.S. pharma industry is under attack for its pricing policies, so who wants to question the quality of generics . . . that keep drug costs down?” Who </w:t>
      </w:r>
      <w:proofErr w:type="gramStart"/>
      <w:r w:rsidRPr="0092026C">
        <w:t>indeed.</w:t>
      </w:r>
      <w:proofErr w:type="gramEnd"/>
      <w:r w:rsidRPr="0092026C">
        <w:t xml:space="preserve"> We’d much rather believe that patients who report issues with generics are biased or victims of misperception because if they’re not, if they’re right about these problems, the whole system is screwed. So where does that leave people like Erica Smith, </w:t>
      </w:r>
      <w:proofErr w:type="spellStart"/>
      <w:r w:rsidRPr="0092026C">
        <w:t>Charlynn</w:t>
      </w:r>
      <w:proofErr w:type="spellEnd"/>
      <w:r w:rsidRPr="0092026C">
        <w:t xml:space="preserve"> </w:t>
      </w:r>
      <w:proofErr w:type="spellStart"/>
      <w:r w:rsidRPr="0092026C">
        <w:t>Schmiedt</w:t>
      </w:r>
      <w:proofErr w:type="spellEnd"/>
      <w:r w:rsidRPr="0092026C">
        <w:t xml:space="preserve">, and the rest of us who have struggled with generics? Awareness is key, starting with awareness of our own perceptions and behaviors. While reporting this story I bought a pill dispenser so I could, as Michel Berg suggested, practice better medication hygiene. But we also need to be aware that there are major manufacturing and safety concerns with some generics. If you think something’s wrong with any medication, generic or not, report it on the FDA’s MedWatch site so the agency can track complaints about it and, ideally, investigate. There is </w:t>
      </w:r>
      <w:r w:rsidRPr="00DD25D9">
        <w:rPr>
          <w:rStyle w:val="Emphasis"/>
          <w:highlight w:val="green"/>
        </w:rPr>
        <w:t>clear</w:t>
      </w:r>
      <w:r w:rsidRPr="0092026C">
        <w:rPr>
          <w:rStyle w:val="Emphasis"/>
        </w:rPr>
        <w:t xml:space="preserve"> scientific </w:t>
      </w:r>
      <w:r w:rsidRPr="00DD25D9">
        <w:rPr>
          <w:rStyle w:val="Emphasis"/>
          <w:highlight w:val="green"/>
        </w:rPr>
        <w:t>evidence</w:t>
      </w:r>
      <w:r w:rsidRPr="0092026C">
        <w:rPr>
          <w:rStyle w:val="Emphasis"/>
        </w:rPr>
        <w:t xml:space="preserve"> that some </w:t>
      </w:r>
      <w:r w:rsidRPr="00DD25D9">
        <w:rPr>
          <w:rStyle w:val="Emphasis"/>
          <w:highlight w:val="green"/>
        </w:rPr>
        <w:t>drugs</w:t>
      </w:r>
      <w:r w:rsidRPr="0092026C">
        <w:rPr>
          <w:rStyle w:val="Emphasis"/>
        </w:rPr>
        <w:t xml:space="preserve"> do </w:t>
      </w:r>
      <w:r w:rsidRPr="00DD25D9">
        <w:rPr>
          <w:rStyle w:val="Emphasis"/>
          <w:highlight w:val="green"/>
        </w:rPr>
        <w:t>affect</w:t>
      </w:r>
      <w:r w:rsidRPr="0092026C">
        <w:rPr>
          <w:rStyle w:val="Emphasis"/>
        </w:rPr>
        <w:t xml:space="preserve"> some </w:t>
      </w:r>
      <w:r w:rsidRPr="00DD25D9">
        <w:rPr>
          <w:rStyle w:val="Emphasis"/>
          <w:highlight w:val="green"/>
        </w:rPr>
        <w:t>people differently, no matter what</w:t>
      </w:r>
      <w:r w:rsidRPr="0092026C">
        <w:rPr>
          <w:rStyle w:val="Emphasis"/>
        </w:rPr>
        <w:t xml:space="preserve"> doctors and </w:t>
      </w:r>
      <w:r w:rsidRPr="00DD25D9">
        <w:rPr>
          <w:rStyle w:val="Emphasis"/>
          <w:highlight w:val="green"/>
        </w:rPr>
        <w:t>pharmacists</w:t>
      </w:r>
      <w:r w:rsidRPr="0092026C">
        <w:rPr>
          <w:rStyle w:val="Emphasis"/>
        </w:rPr>
        <w:t xml:space="preserve"> and insurance companies </w:t>
      </w:r>
      <w:r w:rsidRPr="00DD25D9">
        <w:rPr>
          <w:rStyle w:val="Emphasis"/>
          <w:highlight w:val="green"/>
        </w:rPr>
        <w:t>say</w:t>
      </w:r>
      <w:r w:rsidRPr="00DD25D9">
        <w:rPr>
          <w:highlight w:val="green"/>
        </w:rPr>
        <w:t>.</w:t>
      </w:r>
      <w:r w:rsidRPr="0092026C">
        <w:t xml:space="preserve"> </w:t>
      </w:r>
      <w:proofErr w:type="spellStart"/>
      <w:r w:rsidRPr="0092026C">
        <w:t>LeClerc</w:t>
      </w:r>
      <w:proofErr w:type="spellEnd"/>
      <w:r w:rsidRPr="0092026C">
        <w:t xml:space="preserve"> of the University of Quebec thinks </w:t>
      </w:r>
      <w:r w:rsidRPr="0092026C">
        <w:rPr>
          <w:rStyle w:val="Emphasis"/>
        </w:rPr>
        <w:t xml:space="preserve">people need to learn to advocate for themselves when things don’t feel right, and medical professionals need to </w:t>
      </w:r>
      <w:r w:rsidRPr="0092026C">
        <w:rPr>
          <w:rStyle w:val="Emphasis"/>
        </w:rPr>
        <w:lastRenderedPageBreak/>
        <w:t>listen</w:t>
      </w:r>
      <w:r w:rsidRPr="0092026C">
        <w:t>. “When we listen carefully to patients, they say there is something wrong once they switch [from a brand to a generic],” she said. “It cannot only be in their heads.”</w:t>
      </w:r>
    </w:p>
    <w:p w14:paraId="71656B8E" w14:textId="77777777" w:rsidR="00CA6715" w:rsidRDefault="00CA6715" w:rsidP="00181CFC">
      <w:pPr>
        <w:pStyle w:val="Heading4"/>
      </w:pPr>
    </w:p>
    <w:p w14:paraId="4A4D4A9E" w14:textId="77777777" w:rsidR="00CA6715" w:rsidRDefault="00CA6715" w:rsidP="00181CFC">
      <w:pPr>
        <w:pStyle w:val="Heading4"/>
      </w:pPr>
    </w:p>
    <w:p w14:paraId="2373499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CF73A8"/>
    <w:multiLevelType w:val="hybridMultilevel"/>
    <w:tmpl w:val="9A0E91F0"/>
    <w:lvl w:ilvl="0" w:tplc="324E366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2594D"/>
    <w:multiLevelType w:val="hybridMultilevel"/>
    <w:tmpl w:val="CA3AC060"/>
    <w:lvl w:ilvl="0" w:tplc="DAC41652">
      <w:start w:val="1"/>
      <w:numFmt w:val="decimal"/>
      <w:lvlText w:val="%1."/>
      <w:lvlJc w:val="left"/>
      <w:pPr>
        <w:ind w:left="720" w:hanging="360"/>
      </w:pPr>
      <w:rPr>
        <w:rFonts w:hint="default"/>
        <w:b/>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53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3EE"/>
    <w:rsid w:val="00072718"/>
    <w:rsid w:val="0007381E"/>
    <w:rsid w:val="00076094"/>
    <w:rsid w:val="0008785F"/>
    <w:rsid w:val="00090CBE"/>
    <w:rsid w:val="00094DEC"/>
    <w:rsid w:val="000A2D8A"/>
    <w:rsid w:val="000A30C2"/>
    <w:rsid w:val="000D26A6"/>
    <w:rsid w:val="000D2B90"/>
    <w:rsid w:val="000D6ED8"/>
    <w:rsid w:val="000D717B"/>
    <w:rsid w:val="0010025F"/>
    <w:rsid w:val="00100B28"/>
    <w:rsid w:val="00106266"/>
    <w:rsid w:val="00117316"/>
    <w:rsid w:val="001209B4"/>
    <w:rsid w:val="001761FC"/>
    <w:rsid w:val="00181CFC"/>
    <w:rsid w:val="00182655"/>
    <w:rsid w:val="001840F2"/>
    <w:rsid w:val="00185134"/>
    <w:rsid w:val="001856C6"/>
    <w:rsid w:val="00191B5F"/>
    <w:rsid w:val="0019219D"/>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CD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3A69"/>
    <w:rsid w:val="004348DC"/>
    <w:rsid w:val="00434921"/>
    <w:rsid w:val="00442018"/>
    <w:rsid w:val="00446567"/>
    <w:rsid w:val="00447B10"/>
    <w:rsid w:val="00452EE4"/>
    <w:rsid w:val="00452F0B"/>
    <w:rsid w:val="004536D6"/>
    <w:rsid w:val="00457224"/>
    <w:rsid w:val="0047482C"/>
    <w:rsid w:val="004753D5"/>
    <w:rsid w:val="00475436"/>
    <w:rsid w:val="0048047E"/>
    <w:rsid w:val="00482AF9"/>
    <w:rsid w:val="00496BB2"/>
    <w:rsid w:val="004B34BC"/>
    <w:rsid w:val="004B37B4"/>
    <w:rsid w:val="004B5068"/>
    <w:rsid w:val="004B52C8"/>
    <w:rsid w:val="004B6157"/>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540"/>
    <w:rsid w:val="00536D8B"/>
    <w:rsid w:val="005379C3"/>
    <w:rsid w:val="0054531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D28"/>
    <w:rsid w:val="00593B52"/>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075D"/>
    <w:rsid w:val="005F192D"/>
    <w:rsid w:val="005F2018"/>
    <w:rsid w:val="005F24C8"/>
    <w:rsid w:val="005F26AF"/>
    <w:rsid w:val="00607D6C"/>
    <w:rsid w:val="0061383D"/>
    <w:rsid w:val="00614D69"/>
    <w:rsid w:val="00617030"/>
    <w:rsid w:val="00621301"/>
    <w:rsid w:val="0062173F"/>
    <w:rsid w:val="006235FB"/>
    <w:rsid w:val="00626A15"/>
    <w:rsid w:val="006379E9"/>
    <w:rsid w:val="006438CB"/>
    <w:rsid w:val="0065164F"/>
    <w:rsid w:val="00651D41"/>
    <w:rsid w:val="006529B9"/>
    <w:rsid w:val="00654695"/>
    <w:rsid w:val="0065500A"/>
    <w:rsid w:val="00655217"/>
    <w:rsid w:val="0065727C"/>
    <w:rsid w:val="00674A78"/>
    <w:rsid w:val="00696A16"/>
    <w:rsid w:val="006A4840"/>
    <w:rsid w:val="006A52A0"/>
    <w:rsid w:val="006A7E1D"/>
    <w:rsid w:val="006C3A56"/>
    <w:rsid w:val="006D13F4"/>
    <w:rsid w:val="006D6AED"/>
    <w:rsid w:val="006E111E"/>
    <w:rsid w:val="006E6D0B"/>
    <w:rsid w:val="006F126E"/>
    <w:rsid w:val="006F32C9"/>
    <w:rsid w:val="006F3834"/>
    <w:rsid w:val="006F5693"/>
    <w:rsid w:val="006F5D4C"/>
    <w:rsid w:val="00717B01"/>
    <w:rsid w:val="007227D9"/>
    <w:rsid w:val="0072491F"/>
    <w:rsid w:val="00725598"/>
    <w:rsid w:val="007374A1"/>
    <w:rsid w:val="007413C9"/>
    <w:rsid w:val="00752712"/>
    <w:rsid w:val="00753A84"/>
    <w:rsid w:val="007611F5"/>
    <w:rsid w:val="007619E4"/>
    <w:rsid w:val="00761E75"/>
    <w:rsid w:val="0076495E"/>
    <w:rsid w:val="00765FC8"/>
    <w:rsid w:val="00775694"/>
    <w:rsid w:val="00793F46"/>
    <w:rsid w:val="00794FAC"/>
    <w:rsid w:val="007A1325"/>
    <w:rsid w:val="007A1A18"/>
    <w:rsid w:val="007A3BAF"/>
    <w:rsid w:val="007B53D8"/>
    <w:rsid w:val="007C22C5"/>
    <w:rsid w:val="007C4103"/>
    <w:rsid w:val="007C57E1"/>
    <w:rsid w:val="007C5811"/>
    <w:rsid w:val="007D2DF5"/>
    <w:rsid w:val="007D451A"/>
    <w:rsid w:val="007D5E3E"/>
    <w:rsid w:val="007D7596"/>
    <w:rsid w:val="007D7C73"/>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02CD9"/>
    <w:rsid w:val="00920E6A"/>
    <w:rsid w:val="0093082B"/>
    <w:rsid w:val="00931816"/>
    <w:rsid w:val="00932C71"/>
    <w:rsid w:val="009509D5"/>
    <w:rsid w:val="009533B3"/>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F9A"/>
    <w:rsid w:val="009C5FF7"/>
    <w:rsid w:val="009C6292"/>
    <w:rsid w:val="009D15DB"/>
    <w:rsid w:val="009D3133"/>
    <w:rsid w:val="009D4413"/>
    <w:rsid w:val="009E160D"/>
    <w:rsid w:val="009F1CBB"/>
    <w:rsid w:val="009F3305"/>
    <w:rsid w:val="009F6FB2"/>
    <w:rsid w:val="00A071C0"/>
    <w:rsid w:val="00A22670"/>
    <w:rsid w:val="00A24B35"/>
    <w:rsid w:val="00A262B0"/>
    <w:rsid w:val="00A271BA"/>
    <w:rsid w:val="00A27F86"/>
    <w:rsid w:val="00A431C6"/>
    <w:rsid w:val="00A46086"/>
    <w:rsid w:val="00A54315"/>
    <w:rsid w:val="00A60FBC"/>
    <w:rsid w:val="00A63B9E"/>
    <w:rsid w:val="00A65C0B"/>
    <w:rsid w:val="00A776BA"/>
    <w:rsid w:val="00A81FD2"/>
    <w:rsid w:val="00A8441A"/>
    <w:rsid w:val="00A8674A"/>
    <w:rsid w:val="00A96B10"/>
    <w:rsid w:val="00A96E24"/>
    <w:rsid w:val="00AA6F6E"/>
    <w:rsid w:val="00AB122B"/>
    <w:rsid w:val="00AB1B3C"/>
    <w:rsid w:val="00AB21B0"/>
    <w:rsid w:val="00AB30E1"/>
    <w:rsid w:val="00AB44A0"/>
    <w:rsid w:val="00AB48D3"/>
    <w:rsid w:val="00AB7B68"/>
    <w:rsid w:val="00AC6AD0"/>
    <w:rsid w:val="00AE0243"/>
    <w:rsid w:val="00AE1BAD"/>
    <w:rsid w:val="00AE2124"/>
    <w:rsid w:val="00AE24BC"/>
    <w:rsid w:val="00AE3E3F"/>
    <w:rsid w:val="00AF2516"/>
    <w:rsid w:val="00AF4760"/>
    <w:rsid w:val="00AF55D4"/>
    <w:rsid w:val="00B00A86"/>
    <w:rsid w:val="00B0505F"/>
    <w:rsid w:val="00B05C2D"/>
    <w:rsid w:val="00B12933"/>
    <w:rsid w:val="00B12B88"/>
    <w:rsid w:val="00B137E0"/>
    <w:rsid w:val="00B13BC8"/>
    <w:rsid w:val="00B20051"/>
    <w:rsid w:val="00B24662"/>
    <w:rsid w:val="00B3569C"/>
    <w:rsid w:val="00B43676"/>
    <w:rsid w:val="00B5602D"/>
    <w:rsid w:val="00B60125"/>
    <w:rsid w:val="00B6656B"/>
    <w:rsid w:val="00B71625"/>
    <w:rsid w:val="00B72F3A"/>
    <w:rsid w:val="00B75C54"/>
    <w:rsid w:val="00B85B09"/>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453"/>
    <w:rsid w:val="00C07769"/>
    <w:rsid w:val="00C07D05"/>
    <w:rsid w:val="00C10856"/>
    <w:rsid w:val="00C203FA"/>
    <w:rsid w:val="00C244F5"/>
    <w:rsid w:val="00C26EBD"/>
    <w:rsid w:val="00C3164F"/>
    <w:rsid w:val="00C31B5E"/>
    <w:rsid w:val="00C347AB"/>
    <w:rsid w:val="00C34D3E"/>
    <w:rsid w:val="00C35B37"/>
    <w:rsid w:val="00C3747A"/>
    <w:rsid w:val="00C37F29"/>
    <w:rsid w:val="00C5472E"/>
    <w:rsid w:val="00C56DCC"/>
    <w:rsid w:val="00C57075"/>
    <w:rsid w:val="00C5762C"/>
    <w:rsid w:val="00C72AFE"/>
    <w:rsid w:val="00C81619"/>
    <w:rsid w:val="00CA013C"/>
    <w:rsid w:val="00CA6715"/>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15F"/>
    <w:rsid w:val="00D92077"/>
    <w:rsid w:val="00D951E2"/>
    <w:rsid w:val="00D9565A"/>
    <w:rsid w:val="00DA7DA6"/>
    <w:rsid w:val="00DB2337"/>
    <w:rsid w:val="00DB5F87"/>
    <w:rsid w:val="00DB699B"/>
    <w:rsid w:val="00DC0376"/>
    <w:rsid w:val="00DC099B"/>
    <w:rsid w:val="00DC2BE5"/>
    <w:rsid w:val="00DC36C3"/>
    <w:rsid w:val="00DC5BB8"/>
    <w:rsid w:val="00DD4CD4"/>
    <w:rsid w:val="00DD65A2"/>
    <w:rsid w:val="00DD6770"/>
    <w:rsid w:val="00DE0749"/>
    <w:rsid w:val="00DE1CE2"/>
    <w:rsid w:val="00DF1210"/>
    <w:rsid w:val="00DF31E9"/>
    <w:rsid w:val="00DF400D"/>
    <w:rsid w:val="00DF4913"/>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D8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C32"/>
    <w:rsid w:val="00F94060"/>
    <w:rsid w:val="00F96A1A"/>
    <w:rsid w:val="00FA56F6"/>
    <w:rsid w:val="00FB329D"/>
    <w:rsid w:val="00FC27E3"/>
    <w:rsid w:val="00FC74C7"/>
    <w:rsid w:val="00FD451D"/>
    <w:rsid w:val="00FD5A4B"/>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506552"/>
  <w14:defaultImageDpi w14:val="300"/>
  <w15:docId w15:val="{63BC4D78-981D-7C46-B143-8B65A65F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4D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4D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Char,Char Char Char Char1, Char, Char Char Char Char1,Tag&amp;C,Heading 2 Char Char Char Char Char,Char2"/>
    <w:basedOn w:val="Normal"/>
    <w:next w:val="Normal"/>
    <w:link w:val="Heading2Char"/>
    <w:uiPriority w:val="9"/>
    <w:unhideWhenUsed/>
    <w:qFormat/>
    <w:rsid w:val="00E54D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9"/>
    <w:unhideWhenUsed/>
    <w:qFormat/>
    <w:rsid w:val="00E54D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Ch,Heading 2 Char2 Char,Heading 2 Char1 Char Char,No Spacing12,No Spacing2111,TAG,No Spacing112,No Spacing1121,CD - Cite,ta,small space,Very Small Text,T,small spac,t,Ta,Analytics,Ch1"/>
    <w:basedOn w:val="Normal"/>
    <w:next w:val="Normal"/>
    <w:link w:val="Heading4Char"/>
    <w:uiPriority w:val="9"/>
    <w:unhideWhenUsed/>
    <w:qFormat/>
    <w:rsid w:val="00E54D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4D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D89"/>
  </w:style>
  <w:style w:type="character" w:customStyle="1" w:styleId="Heading1Char">
    <w:name w:val="Heading 1 Char"/>
    <w:aliases w:val="Pocket Char"/>
    <w:basedOn w:val="DefaultParagraphFont"/>
    <w:link w:val="Heading1"/>
    <w:uiPriority w:val="9"/>
    <w:rsid w:val="00E54D89"/>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 Char,Char Char Char Char1 Char, Char Char, Char Char Char Char1 Char"/>
    <w:basedOn w:val="DefaultParagraphFont"/>
    <w:link w:val="Heading2"/>
    <w:uiPriority w:val="9"/>
    <w:rsid w:val="00E54D89"/>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Heading 3 Char1 Char Char Char1,Citation Char Char Char Char Char,Citation Char1 Char Char Char,Text 7 Char,Block Writing Char,Char Char Char Char Char Char Char Char,Char Char1"/>
    <w:basedOn w:val="DefaultParagraphFont"/>
    <w:link w:val="Heading3"/>
    <w:uiPriority w:val="9"/>
    <w:rsid w:val="00E54D89"/>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Ch Char,Heading 2 Char2 Char Char,Heading 2 Char1 Char Char Char,No Spacing12 Char,No Spacing2111 Char,TAG Char,No Spacing112 Char,t Char"/>
    <w:basedOn w:val="DefaultParagraphFont"/>
    <w:link w:val="Heading4"/>
    <w:uiPriority w:val="9"/>
    <w:rsid w:val="00E54D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54D89"/>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1"/>
    <w:qFormat/>
    <w:rsid w:val="00E54D89"/>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E54D8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54D8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E54D89"/>
    <w:rPr>
      <w:color w:val="auto"/>
      <w:u w:val="none"/>
    </w:rPr>
  </w:style>
  <w:style w:type="paragraph" w:styleId="DocumentMap">
    <w:name w:val="Document Map"/>
    <w:basedOn w:val="Normal"/>
    <w:link w:val="DocumentMapChar"/>
    <w:uiPriority w:val="99"/>
    <w:semiHidden/>
    <w:unhideWhenUsed/>
    <w:rsid w:val="00E54D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4D89"/>
    <w:rPr>
      <w:rFonts w:ascii="Lucida Grande" w:hAnsi="Lucida Grande" w:cs="Lucida Grande"/>
    </w:rPr>
  </w:style>
  <w:style w:type="paragraph" w:styleId="Revision">
    <w:name w:val="Revision"/>
    <w:hidden/>
    <w:uiPriority w:val="99"/>
    <w:semiHidden/>
    <w:rsid w:val="000A30C2"/>
    <w:rPr>
      <w:rFonts w:ascii="Calibri" w:hAnsi="Calibri" w:cs="Calibri"/>
      <w:sz w:val="22"/>
    </w:rPr>
  </w:style>
  <w:style w:type="paragraph" w:customStyle="1" w:styleId="textbold">
    <w:name w:val="text bold"/>
    <w:basedOn w:val="Normal"/>
    <w:link w:val="Emphasis"/>
    <w:uiPriority w:val="20"/>
    <w:qFormat/>
    <w:rsid w:val="000A30C2"/>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0A30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DF4913"/>
    <w:rPr>
      <w:b/>
      <w:u w:val="single"/>
    </w:rPr>
  </w:style>
  <w:style w:type="paragraph" w:styleId="ListParagraph">
    <w:name w:val="List Paragraph"/>
    <w:aliases w:val="6 font"/>
    <w:basedOn w:val="Normal"/>
    <w:uiPriority w:val="99"/>
    <w:qFormat/>
    <w:rsid w:val="00534540"/>
    <w:pPr>
      <w:ind w:left="720"/>
      <w:contextualSpacing/>
    </w:pPr>
  </w:style>
  <w:style w:type="paragraph" w:customStyle="1" w:styleId="Emphasis1">
    <w:name w:val="Emphasis1"/>
    <w:basedOn w:val="Normal"/>
    <w:autoRedefine/>
    <w:uiPriority w:val="20"/>
    <w:qFormat/>
    <w:rsid w:val="004B506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rmalWeb">
    <w:name w:val="Normal (Web)"/>
    <w:basedOn w:val="Normal"/>
    <w:uiPriority w:val="99"/>
    <w:unhideWhenUsed/>
    <w:rsid w:val="004B506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phrma.org/policy-issues/Research-Development/Clinical-Trials" TargetMode="External"/><Relationship Id="rId3" Type="http://schemas.openxmlformats.org/officeDocument/2006/relationships/customXml" Target="../customXml/item3.xml"/><Relationship Id="rId21" Type="http://schemas.openxmlformats.org/officeDocument/2006/relationships/hyperlink" Target="https://dictionary.cambridge.org/us/dictionary/english/treatment"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www.bu.edu/gdp/2021/05/25/chart-of-the-week-how-data"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dictionary.cambridge.org/us/dictionary/english/medicine" TargetMode="External"/><Relationship Id="rId29" Type="http://schemas.openxmlformats.org/officeDocument/2006/relationships/hyperlink" Target="https://www.cigionline.org/static/documents/documents/vezina-paper_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dictionary.cambridge.org/us/dictionary/english/study"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dictionary.cambridge.org/us/dictionary/english/injury" TargetMode="External"/><Relationship Id="rId28" Type="http://schemas.openxmlformats.org/officeDocument/2006/relationships/hyperlink" Target="https://www.tandfonline.com/doi/abs/10.1080/23251042.2018.1474725"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dictionary.cambridge.org/us/dictionary/english/illness" TargetMode="External"/><Relationship Id="rId27" Type="http://schemas.openxmlformats.org/officeDocument/2006/relationships/hyperlink" Target="https://www.wipo.int/edocs/mdocs/tk/en/wipo_grtkf_ic_17/wipo_grtkf_ic_17_inf_5_a.pdf" TargetMode="External"/><Relationship Id="rId30" Type="http://schemas.openxmlformats.org/officeDocument/2006/relationships/hyperlink" Target="https://www.vice.com/en/article/v7mnm3/my-generic-medication-gave-me-constant-nosebleeds-im-not-alon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31</Pages>
  <Words>13273</Words>
  <Characters>75660</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59</cp:revision>
  <dcterms:created xsi:type="dcterms:W3CDTF">2021-09-16T17:52:00Z</dcterms:created>
  <dcterms:modified xsi:type="dcterms:W3CDTF">2021-10-08T22:15:00Z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