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B2291" w14:textId="26307395" w:rsidR="00D02A9B" w:rsidRDefault="00D02A9B" w:rsidP="00D02A9B">
      <w:pPr>
        <w:pStyle w:val="Heading1"/>
      </w:pPr>
      <w:r>
        <w:t>1NC</w:t>
      </w:r>
    </w:p>
    <w:p w14:paraId="39F8298A" w14:textId="5CDEE104" w:rsidR="00240CE1" w:rsidRPr="001F2F05" w:rsidRDefault="00231C6E" w:rsidP="00240CE1">
      <w:pPr>
        <w:pStyle w:val="Heading3"/>
      </w:pPr>
      <w:r>
        <w:lastRenderedPageBreak/>
        <w:t>1</w:t>
      </w:r>
    </w:p>
    <w:p w14:paraId="005E60EA" w14:textId="77777777" w:rsidR="00240CE1" w:rsidRDefault="00240CE1" w:rsidP="00240CE1">
      <w:pPr>
        <w:pStyle w:val="Heading4"/>
      </w:pPr>
      <w:r>
        <w:t xml:space="preserve">Interp: Appropriation is defined as exclusive and permanent. </w:t>
      </w:r>
    </w:p>
    <w:p w14:paraId="3FB892F3" w14:textId="77777777" w:rsidR="00240CE1" w:rsidRPr="0084559E" w:rsidRDefault="00240CE1" w:rsidP="00240CE1">
      <w:r>
        <w:rPr>
          <w:rStyle w:val="Style13ptBold"/>
        </w:rPr>
        <w:t>Taylor 19</w:t>
      </w:r>
      <w:r w:rsidRPr="00E61DA0">
        <w:t xml:space="preserve"> (</w:t>
      </w:r>
      <w:r w:rsidRPr="0084559E">
        <w:t>Kurt Taylor</w:t>
      </w:r>
      <w:r w:rsidRPr="00E61DA0">
        <w:t>, [</w:t>
      </w:r>
      <w:r>
        <w:t>Writer for the Emory international law review]</w:t>
      </w:r>
      <w:r w:rsidRPr="00E61DA0">
        <w:t xml:space="preserve"> </w:t>
      </w:r>
      <w:r>
        <w:t>2019</w:t>
      </w:r>
      <w:r w:rsidRPr="00E61DA0">
        <w:t>, “</w:t>
      </w:r>
      <w:r w:rsidRPr="00B42B8C">
        <w:t>Fictions of the Final Frontier: Why the United States SPACE Act of 2015 Is Illegal</w:t>
      </w:r>
      <w:r w:rsidRPr="00E61DA0">
        <w:t>“,</w:t>
      </w:r>
      <w:r>
        <w:t xml:space="preserve"> Emory Law</w:t>
      </w:r>
      <w:r w:rsidRPr="00E61DA0">
        <w:t>, accessed: 1-23-2022, https://ir.lawnet.fordham.edu/cgi/viewcontent.cgi?article=1966&amp;context=flr) ajs</w:t>
      </w:r>
    </w:p>
    <w:p w14:paraId="26EA58FC" w14:textId="77777777" w:rsidR="00240CE1" w:rsidRPr="001F2F05" w:rsidRDefault="00240CE1" w:rsidP="00240CE1">
      <w:pPr>
        <w:rPr>
          <w:rStyle w:val="StyleUnderline"/>
        </w:rPr>
      </w:pPr>
      <w:r w:rsidRPr="001F2F05">
        <w:t>The broad text in Article II of the Outer Space Treaty provides an ordinary and unambiguous meaning free from absurdity</w:t>
      </w:r>
      <w:r w:rsidRPr="0084559E">
        <w:t>.90 The language of Article II is</w:t>
      </w:r>
      <w:r>
        <w:t xml:space="preserve"> </w:t>
      </w:r>
      <w:r w:rsidRPr="0084559E">
        <w:t>short: “[o]uter space, including the Moon and other celestial bodies, is not</w:t>
      </w:r>
      <w:r>
        <w:t xml:space="preserve"> </w:t>
      </w:r>
      <w:r w:rsidRPr="0084559E">
        <w:t>subject to national appropriation by claim of sovereignty, by means of use or</w:t>
      </w:r>
      <w:r>
        <w:t xml:space="preserve"> </w:t>
      </w:r>
      <w:r w:rsidRPr="0084559E">
        <w:t>occupation, or by any other means.”91 At first glance, the language clearly</w:t>
      </w:r>
      <w:r>
        <w:t xml:space="preserve"> </w:t>
      </w:r>
      <w:r w:rsidRPr="0084559E">
        <w:t>intends to bar ownership over all aspects of outer space, with the only wrinkle</w:t>
      </w:r>
      <w:r>
        <w:t xml:space="preserve"> </w:t>
      </w:r>
      <w:r w:rsidRPr="0084559E">
        <w:t xml:space="preserve">of confusion being the meaning of “national appropriation.” </w:t>
      </w:r>
      <w:r w:rsidRPr="001F2F05">
        <w:rPr>
          <w:rStyle w:val="StyleUnderline"/>
        </w:rPr>
        <w:t xml:space="preserve">Stephen </w:t>
      </w:r>
      <w:r w:rsidRPr="001F2F05">
        <w:rPr>
          <w:rStyle w:val="StyleUnderline"/>
          <w:highlight w:val="green"/>
        </w:rPr>
        <w:t>Gorove</w:t>
      </w:r>
      <w:r w:rsidRPr="001F2F05">
        <w:rPr>
          <w:rStyle w:val="StyleUnderline"/>
        </w:rPr>
        <w:t xml:space="preserve">, a </w:t>
      </w:r>
      <w:r w:rsidRPr="001F2F05">
        <w:rPr>
          <w:rStyle w:val="StyleUnderline"/>
          <w:highlight w:val="green"/>
        </w:rPr>
        <w:t>space law expert</w:t>
      </w:r>
      <w:r w:rsidRPr="001F2F05">
        <w:rPr>
          <w:rStyle w:val="StyleUnderline"/>
        </w:rPr>
        <w:t xml:space="preserve">, has suggested it is better to first </w:t>
      </w:r>
      <w:r w:rsidRPr="001F2F05">
        <w:rPr>
          <w:rStyle w:val="StyleUnderline"/>
          <w:highlight w:val="green"/>
        </w:rPr>
        <w:t>define appropriation</w:t>
      </w:r>
      <w:r w:rsidRPr="001F2F05">
        <w:rPr>
          <w:rStyle w:val="StyleUnderline"/>
        </w:rPr>
        <w:t xml:space="preserve"> before determining how “national” modifies the term.92</w:t>
      </w:r>
      <w:r w:rsidRPr="0084559E">
        <w:t xml:space="preserve"> </w:t>
      </w:r>
      <w:r w:rsidRPr="001F2F05">
        <w:rPr>
          <w:rStyle w:val="StyleUnderline"/>
        </w:rPr>
        <w:t>Broadly, appropriation is “</w:t>
      </w:r>
      <w:r w:rsidRPr="001F2F05">
        <w:rPr>
          <w:rStyle w:val="StyleUnderline"/>
          <w:highlight w:val="green"/>
        </w:rPr>
        <w:t>the taking of property</w:t>
      </w:r>
      <w:r w:rsidRPr="001F2F05">
        <w:rPr>
          <w:rStyle w:val="StyleUnderline"/>
        </w:rPr>
        <w:t xml:space="preserve"> </w:t>
      </w:r>
      <w:r w:rsidRPr="001F2F05">
        <w:rPr>
          <w:rStyle w:val="StyleUnderline"/>
          <w:highlight w:val="green"/>
        </w:rPr>
        <w:t>for one’s</w:t>
      </w:r>
      <w:r w:rsidRPr="001F2F05">
        <w:rPr>
          <w:rStyle w:val="StyleUnderline"/>
        </w:rPr>
        <w:t xml:space="preserve"> own or </w:t>
      </w:r>
      <w:r w:rsidRPr="001F2F05">
        <w:rPr>
          <w:rStyle w:val="StyleUnderline"/>
          <w:highlight w:val="green"/>
        </w:rPr>
        <w:t>exclusive use with a sense of permanence</w:t>
      </w:r>
      <w:r w:rsidRPr="001F2F05">
        <w:rPr>
          <w:rStyle w:val="StyleUnderline"/>
        </w:rPr>
        <w:t>.”</w:t>
      </w:r>
      <w:r w:rsidRPr="0084559E">
        <w:t>93</w:t>
      </w:r>
      <w:r>
        <w:t xml:space="preserve"> </w:t>
      </w:r>
      <w:r w:rsidRPr="0084559E">
        <w:t>In this regard, appropriation is of a “national” character when it is by an entity</w:t>
      </w:r>
      <w:r>
        <w:t xml:space="preserve"> </w:t>
      </w:r>
      <w:r w:rsidRPr="0084559E">
        <w:t>under the sovereignty of the state from which they come or represent.94 Even</w:t>
      </w:r>
      <w:r>
        <w:t xml:space="preserve"> </w:t>
      </w:r>
      <w:r w:rsidRPr="0084559E">
        <w:t xml:space="preserve">though Article II uses the “national” language, </w:t>
      </w:r>
      <w:r w:rsidRPr="001F2F05">
        <w:rPr>
          <w:rStyle w:val="StyleUnderline"/>
        </w:rPr>
        <w:t>its ordinary meaning is most closely linked to all sovereignties and the individuals and entities that attain property rights under the authority of a sovereign.</w:t>
      </w:r>
    </w:p>
    <w:p w14:paraId="07648235" w14:textId="77777777" w:rsidR="00240CE1" w:rsidRDefault="00240CE1" w:rsidP="00240CE1">
      <w:pPr>
        <w:pStyle w:val="Heading4"/>
      </w:pPr>
      <w:r>
        <w:t xml:space="preserve">Violation – constellations aren’t exclusive or permanent </w:t>
      </w:r>
    </w:p>
    <w:p w14:paraId="35E3E9BF" w14:textId="77777777" w:rsidR="00240CE1" w:rsidRDefault="00240CE1" w:rsidP="00240CE1">
      <w:r w:rsidRPr="00F77A49">
        <w:rPr>
          <w:rStyle w:val="Style13ptBold"/>
        </w:rPr>
        <w:t>Johnson 20</w:t>
      </w:r>
      <w:r w:rsidRPr="00F77A49">
        <w:t xml:space="preserve"> (Christopher</w:t>
      </w:r>
      <w:r>
        <w:t xml:space="preserve"> </w:t>
      </w:r>
      <w:r w:rsidRPr="00F77A49">
        <w:t>Johnson, [Space Law Advisor for Secure World Foundation and has nine years of professional experience in international space law and policy.], 3-5-2020, “The Legal Status of MegaLEO Constellations and Concerns About Appropriation of Large Swaths of Earth Orbit“, SpringerLink, accessed: 1-24-2022, https://link.springer.com/referenceworkentry/10.1007%2F978-3-030-20707-6_95-1)  ajs</w:t>
      </w:r>
    </w:p>
    <w:p w14:paraId="038B0A99" w14:textId="77777777" w:rsidR="00240CE1" w:rsidRPr="00EA4981" w:rsidRDefault="00240CE1" w:rsidP="00240CE1">
      <w:r w:rsidRPr="00EA4981">
        <w:t xml:space="preserve">Additionally, </w:t>
      </w:r>
      <w:r w:rsidRPr="00AD600B">
        <w:rPr>
          <w:rStyle w:val="StyleUnderline"/>
        </w:rPr>
        <w:t xml:space="preserve">these </w:t>
      </w:r>
      <w:r w:rsidRPr="0037078C">
        <w:rPr>
          <w:rStyle w:val="StyleUnderline"/>
          <w:highlight w:val="green"/>
        </w:rPr>
        <w:t>systems</w:t>
      </w:r>
      <w:r w:rsidRPr="00AD600B">
        <w:rPr>
          <w:rStyle w:val="StyleUnderline"/>
        </w:rPr>
        <w:t xml:space="preserve"> will be able to </w:t>
      </w:r>
      <w:r w:rsidRPr="0037078C">
        <w:rPr>
          <w:rStyle w:val="StyleUnderline"/>
          <w:highlight w:val="green"/>
        </w:rPr>
        <w:t>cooperate with</w:t>
      </w:r>
      <w:r w:rsidRPr="00AD600B">
        <w:rPr>
          <w:rStyle w:val="StyleUnderline"/>
        </w:rPr>
        <w:t xml:space="preserve"> emerging space safety and </w:t>
      </w:r>
      <w:r w:rsidRPr="0037078C">
        <w:rPr>
          <w:rStyle w:val="StyleUnderline"/>
          <w:highlight w:val="green"/>
        </w:rPr>
        <w:t>space traffic management</w:t>
      </w:r>
      <w:r w:rsidRPr="00AD600B">
        <w:rPr>
          <w:rStyle w:val="StyleUnderline"/>
        </w:rPr>
        <w:t xml:space="preserve"> plans and </w:t>
      </w:r>
      <w:r w:rsidRPr="0037078C">
        <w:rPr>
          <w:rStyle w:val="StyleUnderline"/>
          <w:highlight w:val="green"/>
        </w:rPr>
        <w:t>can operate in ways that do not restrict</w:t>
      </w:r>
      <w:r w:rsidRPr="00AD600B">
        <w:rPr>
          <w:rStyle w:val="StyleUnderline"/>
        </w:rPr>
        <w:t xml:space="preserve"> or impinge </w:t>
      </w:r>
      <w:r w:rsidRPr="0037078C">
        <w:rPr>
          <w:rStyle w:val="StyleUnderline"/>
        </w:rPr>
        <w:t xml:space="preserve">on </w:t>
      </w:r>
      <w:r w:rsidRPr="0037078C">
        <w:rPr>
          <w:rStyle w:val="StyleUnderline"/>
          <w:highlight w:val="green"/>
        </w:rPr>
        <w:t xml:space="preserve">other users </w:t>
      </w:r>
      <w:r w:rsidRPr="0037078C">
        <w:rPr>
          <w:rStyle w:val="StyleUnderline"/>
        </w:rPr>
        <w:t>of</w:t>
      </w:r>
      <w:r w:rsidRPr="00AD600B">
        <w:rPr>
          <w:rStyle w:val="StyleUnderline"/>
        </w:rPr>
        <w:t xml:space="preserve"> the space domain.</w:t>
      </w:r>
      <w:r w:rsidRPr="00EA4981">
        <w:t xml:space="preserve"> Because due regard is therefore displayed for the space domain, and to the interests of others, </w:t>
      </w:r>
      <w:r w:rsidRPr="00AD600B">
        <w:rPr>
          <w:rStyle w:val="StyleUnderline"/>
        </w:rPr>
        <w:t xml:space="preserve">these </w:t>
      </w:r>
      <w:r w:rsidRPr="0037078C">
        <w:rPr>
          <w:rStyle w:val="StyleUnderline"/>
          <w:highlight w:val="green"/>
        </w:rPr>
        <w:t>constellations</w:t>
      </w:r>
      <w:r w:rsidRPr="00AD600B">
        <w:rPr>
          <w:rStyle w:val="StyleUnderline"/>
        </w:rPr>
        <w:t xml:space="preserve"> do not prejudice or infringe upon the freedoms of use and exploration of the space domain and </w:t>
      </w:r>
      <w:r w:rsidRPr="0037078C">
        <w:rPr>
          <w:rStyle w:val="StyleUnderline"/>
          <w:highlight w:val="green"/>
        </w:rPr>
        <w:t xml:space="preserve">are therefore not </w:t>
      </w:r>
      <w:r w:rsidRPr="0037078C">
        <w:rPr>
          <w:rStyle w:val="StyleUnderline"/>
        </w:rPr>
        <w:t>occupation</w:t>
      </w:r>
      <w:r w:rsidRPr="00AD600B">
        <w:rPr>
          <w:rStyle w:val="StyleUnderline"/>
        </w:rPr>
        <w:t xml:space="preserve">, or possession, much less </w:t>
      </w:r>
      <w:r w:rsidRPr="0037078C">
        <w:rPr>
          <w:rStyle w:val="StyleUnderline"/>
          <w:highlight w:val="green"/>
        </w:rPr>
        <w:t>appropriation</w:t>
      </w:r>
      <w:r w:rsidRPr="00AD600B">
        <w:rPr>
          <w:rStyle w:val="StyleUnderline"/>
        </w:rPr>
        <w:t>.</w:t>
      </w:r>
      <w:r w:rsidRPr="00EA4981">
        <w:t xml:space="preserve"> </w:t>
      </w:r>
      <w:r w:rsidRPr="00AD600B">
        <w:rPr>
          <w:rStyle w:val="StyleUnderline"/>
        </w:rPr>
        <w:t>This Does Not Constitute Possession, or Ownership</w:t>
      </w:r>
      <w:r w:rsidRPr="00EA4981">
        <w:t xml:space="preserve">, or Occupation The use of LEO by satellite constellations is substantially similar to the use of GSO, and therefore permissible. </w:t>
      </w:r>
      <w:r w:rsidRPr="0037078C">
        <w:rPr>
          <w:rStyle w:val="StyleUnderline"/>
          <w:highlight w:val="green"/>
        </w:rPr>
        <w:t xml:space="preserve">In each region, </w:t>
      </w:r>
      <w:r w:rsidRPr="0037078C">
        <w:rPr>
          <w:rStyle w:val="StyleUnderline"/>
        </w:rPr>
        <w:t xml:space="preserve">individual </w:t>
      </w:r>
      <w:r w:rsidRPr="0037078C">
        <w:rPr>
          <w:rStyle w:val="StyleUnderline"/>
          <w:highlight w:val="green"/>
        </w:rPr>
        <w:t xml:space="preserve">actors </w:t>
      </w:r>
      <w:r w:rsidRPr="0037078C">
        <w:rPr>
          <w:rStyle w:val="StyleUnderline"/>
        </w:rPr>
        <w:t xml:space="preserve">are </w:t>
      </w:r>
      <w:r w:rsidRPr="0037078C">
        <w:rPr>
          <w:rStyle w:val="StyleUnderline"/>
          <w:highlight w:val="green"/>
        </w:rPr>
        <w:t>given permission -</w:t>
      </w:r>
      <w:r w:rsidRPr="00AD600B">
        <w:rPr>
          <w:rStyle w:val="StyleUnderline"/>
        </w:rPr>
        <w:t xml:space="preserve"> either </w:t>
      </w:r>
      <w:r w:rsidRPr="0037078C">
        <w:rPr>
          <w:rStyle w:val="StyleUnderline"/>
          <w:highlight w:val="green"/>
        </w:rPr>
        <w:t>from a national administrator or from</w:t>
      </w:r>
      <w:r w:rsidRPr="00AD600B">
        <w:rPr>
          <w:rStyle w:val="StyleUnderline"/>
        </w:rPr>
        <w:t xml:space="preserve"> an international governing body (</w:t>
      </w:r>
      <w:r w:rsidRPr="0037078C">
        <w:rPr>
          <w:rStyle w:val="StyleUnderline"/>
          <w:highlight w:val="green"/>
        </w:rPr>
        <w:t>the ITU</w:t>
      </w:r>
      <w:r w:rsidRPr="00AD600B">
        <w:rPr>
          <w:rStyle w:val="StyleUnderline"/>
        </w:rPr>
        <w:t>) via a national administer–</w:t>
      </w:r>
      <w:r w:rsidRPr="0037078C">
        <w:rPr>
          <w:rStyle w:val="StyleUnderline"/>
          <w:highlight w:val="green"/>
        </w:rPr>
        <w:t>to use precoordinated subsections</w:t>
      </w:r>
      <w:r w:rsidRPr="00AD600B">
        <w:rPr>
          <w:rStyle w:val="StyleUnderline"/>
        </w:rPr>
        <w:t xml:space="preserve"> of space</w:t>
      </w:r>
      <w:r w:rsidRPr="00EA4981">
        <w:t xml:space="preserve">. In a way that is </w:t>
      </w:r>
      <w:r w:rsidRPr="0037078C">
        <w:rPr>
          <w:rStyle w:val="StyleUnderline"/>
          <w:highlight w:val="green"/>
        </w:rPr>
        <w:t>overwhelmingly similar to</w:t>
      </w:r>
      <w:r w:rsidRPr="00AD600B">
        <w:rPr>
          <w:rStyle w:val="StyleUnderline"/>
        </w:rPr>
        <w:t xml:space="preserve"> the use of </w:t>
      </w:r>
      <w:r w:rsidRPr="0037078C">
        <w:rPr>
          <w:rStyle w:val="StyleUnderline"/>
          <w:highlight w:val="green"/>
        </w:rPr>
        <w:t>orbital slots in GSO</w:t>
      </w:r>
      <w:r w:rsidRPr="0037078C">
        <w:rPr>
          <w:highlight w:val="green"/>
        </w:rPr>
        <w:t xml:space="preserve">, </w:t>
      </w:r>
      <w:r w:rsidRPr="0037078C">
        <w:t>the</w:t>
      </w:r>
      <w:r w:rsidRPr="00EA4981">
        <w:t xml:space="preserve"> placement of spacecraft into orbits in LEO or higher orbits does not constitute possession, ownership, or occupation of </w:t>
      </w:r>
      <w:r w:rsidRPr="00EA4981">
        <w:lastRenderedPageBreak/>
        <w:t xml:space="preserve">those orbits. </w:t>
      </w:r>
      <w:r w:rsidRPr="00AD600B">
        <w:rPr>
          <w:rStyle w:val="StyleUnderline"/>
        </w:rPr>
        <w:t xml:space="preserve">This is because </w:t>
      </w:r>
      <w:r w:rsidRPr="0037078C">
        <w:rPr>
          <w:rStyle w:val="StyleUnderline"/>
          <w:highlight w:val="green"/>
        </w:rPr>
        <w:t xml:space="preserve">States (and </w:t>
      </w:r>
      <w:r w:rsidRPr="0037078C">
        <w:rPr>
          <w:rStyle w:val="StyleUnderline"/>
        </w:rPr>
        <w:t xml:space="preserve">their </w:t>
      </w:r>
      <w:r w:rsidRPr="0037078C">
        <w:rPr>
          <w:rStyle w:val="StyleUnderline"/>
          <w:highlight w:val="green"/>
        </w:rPr>
        <w:t xml:space="preserve">companies) </w:t>
      </w:r>
      <w:r w:rsidRPr="0037078C">
        <w:rPr>
          <w:rStyle w:val="StyleUnderline"/>
        </w:rPr>
        <w:t xml:space="preserve">have </w:t>
      </w:r>
      <w:r w:rsidRPr="0037078C">
        <w:rPr>
          <w:rStyle w:val="StyleUnderline"/>
          <w:highlight w:val="green"/>
        </w:rPr>
        <w:t>been occupying</w:t>
      </w:r>
      <w:r w:rsidRPr="00AD600B">
        <w:rPr>
          <w:rStyle w:val="StyleUnderline"/>
        </w:rPr>
        <w:t xml:space="preserve"> </w:t>
      </w:r>
      <w:r w:rsidRPr="0037078C">
        <w:rPr>
          <w:rStyle w:val="StyleUnderline"/>
          <w:highlight w:val="green"/>
        </w:rPr>
        <w:t xml:space="preserve">orbital slots </w:t>
      </w:r>
      <w:r w:rsidRPr="0037078C">
        <w:rPr>
          <w:rStyle w:val="StyleUnderline"/>
        </w:rPr>
        <w:t>in GSO</w:t>
      </w:r>
      <w:r w:rsidRPr="0037078C">
        <w:rPr>
          <w:rStyle w:val="StyleUnderline"/>
          <w:highlight w:val="green"/>
        </w:rPr>
        <w:t xml:space="preserve"> for decades</w:t>
      </w:r>
      <w:r w:rsidRPr="00AD600B">
        <w:rPr>
          <w:rStyle w:val="StyleUnderline"/>
        </w:rPr>
        <w:t xml:space="preserve">, and </w:t>
      </w:r>
      <w:r w:rsidRPr="0037078C">
        <w:rPr>
          <w:rStyle w:val="StyleUnderline"/>
          <w:highlight w:val="green"/>
        </w:rPr>
        <w:t>these uses</w:t>
      </w:r>
      <w:r w:rsidRPr="00AD600B">
        <w:rPr>
          <w:rStyle w:val="StyleUnderline"/>
        </w:rPr>
        <w:t xml:space="preserve"> of GSO have </w:t>
      </w:r>
      <w:r w:rsidRPr="0037078C">
        <w:rPr>
          <w:rStyle w:val="StyleUnderline"/>
          <w:highlight w:val="green"/>
        </w:rPr>
        <w:t>never</w:t>
      </w:r>
      <w:r w:rsidRPr="00AD600B">
        <w:rPr>
          <w:rStyle w:val="StyleUnderline"/>
        </w:rPr>
        <w:t xml:space="preserve"> been accused of “</w:t>
      </w:r>
      <w:r w:rsidRPr="0037078C">
        <w:rPr>
          <w:rStyle w:val="StyleUnderline"/>
          <w:highlight w:val="green"/>
        </w:rPr>
        <w:t>appropriating</w:t>
      </w:r>
      <w:r w:rsidRPr="00AD600B">
        <w:rPr>
          <w:rStyle w:val="StyleUnderline"/>
        </w:rPr>
        <w:t>” GSO</w:t>
      </w:r>
      <w:r w:rsidRPr="00EA4981">
        <w:t xml:space="preserve">. The users have never claimed to be appropriating GSO, and their exercising of rights to use GSO is respected by other actors in the space domain. This is the same situation for other orbits, including LEO and other non-Geostationary orbits. And </w:t>
      </w:r>
      <w:r w:rsidRPr="0037078C">
        <w:rPr>
          <w:rStyle w:val="StyleUnderline"/>
        </w:rPr>
        <w:t>while GSO locations are relatively stable</w:t>
      </w:r>
      <w:r w:rsidRPr="00EA4981">
        <w:t xml:space="preserve"> (subject to space weather and other perturbations, and require stationkeeping), </w:t>
      </w:r>
      <w:r w:rsidRPr="0037078C">
        <w:rPr>
          <w:rStyle w:val="StyleUnderline"/>
        </w:rPr>
        <w:t xml:space="preserve">spacecraft in </w:t>
      </w:r>
      <w:r w:rsidRPr="0037078C">
        <w:rPr>
          <w:rStyle w:val="StyleUnderline"/>
          <w:highlight w:val="green"/>
        </w:rPr>
        <w:t>LEO are actually moving</w:t>
      </w:r>
      <w:r w:rsidRPr="0037078C">
        <w:rPr>
          <w:rStyle w:val="StyleUnderline"/>
        </w:rPr>
        <w:t xml:space="preserve"> through space </w:t>
      </w:r>
      <w:r w:rsidRPr="0037078C">
        <w:rPr>
          <w:rStyle w:val="StyleUnderline"/>
          <w:highlight w:val="green"/>
        </w:rPr>
        <w:t>and</w:t>
      </w:r>
      <w:r w:rsidRPr="0037078C">
        <w:rPr>
          <w:rStyle w:val="StyleUnderline"/>
        </w:rPr>
        <w:t xml:space="preserve"> are </w:t>
      </w:r>
      <w:r w:rsidRPr="0037078C">
        <w:rPr>
          <w:rStyle w:val="StyleUnderline"/>
          <w:highlight w:val="green"/>
        </w:rPr>
        <w:t>not stationary</w:t>
      </w:r>
      <w:r w:rsidRPr="0037078C">
        <w:rPr>
          <w:rStyle w:val="StyleUnderline"/>
        </w:rPr>
        <w:t xml:space="preserve">, so it is </w:t>
      </w:r>
      <w:r w:rsidRPr="0037078C">
        <w:rPr>
          <w:rStyle w:val="StyleUnderline"/>
          <w:highlight w:val="green"/>
        </w:rPr>
        <w:t>even more difficult to see</w:t>
      </w:r>
      <w:r w:rsidRPr="0037078C">
        <w:rPr>
          <w:rStyle w:val="StyleUnderline"/>
        </w:rPr>
        <w:t xml:space="preserve"> this use by constellations as occupation, much less </w:t>
      </w:r>
      <w:r w:rsidRPr="0037078C">
        <w:rPr>
          <w:rStyle w:val="StyleUnderline"/>
          <w:highlight w:val="green"/>
        </w:rPr>
        <w:t>appropriation</w:t>
      </w:r>
      <w:r w:rsidRPr="00EA4981">
        <w:t>. Moreover, Space Situational Awareness (</w:t>
      </w:r>
      <w:r w:rsidRPr="0037078C">
        <w:rPr>
          <w:rStyle w:val="StyleUnderline"/>
        </w:rPr>
        <w:t>SSA</w:t>
      </w:r>
      <w:r w:rsidRPr="0037078C">
        <w:t>) and</w:t>
      </w:r>
      <w:r w:rsidRPr="00EA4981">
        <w:t xml:space="preserve"> Space Traffic Management (</w:t>
      </w:r>
      <w:r w:rsidRPr="0037078C">
        <w:t>STM</w:t>
      </w:r>
      <w:r w:rsidRPr="00EA4981">
        <w:t xml:space="preserve">) </w:t>
      </w:r>
      <w:r w:rsidRPr="0037078C">
        <w:rPr>
          <w:rStyle w:val="StyleUnderline"/>
        </w:rPr>
        <w:t>will allow other uses to use these orbits</w:t>
      </w:r>
      <w:r w:rsidRPr="00EA4981">
        <w:t xml:space="preserve">, and </w:t>
      </w:r>
      <w:r w:rsidRPr="0037078C">
        <w:rPr>
          <w:rStyle w:val="StyleUnderline"/>
          <w:highlight w:val="green"/>
        </w:rPr>
        <w:t>nothing</w:t>
      </w:r>
      <w:r w:rsidRPr="0037078C">
        <w:rPr>
          <w:rStyle w:val="StyleUnderline"/>
        </w:rPr>
        <w:t xml:space="preserve"> </w:t>
      </w:r>
      <w:r w:rsidRPr="0037078C">
        <w:rPr>
          <w:rStyle w:val="StyleUnderline"/>
          <w:highlight w:val="green"/>
        </w:rPr>
        <w:t>about the use of</w:t>
      </w:r>
      <w:r w:rsidRPr="0037078C">
        <w:rPr>
          <w:rStyle w:val="StyleUnderline"/>
        </w:rPr>
        <w:t xml:space="preserve"> any </w:t>
      </w:r>
      <w:r w:rsidRPr="0037078C">
        <w:rPr>
          <w:rStyle w:val="StyleUnderline"/>
          <w:highlight w:val="green"/>
        </w:rPr>
        <w:t>one user</w:t>
      </w:r>
      <w:r w:rsidRPr="0037078C">
        <w:rPr>
          <w:rStyle w:val="StyleUnderline"/>
        </w:rPr>
        <w:t xml:space="preserve"> necessarily </w:t>
      </w:r>
      <w:r w:rsidRPr="0037078C">
        <w:rPr>
          <w:rStyle w:val="StyleUnderline"/>
          <w:highlight w:val="green"/>
        </w:rPr>
        <w:t>precludes others</w:t>
      </w:r>
      <w:r w:rsidRPr="00EA4981">
        <w:t>. Lastly, t</w:t>
      </w:r>
      <w:r w:rsidRPr="0037078C">
        <w:rPr>
          <w:rStyle w:val="StyleUnderline"/>
        </w:rPr>
        <w:t>here is no intention by operators of constellations to exclusively occupy, must less possess or appropriate, these orbits</w:t>
      </w:r>
      <w:r w:rsidRPr="00EA4981">
        <w:t>. Would not the appropriation of outer space be an intentional, volutional act? No such intention can be found in the operators of global constellations. Conclusion The development and deployment of constellations is certainly a unique and impressive technological development which will bring unprecedented advancements to both space activity and concerns here on Earth</w:t>
      </w:r>
      <w:r w:rsidRPr="0037078C">
        <w:rPr>
          <w:rStyle w:val="StyleUnderline"/>
        </w:rPr>
        <w:t xml:space="preserve">. It offers more benefits than risks. </w:t>
      </w:r>
      <w:r w:rsidRPr="00EA4981">
        <w:t>Rather than being multiple users which would threaten orbital safety</w:t>
      </w:r>
      <w:r w:rsidRPr="0037078C">
        <w:rPr>
          <w:rStyle w:val="StyleUnderline"/>
        </w:rPr>
        <w:t xml:space="preserve">, a </w:t>
      </w:r>
      <w:r w:rsidRPr="0037078C">
        <w:rPr>
          <w:rStyle w:val="StyleUnderline"/>
          <w:highlight w:val="green"/>
        </w:rPr>
        <w:t>single user at</w:t>
      </w:r>
      <w:r w:rsidRPr="0037078C">
        <w:rPr>
          <w:rStyle w:val="StyleUnderline"/>
        </w:rPr>
        <w:t xml:space="preserve"> any altitude </w:t>
      </w:r>
      <w:r w:rsidRPr="0037078C">
        <w:rPr>
          <w:rStyle w:val="StyleUnderline"/>
          <w:highlight w:val="green"/>
        </w:rPr>
        <w:t>makes SSA and STM easier</w:t>
      </w:r>
      <w:r w:rsidRPr="0037078C">
        <w:rPr>
          <w:rStyle w:val="StyleUnderline"/>
        </w:rPr>
        <w:t xml:space="preserve">, and the </w:t>
      </w:r>
      <w:r w:rsidRPr="0037078C">
        <w:rPr>
          <w:rStyle w:val="StyleUnderline"/>
          <w:highlight w:val="green"/>
        </w:rPr>
        <w:t>actor</w:t>
      </w:r>
      <w:r w:rsidRPr="0037078C">
        <w:rPr>
          <w:rStyle w:val="StyleUnderline"/>
        </w:rPr>
        <w:t xml:space="preserve"> merely </w:t>
      </w:r>
      <w:r w:rsidRPr="0037078C">
        <w:rPr>
          <w:rStyle w:val="StyleUnderline"/>
          <w:highlight w:val="green"/>
        </w:rPr>
        <w:t>has to govern their own spacecraft</w:t>
      </w:r>
      <w:r w:rsidRPr="0037078C">
        <w:rPr>
          <w:rStyle w:val="StyleUnderline"/>
        </w:rPr>
        <w:t xml:space="preserve">, rather than worry about others spacecraft. </w:t>
      </w:r>
      <w:r w:rsidRPr="0037078C">
        <w:rPr>
          <w:rStyle w:val="StyleUnderline"/>
          <w:highlight w:val="green"/>
        </w:rPr>
        <w:t>No such data sharing issues will exist</w:t>
      </w:r>
      <w:r w:rsidRPr="0037078C">
        <w:rPr>
          <w:rStyle w:val="StyleUnderline"/>
        </w:rPr>
        <w:t xml:space="preserve"> with global constellations.</w:t>
      </w:r>
      <w:r w:rsidRPr="00EA4981">
        <w:t xml:space="preserve"> Consequently, and in conclusion, it is in the wider public interests to permit, and not prevent, actors from planning, developing, deploying, and operating constellations in LEO. This technological advancement, of plentiful, off-the-shelf spacecraft, is the wave of the future for space exploration and utilization. It should not only be 20 C. D. Johnson permitted, it should be positively authorized, fostered, and nurtured. It is a future we want, where all can benefit from space technologies and capabilities</w:t>
      </w:r>
    </w:p>
    <w:p w14:paraId="08224AA1" w14:textId="77777777" w:rsidR="00240CE1" w:rsidRPr="00902221" w:rsidRDefault="00240CE1" w:rsidP="00240CE1"/>
    <w:p w14:paraId="2695BB10" w14:textId="64E257FE" w:rsidR="00240CE1" w:rsidRDefault="00240CE1" w:rsidP="00240CE1">
      <w:pPr>
        <w:pStyle w:val="Heading4"/>
        <w:rPr>
          <w:rFonts w:cs="Calibri"/>
        </w:rPr>
      </w:pPr>
      <w:r>
        <w:lastRenderedPageBreak/>
        <w:t xml:space="preserve">1] Limits – they expand the topic to anything that can take up a specially temporal spot – any form of rocket, launches, and individual weapons, asats, shuttles, all become topical </w:t>
      </w:r>
      <w:r w:rsidRPr="00BC3F45">
        <w:rPr>
          <w:rFonts w:cs="Calibri"/>
        </w:rPr>
        <w:t xml:space="preserve">and </w:t>
      </w:r>
      <w:r>
        <w:rPr>
          <w:rFonts w:cs="Calibri"/>
        </w:rPr>
        <w:t xml:space="preserve">topic DAs like innovation, mining good, deterrence, individual sats lashout args </w:t>
      </w:r>
      <w:r w:rsidRPr="00BC3F45">
        <w:rPr>
          <w:rFonts w:cs="Calibri"/>
        </w:rPr>
        <w:t xml:space="preserve">assumes </w:t>
      </w:r>
      <w:r w:rsidRPr="00BC3F45">
        <w:rPr>
          <w:rFonts w:cs="Calibri"/>
          <w:u w:val="single"/>
        </w:rPr>
        <w:t>permanence</w:t>
      </w:r>
      <w:r w:rsidRPr="00BC3F45">
        <w:rPr>
          <w:rFonts w:cs="Calibri"/>
        </w:rPr>
        <w:t xml:space="preserve"> – we lose any link magnitude since the plan only effects a </w:t>
      </w:r>
      <w:r w:rsidRPr="00BC3F45">
        <w:rPr>
          <w:rFonts w:cs="Calibri"/>
          <w:u w:val="single"/>
        </w:rPr>
        <w:t>small amount</w:t>
      </w:r>
      <w:r w:rsidRPr="00BC3F45">
        <w:rPr>
          <w:rFonts w:cs="Calibri"/>
        </w:rPr>
        <w:t xml:space="preserve"> of time.</w:t>
      </w:r>
    </w:p>
    <w:p w14:paraId="131BD333" w14:textId="77777777" w:rsidR="00CE24FE" w:rsidRDefault="00CE24FE" w:rsidP="00240CE1">
      <w:pPr>
        <w:pStyle w:val="Heading4"/>
      </w:pPr>
    </w:p>
    <w:p w14:paraId="1939D145" w14:textId="77777777" w:rsidR="00954674" w:rsidRDefault="00240CE1" w:rsidP="00240CE1">
      <w:pPr>
        <w:pStyle w:val="Heading4"/>
      </w:pPr>
      <w:r>
        <w:t xml:space="preserve">2] </w:t>
      </w:r>
      <w:r w:rsidRPr="00BC3F45">
        <w:rPr>
          <w:rFonts w:cs="Calibri"/>
        </w:rPr>
        <w:t>Precisio</w:t>
      </w:r>
      <w:r>
        <w:rPr>
          <w:rFonts w:cs="Calibri"/>
        </w:rPr>
        <w:t>n</w:t>
      </w:r>
      <w:r w:rsidRPr="00BC3F45">
        <w:rPr>
          <w:rFonts w:cs="Calibri"/>
        </w:rPr>
        <w:t xml:space="preserve"> –</w:t>
      </w:r>
      <w:r w:rsidRPr="0052197A">
        <w:t xml:space="preserve"> </w:t>
      </w:r>
      <w:r>
        <w:t xml:space="preserve">prefer our ev – </w:t>
      </w:r>
    </w:p>
    <w:p w14:paraId="4A2A271E" w14:textId="77777777" w:rsidR="00954674" w:rsidRDefault="00954674" w:rsidP="00240CE1">
      <w:pPr>
        <w:pStyle w:val="Heading4"/>
      </w:pPr>
    </w:p>
    <w:p w14:paraId="76023FFC" w14:textId="77777777" w:rsidR="00954674" w:rsidRDefault="00240CE1" w:rsidP="00240CE1">
      <w:pPr>
        <w:pStyle w:val="Heading4"/>
      </w:pPr>
      <w:r>
        <w:t xml:space="preserve">a. recent so considers current space trends </w:t>
      </w:r>
    </w:p>
    <w:p w14:paraId="4D15D532" w14:textId="77777777" w:rsidR="00954674" w:rsidRDefault="00954674" w:rsidP="00240CE1">
      <w:pPr>
        <w:pStyle w:val="Heading4"/>
      </w:pPr>
    </w:p>
    <w:p w14:paraId="47C904F0" w14:textId="77777777" w:rsidR="002F4C2F" w:rsidRDefault="00240CE1" w:rsidP="00240CE1">
      <w:pPr>
        <w:pStyle w:val="Heading4"/>
      </w:pPr>
      <w:r>
        <w:t xml:space="preserve">b. in the context of the OST and supported by space law means its germane to the topic lit </w:t>
      </w:r>
    </w:p>
    <w:p w14:paraId="7C27A8BF" w14:textId="77777777" w:rsidR="002F4C2F" w:rsidRDefault="002F4C2F" w:rsidP="00240CE1">
      <w:pPr>
        <w:pStyle w:val="Heading4"/>
      </w:pPr>
    </w:p>
    <w:p w14:paraId="59360D9B" w14:textId="05CF48C7" w:rsidR="00240CE1" w:rsidRDefault="00240CE1" w:rsidP="00240CE1">
      <w:pPr>
        <w:pStyle w:val="Heading4"/>
      </w:pPr>
      <w:r>
        <w:t xml:space="preserve">c. intent to define best bc otherwise doesn’t count as a definition </w:t>
      </w:r>
    </w:p>
    <w:p w14:paraId="7222F860" w14:textId="77777777" w:rsidR="00CE24FE" w:rsidRDefault="00CE24FE" w:rsidP="00240CE1">
      <w:pPr>
        <w:pStyle w:val="Heading4"/>
        <w:rPr>
          <w:rFonts w:cs="Calibri"/>
        </w:rPr>
      </w:pPr>
    </w:p>
    <w:p w14:paraId="09B4E760" w14:textId="2D821316" w:rsidR="00240CE1" w:rsidRPr="00BC3F45" w:rsidRDefault="00240CE1" w:rsidP="00240CE1">
      <w:pPr>
        <w:pStyle w:val="Heading4"/>
        <w:rPr>
          <w:rFonts w:cs="Calibri"/>
        </w:rPr>
      </w:pPr>
      <w:r w:rsidRPr="00BC3F45">
        <w:rPr>
          <w:rFonts w:cs="Calibri"/>
        </w:rPr>
        <w:t xml:space="preserve">Voters: </w:t>
      </w:r>
    </w:p>
    <w:p w14:paraId="76A6F508" w14:textId="77777777" w:rsidR="00CE24FE" w:rsidRDefault="00CE24FE" w:rsidP="00240CE1">
      <w:pPr>
        <w:pStyle w:val="Heading4"/>
        <w:rPr>
          <w:rFonts w:cs="Calibri"/>
        </w:rPr>
      </w:pPr>
    </w:p>
    <w:p w14:paraId="42FC39BF" w14:textId="77777777" w:rsidR="00CE24FE" w:rsidRDefault="00240CE1" w:rsidP="00240CE1">
      <w:pPr>
        <w:pStyle w:val="Heading4"/>
        <w:rPr>
          <w:rFonts w:cs="Calibri"/>
        </w:rPr>
      </w:pPr>
      <w:r w:rsidRPr="00BC3F45">
        <w:rPr>
          <w:rFonts w:cs="Calibri"/>
        </w:rPr>
        <w:t xml:space="preserve">Fairness and education are voters – debate’s a game that needs rules to evaluate it </w:t>
      </w:r>
    </w:p>
    <w:p w14:paraId="77D8261E" w14:textId="77777777" w:rsidR="00CE24FE" w:rsidRDefault="00CE24FE" w:rsidP="00240CE1">
      <w:pPr>
        <w:pStyle w:val="Heading4"/>
        <w:rPr>
          <w:rFonts w:cs="Calibri"/>
        </w:rPr>
      </w:pPr>
    </w:p>
    <w:p w14:paraId="7C1D0F36" w14:textId="61403904" w:rsidR="00240CE1" w:rsidRDefault="00240CE1" w:rsidP="00240CE1">
      <w:pPr>
        <w:pStyle w:val="Heading4"/>
        <w:rPr>
          <w:rFonts w:cs="Calibri"/>
        </w:rPr>
      </w:pPr>
      <w:r w:rsidRPr="00BC3F45">
        <w:rPr>
          <w:rFonts w:cs="Calibri"/>
        </w:rPr>
        <w:t xml:space="preserve">and education gives us portable skills for life like research and thinking. </w:t>
      </w:r>
    </w:p>
    <w:p w14:paraId="0D469002" w14:textId="77777777" w:rsidR="00CE24FE" w:rsidRDefault="00CE24FE" w:rsidP="00240CE1">
      <w:pPr>
        <w:pStyle w:val="Heading4"/>
      </w:pPr>
    </w:p>
    <w:p w14:paraId="01DD7372" w14:textId="3A3B3AAB" w:rsidR="00240CE1" w:rsidRPr="0052197A" w:rsidRDefault="00240CE1" w:rsidP="00240CE1">
      <w:pPr>
        <w:pStyle w:val="Heading4"/>
        <w:rPr>
          <w:rFonts w:cs="Calibri"/>
        </w:rPr>
      </w:pPr>
      <w:r>
        <w:t xml:space="preserve">Precision OWs - </w:t>
      </w:r>
      <w:r w:rsidRPr="00BC3F45">
        <w:rPr>
          <w:rFonts w:cs="Calibri"/>
        </w:rPr>
        <w:t xml:space="preserve">anything else justifies the aff arbitrarily jettisoning words in the resolution at their whim which decks negative ground and preparation because the aff is no longer bounded by the resolution. </w:t>
      </w:r>
    </w:p>
    <w:p w14:paraId="54F1651E" w14:textId="77777777" w:rsidR="00CE24FE" w:rsidRDefault="00CE24FE" w:rsidP="00240CE1">
      <w:pPr>
        <w:pStyle w:val="Heading4"/>
        <w:rPr>
          <w:rFonts w:cs="Calibri"/>
        </w:rPr>
      </w:pPr>
    </w:p>
    <w:p w14:paraId="48E9FA76" w14:textId="77777777" w:rsidR="00CE24FE" w:rsidRDefault="00240CE1" w:rsidP="00240CE1">
      <w:pPr>
        <w:pStyle w:val="Heading4"/>
        <w:rPr>
          <w:rFonts w:cs="Calibri"/>
        </w:rPr>
      </w:pPr>
      <w:r w:rsidRPr="00BC3F45">
        <w:rPr>
          <w:rFonts w:cs="Calibri"/>
        </w:rPr>
        <w:t xml:space="preserve">Drop the debater – </w:t>
      </w:r>
    </w:p>
    <w:p w14:paraId="7E9D1B9B" w14:textId="77777777" w:rsidR="00CE24FE" w:rsidRDefault="00CE24FE" w:rsidP="00240CE1">
      <w:pPr>
        <w:pStyle w:val="Heading4"/>
        <w:rPr>
          <w:rFonts w:cs="Calibri"/>
        </w:rPr>
      </w:pPr>
    </w:p>
    <w:p w14:paraId="639ED35E" w14:textId="77777777" w:rsidR="00CE24FE" w:rsidRDefault="00240CE1" w:rsidP="00240CE1">
      <w:pPr>
        <w:pStyle w:val="Heading4"/>
        <w:rPr>
          <w:rFonts w:cs="Calibri"/>
        </w:rPr>
      </w:pPr>
      <w:r w:rsidRPr="00BC3F45">
        <w:rPr>
          <w:rFonts w:cs="Calibri"/>
        </w:rPr>
        <w:t xml:space="preserve">a) they have a 7-6 rebuttal advantage and the 2ar to make args I can’t respond to, </w:t>
      </w:r>
    </w:p>
    <w:p w14:paraId="5AE1AEB8" w14:textId="77777777" w:rsidR="00CE24FE" w:rsidRDefault="00CE24FE" w:rsidP="00240CE1">
      <w:pPr>
        <w:pStyle w:val="Heading4"/>
        <w:rPr>
          <w:rFonts w:cs="Calibri"/>
        </w:rPr>
      </w:pPr>
    </w:p>
    <w:p w14:paraId="27A29463" w14:textId="5F1F9D48" w:rsidR="00240CE1" w:rsidRPr="00BC3F45" w:rsidRDefault="00240CE1" w:rsidP="00240CE1">
      <w:pPr>
        <w:pStyle w:val="Heading4"/>
        <w:rPr>
          <w:rFonts w:cs="Calibri"/>
        </w:rPr>
      </w:pPr>
      <w:r w:rsidRPr="00BC3F45">
        <w:rPr>
          <w:rFonts w:cs="Calibri"/>
        </w:rPr>
        <w:t xml:space="preserve">b) it deters future abuse and sets a positive norm. </w:t>
      </w:r>
    </w:p>
    <w:p w14:paraId="43522793" w14:textId="77777777" w:rsidR="00CE24FE" w:rsidRDefault="00CE24FE" w:rsidP="00240CE1">
      <w:pPr>
        <w:pStyle w:val="Heading4"/>
        <w:rPr>
          <w:rFonts w:cs="Calibri"/>
        </w:rPr>
      </w:pPr>
    </w:p>
    <w:p w14:paraId="3F007D5E" w14:textId="77777777" w:rsidR="00CE24FE" w:rsidRDefault="00240CE1" w:rsidP="00240CE1">
      <w:pPr>
        <w:pStyle w:val="Heading4"/>
        <w:rPr>
          <w:rFonts w:cs="Calibri"/>
        </w:rPr>
      </w:pPr>
      <w:r w:rsidRPr="00BC3F45">
        <w:rPr>
          <w:rFonts w:cs="Calibri"/>
        </w:rPr>
        <w:t xml:space="preserve">Use competing interps – </w:t>
      </w:r>
    </w:p>
    <w:p w14:paraId="0BC460B4" w14:textId="77777777" w:rsidR="00CE24FE" w:rsidRDefault="00CE24FE" w:rsidP="00240CE1">
      <w:pPr>
        <w:pStyle w:val="Heading4"/>
        <w:rPr>
          <w:rFonts w:cs="Calibri"/>
        </w:rPr>
      </w:pPr>
    </w:p>
    <w:p w14:paraId="35EF5E25" w14:textId="77777777" w:rsidR="00CE24FE" w:rsidRDefault="00240CE1" w:rsidP="00240CE1">
      <w:pPr>
        <w:pStyle w:val="Heading4"/>
        <w:rPr>
          <w:rFonts w:cs="Calibri"/>
        </w:rPr>
      </w:pPr>
      <w:r w:rsidRPr="00BC3F45">
        <w:rPr>
          <w:rFonts w:cs="Calibri"/>
        </w:rPr>
        <w:t xml:space="preserve">a) reasonability invites arbitrary judge intervention since we don’t know your bs meter, </w:t>
      </w:r>
    </w:p>
    <w:p w14:paraId="606E4B91" w14:textId="77777777" w:rsidR="00CE24FE" w:rsidRDefault="00CE24FE" w:rsidP="00240CE1">
      <w:pPr>
        <w:pStyle w:val="Heading4"/>
        <w:rPr>
          <w:rFonts w:cs="Calibri"/>
        </w:rPr>
      </w:pPr>
    </w:p>
    <w:p w14:paraId="232367BF" w14:textId="3AFB941F" w:rsidR="00240CE1" w:rsidRPr="00BC3F45" w:rsidRDefault="00240CE1" w:rsidP="00240CE1">
      <w:pPr>
        <w:pStyle w:val="Heading4"/>
        <w:rPr>
          <w:rFonts w:cs="Calibri"/>
        </w:rPr>
      </w:pPr>
      <w:r w:rsidRPr="00BC3F45">
        <w:rPr>
          <w:rFonts w:cs="Calibri"/>
        </w:rPr>
        <w:t xml:space="preserve">b) collapses to competing interps – we justify 2 brightlines under an offense defense paradigm just like 2 interps. </w:t>
      </w:r>
    </w:p>
    <w:p w14:paraId="336C2BEF" w14:textId="77777777" w:rsidR="00CE24FE" w:rsidRDefault="00CE24FE" w:rsidP="00240CE1">
      <w:pPr>
        <w:pStyle w:val="Heading4"/>
        <w:rPr>
          <w:rFonts w:cs="Calibri"/>
        </w:rPr>
      </w:pPr>
    </w:p>
    <w:p w14:paraId="0497B4A1" w14:textId="77777777" w:rsidR="00CE24FE" w:rsidRDefault="00240CE1" w:rsidP="00240CE1">
      <w:pPr>
        <w:pStyle w:val="Heading4"/>
        <w:rPr>
          <w:rFonts w:cs="Calibri"/>
        </w:rPr>
      </w:pPr>
      <w:r w:rsidRPr="00BC3F45">
        <w:rPr>
          <w:rFonts w:cs="Calibri"/>
        </w:rPr>
        <w:t xml:space="preserve">No RVIs – </w:t>
      </w:r>
    </w:p>
    <w:p w14:paraId="543883AC" w14:textId="77777777" w:rsidR="00CE24FE" w:rsidRDefault="00CE24FE" w:rsidP="00240CE1">
      <w:pPr>
        <w:pStyle w:val="Heading4"/>
        <w:rPr>
          <w:rFonts w:cs="Calibri"/>
        </w:rPr>
      </w:pPr>
    </w:p>
    <w:p w14:paraId="49EE9D36" w14:textId="77777777" w:rsidR="00CE24FE" w:rsidRDefault="00240CE1" w:rsidP="00240CE1">
      <w:pPr>
        <w:pStyle w:val="Heading4"/>
        <w:rPr>
          <w:rFonts w:cs="Calibri"/>
        </w:rPr>
      </w:pPr>
      <w:r w:rsidRPr="00BC3F45">
        <w:rPr>
          <w:rFonts w:cs="Calibri"/>
        </w:rPr>
        <w:t xml:space="preserve">a) illogical – you shouldn’t win for being fair – it’s a litmus test for engaging in substance, </w:t>
      </w:r>
    </w:p>
    <w:p w14:paraId="688B379C" w14:textId="77777777" w:rsidR="00CE24FE" w:rsidRDefault="00CE24FE" w:rsidP="00240CE1">
      <w:pPr>
        <w:pStyle w:val="Heading4"/>
        <w:rPr>
          <w:rFonts w:cs="Calibri"/>
        </w:rPr>
      </w:pPr>
    </w:p>
    <w:p w14:paraId="43075820" w14:textId="77777777" w:rsidR="00CE24FE" w:rsidRDefault="00240CE1" w:rsidP="00240CE1">
      <w:pPr>
        <w:pStyle w:val="Heading4"/>
        <w:rPr>
          <w:rFonts w:cs="Calibri"/>
        </w:rPr>
      </w:pPr>
      <w:r w:rsidRPr="00BC3F45">
        <w:rPr>
          <w:rFonts w:cs="Calibri"/>
        </w:rPr>
        <w:t xml:space="preserve">b) norming – I can’t concede the counterinterp if I realize I’m wrong which forces me to argue for bad norms, </w:t>
      </w:r>
    </w:p>
    <w:p w14:paraId="43F84D72" w14:textId="77777777" w:rsidR="00CE24FE" w:rsidRDefault="00CE24FE" w:rsidP="00240CE1">
      <w:pPr>
        <w:pStyle w:val="Heading4"/>
        <w:rPr>
          <w:rFonts w:cs="Calibri"/>
        </w:rPr>
      </w:pPr>
    </w:p>
    <w:p w14:paraId="07F03AC8" w14:textId="77777777" w:rsidR="00CE24FE" w:rsidRDefault="00240CE1" w:rsidP="00240CE1">
      <w:pPr>
        <w:pStyle w:val="Heading4"/>
        <w:rPr>
          <w:rFonts w:cs="Calibri"/>
        </w:rPr>
      </w:pPr>
      <w:r w:rsidRPr="00BC3F45">
        <w:rPr>
          <w:rFonts w:cs="Calibri"/>
        </w:rPr>
        <w:t xml:space="preserve">c) baiting – incentivizes good debaters to be abusive, bait theory, then collapse to the 1AR RVI, </w:t>
      </w:r>
    </w:p>
    <w:p w14:paraId="2AE61766" w14:textId="77777777" w:rsidR="00CE24FE" w:rsidRDefault="00CE24FE" w:rsidP="00240CE1">
      <w:pPr>
        <w:pStyle w:val="Heading4"/>
        <w:rPr>
          <w:rFonts w:cs="Calibri"/>
        </w:rPr>
      </w:pPr>
    </w:p>
    <w:p w14:paraId="204FC356" w14:textId="260BB9DD" w:rsidR="00240CE1" w:rsidRPr="00BC3F45" w:rsidRDefault="00240CE1" w:rsidP="00240CE1">
      <w:pPr>
        <w:pStyle w:val="Heading4"/>
        <w:rPr>
          <w:rFonts w:cs="Calibri"/>
        </w:rPr>
      </w:pPr>
      <w:r w:rsidRPr="00BC3F45">
        <w:rPr>
          <w:rFonts w:cs="Calibri"/>
        </w:rPr>
        <w:t>d) topic ed – prevents 1AR blipstorm scripts and allows us to get back to substance after resolving theory</w:t>
      </w:r>
    </w:p>
    <w:p w14:paraId="52FAA6B5" w14:textId="77777777" w:rsidR="00CE24FE" w:rsidRDefault="00240CE1" w:rsidP="00240CE1">
      <w:pPr>
        <w:pStyle w:val="Heading4"/>
        <w:rPr>
          <w:rFonts w:cs="Calibri"/>
        </w:rPr>
      </w:pPr>
      <w:r>
        <w:rPr>
          <w:rFonts w:cs="Calibri"/>
        </w:rPr>
        <w:softHyphen/>
      </w:r>
      <w:r>
        <w:rPr>
          <w:rFonts w:cs="Calibri"/>
        </w:rPr>
        <w:softHyphen/>
      </w:r>
    </w:p>
    <w:p w14:paraId="74330CD0" w14:textId="77777777" w:rsidR="00CE24FE" w:rsidRDefault="00240CE1" w:rsidP="00240CE1">
      <w:pPr>
        <w:pStyle w:val="Heading4"/>
        <w:rPr>
          <w:rFonts w:cs="Calibri"/>
        </w:rPr>
      </w:pPr>
      <w:r w:rsidRPr="00BC3F45">
        <w:rPr>
          <w:rFonts w:cs="Calibri"/>
        </w:rPr>
        <w:t xml:space="preserve">Evaluate T before 1AR theory – </w:t>
      </w:r>
    </w:p>
    <w:p w14:paraId="6518A386" w14:textId="77777777" w:rsidR="00CE24FE" w:rsidRDefault="00CE24FE" w:rsidP="00240CE1">
      <w:pPr>
        <w:pStyle w:val="Heading4"/>
        <w:rPr>
          <w:rFonts w:cs="Calibri"/>
        </w:rPr>
      </w:pPr>
    </w:p>
    <w:p w14:paraId="07568E47" w14:textId="77777777" w:rsidR="00CE24FE" w:rsidRDefault="00240CE1" w:rsidP="00240CE1">
      <w:pPr>
        <w:pStyle w:val="Heading4"/>
        <w:rPr>
          <w:rFonts w:cs="Calibri"/>
        </w:rPr>
      </w:pPr>
      <w:r w:rsidRPr="00BC3F45">
        <w:rPr>
          <w:rFonts w:cs="Calibri"/>
        </w:rPr>
        <w:t xml:space="preserve">a) norms – we only have a couple months to set T norms but can set 1AR theory norms anytime, </w:t>
      </w:r>
    </w:p>
    <w:p w14:paraId="03C05355" w14:textId="77777777" w:rsidR="00CE24FE" w:rsidRDefault="00CE24FE" w:rsidP="00240CE1">
      <w:pPr>
        <w:pStyle w:val="Heading4"/>
        <w:rPr>
          <w:rFonts w:cs="Calibri"/>
        </w:rPr>
      </w:pPr>
    </w:p>
    <w:p w14:paraId="2F056F84" w14:textId="7011DF9B" w:rsidR="00240CE1" w:rsidRDefault="00240CE1" w:rsidP="00240CE1">
      <w:pPr>
        <w:pStyle w:val="Heading4"/>
        <w:rPr>
          <w:rFonts w:cs="Calibri"/>
        </w:rPr>
      </w:pPr>
      <w:r w:rsidRPr="00BC3F45">
        <w:rPr>
          <w:rFonts w:cs="Calibri"/>
        </w:rPr>
        <w:t>b) magnitude – T affects a larger portion of the debate since the aff advocacy determines every speech after it</w:t>
      </w:r>
    </w:p>
    <w:p w14:paraId="48D6EF86" w14:textId="50D94033" w:rsidR="00231C6E" w:rsidRPr="00051B41" w:rsidRDefault="003E67E7" w:rsidP="00231C6E">
      <w:pPr>
        <w:pStyle w:val="Heading3"/>
        <w:rPr>
          <w:rFonts w:cs="Calibri"/>
        </w:rPr>
      </w:pPr>
      <w:r>
        <w:rPr>
          <w:rFonts w:cs="Calibri"/>
        </w:rPr>
        <w:lastRenderedPageBreak/>
        <w:t>2</w:t>
      </w:r>
    </w:p>
    <w:p w14:paraId="78AFD020" w14:textId="77777777" w:rsidR="00231C6E" w:rsidRPr="00051B41" w:rsidRDefault="00231C6E" w:rsidP="00231C6E">
      <w:pPr>
        <w:pStyle w:val="Heading4"/>
        <w:rPr>
          <w:rFonts w:cs="Calibri"/>
        </w:rPr>
      </w:pPr>
      <w:r w:rsidRPr="00051B41">
        <w:rPr>
          <w:rFonts w:cs="Calibri"/>
        </w:rPr>
        <w:t>Interp – the aff must only defend that the appropriation of outer space by private entities is unjust.</w:t>
      </w:r>
    </w:p>
    <w:p w14:paraId="46E0D695" w14:textId="77777777" w:rsidR="000234D7" w:rsidRDefault="000234D7" w:rsidP="00231C6E">
      <w:pPr>
        <w:pStyle w:val="Heading4"/>
        <w:rPr>
          <w:rFonts w:cs="Calibri"/>
        </w:rPr>
      </w:pPr>
    </w:p>
    <w:p w14:paraId="3B3EC26F" w14:textId="77777777" w:rsidR="001752D1" w:rsidRDefault="00231C6E" w:rsidP="00231C6E">
      <w:pPr>
        <w:pStyle w:val="Heading4"/>
        <w:rPr>
          <w:rFonts w:cs="Calibri"/>
        </w:rPr>
      </w:pPr>
      <w:r w:rsidRPr="00051B41">
        <w:rPr>
          <w:rFonts w:cs="Calibri"/>
        </w:rPr>
        <w:t xml:space="preserve">Violation – they’re extra topical – </w:t>
      </w:r>
    </w:p>
    <w:p w14:paraId="475F6641" w14:textId="77777777" w:rsidR="001752D1" w:rsidRDefault="001752D1" w:rsidP="00231C6E">
      <w:pPr>
        <w:pStyle w:val="Heading4"/>
        <w:rPr>
          <w:rFonts w:cs="Calibri"/>
        </w:rPr>
      </w:pPr>
    </w:p>
    <w:p w14:paraId="125613AD" w14:textId="77777777" w:rsidR="001752D1" w:rsidRDefault="001752D1" w:rsidP="00231C6E">
      <w:pPr>
        <w:pStyle w:val="Heading4"/>
        <w:rPr>
          <w:rFonts w:cs="Calibri"/>
        </w:rPr>
      </w:pPr>
      <w:r>
        <w:rPr>
          <w:rFonts w:cs="Calibri"/>
        </w:rPr>
        <w:t>A] defend public action</w:t>
      </w:r>
    </w:p>
    <w:p w14:paraId="54B39359" w14:textId="77777777" w:rsidR="001752D1" w:rsidRDefault="001752D1" w:rsidP="00231C6E">
      <w:pPr>
        <w:pStyle w:val="Heading4"/>
        <w:rPr>
          <w:rFonts w:cs="Calibri"/>
        </w:rPr>
      </w:pPr>
    </w:p>
    <w:p w14:paraId="0BD063C6" w14:textId="3548B7EA" w:rsidR="00231C6E" w:rsidRPr="00051B41" w:rsidRDefault="001752D1" w:rsidP="00231C6E">
      <w:pPr>
        <w:pStyle w:val="Heading4"/>
        <w:rPr>
          <w:rFonts w:cs="Calibri"/>
        </w:rPr>
      </w:pPr>
      <w:r>
        <w:rPr>
          <w:rFonts w:cs="Calibri"/>
        </w:rPr>
        <w:t xml:space="preserve">B] don’t specifcy exclusively private appropriation </w:t>
      </w:r>
    </w:p>
    <w:p w14:paraId="7CD74A27" w14:textId="77777777" w:rsidR="000234D7" w:rsidRDefault="000234D7" w:rsidP="00231C6E">
      <w:pPr>
        <w:pStyle w:val="Heading4"/>
        <w:rPr>
          <w:rFonts w:cs="Calibri"/>
        </w:rPr>
      </w:pPr>
    </w:p>
    <w:p w14:paraId="685E4F76" w14:textId="77777777" w:rsidR="000234D7" w:rsidRDefault="00231C6E" w:rsidP="00231C6E">
      <w:pPr>
        <w:pStyle w:val="Heading4"/>
        <w:rPr>
          <w:rFonts w:cs="Calibri"/>
        </w:rPr>
      </w:pPr>
      <w:r w:rsidRPr="00051B41">
        <w:rPr>
          <w:rFonts w:cs="Calibri"/>
        </w:rPr>
        <w:t xml:space="preserve">Vote neg for limits – extra-topicality allows them to tack on infinite planks to artificially improve aff solvency and spike out of DAs, like fiating enforcement or random possible modifications to extraterrestrial property rights. The counter-interp sets a precedent that the scope of aff fiat doesn’t have to be bounded by the resolution, which outweighs on magnitude. </w:t>
      </w:r>
    </w:p>
    <w:p w14:paraId="06184384" w14:textId="77777777" w:rsidR="000234D7" w:rsidRDefault="000234D7" w:rsidP="00231C6E">
      <w:pPr>
        <w:pStyle w:val="Heading4"/>
        <w:rPr>
          <w:rFonts w:cs="Calibri"/>
        </w:rPr>
      </w:pPr>
    </w:p>
    <w:p w14:paraId="5490580E" w14:textId="051B5F00" w:rsidR="00231C6E" w:rsidRPr="00051B41" w:rsidRDefault="00231C6E" w:rsidP="00231C6E">
      <w:pPr>
        <w:pStyle w:val="Heading4"/>
        <w:rPr>
          <w:rFonts w:cs="Calibri"/>
        </w:rPr>
      </w:pPr>
      <w:r w:rsidRPr="00051B41">
        <w:rPr>
          <w:rFonts w:cs="Calibri"/>
        </w:rPr>
        <w:t>No drop the arg – we shouldn’t have to always read T just to get back to what we should’ve been debating to begin with – it incentivizes adding random extra-t planks because there’s no punishment.</w:t>
      </w:r>
    </w:p>
    <w:p w14:paraId="408EE29C" w14:textId="77777777" w:rsidR="00231C6E" w:rsidRPr="00051B41" w:rsidRDefault="00231C6E" w:rsidP="00231C6E"/>
    <w:p w14:paraId="1A9876F0" w14:textId="1B02AE99" w:rsidR="00231C6E" w:rsidRPr="00051B41" w:rsidRDefault="003E67E7" w:rsidP="00231C6E">
      <w:pPr>
        <w:pStyle w:val="Heading3"/>
        <w:rPr>
          <w:rFonts w:cs="Calibri"/>
        </w:rPr>
      </w:pPr>
      <w:r>
        <w:rPr>
          <w:rFonts w:cs="Calibri"/>
        </w:rPr>
        <w:lastRenderedPageBreak/>
        <w:t>3</w:t>
      </w:r>
    </w:p>
    <w:p w14:paraId="66179194" w14:textId="77777777" w:rsidR="00231C6E" w:rsidRPr="00051B41" w:rsidRDefault="00231C6E" w:rsidP="00231C6E">
      <w:pPr>
        <w:pStyle w:val="Heading4"/>
        <w:rPr>
          <w:rFonts w:cs="Calibri"/>
        </w:rPr>
      </w:pPr>
      <w:bookmarkStart w:id="0" w:name="_Hlk93151080"/>
      <w:r w:rsidRPr="00051B41">
        <w:rPr>
          <w:rFonts w:cs="Calibri"/>
        </w:rPr>
        <w:t>Interp – the aff must only defend that the appropriation of outer space by private entities is unjust.</w:t>
      </w:r>
    </w:p>
    <w:p w14:paraId="3138C40B" w14:textId="77777777" w:rsidR="00231C6E" w:rsidRPr="00051B41" w:rsidRDefault="00231C6E" w:rsidP="00231C6E">
      <w:pPr>
        <w:pStyle w:val="Heading4"/>
        <w:rPr>
          <w:rFonts w:cs="Calibri"/>
          <w:sz w:val="22"/>
        </w:rPr>
      </w:pPr>
      <w:r w:rsidRPr="00051B41">
        <w:rPr>
          <w:rFonts w:cs="Calibri"/>
        </w:rPr>
        <w:t>Private entities are non-governmental.</w:t>
      </w:r>
    </w:p>
    <w:p w14:paraId="69C59556" w14:textId="77777777" w:rsidR="00231C6E" w:rsidRPr="00051B41" w:rsidRDefault="00231C6E" w:rsidP="00231C6E">
      <w:r w:rsidRPr="00051B41">
        <w:rPr>
          <w:rStyle w:val="Style13ptBold"/>
        </w:rPr>
        <w:t>Dunk 11</w:t>
      </w:r>
      <w:r w:rsidRPr="00051B41">
        <w:t xml:space="preserve"> Von Der Dunk, Frans G. "1. The Origins Of Authorisation: Article VI Of The Outer Space Treaty And International Space Law." National Space Legislation in Europe. Brill Nijhoff, 2011. 3-28. (University of Nebraska)//Elmer </w:t>
      </w:r>
    </w:p>
    <w:p w14:paraId="5BFEFF0C" w14:textId="77777777" w:rsidR="00231C6E" w:rsidRPr="00051B41" w:rsidRDefault="00231C6E" w:rsidP="00231C6E">
      <w:pPr>
        <w:rPr>
          <w:szCs w:val="26"/>
        </w:rPr>
      </w:pPr>
      <w:r w:rsidRPr="00051B41">
        <w:rPr>
          <w:szCs w:val="26"/>
        </w:rPr>
        <w:t>4</w:t>
      </w:r>
      <w:r w:rsidRPr="00051B41">
        <w:rPr>
          <w:sz w:val="26"/>
          <w:szCs w:val="26"/>
          <w:u w:val="single"/>
        </w:rPr>
        <w:t xml:space="preserve">. </w:t>
      </w:r>
      <w:r w:rsidRPr="00051B41">
        <w:rPr>
          <w:rStyle w:val="Emphasis"/>
          <w:szCs w:val="26"/>
          <w:highlight w:val="green"/>
        </w:rPr>
        <w:t>Interpreting</w:t>
      </w:r>
      <w:r w:rsidRPr="00051B41">
        <w:rPr>
          <w:sz w:val="26"/>
          <w:szCs w:val="26"/>
          <w:u w:val="single"/>
        </w:rPr>
        <w:t xml:space="preserve"> Article VI of the </w:t>
      </w:r>
      <w:r w:rsidRPr="00051B41">
        <w:rPr>
          <w:rStyle w:val="Emphasis"/>
          <w:szCs w:val="26"/>
          <w:highlight w:val="green"/>
        </w:rPr>
        <w:t>O</w:t>
      </w:r>
      <w:r w:rsidRPr="00051B41">
        <w:rPr>
          <w:sz w:val="26"/>
          <w:szCs w:val="26"/>
          <w:u w:val="single"/>
        </w:rPr>
        <w:t xml:space="preserve">uter </w:t>
      </w:r>
      <w:r w:rsidRPr="00051B41">
        <w:rPr>
          <w:rStyle w:val="Emphasis"/>
          <w:szCs w:val="26"/>
          <w:highlight w:val="green"/>
        </w:rPr>
        <w:t>S</w:t>
      </w:r>
      <w:r w:rsidRPr="00051B41">
        <w:rPr>
          <w:sz w:val="26"/>
          <w:szCs w:val="26"/>
          <w:u w:val="single"/>
        </w:rPr>
        <w:t xml:space="preserve">pace </w:t>
      </w:r>
      <w:r w:rsidRPr="00051B41">
        <w:rPr>
          <w:rStyle w:val="Emphasis"/>
          <w:szCs w:val="26"/>
          <w:highlight w:val="green"/>
        </w:rPr>
        <w:t>T</w:t>
      </w:r>
      <w:r w:rsidRPr="00051B41">
        <w:rPr>
          <w:sz w:val="26"/>
          <w:szCs w:val="26"/>
          <w:u w:val="single"/>
        </w:rPr>
        <w:t>reaty</w:t>
      </w:r>
      <w:r w:rsidRPr="00051B41">
        <w:rPr>
          <w:szCs w:val="26"/>
        </w:rPr>
        <w:t xml:space="preserve"> One main novel feature of Article VI stood out with reference to the role of private enterprise in this context. Contrary to the version o fthe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51B41">
        <w:rPr>
          <w:sz w:val="26"/>
          <w:szCs w:val="26"/>
          <w:u w:val="single"/>
        </w:rPr>
        <w:t xml:space="preserve">Article VI made no difference as to whether the activities at issue were the state's own ("whether such activities are carried on by governmental agencies" ...) or those of </w:t>
      </w:r>
      <w:r w:rsidRPr="00051B41">
        <w:rPr>
          <w:rStyle w:val="Emphasis"/>
          <w:szCs w:val="26"/>
          <w:highlight w:val="green"/>
        </w:rPr>
        <w:t>private actors</w:t>
      </w:r>
      <w:r w:rsidRPr="00051B41">
        <w:rPr>
          <w:sz w:val="26"/>
          <w:szCs w:val="26"/>
          <w:highlight w:val="green"/>
          <w:u w:val="single"/>
        </w:rPr>
        <w:t xml:space="preserve"> </w:t>
      </w:r>
      <w:r w:rsidRPr="00051B41">
        <w:rPr>
          <w:sz w:val="26"/>
          <w:szCs w:val="26"/>
          <w:u w:val="single"/>
        </w:rPr>
        <w:t>(... "</w:t>
      </w:r>
      <w:r w:rsidRPr="00051B41">
        <w:rPr>
          <w:rStyle w:val="Emphasis"/>
          <w:szCs w:val="26"/>
          <w:highlight w:val="green"/>
        </w:rPr>
        <w:t>or</w:t>
      </w:r>
      <w:r w:rsidRPr="00051B41">
        <w:rPr>
          <w:sz w:val="26"/>
          <w:szCs w:val="26"/>
          <w:highlight w:val="green"/>
          <w:u w:val="single"/>
        </w:rPr>
        <w:t xml:space="preserve"> </w:t>
      </w:r>
      <w:r w:rsidRPr="00051B41">
        <w:rPr>
          <w:sz w:val="26"/>
          <w:szCs w:val="26"/>
          <w:u w:val="single"/>
        </w:rPr>
        <w:t xml:space="preserve">by </w:t>
      </w:r>
      <w:r w:rsidRPr="00051B41">
        <w:rPr>
          <w:rStyle w:val="Emphasis"/>
          <w:szCs w:val="26"/>
          <w:highlight w:val="green"/>
          <w:bdr w:val="single" w:sz="18" w:space="0" w:color="auto"/>
        </w:rPr>
        <w:t>non-governmental entities</w:t>
      </w:r>
      <w:r w:rsidRPr="00051B41">
        <w:rPr>
          <w:sz w:val="26"/>
          <w:szCs w:val="26"/>
          <w:u w:val="single"/>
        </w:rPr>
        <w:t>").</w:t>
      </w:r>
      <w:r w:rsidRPr="00051B41">
        <w:rPr>
          <w:szCs w:val="2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608B6465" w14:textId="77777777" w:rsidR="00231C6E" w:rsidRPr="00051B41" w:rsidRDefault="00231C6E" w:rsidP="00231C6E">
      <w:pPr>
        <w:pStyle w:val="Heading4"/>
        <w:rPr>
          <w:rFonts w:cs="Calibri"/>
        </w:rPr>
      </w:pPr>
      <w:r w:rsidRPr="00051B41">
        <w:rPr>
          <w:rFonts w:cs="Calibri"/>
        </w:rPr>
        <w:t>Violation – the aff defends [</w:t>
      </w:r>
      <w:r w:rsidRPr="00051B41">
        <w:rPr>
          <w:rFonts w:cs="Calibri"/>
          <w:color w:val="FF0000"/>
        </w:rPr>
        <w:t>countries passing a ban/a multi-lateral agreement between states</w:t>
      </w:r>
      <w:r w:rsidRPr="00051B41">
        <w:rPr>
          <w:rFonts w:cs="Calibri"/>
        </w:rPr>
        <w:t xml:space="preserve">] which is beyond the scope of the resolution. </w:t>
      </w:r>
    </w:p>
    <w:p w14:paraId="0F82CF22" w14:textId="77777777" w:rsidR="00A15598" w:rsidRDefault="00A15598" w:rsidP="00231C6E">
      <w:pPr>
        <w:pStyle w:val="Heading4"/>
        <w:rPr>
          <w:rFonts w:cs="Calibri"/>
        </w:rPr>
      </w:pPr>
    </w:p>
    <w:p w14:paraId="5E976C41" w14:textId="6E7EBF6E" w:rsidR="00231C6E" w:rsidRPr="00051B41" w:rsidRDefault="00231C6E" w:rsidP="00231C6E">
      <w:pPr>
        <w:pStyle w:val="Heading4"/>
        <w:rPr>
          <w:rFonts w:cs="Calibri"/>
        </w:rPr>
      </w:pPr>
      <w:r w:rsidRPr="00051B41">
        <w:rPr>
          <w:rFonts w:cs="Calibri"/>
        </w:rPr>
        <w:t>Negate for predictable limits and ground – allows defending any number of agreements and mechanisms which explodes predictable limits – shifts the topic to not appropriation good/bad but how we should end it which skews neg prep. They get a bunch of new advantage ground like multilateral governance good or PTD perception spill-over which lets them sidestep links.</w:t>
      </w:r>
    </w:p>
    <w:p w14:paraId="45D4221E" w14:textId="77777777" w:rsidR="00A15598" w:rsidRDefault="00A15598" w:rsidP="00231C6E">
      <w:pPr>
        <w:pStyle w:val="Heading4"/>
        <w:rPr>
          <w:rFonts w:cs="Calibri"/>
        </w:rPr>
      </w:pPr>
    </w:p>
    <w:p w14:paraId="7220D33A" w14:textId="2850FBAF" w:rsidR="00231C6E" w:rsidRPr="00051B41" w:rsidRDefault="00231C6E" w:rsidP="00231C6E">
      <w:pPr>
        <w:pStyle w:val="Heading4"/>
        <w:rPr>
          <w:rFonts w:cs="Calibri"/>
        </w:rPr>
      </w:pPr>
      <w:r w:rsidRPr="00051B41">
        <w:rPr>
          <w:rFonts w:cs="Calibri"/>
        </w:rPr>
        <w:t>TVA – defend [</w:t>
      </w:r>
      <w:r w:rsidRPr="00051B41">
        <w:rPr>
          <w:rFonts w:cs="Calibri"/>
          <w:color w:val="FF0000"/>
        </w:rPr>
        <w:t>appropriation/space mining/etc</w:t>
      </w:r>
      <w:r w:rsidRPr="00051B41">
        <w:rPr>
          <w:rFonts w:cs="Calibri"/>
        </w:rPr>
        <w:t>] being bad without the [</w:t>
      </w:r>
      <w:r w:rsidRPr="00051B41">
        <w:rPr>
          <w:rFonts w:cs="Calibri"/>
          <w:color w:val="FF0000"/>
        </w:rPr>
        <w:t>state ban/multilateral governance</w:t>
      </w:r>
      <w:r w:rsidRPr="00051B41">
        <w:rPr>
          <w:rFonts w:cs="Calibri"/>
        </w:rPr>
        <w:t xml:space="preserve">] part of the plan. </w:t>
      </w:r>
    </w:p>
    <w:p w14:paraId="70543B33" w14:textId="77777777" w:rsidR="00231C6E" w:rsidRPr="00051B41" w:rsidRDefault="00231C6E" w:rsidP="00231C6E"/>
    <w:bookmarkEnd w:id="0"/>
    <w:p w14:paraId="78BC2A40" w14:textId="77777777" w:rsidR="00231C6E" w:rsidRPr="00231C6E" w:rsidRDefault="00231C6E" w:rsidP="00231C6E"/>
    <w:p w14:paraId="25635DCA" w14:textId="77777777" w:rsidR="00231C6E" w:rsidRPr="00051B41" w:rsidRDefault="00231C6E" w:rsidP="00231C6E"/>
    <w:p w14:paraId="2BCEDCC5" w14:textId="77777777" w:rsidR="00240CE1" w:rsidRPr="00240CE1" w:rsidRDefault="00240CE1" w:rsidP="00240CE1"/>
    <w:p w14:paraId="1606F8A1" w14:textId="2A365CE6" w:rsidR="00855C4F" w:rsidRDefault="00AF6339" w:rsidP="00424414">
      <w:pPr>
        <w:pStyle w:val="Heading3"/>
      </w:pPr>
      <w:r>
        <w:lastRenderedPageBreak/>
        <w:t>4</w:t>
      </w:r>
    </w:p>
    <w:p w14:paraId="2009BE3C" w14:textId="02B97464" w:rsidR="00855C4F" w:rsidRDefault="002E1988" w:rsidP="00855C4F">
      <w:pPr>
        <w:pStyle w:val="Heading4"/>
      </w:pPr>
      <w:r>
        <w:t>Telehealth</w:t>
      </w:r>
      <w:r w:rsidR="00855C4F">
        <w:t xml:space="preserve"> Anti-Biotic </w:t>
      </w:r>
      <w:r w:rsidR="00855C4F">
        <w:rPr>
          <w:u w:val="single"/>
        </w:rPr>
        <w:t>over-usage</w:t>
      </w:r>
      <w:r w:rsidR="00855C4F">
        <w:t xml:space="preserve"> - prescriptions are overused electronically AND fragments care</w:t>
      </w:r>
    </w:p>
    <w:p w14:paraId="30D3D6BE" w14:textId="77777777" w:rsidR="00855C4F" w:rsidRDefault="00855C4F" w:rsidP="00855C4F">
      <w:r>
        <w:t xml:space="preserve">Roy </w:t>
      </w:r>
      <w:r w:rsidRPr="004B27AA">
        <w:rPr>
          <w:rStyle w:val="Style13ptBold"/>
        </w:rPr>
        <w:t>Benaroch 16</w:t>
      </w:r>
      <w:r>
        <w:t>, pediatrician who blogs at the Pediatric Insider. He is also the author of A Guide to Getting the Best Health Care for Your Child and the creator of The Great Courses' Medical School for Everyone: Grand Rounds Cases. This post appeared on KevinMD.com., 12-27-2016, "Telemedicine: An Idea With Many Potential Pitfalls," Medpage Today, https://www.medpagetoday.com/Blogs/KevinMD/62261</w:t>
      </w:r>
    </w:p>
    <w:p w14:paraId="49E213C9" w14:textId="77777777" w:rsidR="00855C4F" w:rsidRDefault="00855C4F" w:rsidP="00855C4F">
      <w:pPr>
        <w:rPr>
          <w:rStyle w:val="StyleUnderline"/>
        </w:rPr>
      </w:pPr>
      <w:r w:rsidRPr="004B27AA">
        <w:rPr>
          <w:rStyle w:val="StyleUnderline"/>
        </w:rPr>
        <w:t>What was needed was a risk assessment, not a prescription. Holly's story, to a pediatrician, makes no sense. It doesn't represent anything close to good or even reasonable medical care. A high fever means "call in a prescription"? That is completely and utterly wrong.</w:t>
      </w:r>
      <w:r>
        <w:rPr>
          <w:rStyle w:val="StyleUnderline"/>
        </w:rPr>
        <w:t xml:space="preserve"> </w:t>
      </w:r>
      <w:r w:rsidRPr="004B27AA">
        <w:rPr>
          <w:sz w:val="14"/>
        </w:rPr>
        <w:t xml:space="preserve">So why is Aetna pushing Teladoc? It's cheap. Aetna's payout to the telemedicine company is far less than what they'd pay for an urgent care or emergency room visit. Insurance companies aren't eager to spend money for people to see doctors. Cheap is good for insurance companies, but is it good for your children? I couldn't find any studies in pediatric patients looking at the accuracy of this kind of service for making a diagnosis and prescribing medicine for acute problems over the phone. I emailed the Teladoc people, introducing myself as a physician whose patients might use their services. Do they track their accuracy or outcomes? Do they have any data showing that what they're doing is even close to good care? I got no response. </w:t>
      </w:r>
      <w:r w:rsidRPr="004B27AA">
        <w:rPr>
          <w:rStyle w:val="StyleUnderline"/>
        </w:rPr>
        <w:t xml:space="preserve">Though there are zero pediatric studies, I found one good study in adults, reviewed here. </w:t>
      </w:r>
      <w:r w:rsidRPr="000848CE">
        <w:rPr>
          <w:rStyle w:val="StyleUnderline"/>
          <w:highlight w:val="green"/>
        </w:rPr>
        <w:t>Researchers contacted 16 different telemedicine companies</w:t>
      </w:r>
      <w:r w:rsidRPr="004B27AA">
        <w:rPr>
          <w:rStyle w:val="StyleUnderline"/>
        </w:rPr>
        <w:t xml:space="preserve"> specifically about rashes</w:t>
      </w:r>
      <w:r w:rsidRPr="004B27AA">
        <w:rPr>
          <w:sz w:val="14"/>
        </w:rPr>
        <w:t xml:space="preserve">. They uploaded photos and basically "posed" as patients. </w:t>
      </w:r>
      <w:r w:rsidRPr="000848CE">
        <w:rPr>
          <w:rStyle w:val="Emphasis"/>
          <w:highlight w:val="green"/>
        </w:rPr>
        <w:t>The results were abysmal – there were all sorts of crazy misdiagnoses</w:t>
      </w:r>
      <w:r w:rsidRPr="004B27AA">
        <w:rPr>
          <w:rStyle w:val="Emphasis"/>
        </w:rPr>
        <w:t>. M</w:t>
      </w:r>
      <w:r w:rsidRPr="004B27AA">
        <w:rPr>
          <w:sz w:val="14"/>
        </w:rPr>
        <w:t xml:space="preserve">any of the telephone clinicians failed to ask even basic questions to help determine what was going on. Two sites linked to unlicensed overseas docs, and very few of the services even asked for contact info for a patient's primary care doc to send a copy of the record. </w:t>
      </w:r>
      <w:r w:rsidRPr="004B27AA">
        <w:rPr>
          <w:rStyle w:val="StyleUnderline"/>
        </w:rPr>
        <w:t xml:space="preserve">I think I know why </w:t>
      </w:r>
      <w:r w:rsidRPr="000848CE">
        <w:rPr>
          <w:rStyle w:val="StyleUnderline"/>
          <w:highlight w:val="green"/>
        </w:rPr>
        <w:t>telemed companies don't bother to send records to primary care docs</w:t>
      </w:r>
      <w:r w:rsidRPr="004B27AA">
        <w:rPr>
          <w:rStyle w:val="StyleUnderline"/>
        </w:rPr>
        <w:t xml:space="preserve">. I have gotten just two copies of telemedicine records in the last few years. </w:t>
      </w:r>
      <w:r w:rsidRPr="000848CE">
        <w:rPr>
          <w:rStyle w:val="Emphasis"/>
          <w:highlight w:val="green"/>
        </w:rPr>
        <w:t>They are</w:t>
      </w:r>
      <w:r w:rsidRPr="004B27AA">
        <w:rPr>
          <w:rStyle w:val="Emphasis"/>
        </w:rPr>
        <w:t xml:space="preserve">, frankly, </w:t>
      </w:r>
      <w:r w:rsidRPr="000848CE">
        <w:rPr>
          <w:rStyle w:val="Emphasis"/>
          <w:highlight w:val="green"/>
        </w:rPr>
        <w:t>embarrassing</w:t>
      </w:r>
      <w:r w:rsidRPr="004B27AA">
        <w:rPr>
          <w:rStyle w:val="StyleUnderline"/>
        </w:rPr>
        <w:t>. One was about an 8-year-old with a sore throat (who wasn't even asked about fever). It says the mom "looked at the throat and saw it was pink without exudate." (Let me mention here that throats are always pink. That's what's called the normal color of a throat.)</w:t>
      </w:r>
      <w:r>
        <w:rPr>
          <w:rStyle w:val="StyleUnderline"/>
        </w:rPr>
        <w:t xml:space="preserve"> </w:t>
      </w:r>
      <w:r w:rsidRPr="004B27AA">
        <w:rPr>
          <w:rStyle w:val="StyleUnderline"/>
        </w:rPr>
        <w:t>Amoxicillin, in an incorrect dose, was called in for "possible strep throat." This is terrible medicine that contradicts every published guideline for evaluating sore throats</w:t>
      </w:r>
      <w:r w:rsidRPr="004B27AA">
        <w:rPr>
          <w:sz w:val="14"/>
        </w:rPr>
        <w:t xml:space="preserve"> in children. </w:t>
      </w:r>
      <w:r w:rsidRPr="000848CE">
        <w:rPr>
          <w:rStyle w:val="StyleUnderline"/>
          <w:highlight w:val="green"/>
        </w:rPr>
        <w:t>If this is the kind of Krappy Kare we</w:t>
      </w:r>
      <w:r w:rsidRPr="004B27AA">
        <w:rPr>
          <w:rStyle w:val="StyleUnderline"/>
        </w:rPr>
        <w:t xml:space="preserve">'ve decided we </w:t>
      </w:r>
      <w:r w:rsidRPr="000848CE">
        <w:rPr>
          <w:rStyle w:val="StyleUnderline"/>
          <w:highlight w:val="green"/>
        </w:rPr>
        <w:t>want</w:t>
      </w:r>
      <w:r w:rsidRPr="004B27AA">
        <w:rPr>
          <w:rStyle w:val="StyleUnderline"/>
        </w:rPr>
        <w:t xml:space="preserve"> for our children, </w:t>
      </w:r>
      <w:r w:rsidRPr="000848CE">
        <w:rPr>
          <w:rStyle w:val="StyleUnderline"/>
          <w:highlight w:val="green"/>
        </w:rPr>
        <w:t>we ought to just make antibiotics over-the-counter</w:t>
      </w:r>
      <w:r w:rsidRPr="004B27AA">
        <w:rPr>
          <w:rStyle w:val="StyleUnderline"/>
        </w:rPr>
        <w:t xml:space="preserve"> and skip the pretending over the phone</w:t>
      </w:r>
      <w:r w:rsidRPr="004B27AA">
        <w:rPr>
          <w:sz w:val="14"/>
        </w:rPr>
        <w:t xml:space="preserve">. The other telemedicine record I have was nearly identical, a 15-month-old also diagnosed with strep -- amoxicillin called in. (More Krap Kare for Kids.) </w:t>
      </w:r>
      <w:r w:rsidRPr="00844A6A">
        <w:rPr>
          <w:rStyle w:val="StyleUnderline"/>
        </w:rPr>
        <w:t>There can be a role for telemedicin</w:t>
      </w:r>
      <w:r w:rsidRPr="004B27AA">
        <w:rPr>
          <w:rStyle w:val="StyleUnderline"/>
        </w:rPr>
        <w:t>e. I see it as a useful tool for follow-up</w:t>
      </w:r>
      <w:r w:rsidRPr="004B27AA">
        <w:rPr>
          <w:sz w:val="14"/>
        </w:rPr>
        <w:t xml:space="preserve">s, especially for psychiatric or behavioral care where a detailed physical exam isn't needed. Telemedicine can also be an excellent way for physicians in isolated or rural areas to get help from a specialist for complex cases. And telemedicine technology is already being used successfully to allow expert-level interpretation of objective tests, like pediatric EKGs and echocardiograms. </w:t>
      </w:r>
      <w:r w:rsidRPr="004B27AA">
        <w:rPr>
          <w:rStyle w:val="StyleUnderline"/>
        </w:rPr>
        <w:t xml:space="preserve">But </w:t>
      </w:r>
      <w:r w:rsidRPr="000848CE">
        <w:rPr>
          <w:rStyle w:val="StyleUnderline"/>
          <w:highlight w:val="green"/>
        </w:rPr>
        <w:t>current</w:t>
      </w:r>
      <w:r w:rsidRPr="004B27AA">
        <w:rPr>
          <w:rStyle w:val="StyleUnderline"/>
        </w:rPr>
        <w:t xml:space="preserve"> available </w:t>
      </w:r>
      <w:r w:rsidRPr="000848CE">
        <w:rPr>
          <w:rStyle w:val="StyleUnderline"/>
          <w:highlight w:val="green"/>
        </w:rPr>
        <w:t>tech</w:t>
      </w:r>
      <w:r w:rsidRPr="004B27AA">
        <w:rPr>
          <w:rStyle w:val="StyleUnderline"/>
        </w:rPr>
        <w:t xml:space="preserve">nology -- like this Teladoc service -- </w:t>
      </w:r>
      <w:r w:rsidRPr="000848CE">
        <w:rPr>
          <w:rStyle w:val="StyleUnderline"/>
          <w:highlight w:val="green"/>
        </w:rPr>
        <w:t xml:space="preserve">doesn't allow a clinician to really examine a patient, </w:t>
      </w:r>
      <w:r w:rsidRPr="00844A6A">
        <w:rPr>
          <w:rStyle w:val="StyleUnderline"/>
        </w:rPr>
        <w:t xml:space="preserve">look in their ears </w:t>
      </w:r>
      <w:r w:rsidRPr="000848CE">
        <w:rPr>
          <w:rStyle w:val="StyleUnderline"/>
          <w:highlight w:val="green"/>
        </w:rPr>
        <w:t>or even assess whether their vital signs are normal. They cannot help decide whether a child is genuinely ill or just a little sick</w:t>
      </w:r>
      <w:r w:rsidRPr="004B27AA">
        <w:rPr>
          <w:rStyle w:val="StyleUnderline"/>
        </w:rPr>
        <w:t xml:space="preserve"> -- and that is what </w:t>
      </w:r>
      <w:r w:rsidRPr="004B27AA">
        <w:rPr>
          <w:rStyle w:val="StyleUnderline"/>
        </w:rPr>
        <w:lastRenderedPageBreak/>
        <w:t xml:space="preserve">parents need to know in the middle of the night. </w:t>
      </w:r>
      <w:r w:rsidRPr="000848CE">
        <w:rPr>
          <w:rStyle w:val="Emphasis"/>
          <w:highlight w:val="green"/>
        </w:rPr>
        <w:t>Calling in unnecessary antibiotics is cheap and easy. But it's no substitute for genuine medical care</w:t>
      </w:r>
      <w:r w:rsidRPr="000848CE">
        <w:rPr>
          <w:rStyle w:val="StyleUnderline"/>
          <w:highlight w:val="green"/>
        </w:rPr>
        <w:t>.</w:t>
      </w:r>
    </w:p>
    <w:p w14:paraId="011DDAEB" w14:textId="77777777" w:rsidR="00855C4F" w:rsidRDefault="00855C4F" w:rsidP="00855C4F">
      <w:pPr>
        <w:pStyle w:val="Heading4"/>
      </w:pPr>
      <w:r>
        <w:t>Mis-use causes AMR.</w:t>
      </w:r>
    </w:p>
    <w:p w14:paraId="71641520" w14:textId="77777777" w:rsidR="00855C4F" w:rsidRPr="000848CE" w:rsidRDefault="00855C4F" w:rsidP="00855C4F">
      <w:r w:rsidRPr="000848CE">
        <w:rPr>
          <w:rStyle w:val="Style13ptBold"/>
        </w:rPr>
        <w:t>Kelland 15</w:t>
      </w:r>
      <w:r>
        <w:t xml:space="preserve"> </w:t>
      </w:r>
      <w:r w:rsidRPr="000848CE">
        <w:t>Kate Kelland 11-17-2015 "Misunderstanding of Antibiotics Fuels Superbug Threat, WHO Says"</w:t>
      </w:r>
      <w:r>
        <w:t xml:space="preserve"> </w:t>
      </w:r>
      <w:hyperlink r:id="rId9" w:history="1">
        <w:r w:rsidRPr="002B7B5B">
          <w:rPr>
            <w:rStyle w:val="Hyperlink"/>
          </w:rPr>
          <w:t>https://www.scientificamerican.com/article/misunderstanding-of-antibiotics-fuels-superbug-threat-who-says/</w:t>
        </w:r>
      </w:hyperlink>
      <w:r>
        <w:t xml:space="preserve"> (Journalist at Scientific American)//Elmer </w:t>
      </w:r>
    </w:p>
    <w:p w14:paraId="278B6FD4" w14:textId="77777777" w:rsidR="00855C4F" w:rsidRPr="000848CE" w:rsidRDefault="00855C4F" w:rsidP="00855C4F">
      <w:pPr>
        <w:rPr>
          <w:sz w:val="16"/>
        </w:rPr>
      </w:pPr>
      <w:r w:rsidRPr="000848CE">
        <w:rPr>
          <w:rStyle w:val="Emphasis"/>
          <w:highlight w:val="green"/>
        </w:rPr>
        <w:t>People</w:t>
      </w:r>
      <w:r w:rsidRPr="000848CE">
        <w:rPr>
          <w:sz w:val="16"/>
          <w:highlight w:val="green"/>
        </w:rPr>
        <w:t xml:space="preserve"> </w:t>
      </w:r>
      <w:r w:rsidRPr="000848CE">
        <w:rPr>
          <w:sz w:val="16"/>
        </w:rPr>
        <w:t xml:space="preserve">across the world are alarmingly </w:t>
      </w:r>
      <w:r w:rsidRPr="000848CE">
        <w:rPr>
          <w:rStyle w:val="Emphasis"/>
          <w:highlight w:val="green"/>
        </w:rPr>
        <w:t>confused about the role of antibiotics</w:t>
      </w:r>
      <w:r w:rsidRPr="000848CE">
        <w:rPr>
          <w:sz w:val="16"/>
          <w:highlight w:val="green"/>
        </w:rPr>
        <w:t xml:space="preserve"> </w:t>
      </w:r>
      <w:r w:rsidRPr="000848CE">
        <w:rPr>
          <w:sz w:val="16"/>
        </w:rPr>
        <w:t xml:space="preserve">and the right way to take them, and this </w:t>
      </w:r>
      <w:r w:rsidRPr="000848CE">
        <w:rPr>
          <w:rStyle w:val="Emphasis"/>
          <w:highlight w:val="green"/>
        </w:rPr>
        <w:t>ignorance</w:t>
      </w:r>
      <w:r w:rsidRPr="000848CE">
        <w:rPr>
          <w:sz w:val="16"/>
          <w:highlight w:val="green"/>
        </w:rPr>
        <w:t xml:space="preserve"> </w:t>
      </w:r>
      <w:r w:rsidRPr="000848CE">
        <w:rPr>
          <w:sz w:val="16"/>
        </w:rPr>
        <w:t xml:space="preserve">is </w:t>
      </w:r>
      <w:r w:rsidRPr="000848CE">
        <w:rPr>
          <w:rStyle w:val="Emphasis"/>
          <w:highlight w:val="green"/>
          <w:bdr w:val="single" w:sz="18" w:space="0" w:color="auto"/>
        </w:rPr>
        <w:t>fuelling the rise of drug-resistant superbugs</w:t>
      </w:r>
      <w:r w:rsidRPr="000848CE">
        <w:rPr>
          <w:sz w:val="16"/>
        </w:rPr>
        <w:t xml:space="preserve">, the World Health Organization said on Monday. "The rise of antibiotic resistance is </w:t>
      </w:r>
      <w:r w:rsidRPr="000848CE">
        <w:rPr>
          <w:rStyle w:val="Emphasis"/>
          <w:highlight w:val="green"/>
        </w:rPr>
        <w:t>a global health crisis</w:t>
      </w:r>
      <w:r w:rsidRPr="000848CE">
        <w:rPr>
          <w:sz w:val="16"/>
        </w:rPr>
        <w:t xml:space="preserve">," WHO Director-General Margaret Chan told reporters in a telebriefing from the organization's Geneva headquarters. She said the problem was "reaching dangerously high levels" in all parts of the world and could </w:t>
      </w:r>
      <w:r w:rsidRPr="000848CE">
        <w:rPr>
          <w:rStyle w:val="Emphasis"/>
          <w:highlight w:val="green"/>
        </w:rPr>
        <w:t>lead to "the end of modern medicine as we know it</w:t>
      </w:r>
      <w:r w:rsidRPr="000848CE">
        <w:rPr>
          <w:sz w:val="16"/>
        </w:rPr>
        <w:t xml:space="preserve">". Antibiotic resistance </w:t>
      </w:r>
      <w:r w:rsidRPr="000848CE">
        <w:rPr>
          <w:rStyle w:val="Emphasis"/>
          <w:highlight w:val="green"/>
        </w:rPr>
        <w:t>happens when bacteria mutate</w:t>
      </w:r>
      <w:r w:rsidRPr="000848CE">
        <w:rPr>
          <w:sz w:val="16"/>
          <w:highlight w:val="green"/>
        </w:rPr>
        <w:t xml:space="preserve"> </w:t>
      </w:r>
      <w:r w:rsidRPr="000848CE">
        <w:rPr>
          <w:sz w:val="16"/>
        </w:rPr>
        <w:t xml:space="preserve">and adapt </w:t>
      </w:r>
      <w:r w:rsidRPr="000848CE">
        <w:rPr>
          <w:rStyle w:val="Emphasis"/>
          <w:highlight w:val="green"/>
        </w:rPr>
        <w:t>to</w:t>
      </w:r>
      <w:r w:rsidRPr="000848CE">
        <w:rPr>
          <w:sz w:val="16"/>
          <w:highlight w:val="green"/>
        </w:rPr>
        <w:t xml:space="preserve"> </w:t>
      </w:r>
      <w:r w:rsidRPr="000848CE">
        <w:rPr>
          <w:rStyle w:val="Emphasis"/>
          <w:highlight w:val="green"/>
        </w:rPr>
        <w:t>become invulnerable to</w:t>
      </w:r>
      <w:r w:rsidRPr="000848CE">
        <w:rPr>
          <w:sz w:val="16"/>
        </w:rPr>
        <w:t xml:space="preserve"> the </w:t>
      </w:r>
      <w:r w:rsidRPr="000848CE">
        <w:rPr>
          <w:rStyle w:val="Emphasis"/>
          <w:highlight w:val="green"/>
        </w:rPr>
        <w:t>antibiotics</w:t>
      </w:r>
      <w:r w:rsidRPr="000848CE">
        <w:rPr>
          <w:sz w:val="16"/>
          <w:highlight w:val="green"/>
        </w:rPr>
        <w:t xml:space="preserve"> </w:t>
      </w:r>
      <w:r w:rsidRPr="000848CE">
        <w:rPr>
          <w:sz w:val="16"/>
        </w:rPr>
        <w:t xml:space="preserve">used to treat the infections they cause. </w:t>
      </w:r>
      <w:r w:rsidRPr="000848CE">
        <w:rPr>
          <w:rStyle w:val="Emphasis"/>
          <w:highlight w:val="green"/>
          <w:bdr w:val="single" w:sz="18" w:space="0" w:color="auto"/>
        </w:rPr>
        <w:t xml:space="preserve">Over-use and misuse of antibiotics exacerbates the development </w:t>
      </w:r>
      <w:r w:rsidRPr="000848CE">
        <w:rPr>
          <w:sz w:val="16"/>
        </w:rPr>
        <w:t>of drug-resistant bacteria, often called superbugs. Publishing the results of a survey of public awareness, the United Nations health agency said 64 percent of those asked believed wrongly that penicillin-based drugs and other antibiotics can treat colds and flu, despite the fact such medicines have no impact on viruses.</w:t>
      </w:r>
    </w:p>
    <w:p w14:paraId="2B4DD921" w14:textId="77777777" w:rsidR="00855C4F" w:rsidRPr="005C1D4C" w:rsidRDefault="00855C4F" w:rsidP="00855C4F">
      <w:pPr>
        <w:pStyle w:val="Heading4"/>
      </w:pPr>
      <w:r>
        <w:t xml:space="preserve">AMR is an </w:t>
      </w:r>
      <w:r>
        <w:rPr>
          <w:u w:val="single"/>
        </w:rPr>
        <w:t>existential threat</w:t>
      </w:r>
      <w:r>
        <w:t xml:space="preserve"> – it’s </w:t>
      </w:r>
      <w:r>
        <w:rPr>
          <w:u w:val="single"/>
        </w:rPr>
        <w:t>non-linear</w:t>
      </w:r>
      <w:r>
        <w:t xml:space="preserve"> and has an </w:t>
      </w:r>
      <w:r>
        <w:rPr>
          <w:u w:val="single"/>
        </w:rPr>
        <w:t>invisible tipping point</w:t>
      </w:r>
      <w:r>
        <w:t>.</w:t>
      </w:r>
    </w:p>
    <w:p w14:paraId="648F9AE8" w14:textId="77777777" w:rsidR="00855C4F" w:rsidRPr="005C1D4C" w:rsidRDefault="00855C4F" w:rsidP="00855C4F">
      <w:r w:rsidRPr="005C1D4C">
        <w:rPr>
          <w:rStyle w:val="Style13ptBold"/>
        </w:rPr>
        <w:t>Silverman 16</w:t>
      </w:r>
      <w:r>
        <w:t xml:space="preserve"> Rachel Silverman 4-19-2016 “Confronting Antimicrobial Resistance: Can We Get to Collective Action?” </w:t>
      </w:r>
      <w:hyperlink r:id="rId10" w:history="1">
        <w:r w:rsidRPr="00E97EF2">
          <w:rPr>
            <w:rStyle w:val="Hyperlink"/>
          </w:rPr>
          <w:t>https://www.cgdev.org/blog/confronting-antimicrobial-resistance-can-we-get-collective-action</w:t>
        </w:r>
      </w:hyperlink>
      <w:r>
        <w:t xml:space="preserve"> (MPhil with Distinction in Public Health @ the University of Cambridge, Senior Policy Analyst and Assistant Director of Global Health Policy @ the Center for Global Development, focusing on global health financing and incentive structures)//Elmer </w:t>
      </w:r>
    </w:p>
    <w:p w14:paraId="7436A0E7" w14:textId="77777777" w:rsidR="00855C4F" w:rsidRPr="004C1E2A" w:rsidRDefault="00855C4F" w:rsidP="00855C4F">
      <w:pPr>
        <w:rPr>
          <w:sz w:val="16"/>
        </w:rPr>
      </w:pPr>
      <w:r w:rsidRPr="005C1D4C">
        <w:rPr>
          <w:sz w:val="16"/>
        </w:rPr>
        <w:t xml:space="preserve">Antimicrobial resistance is already causing huge harm – and the worst is yet to come. To open the panel, </w:t>
      </w:r>
      <w:r w:rsidRPr="005C1D4C">
        <w:rPr>
          <w:rStyle w:val="StyleUnderline"/>
          <w:sz w:val="24"/>
        </w:rPr>
        <w:t>Dr. Chan issued a serious warning</w:t>
      </w:r>
      <w:r w:rsidRPr="005C1D4C">
        <w:rPr>
          <w:sz w:val="16"/>
        </w:rPr>
        <w:t xml:space="preserve"> </w:t>
      </w:r>
      <w:r w:rsidRPr="005C1D4C">
        <w:rPr>
          <w:rStyle w:val="StyleUnderline"/>
          <w:sz w:val="24"/>
        </w:rPr>
        <w:t>about</w:t>
      </w:r>
      <w:r w:rsidRPr="005C1D4C">
        <w:rPr>
          <w:sz w:val="16"/>
        </w:rPr>
        <w:t xml:space="preserve"> the size and scope of </w:t>
      </w:r>
      <w:r w:rsidRPr="005C1D4C">
        <w:rPr>
          <w:rStyle w:val="StyleUnderline"/>
          <w:sz w:val="24"/>
        </w:rPr>
        <w:t>the AMR threat</w:t>
      </w:r>
      <w:r w:rsidRPr="005C1D4C">
        <w:rPr>
          <w:sz w:val="16"/>
        </w:rPr>
        <w:t>: “</w:t>
      </w:r>
      <w:r w:rsidRPr="005C1D4C">
        <w:rPr>
          <w:rStyle w:val="StyleUnderline"/>
          <w:sz w:val="24"/>
        </w:rPr>
        <w:t>everyone will be affected if we do not address this problem</w:t>
      </w:r>
      <w:r w:rsidRPr="005C1D4C">
        <w:rPr>
          <w:sz w:val="16"/>
        </w:rPr>
        <w:t xml:space="preserve">.” </w:t>
      </w:r>
      <w:r w:rsidRPr="000848CE">
        <w:rPr>
          <w:rStyle w:val="StyleUnderline"/>
          <w:sz w:val="24"/>
          <w:highlight w:val="green"/>
          <w:bdr w:val="single" w:sz="18" w:space="0" w:color="auto"/>
        </w:rPr>
        <w:t>AMR is</w:t>
      </w:r>
      <w:r w:rsidRPr="005C1D4C">
        <w:rPr>
          <w:rStyle w:val="StyleUnderline"/>
          <w:sz w:val="24"/>
        </w:rPr>
        <w:t xml:space="preserve"> already </w:t>
      </w:r>
      <w:r w:rsidRPr="000848CE">
        <w:rPr>
          <w:rStyle w:val="StyleUnderline"/>
          <w:sz w:val="24"/>
          <w:highlight w:val="green"/>
          <w:bdr w:val="single" w:sz="18" w:space="0" w:color="auto"/>
        </w:rPr>
        <w:t>responsible for</w:t>
      </w:r>
      <w:r w:rsidRPr="005C1D4C">
        <w:rPr>
          <w:sz w:val="16"/>
        </w:rPr>
        <w:t xml:space="preserve"> an estimated </w:t>
      </w:r>
      <w:r w:rsidRPr="000848CE">
        <w:rPr>
          <w:rStyle w:val="Emphasis"/>
          <w:sz w:val="24"/>
          <w:highlight w:val="green"/>
        </w:rPr>
        <w:t>700,000 global deaths each year</w:t>
      </w:r>
      <w:r w:rsidRPr="005C1D4C">
        <w:rPr>
          <w:sz w:val="16"/>
        </w:rPr>
        <w:t xml:space="preserve">, 50,000 of which take place in the US and Europe. Extensively drug-resistant (XDR) tuberculosis—cases where the most effective first- and second-line drugs are rendered useless—infected an estimated 47,000 people worldwide in 2014, only one ‘last-line’ antimicrobial is available to reliably treat gonorrhea, and </w:t>
      </w:r>
      <w:r w:rsidRPr="005C1D4C">
        <w:rPr>
          <w:rStyle w:val="StyleUnderline"/>
          <w:sz w:val="24"/>
        </w:rPr>
        <w:t>few new antimicrobial drugs are in the development pipeline</w:t>
      </w:r>
      <w:r w:rsidRPr="005C1D4C">
        <w:rPr>
          <w:sz w:val="16"/>
        </w:rPr>
        <w:t xml:space="preserve">. </w:t>
      </w:r>
      <w:r w:rsidRPr="005C1D4C">
        <w:rPr>
          <w:rStyle w:val="StyleUnderline"/>
          <w:sz w:val="24"/>
        </w:rPr>
        <w:t>According to the latest review</w:t>
      </w:r>
      <w:r w:rsidRPr="005C1D4C">
        <w:rPr>
          <w:sz w:val="16"/>
        </w:rPr>
        <w:t xml:space="preserve">, </w:t>
      </w:r>
      <w:r w:rsidRPr="000848CE">
        <w:rPr>
          <w:rStyle w:val="Emphasis"/>
          <w:sz w:val="24"/>
          <w:highlight w:val="green"/>
        </w:rPr>
        <w:t>AMR could cause 10 million deaths</w:t>
      </w:r>
      <w:r w:rsidRPr="005C1D4C">
        <w:rPr>
          <w:rStyle w:val="Emphasis"/>
          <w:sz w:val="24"/>
        </w:rPr>
        <w:t xml:space="preserve"> </w:t>
      </w:r>
      <w:r w:rsidRPr="000848CE">
        <w:rPr>
          <w:rStyle w:val="Emphasis"/>
          <w:sz w:val="24"/>
          <w:highlight w:val="green"/>
        </w:rPr>
        <w:t>each year by 2050</w:t>
      </w:r>
      <w:r w:rsidRPr="000848CE">
        <w:rPr>
          <w:highlight w:val="green"/>
          <w:u w:val="single"/>
          <w:bdr w:val="single" w:sz="18" w:space="0" w:color="auto"/>
        </w:rPr>
        <w:t xml:space="preserve">, </w:t>
      </w:r>
      <w:r w:rsidRPr="000848CE">
        <w:rPr>
          <w:rStyle w:val="StyleUnderline"/>
          <w:bCs/>
          <w:sz w:val="24"/>
          <w:highlight w:val="green"/>
          <w:bdr w:val="single" w:sz="18" w:space="0" w:color="auto"/>
        </w:rPr>
        <w:t>with</w:t>
      </w:r>
      <w:r w:rsidRPr="000848CE">
        <w:rPr>
          <w:highlight w:val="green"/>
          <w:u w:val="single"/>
          <w:bdr w:val="single" w:sz="18" w:space="0" w:color="auto"/>
        </w:rPr>
        <w:t xml:space="preserve"> </w:t>
      </w:r>
      <w:r w:rsidRPr="000848CE">
        <w:rPr>
          <w:rStyle w:val="Emphasis"/>
          <w:sz w:val="24"/>
          <w:highlight w:val="green"/>
        </w:rPr>
        <w:t>knock-on effects</w:t>
      </w:r>
      <w:r w:rsidRPr="005C1D4C">
        <w:rPr>
          <w:sz w:val="16"/>
        </w:rPr>
        <w:t xml:space="preserve"> </w:t>
      </w:r>
      <w:r w:rsidRPr="000848CE">
        <w:rPr>
          <w:rStyle w:val="StyleUnderline"/>
          <w:bCs/>
          <w:sz w:val="24"/>
          <w:highlight w:val="green"/>
          <w:bdr w:val="single" w:sz="18" w:space="0" w:color="auto"/>
        </w:rPr>
        <w:t>draining</w:t>
      </w:r>
      <w:r w:rsidRPr="005C1D4C">
        <w:rPr>
          <w:rStyle w:val="StyleUnderline"/>
          <w:sz w:val="24"/>
        </w:rPr>
        <w:t xml:space="preserve"> many</w:t>
      </w:r>
      <w:r w:rsidRPr="005C1D4C">
        <w:rPr>
          <w:sz w:val="16"/>
        </w:rPr>
        <w:t xml:space="preserve"> </w:t>
      </w:r>
      <w:r w:rsidRPr="000848CE">
        <w:rPr>
          <w:rStyle w:val="Emphasis"/>
          <w:sz w:val="24"/>
          <w:highlight w:val="green"/>
        </w:rPr>
        <w:t>trillions from the global economy</w:t>
      </w:r>
      <w:r w:rsidRPr="005C1D4C">
        <w:rPr>
          <w:sz w:val="16"/>
        </w:rPr>
        <w:t xml:space="preserve">. </w:t>
      </w:r>
      <w:r w:rsidRPr="005C1D4C">
        <w:rPr>
          <w:rStyle w:val="StyleUnderline"/>
          <w:sz w:val="24"/>
        </w:rPr>
        <w:t>Summers suggested</w:t>
      </w:r>
      <w:r w:rsidRPr="005C1D4C">
        <w:rPr>
          <w:sz w:val="16"/>
        </w:rPr>
        <w:t xml:space="preserve"> </w:t>
      </w:r>
      <w:r w:rsidRPr="005C1D4C">
        <w:rPr>
          <w:rStyle w:val="StyleUnderline"/>
          <w:sz w:val="24"/>
        </w:rPr>
        <w:t>that</w:t>
      </w:r>
      <w:r w:rsidRPr="005C1D4C">
        <w:rPr>
          <w:sz w:val="16"/>
        </w:rPr>
        <w:t xml:space="preserve"> </w:t>
      </w:r>
      <w:r w:rsidRPr="000848CE">
        <w:rPr>
          <w:rStyle w:val="StyleUnderline"/>
          <w:bCs/>
          <w:sz w:val="24"/>
          <w:highlight w:val="green"/>
          <w:bdr w:val="single" w:sz="18" w:space="0" w:color="auto"/>
        </w:rPr>
        <w:t>AMR</w:t>
      </w:r>
      <w:r w:rsidRPr="005C1D4C">
        <w:rPr>
          <w:rStyle w:val="StyleUnderline"/>
          <w:sz w:val="24"/>
        </w:rPr>
        <w:t xml:space="preserve"> and potential pandemics</w:t>
      </w:r>
      <w:r w:rsidRPr="005C1D4C">
        <w:rPr>
          <w:sz w:val="16"/>
        </w:rPr>
        <w:t xml:space="preserve">, alongside climate change and nuclear proliferation, </w:t>
      </w:r>
      <w:r w:rsidRPr="000848CE">
        <w:rPr>
          <w:rStyle w:val="StyleUnderline"/>
          <w:bCs/>
          <w:sz w:val="24"/>
          <w:highlight w:val="green"/>
          <w:bdr w:val="single" w:sz="18" w:space="0" w:color="auto"/>
        </w:rPr>
        <w:t>represent</w:t>
      </w:r>
      <w:r w:rsidRPr="005C1D4C">
        <w:rPr>
          <w:sz w:val="16"/>
        </w:rPr>
        <w:t xml:space="preserve"> the top three </w:t>
      </w:r>
      <w:r w:rsidRPr="000848CE">
        <w:rPr>
          <w:rStyle w:val="Emphasis"/>
          <w:sz w:val="24"/>
          <w:highlight w:val="green"/>
        </w:rPr>
        <w:t>existential threats to life on earth</w:t>
      </w:r>
      <w:r w:rsidRPr="005C1D4C">
        <w:rPr>
          <w:sz w:val="16"/>
        </w:rPr>
        <w:t xml:space="preserve"> </w:t>
      </w:r>
      <w:r w:rsidRPr="005C1D4C">
        <w:rPr>
          <w:rStyle w:val="StyleUnderline"/>
          <w:sz w:val="24"/>
        </w:rPr>
        <w:t>as we know it</w:t>
      </w:r>
      <w:r w:rsidRPr="005C1D4C">
        <w:rPr>
          <w:sz w:val="16"/>
        </w:rPr>
        <w:t xml:space="preserve">. And as Dr. Chan explained, </w:t>
      </w:r>
      <w:r w:rsidRPr="005C1D4C">
        <w:rPr>
          <w:rStyle w:val="StyleUnderline"/>
          <w:sz w:val="24"/>
        </w:rPr>
        <w:t>the worst-case scenario implies</w:t>
      </w:r>
      <w:r w:rsidRPr="005C1D4C">
        <w:rPr>
          <w:sz w:val="16"/>
        </w:rPr>
        <w:t xml:space="preserve"> </w:t>
      </w:r>
      <w:r w:rsidRPr="005C1D4C">
        <w:rPr>
          <w:rStyle w:val="Emphasis"/>
          <w:sz w:val="24"/>
        </w:rPr>
        <w:t>the end of modern medicine</w:t>
      </w:r>
      <w:r w:rsidRPr="005C1D4C">
        <w:rPr>
          <w:sz w:val="16"/>
        </w:rPr>
        <w:t xml:space="preserve"> as we know it. Even worse, </w:t>
      </w:r>
      <w:r w:rsidRPr="005C1D4C">
        <w:rPr>
          <w:rStyle w:val="StyleUnderline"/>
          <w:sz w:val="24"/>
        </w:rPr>
        <w:t>Summers suggested that</w:t>
      </w:r>
      <w:r w:rsidRPr="005C1D4C">
        <w:rPr>
          <w:sz w:val="16"/>
        </w:rPr>
        <w:t xml:space="preserve"> </w:t>
      </w:r>
      <w:r w:rsidRPr="000848CE">
        <w:rPr>
          <w:rStyle w:val="StyleUnderline"/>
          <w:bCs/>
          <w:sz w:val="24"/>
          <w:highlight w:val="green"/>
          <w:bdr w:val="single" w:sz="18" w:space="0" w:color="auto"/>
        </w:rPr>
        <w:t>AMR</w:t>
      </w:r>
      <w:r w:rsidRPr="005C1D4C">
        <w:rPr>
          <w:rStyle w:val="StyleUnderline"/>
          <w:bCs/>
          <w:sz w:val="24"/>
          <w:bdr w:val="single" w:sz="18" w:space="0" w:color="auto"/>
        </w:rPr>
        <w:t xml:space="preserve"> </w:t>
      </w:r>
      <w:r w:rsidRPr="000848CE">
        <w:rPr>
          <w:rStyle w:val="StyleUnderline"/>
          <w:bCs/>
          <w:sz w:val="24"/>
          <w:highlight w:val="green"/>
          <w:bdr w:val="single" w:sz="18" w:space="0" w:color="auto"/>
        </w:rPr>
        <w:t>seems like a</w:t>
      </w:r>
      <w:r w:rsidRPr="005C1D4C">
        <w:rPr>
          <w:sz w:val="16"/>
        </w:rPr>
        <w:t xml:space="preserve"> “</w:t>
      </w:r>
      <w:r w:rsidRPr="000848CE">
        <w:rPr>
          <w:rStyle w:val="Emphasis"/>
          <w:sz w:val="24"/>
          <w:highlight w:val="green"/>
        </w:rPr>
        <w:t>quintessential non-linear phenomenon</w:t>
      </w:r>
      <w:r w:rsidRPr="005C1D4C">
        <w:rPr>
          <w:sz w:val="16"/>
        </w:rPr>
        <w:t xml:space="preserve">, </w:t>
      </w:r>
      <w:r w:rsidRPr="005C1D4C">
        <w:rPr>
          <w:rStyle w:val="StyleUnderline"/>
          <w:sz w:val="24"/>
        </w:rPr>
        <w:t>and therefore more dangerous</w:t>
      </w:r>
      <w:r w:rsidRPr="005C1D4C">
        <w:rPr>
          <w:sz w:val="16"/>
        </w:rPr>
        <w:t xml:space="preserve">.” </w:t>
      </w:r>
      <w:r w:rsidRPr="000848CE">
        <w:rPr>
          <w:rStyle w:val="StyleUnderline"/>
          <w:bCs/>
          <w:sz w:val="24"/>
          <w:highlight w:val="green"/>
          <w:bdr w:val="single" w:sz="18" w:space="0" w:color="auto"/>
        </w:rPr>
        <w:t>Year by year the effects are small</w:t>
      </w:r>
      <w:r w:rsidRPr="005C1D4C">
        <w:rPr>
          <w:rStyle w:val="StyleUnderline"/>
          <w:bCs/>
          <w:sz w:val="24"/>
          <w:bdr w:val="single" w:sz="18" w:space="0" w:color="auto"/>
        </w:rPr>
        <w:t xml:space="preserve"> </w:t>
      </w:r>
      <w:r w:rsidRPr="000848CE">
        <w:rPr>
          <w:rStyle w:val="StyleUnderline"/>
          <w:bCs/>
          <w:sz w:val="24"/>
          <w:highlight w:val="green"/>
          <w:bdr w:val="single" w:sz="18" w:space="0" w:color="auto"/>
        </w:rPr>
        <w:t>and</w:t>
      </w:r>
      <w:r w:rsidRPr="005C1D4C">
        <w:rPr>
          <w:sz w:val="16"/>
          <w:bdr w:val="single" w:sz="18" w:space="0" w:color="auto"/>
        </w:rPr>
        <w:t xml:space="preserve"> </w:t>
      </w:r>
      <w:r w:rsidRPr="000848CE">
        <w:rPr>
          <w:rStyle w:val="Emphasis"/>
          <w:sz w:val="24"/>
          <w:highlight w:val="green"/>
        </w:rPr>
        <w:t>mostly invisible</w:t>
      </w:r>
      <w:r w:rsidRPr="005C1D4C">
        <w:rPr>
          <w:sz w:val="16"/>
        </w:rPr>
        <w:t xml:space="preserve">. </w:t>
      </w:r>
      <w:r w:rsidRPr="000848CE">
        <w:rPr>
          <w:rStyle w:val="StyleUnderline"/>
          <w:bCs/>
          <w:sz w:val="24"/>
          <w:highlight w:val="green"/>
          <w:bdr w:val="single" w:sz="18" w:space="0" w:color="auto"/>
        </w:rPr>
        <w:t>But</w:t>
      </w:r>
      <w:r w:rsidRPr="000848CE">
        <w:rPr>
          <w:b/>
          <w:bCs/>
          <w:sz w:val="16"/>
          <w:highlight w:val="green"/>
          <w:bdr w:val="single" w:sz="18" w:space="0" w:color="auto"/>
        </w:rPr>
        <w:t xml:space="preserve"> </w:t>
      </w:r>
      <w:r w:rsidRPr="000848CE">
        <w:rPr>
          <w:rStyle w:val="StyleUnderline"/>
          <w:bCs/>
          <w:sz w:val="24"/>
          <w:highlight w:val="green"/>
          <w:bdr w:val="single" w:sz="18" w:space="0" w:color="auto"/>
        </w:rPr>
        <w:t>at some point</w:t>
      </w:r>
      <w:r w:rsidRPr="005C1D4C">
        <w:rPr>
          <w:rStyle w:val="StyleUnderline"/>
          <w:sz w:val="24"/>
        </w:rPr>
        <w:t xml:space="preserve"> in the future </w:t>
      </w:r>
      <w:r w:rsidRPr="000848CE">
        <w:rPr>
          <w:rStyle w:val="StyleUnderline"/>
          <w:bCs/>
          <w:sz w:val="24"/>
          <w:highlight w:val="green"/>
          <w:bdr w:val="single" w:sz="18" w:space="0" w:color="auto"/>
        </w:rPr>
        <w:t>they could</w:t>
      </w:r>
      <w:r w:rsidRPr="005C1D4C">
        <w:rPr>
          <w:sz w:val="16"/>
          <w:bdr w:val="single" w:sz="18" w:space="0" w:color="auto"/>
        </w:rPr>
        <w:t xml:space="preserve"> </w:t>
      </w:r>
      <w:r w:rsidRPr="000848CE">
        <w:rPr>
          <w:rStyle w:val="Emphasis"/>
          <w:sz w:val="24"/>
          <w:highlight w:val="green"/>
        </w:rPr>
        <w:t xml:space="preserve">suddenly become </w:t>
      </w:r>
      <w:r w:rsidRPr="000848CE">
        <w:rPr>
          <w:rStyle w:val="Emphasis"/>
          <w:sz w:val="24"/>
          <w:highlight w:val="green"/>
        </w:rPr>
        <w:lastRenderedPageBreak/>
        <w:t>catastrophic</w:t>
      </w:r>
      <w:r w:rsidRPr="005C1D4C">
        <w:rPr>
          <w:sz w:val="16"/>
        </w:rPr>
        <w:t xml:space="preserve">, </w:t>
      </w:r>
      <w:r w:rsidRPr="005C1D4C">
        <w:rPr>
          <w:rStyle w:val="StyleUnderline"/>
          <w:sz w:val="24"/>
        </w:rPr>
        <w:t>like a “levee that doesn’t hold and unleashes a flood</w:t>
      </w:r>
      <w:r w:rsidRPr="005C1D4C">
        <w:rPr>
          <w:sz w:val="16"/>
        </w:rPr>
        <w:t>.” Dr. Chan concurred that “</w:t>
      </w:r>
      <w:r w:rsidRPr="000848CE">
        <w:rPr>
          <w:rStyle w:val="Emphasis"/>
          <w:sz w:val="24"/>
          <w:highlight w:val="green"/>
        </w:rPr>
        <w:t>the tipping point is not predictable</w:t>
      </w:r>
      <w:r w:rsidRPr="005C1D4C">
        <w:rPr>
          <w:sz w:val="16"/>
        </w:rPr>
        <w:t xml:space="preserve"> </w:t>
      </w:r>
      <w:r w:rsidRPr="005C1D4C">
        <w:rPr>
          <w:rStyle w:val="StyleUnderline"/>
          <w:sz w:val="24"/>
        </w:rPr>
        <w:t>because</w:t>
      </w:r>
      <w:r w:rsidRPr="005C1D4C">
        <w:rPr>
          <w:sz w:val="16"/>
        </w:rPr>
        <w:t>…</w:t>
      </w:r>
      <w:r w:rsidRPr="005C1D4C">
        <w:rPr>
          <w:rStyle w:val="StyleUnderline"/>
          <w:sz w:val="24"/>
        </w:rPr>
        <w:t>microbes are invisible</w:t>
      </w:r>
      <w:r w:rsidRPr="005C1D4C">
        <w:rPr>
          <w:sz w:val="16"/>
        </w:rPr>
        <w:t xml:space="preserve">. </w:t>
      </w:r>
      <w:r w:rsidRPr="005C1D4C">
        <w:rPr>
          <w:rStyle w:val="StyleUnderline"/>
          <w:sz w:val="24"/>
        </w:rPr>
        <w:t>We don’t</w:t>
      </w:r>
      <w:r w:rsidRPr="005C1D4C">
        <w:rPr>
          <w:sz w:val="16"/>
        </w:rPr>
        <w:t xml:space="preserve"> even </w:t>
      </w:r>
      <w:r w:rsidRPr="005C1D4C">
        <w:rPr>
          <w:rStyle w:val="StyleUnderline"/>
          <w:sz w:val="24"/>
        </w:rPr>
        <w:t>know when they’re going to make the switch</w:t>
      </w:r>
      <w:r w:rsidRPr="005C1D4C">
        <w:rPr>
          <w:sz w:val="16"/>
        </w:rPr>
        <w:t xml:space="preserve">” </w:t>
      </w:r>
      <w:r w:rsidRPr="005C1D4C">
        <w:rPr>
          <w:rStyle w:val="StyleUnderline"/>
          <w:sz w:val="24"/>
        </w:rPr>
        <w:t>to become resistant</w:t>
      </w:r>
      <w:r w:rsidRPr="005C1D4C">
        <w:rPr>
          <w:sz w:val="16"/>
        </w:rPr>
        <w:t xml:space="preserve"> to existing drugs. </w:t>
      </w:r>
    </w:p>
    <w:p w14:paraId="68BFC587" w14:textId="77777777" w:rsidR="00855C4F" w:rsidRPr="00855C4F" w:rsidRDefault="00855C4F" w:rsidP="00855C4F"/>
    <w:p w14:paraId="1091D983" w14:textId="67F30B24" w:rsidR="00424414" w:rsidRDefault="00AF6339" w:rsidP="00424414">
      <w:pPr>
        <w:pStyle w:val="Heading3"/>
      </w:pPr>
      <w:r>
        <w:lastRenderedPageBreak/>
        <w:t>5</w:t>
      </w:r>
    </w:p>
    <w:p w14:paraId="46522D96" w14:textId="77777777" w:rsidR="00424414" w:rsidRDefault="00424414" w:rsidP="00424414">
      <w:pPr>
        <w:pStyle w:val="Heading4"/>
      </w:pPr>
      <w:r>
        <w:t xml:space="preserve">Starlink is key to </w:t>
      </w:r>
      <w:r>
        <w:rPr>
          <w:u w:val="single"/>
        </w:rPr>
        <w:t>Precision Ag</w:t>
      </w:r>
      <w:r>
        <w:t xml:space="preserve"> – key to food sustainability and increasing food supply to account for exponential population growth. </w:t>
      </w:r>
    </w:p>
    <w:p w14:paraId="59ABB9C5" w14:textId="77777777" w:rsidR="00424414" w:rsidRPr="00E07505" w:rsidRDefault="00424414" w:rsidP="00424414">
      <w:r w:rsidRPr="00E07505">
        <w:rPr>
          <w:rStyle w:val="Style13ptBold"/>
        </w:rPr>
        <w:t>Greensight</w:t>
      </w:r>
      <w:r>
        <w:rPr>
          <w:rStyle w:val="Style13ptBold"/>
        </w:rPr>
        <w:t xml:space="preserve"> 21</w:t>
      </w:r>
      <w:r w:rsidRPr="00E07505">
        <w:t xml:space="preserve"> 3-15-2021 "Can Starlink Save the World by Connecting Farms?"</w:t>
      </w:r>
      <w:r>
        <w:t xml:space="preserve"> </w:t>
      </w:r>
      <w:hyperlink r:id="rId11" w:history="1">
        <w:r w:rsidRPr="005C484B">
          <w:rPr>
            <w:rStyle w:val="Hyperlink"/>
          </w:rPr>
          <w:t>https://www.greensightag.com/logbook/can-starlink-save-the-world-by-connecting-farms/</w:t>
        </w:r>
      </w:hyperlink>
      <w:r>
        <w:t xml:space="preserve"> (Data Management Consulting Firm)//Elmer </w:t>
      </w:r>
    </w:p>
    <w:p w14:paraId="2C029216" w14:textId="77777777" w:rsidR="00424414" w:rsidRPr="00511499" w:rsidRDefault="00424414" w:rsidP="00424414">
      <w:r w:rsidRPr="00511499">
        <w:t xml:space="preserve">GreenSight innovates in a number of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and Starlink will make that happen</w:t>
      </w:r>
      <w:r w:rsidRPr="003A3B72">
        <w:rPr>
          <w:rStyle w:val="StyleUnderline"/>
        </w:rPr>
        <w:t>.</w:t>
      </w:r>
      <w:r w:rsidRPr="00511499">
        <w:t xml:space="preserve"> Most urban and suburban households in the United States have had easy and reasonably inexpensive access to high speed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of rural households have access to high speed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Utilizing modern internet connected technologies and cloud based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are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 xml:space="preserve">with inputs and practices varied and optimized based on weather, measurements from the field, and accurate year over year yield measurements. Since then, many tools and </w:t>
      </w:r>
      <w:r w:rsidRPr="003A3B72">
        <w:rPr>
          <w:rStyle w:val="StyleUnderline"/>
        </w:rPr>
        <w:lastRenderedPageBreak/>
        <w:t>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micro nutrient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3A3B72">
        <w:rPr>
          <w:rStyle w:val="StyleUnderline"/>
        </w:rPr>
        <w:t>Even as infrastructure expands to more remote areas, there will always remain large swaths of rural america where conventional connectivity infrastructure is highly impractical</w:t>
      </w:r>
      <w:r w:rsidRPr="00511499">
        <w:t xml:space="preserve">. Most of GreenSight’s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r w:rsidRPr="00970852">
        <w:rPr>
          <w:rStyle w:val="Emphasis"/>
          <w:highlight w:val="green"/>
        </w:rPr>
        <w:t>have to</w:t>
      </w:r>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Humanity needs precision agriculture, and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r w:rsidRPr="00970852">
        <w:rPr>
          <w:rStyle w:val="Emphasis"/>
          <w:highlight w:val="green"/>
        </w:rPr>
        <w:t>Starlink</w:t>
      </w:r>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r w:rsidRPr="00511499">
        <w:rPr>
          <w:rStyle w:val="StyleUnderline"/>
        </w:rPr>
        <w:t xml:space="preserve">Starlink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as it now streams from urban homes. Starlink will be a catalyzing force for chance, advancing access to precision agriculture globally and contributing to solving global food challenges.</w:t>
      </w:r>
    </w:p>
    <w:p w14:paraId="79AB0F76" w14:textId="77777777" w:rsidR="00424414" w:rsidRDefault="00424414" w:rsidP="00424414">
      <w:pPr>
        <w:pStyle w:val="Heading4"/>
      </w:pPr>
      <w:r>
        <w:lastRenderedPageBreak/>
        <w:t xml:space="preserve">Food Insecurity goes </w:t>
      </w:r>
      <w:r>
        <w:rPr>
          <w:u w:val="single"/>
        </w:rPr>
        <w:t>nuclear</w:t>
      </w:r>
      <w:r>
        <w:t xml:space="preserve"> – escalates </w:t>
      </w:r>
      <w:r>
        <w:rPr>
          <w:u w:val="single"/>
        </w:rPr>
        <w:t>multiple hotspots</w:t>
      </w:r>
      <w:r>
        <w:t>.</w:t>
      </w:r>
    </w:p>
    <w:p w14:paraId="327D07EC" w14:textId="77777777" w:rsidR="00424414" w:rsidRPr="00E07505" w:rsidRDefault="00424414" w:rsidP="00424414">
      <w:r w:rsidRPr="00E07505">
        <w:rPr>
          <w:rStyle w:val="Style13ptBold"/>
        </w:rPr>
        <w:t>Cribb 19</w:t>
      </w:r>
      <w:r>
        <w:t xml:space="preserve"> Julian Cribb 8-23-2019 “Food or War</w:t>
      </w:r>
      <w:r w:rsidRPr="00E07505">
        <w:t xml:space="preserve">” </w:t>
      </w:r>
      <w:hyperlink r:id="rId12"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01A5AB80" w14:textId="77777777" w:rsidR="00424414" w:rsidRPr="00511499" w:rsidRDefault="00424414" w:rsidP="00424414">
      <w:pPr>
        <w:rPr>
          <w:sz w:val="10"/>
        </w:rPr>
      </w:pPr>
      <w:r w:rsidRPr="00E335A7">
        <w:rPr>
          <w:sz w:val="10"/>
        </w:rPr>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interaction between food and war, several regions of the planet face a greatly heightened risk of conflict towards the mid twentyfirst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paralyse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w:t>
      </w:r>
      <w:r w:rsidRPr="00511499">
        <w:rPr>
          <w:sz w:val="10"/>
        </w:rPr>
        <w:lastRenderedPageBreak/>
        <w:t xml:space="preserve">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r w:rsidRPr="00511499">
        <w:rPr>
          <w:rStyle w:val="Emphasis"/>
        </w:rPr>
        <w:t>feedgrain exports, with domino effects on</w:t>
      </w:r>
      <w:r w:rsidRPr="00511499">
        <w:rPr>
          <w:sz w:val="10"/>
        </w:rPr>
        <w:t xml:space="preserve"> livestock</w:t>
      </w:r>
      <w:r w:rsidRPr="00511499">
        <w:rPr>
          <w:rStyle w:val="Emphasis"/>
        </w:rPr>
        <w:t xml:space="preserve"> industries worldwide</w:t>
      </w:r>
      <w:r w:rsidRPr="00511499">
        <w:rPr>
          <w:sz w:val="10"/>
        </w:rPr>
        <w:t>.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970852">
        <w:rPr>
          <w:rStyle w:val="Emphasis"/>
          <w:highlight w:val="green"/>
        </w:rPr>
        <w:t>The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towards the mid twentyfirst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r w:rsidRPr="00970852">
        <w:rPr>
          <w:rStyle w:val="StyleUnderline"/>
          <w:highlight w:val="green"/>
        </w:rPr>
        <w:t>The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w:t>
      </w:r>
      <w:r w:rsidRPr="00511499">
        <w:rPr>
          <w:rStyle w:val="Emphasis"/>
        </w:rPr>
        <w:lastRenderedPageBreak/>
        <w:t>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511499">
        <w:rPr>
          <w:rStyle w:val="Emphasis"/>
        </w:rPr>
        <w:t>China China is the world's biggest producer, importer and consumer of food</w:t>
      </w:r>
      <w:r w:rsidRPr="00511499">
        <w:rPr>
          <w:sz w:val="10"/>
        </w:rPr>
        <w:t>.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twentyfirst century, vulnerable especially to water scarcity and climate impacts. </w:t>
      </w:r>
      <w:r w:rsidRPr="00970852">
        <w:rPr>
          <w:rStyle w:val="Emphasis"/>
          <w:highlight w:val="gree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with the spread of urban isation, education and </w:t>
      </w:r>
      <w:r w:rsidRPr="00E335A7">
        <w:rPr>
          <w:sz w:val="10"/>
        </w:rPr>
        <w:lastRenderedPageBreak/>
        <w:t xml:space="preserve">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2B6CA5">
        <w:rPr>
          <w:rStyle w:val="StyleUnderline"/>
        </w:rPr>
        <w:t>As the African population doubles toward the mid century,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 xml:space="preserve">. </w:t>
      </w:r>
    </w:p>
    <w:p w14:paraId="55EF4C7B" w14:textId="4675CF46" w:rsidR="00D95FB1" w:rsidRPr="003B2FDC" w:rsidRDefault="00D95FB1" w:rsidP="00D95FB1">
      <w:pPr>
        <w:spacing w:line="235" w:lineRule="atLeast"/>
        <w:rPr>
          <w:u w:val="single"/>
        </w:rPr>
      </w:pPr>
    </w:p>
    <w:p w14:paraId="0EE88031" w14:textId="0EBA1662" w:rsidR="00C1780A" w:rsidRPr="00051B41" w:rsidRDefault="00B90CE8" w:rsidP="00C1780A">
      <w:pPr>
        <w:pStyle w:val="Heading3"/>
        <w:rPr>
          <w:rFonts w:cs="Calibri"/>
        </w:rPr>
      </w:pPr>
      <w:r>
        <w:rPr>
          <w:rFonts w:cs="Calibri"/>
        </w:rPr>
        <w:lastRenderedPageBreak/>
        <w:t>6</w:t>
      </w:r>
    </w:p>
    <w:p w14:paraId="088A8643" w14:textId="77777777" w:rsidR="00C1780A" w:rsidRPr="00051B41" w:rsidRDefault="00C1780A" w:rsidP="00C1780A">
      <w:pPr>
        <w:pStyle w:val="Heading4"/>
        <w:rPr>
          <w:rFonts w:cs="Calibri"/>
        </w:rPr>
      </w:pPr>
      <w:r w:rsidRPr="00051B41">
        <w:rPr>
          <w:rFonts w:cs="Calibri"/>
        </w:rPr>
        <w:t>Xi’s regime is stable now, but its success depends on strong growth and private sector development.</w:t>
      </w:r>
    </w:p>
    <w:p w14:paraId="454D5D21" w14:textId="77777777" w:rsidR="00C1780A" w:rsidRPr="00051B41" w:rsidRDefault="00C1780A" w:rsidP="00C1780A">
      <w:r w:rsidRPr="00051B41">
        <w:rPr>
          <w:rFonts w:eastAsiaTheme="majorEastAsia"/>
          <w:b/>
          <w:iCs/>
          <w:sz w:val="26"/>
        </w:rPr>
        <w:t>Mitter and Johnson 21</w:t>
      </w:r>
      <w:r w:rsidRPr="00051B41">
        <w:t xml:space="preserve"> [Rana Mitter and Elsbeth Johnson, </w:t>
      </w:r>
      <w:hyperlink r:id="rId13" w:history="1">
        <w:r w:rsidRPr="00051B41">
          <w:rPr>
            <w:rStyle w:val="Hyperlink"/>
          </w:rPr>
          <w:t>Rana Mitter</w:t>
        </w:r>
      </w:hyperlink>
      <w:r w:rsidRPr="00051B41">
        <w:t xml:space="preserve"> is a professor of the history and politics of modern China at Oxford. </w:t>
      </w:r>
      <w:hyperlink r:id="rId14" w:history="1">
        <w:r w:rsidRPr="00051B41">
          <w:rPr>
            <w:rStyle w:val="Hyperlink"/>
          </w:rPr>
          <w:t>Elsbeth Johnson</w:t>
        </w:r>
      </w:hyperlink>
      <w:r w:rsidRPr="00051B41">
        <w:t xml:space="preserve">, formerly the strategy director for Prudential PLC’s Asian business, is a senior lecturer at MIT’s Sloan School of Management and the founder of SystemShift, a consulting firm. May-June 2021, "What the West Gets Wrong About China," Harvard Business Review, </w:t>
      </w:r>
      <w:hyperlink r:id="rId15" w:history="1">
        <w:r w:rsidRPr="00051B41">
          <w:rPr>
            <w:rStyle w:val="Hyperlink"/>
          </w:rPr>
          <w:t>https://hbr.org/2021/05/what-the-west-gets-wrong-about-china accessed 12/14/21</w:t>
        </w:r>
      </w:hyperlink>
      <w:r w:rsidRPr="00051B41">
        <w:t>] Adam</w:t>
      </w:r>
    </w:p>
    <w:p w14:paraId="43FA9BF2" w14:textId="77777777" w:rsidR="00C1780A" w:rsidRPr="00051B41" w:rsidRDefault="00C1780A" w:rsidP="00C1780A">
      <w:pPr>
        <w:rPr>
          <w:rStyle w:val="StyleUnderline"/>
        </w:rPr>
      </w:pPr>
      <w:r w:rsidRPr="00051B41">
        <w:rPr>
          <w:rStyle w:val="StyleUnderline"/>
          <w:highlight w:val="green"/>
        </w:rPr>
        <w:t>In China</w:t>
      </w:r>
      <w:r w:rsidRPr="00051B41">
        <w:rPr>
          <w:rStyle w:val="StyleUnderline"/>
        </w:rPr>
        <w:t xml:space="preserve">, however, </w:t>
      </w:r>
      <w:r w:rsidRPr="00051B41">
        <w:rPr>
          <w:rStyle w:val="StyleUnderline"/>
          <w:highlight w:val="green"/>
        </w:rPr>
        <w:t>growth</w:t>
      </w:r>
      <w:r w:rsidRPr="00051B41">
        <w:rPr>
          <w:rStyle w:val="StyleUnderline"/>
        </w:rPr>
        <w:t xml:space="preserve"> </w:t>
      </w:r>
      <w:r w:rsidRPr="00051B41">
        <w:rPr>
          <w:rStyle w:val="StyleUnderline"/>
          <w:highlight w:val="green"/>
        </w:rPr>
        <w:t>has come in the context of</w:t>
      </w:r>
      <w:r w:rsidRPr="00051B41">
        <w:rPr>
          <w:rStyle w:val="StyleUnderline"/>
        </w:rPr>
        <w:t xml:space="preserve"> </w:t>
      </w:r>
      <w:r w:rsidRPr="00051B41">
        <w:rPr>
          <w:rStyle w:val="StyleUnderline"/>
          <w:highlight w:val="green"/>
        </w:rPr>
        <w:t>stable</w:t>
      </w:r>
      <w:r w:rsidRPr="00051B41">
        <w:rPr>
          <w:rStyle w:val="StyleUnderline"/>
        </w:rPr>
        <w:t xml:space="preserve"> communist </w:t>
      </w:r>
      <w:r w:rsidRPr="00051B41">
        <w:rPr>
          <w:rStyle w:val="StyleUnderline"/>
          <w:highlight w:val="green"/>
        </w:rPr>
        <w:t>rule</w:t>
      </w:r>
      <w:r w:rsidRPr="00051B41">
        <w:rPr>
          <w:rStyle w:val="StyleUnderline"/>
        </w:rPr>
        <w:t>,</w:t>
      </w:r>
      <w:r w:rsidRPr="00051B41">
        <w:t xml:space="preserve"> suggesting that </w:t>
      </w:r>
      <w:r w:rsidRPr="00051B41">
        <w:rPr>
          <w:rStyle w:val="StyleUnderline"/>
        </w:rPr>
        <w:t>democracy and growth are not inevitably mutually dependent</w:t>
      </w:r>
      <w:r w:rsidRPr="00051B41">
        <w:t xml:space="preserve">. In fact, </w:t>
      </w:r>
      <w:r w:rsidRPr="00051B41">
        <w:rPr>
          <w:rStyle w:val="StyleUnderline"/>
        </w:rPr>
        <w:t>many Chinese believe that the country’s recent economic achievements</w:t>
      </w:r>
      <w:r w:rsidRPr="00051B41">
        <w:t>—</w:t>
      </w:r>
      <w:r w:rsidRPr="00051B41">
        <w:rPr>
          <w:rStyle w:val="StyleUnderline"/>
        </w:rPr>
        <w:t xml:space="preserve">large-scale </w:t>
      </w:r>
      <w:r w:rsidRPr="00051B41">
        <w:rPr>
          <w:rStyle w:val="StyleUnderline"/>
          <w:highlight w:val="green"/>
        </w:rPr>
        <w:t>poverty reduction</w:t>
      </w:r>
      <w:r w:rsidRPr="00051B41">
        <w:rPr>
          <w:rStyle w:val="StyleUnderline"/>
        </w:rPr>
        <w:t xml:space="preserve">, huge </w:t>
      </w:r>
      <w:r w:rsidRPr="00051B41">
        <w:rPr>
          <w:rStyle w:val="StyleUnderline"/>
          <w:highlight w:val="green"/>
        </w:rPr>
        <w:t>infrastructure investment</w:t>
      </w:r>
      <w:r w:rsidRPr="00051B41">
        <w:rPr>
          <w:rStyle w:val="StyleUnderline"/>
        </w:rPr>
        <w:t xml:space="preserve">, and development as a </w:t>
      </w:r>
      <w:r w:rsidRPr="00051B41">
        <w:rPr>
          <w:rStyle w:val="StyleUnderline"/>
          <w:highlight w:val="green"/>
        </w:rPr>
        <w:t>world-class</w:t>
      </w:r>
      <w:r w:rsidRPr="00051B41">
        <w:rPr>
          <w:rStyle w:val="StyleUnderline"/>
        </w:rPr>
        <w:t xml:space="preserve"> </w:t>
      </w:r>
      <w:r w:rsidRPr="00051B41">
        <w:rPr>
          <w:rStyle w:val="StyleUnderline"/>
          <w:highlight w:val="green"/>
        </w:rPr>
        <w:t>tech innovator</w:t>
      </w:r>
      <w:r w:rsidRPr="00051B41">
        <w:t xml:space="preserve">—have come about because of, not despite, China’s authoritarian form of government. Its </w:t>
      </w:r>
      <w:r w:rsidRPr="00051B41">
        <w:rPr>
          <w:rStyle w:val="StyleUnderline"/>
        </w:rPr>
        <w:t>aggressive handling of Covid-19—in sharp contrast to that of many Western countries with higher death rates and later, less-stringent lockdowns—has, if anything, reinforced that view.</w:t>
      </w:r>
    </w:p>
    <w:p w14:paraId="003D6E68" w14:textId="77777777" w:rsidR="00C1780A" w:rsidRPr="005A40D0" w:rsidRDefault="00C1780A" w:rsidP="00C1780A">
      <w:pPr>
        <w:rPr>
          <w:rStyle w:val="StyleUnderline"/>
        </w:rPr>
      </w:pPr>
      <w:r w:rsidRPr="00051B41">
        <w:rPr>
          <w:rStyle w:val="StyleUnderline"/>
        </w:rPr>
        <w:t>China has also defied predictions that its authoritarianism would inhibit its capacity to </w:t>
      </w:r>
      <w:hyperlink r:id="rId16" w:history="1">
        <w:r w:rsidRPr="00051B41">
          <w:rPr>
            <w:rStyle w:val="StyleUnderline"/>
          </w:rPr>
          <w:t>innovate</w:t>
        </w:r>
      </w:hyperlink>
      <w:r w:rsidRPr="00051B41">
        <w:rPr>
          <w:rStyle w:val="StyleUnderline"/>
        </w:rPr>
        <w:t>.</w:t>
      </w:r>
      <w:r w:rsidRPr="00051B41">
        <w:t xml:space="preserve"> </w:t>
      </w:r>
      <w:r w:rsidRPr="00051B41">
        <w:rPr>
          <w:rStyle w:val="StyleUnderline"/>
        </w:rPr>
        <w:t xml:space="preserve">It is a </w:t>
      </w:r>
      <w:r w:rsidRPr="00051B41">
        <w:rPr>
          <w:rStyle w:val="StyleUnderline"/>
          <w:highlight w:val="green"/>
        </w:rPr>
        <w:t>global leader in</w:t>
      </w:r>
      <w:r w:rsidRPr="00051B41">
        <w:rPr>
          <w:rStyle w:val="StyleUnderline"/>
        </w:rPr>
        <w:t xml:space="preserve"> AI, biotech, and </w:t>
      </w:r>
      <w:r w:rsidRPr="00051B41">
        <w:rPr>
          <w:rStyle w:val="StyleUnderline"/>
          <w:highlight w:val="green"/>
        </w:rPr>
        <w:t>space exploration</w:t>
      </w:r>
      <w:r w:rsidRPr="00051B41">
        <w:rPr>
          <w:rStyle w:val="StyleUnderline"/>
        </w:rPr>
        <w:t xml:space="preserve">. </w:t>
      </w:r>
      <w:r w:rsidRPr="00051B41">
        <w:t xml:space="preserve">Some of its technological successes have been driven by market forces: People wanted to buy goods or communicate more easily, and the likes of Alibaba and Tencent have helped them do just that. But </w:t>
      </w:r>
      <w:r w:rsidRPr="00051B41">
        <w:rPr>
          <w:rStyle w:val="StyleUnderline"/>
        </w:rPr>
        <w:t xml:space="preserve">much of the </w:t>
      </w:r>
      <w:r w:rsidRPr="00051B41">
        <w:rPr>
          <w:rStyle w:val="StyleUnderline"/>
          <w:highlight w:val="green"/>
        </w:rPr>
        <w:t>technological progress</w:t>
      </w:r>
      <w:r w:rsidRPr="00051B41">
        <w:rPr>
          <w:rStyle w:val="StyleUnderline"/>
        </w:rPr>
        <w:t xml:space="preserve"> has come from a highly innovative and well-funded military that has invested heavily in China’s burgeoning new industries.</w:t>
      </w:r>
      <w:r w:rsidRPr="00051B41">
        <w:t xml:space="preserve"> This, of course, mirrors the role of U.S. defense and intelligence spending in the </w:t>
      </w:r>
      <w:r w:rsidRPr="005A40D0">
        <w:t xml:space="preserve">development of Silicon Valley. </w:t>
      </w:r>
      <w:r w:rsidRPr="005A40D0">
        <w:rPr>
          <w:rStyle w:val="StyleUnderline"/>
        </w:rPr>
        <w:t>But in China the consumer applications have come faster, making more obvious the link between government investment and products and services that benefit individuals.</w:t>
      </w:r>
      <w:r w:rsidRPr="005A40D0">
        <w:t xml:space="preserve"> That’s why </w:t>
      </w:r>
      <w:r w:rsidRPr="005A40D0">
        <w:rPr>
          <w:rStyle w:val="StyleUnderline"/>
        </w:rPr>
        <w:t>ordinary Chinese people see Chinese companies such as Alibaba, Huawei, and TikTok as sources of national pride—international vanguards of Chinese success—rather than simply sources of jobs or GDP, as they might be viewed in the West.</w:t>
      </w:r>
    </w:p>
    <w:p w14:paraId="4FC136F0" w14:textId="77777777" w:rsidR="00C1780A" w:rsidRPr="00051B41" w:rsidRDefault="00C1780A" w:rsidP="00C1780A">
      <w:r w:rsidRPr="005A40D0">
        <w:t>Thus July 2020 polling data from the Ash Center at Harvard’s</w:t>
      </w:r>
      <w:r w:rsidRPr="00051B41">
        <w:t xml:space="preserve"> Kennedy School of Government revealed </w:t>
      </w:r>
      <w:r w:rsidRPr="00051B41">
        <w:rPr>
          <w:rStyle w:val="StyleUnderline"/>
        </w:rPr>
        <w:t>95% satisfaction with the Beijing government among Chinese citizens.</w:t>
      </w:r>
      <w:r w:rsidRPr="00051B41">
        <w:t xml:space="preserve"> Our own experiences on the ground in China confirm this. </w:t>
      </w:r>
      <w:r w:rsidRPr="00051B41">
        <w:rPr>
          <w:rStyle w:val="StyleUnderline"/>
        </w:rPr>
        <w:t xml:space="preserve">Most ordinary people we meet don’t feel that the authoritarian state is solely oppressive, </w:t>
      </w:r>
      <w:r w:rsidRPr="00051B41">
        <w:t xml:space="preserve">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w:t>
      </w:r>
      <w:r w:rsidRPr="00051B41">
        <w:lastRenderedPageBreak/>
        <w:t>Nanjing can study propulsion physics at Beijing’s Tsinghua University thanks to social mobility and the party’s significant investment in scientific research.</w:t>
      </w:r>
    </w:p>
    <w:p w14:paraId="42658701" w14:textId="77777777" w:rsidR="00C1780A" w:rsidRPr="00051B41" w:rsidRDefault="00C1780A" w:rsidP="00C1780A">
      <w:pPr>
        <w:pStyle w:val="Heading4"/>
        <w:rPr>
          <w:rFonts w:cs="Calibri"/>
        </w:rPr>
      </w:pPr>
      <w:r w:rsidRPr="00051B41">
        <w:rPr>
          <w:rFonts w:cs="Calibri"/>
        </w:rPr>
        <w:t xml:space="preserve">Xi has committed to the commercial space industry as the </w:t>
      </w:r>
      <w:r w:rsidRPr="00051B41">
        <w:rPr>
          <w:rFonts w:cs="Calibri"/>
          <w:u w:val="single"/>
        </w:rPr>
        <w:t>linchpin of China’s rise</w:t>
      </w:r>
      <w:r w:rsidRPr="00051B41">
        <w:rPr>
          <w:rFonts w:cs="Calibri"/>
        </w:rPr>
        <w:t xml:space="preserve"> – the plan is seen as a complete 180</w:t>
      </w:r>
    </w:p>
    <w:p w14:paraId="4BF91637" w14:textId="77777777" w:rsidR="00C1780A" w:rsidRPr="00051B41" w:rsidRDefault="00C1780A" w:rsidP="00C1780A">
      <w:r w:rsidRPr="00051B41">
        <w:rPr>
          <w:rFonts w:eastAsiaTheme="majorEastAsia"/>
          <w:b/>
          <w:iCs/>
          <w:sz w:val="26"/>
        </w:rPr>
        <w:t>Patel 21</w:t>
      </w:r>
      <w:r w:rsidRPr="00051B41">
        <w:t xml:space="preserve"> [Neel V. Patel, Neel is a space reporter for MIT Technology Review. 1-21-2021, "China’s surging private space industry is out to challenge the US," MIT Technology Review, </w:t>
      </w:r>
      <w:hyperlink r:id="rId17" w:history="1">
        <w:r w:rsidRPr="00051B41">
          <w:rPr>
            <w:rStyle w:val="Hyperlink"/>
          </w:rPr>
          <w:t>https://www.technologyreview.com/2021/01/21/1016513/china-private-commercial-space-industry-dominance/</w:t>
        </w:r>
      </w:hyperlink>
      <w:r w:rsidRPr="00051B41">
        <w:t xml:space="preserve"> accessed 12/14/21] Adam</w:t>
      </w:r>
    </w:p>
    <w:p w14:paraId="2DD6288E" w14:textId="77777777" w:rsidR="00C1780A" w:rsidRPr="00051B41" w:rsidRDefault="00C1780A" w:rsidP="00C1780A">
      <w:r w:rsidRPr="00051B41">
        <w:t xml:space="preserve">Until recently, China’s space activity has been overwhelmingly dominated by two state-owned enterprises: the China Aerospace Science &amp; Industry Corporation Limited (CASIC) and the China Aerospace Science and Technology Corporation (CASC). A few </w:t>
      </w:r>
      <w:r w:rsidRPr="00051B41">
        <w:rPr>
          <w:rStyle w:val="StyleUnderline"/>
        </w:rPr>
        <w:t>private space firms have been allowed to operate in the country for a while</w:t>
      </w:r>
      <w:r w:rsidRPr="00051B41">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0BDE8AA2" w14:textId="77777777" w:rsidR="00C1780A" w:rsidRPr="00051B41" w:rsidRDefault="00C1780A" w:rsidP="00C1780A">
      <w:pPr>
        <w:rPr>
          <w:rStyle w:val="StyleUnderline"/>
        </w:rPr>
      </w:pPr>
      <w:r w:rsidRPr="00051B41">
        <w:t xml:space="preserve">That </w:t>
      </w:r>
      <w:r w:rsidRPr="00051B41">
        <w:rPr>
          <w:rStyle w:val="StyleUnderline"/>
        </w:rPr>
        <w:t>all changed this past decade as the costs of making satellites and launching rockets plunged.</w:t>
      </w:r>
      <w:r w:rsidRPr="00051B41">
        <w:t xml:space="preserve"> In 2014, a year </w:t>
      </w:r>
      <w:r w:rsidRPr="00051B41">
        <w:rPr>
          <w:rStyle w:val="StyleUnderline"/>
        </w:rPr>
        <w:t>after</w:t>
      </w:r>
      <w:r w:rsidRPr="00051B41">
        <w:t xml:space="preserve"> </w:t>
      </w:r>
      <w:r w:rsidRPr="00051B41">
        <w:rPr>
          <w:rStyle w:val="StyleUnderline"/>
          <w:highlight w:val="green"/>
        </w:rPr>
        <w:t>Xi</w:t>
      </w:r>
      <w:r w:rsidRPr="00051B41">
        <w:rPr>
          <w:rStyle w:val="StyleUnderline"/>
        </w:rPr>
        <w:t xml:space="preserve"> Jinping took over as the new leader of China,</w:t>
      </w:r>
      <w:r w:rsidRPr="00051B41">
        <w:t xml:space="preserve"> the </w:t>
      </w:r>
      <w:r w:rsidRPr="00051B41">
        <w:rPr>
          <w:rStyle w:val="StyleUnderline"/>
        </w:rPr>
        <w:t xml:space="preserve">Chinese </w:t>
      </w:r>
      <w:r w:rsidRPr="00051B41">
        <w:rPr>
          <w:rStyle w:val="StyleUnderline"/>
          <w:highlight w:val="green"/>
        </w:rPr>
        <w:t>government</w:t>
      </w:r>
      <w:r w:rsidRPr="00051B41">
        <w:rPr>
          <w:rStyle w:val="StyleUnderline"/>
        </w:rPr>
        <w:t xml:space="preserve"> decided to </w:t>
      </w:r>
      <w:r w:rsidRPr="00051B41">
        <w:rPr>
          <w:rStyle w:val="StyleUnderline"/>
          <w:highlight w:val="green"/>
        </w:rPr>
        <w:t>treat</w:t>
      </w:r>
      <w:r w:rsidRPr="00051B41">
        <w:rPr>
          <w:rStyle w:val="StyleUnderline"/>
        </w:rPr>
        <w:t xml:space="preserve"> </w:t>
      </w:r>
      <w:r w:rsidRPr="00051B41">
        <w:rPr>
          <w:rStyle w:val="StyleUnderline"/>
          <w:highlight w:val="green"/>
        </w:rPr>
        <w:t>civil</w:t>
      </w:r>
      <w:r w:rsidRPr="00051B41">
        <w:rPr>
          <w:rStyle w:val="StyleUnderline"/>
        </w:rPr>
        <w:t xml:space="preserve"> </w:t>
      </w:r>
      <w:r w:rsidRPr="00051B41">
        <w:rPr>
          <w:rStyle w:val="StyleUnderline"/>
          <w:highlight w:val="green"/>
        </w:rPr>
        <w:t>space</w:t>
      </w:r>
      <w:r w:rsidRPr="00051B41">
        <w:rPr>
          <w:rStyle w:val="StyleUnderline"/>
        </w:rPr>
        <w:t xml:space="preserve"> </w:t>
      </w:r>
      <w:r w:rsidRPr="00051B41">
        <w:rPr>
          <w:rStyle w:val="StyleUnderline"/>
          <w:highlight w:val="green"/>
        </w:rPr>
        <w:t>development</w:t>
      </w:r>
      <w:r w:rsidRPr="00051B41">
        <w:rPr>
          <w:rStyle w:val="StyleUnderline"/>
        </w:rPr>
        <w:t xml:space="preserve"> </w:t>
      </w:r>
      <w:r w:rsidRPr="00051B41">
        <w:rPr>
          <w:rStyle w:val="StyleUnderline"/>
          <w:highlight w:val="green"/>
        </w:rPr>
        <w:t>as</w:t>
      </w:r>
      <w:r w:rsidRPr="00051B41">
        <w:rPr>
          <w:rStyle w:val="StyleUnderline"/>
        </w:rPr>
        <w:t xml:space="preserve"> </w:t>
      </w:r>
      <w:r w:rsidRPr="00051B41">
        <w:rPr>
          <w:rStyle w:val="StyleUnderline"/>
          <w:highlight w:val="green"/>
        </w:rPr>
        <w:t>a</w:t>
      </w:r>
      <w:r w:rsidRPr="00051B41">
        <w:rPr>
          <w:rStyle w:val="StyleUnderline"/>
        </w:rPr>
        <w:t xml:space="preserve"> </w:t>
      </w:r>
      <w:r w:rsidRPr="00051B41">
        <w:rPr>
          <w:rStyle w:val="StyleUnderline"/>
          <w:highlight w:val="green"/>
        </w:rPr>
        <w:t>key area of innovation</w:t>
      </w:r>
      <w:r w:rsidRPr="00051B41">
        <w:rPr>
          <w:rStyle w:val="StyleUnderline"/>
        </w:rPr>
        <w:t>,</w:t>
      </w:r>
      <w:r w:rsidRPr="00051B41">
        <w:t xml:space="preserve"> as it had already </w:t>
      </w:r>
      <w:r w:rsidRPr="00051B41">
        <w:rPr>
          <w:rStyle w:val="StyleUnderline"/>
        </w:rPr>
        <w:t>begun doing with AI and solar power</w:t>
      </w:r>
      <w:r w:rsidRPr="00051B41">
        <w:t xml:space="preserve">. It </w:t>
      </w:r>
      <w:r w:rsidRPr="00051B41">
        <w:rPr>
          <w:rStyle w:val="StyleUnderline"/>
          <w:highlight w:val="green"/>
        </w:rPr>
        <w:t>issued</w:t>
      </w:r>
      <w:r w:rsidRPr="00051B41">
        <w:rPr>
          <w:rStyle w:val="StyleUnderline"/>
        </w:rPr>
        <w:t xml:space="preserve"> a policy </w:t>
      </w:r>
      <w:r w:rsidRPr="00051B41">
        <w:rPr>
          <w:rStyle w:val="StyleUnderline"/>
          <w:highlight w:val="green"/>
        </w:rPr>
        <w:t>directive</w:t>
      </w:r>
      <w:r w:rsidRPr="00051B41">
        <w:rPr>
          <w:rStyle w:val="StyleUnderline"/>
        </w:rPr>
        <w:t xml:space="preserve"> called </w:t>
      </w:r>
      <w:hyperlink r:id="rId18" w:tgtFrame="_blank" w:history="1">
        <w:r w:rsidRPr="00051B41">
          <w:rPr>
            <w:rStyle w:val="StyleUnderline"/>
          </w:rPr>
          <w:t>Document 60</w:t>
        </w:r>
      </w:hyperlink>
      <w:r w:rsidRPr="00051B41">
        <w:rPr>
          <w:rStyle w:val="StyleUnderline"/>
        </w:rPr>
        <w:t xml:space="preserve"> that year to </w:t>
      </w:r>
      <w:r w:rsidRPr="00051B41">
        <w:rPr>
          <w:rStyle w:val="StyleUnderline"/>
          <w:highlight w:val="green"/>
        </w:rPr>
        <w:t>enable</w:t>
      </w:r>
      <w:r w:rsidRPr="00051B41">
        <w:rPr>
          <w:rStyle w:val="StyleUnderline"/>
        </w:rPr>
        <w:t xml:space="preserve"> </w:t>
      </w:r>
      <w:r w:rsidRPr="00051B41">
        <w:rPr>
          <w:rStyle w:val="StyleUnderline"/>
          <w:highlight w:val="green"/>
        </w:rPr>
        <w:t>large</w:t>
      </w:r>
      <w:r w:rsidRPr="00051B41">
        <w:rPr>
          <w:rStyle w:val="StyleUnderline"/>
        </w:rPr>
        <w:t xml:space="preserve"> </w:t>
      </w:r>
      <w:r w:rsidRPr="00051B41">
        <w:rPr>
          <w:rStyle w:val="StyleUnderline"/>
          <w:highlight w:val="green"/>
        </w:rPr>
        <w:t>private</w:t>
      </w:r>
      <w:r w:rsidRPr="00051B41">
        <w:rPr>
          <w:rStyle w:val="StyleUnderline"/>
        </w:rPr>
        <w:t xml:space="preserve"> </w:t>
      </w:r>
      <w:r w:rsidRPr="00051B41">
        <w:rPr>
          <w:rStyle w:val="StyleUnderline"/>
          <w:highlight w:val="green"/>
        </w:rPr>
        <w:t>investment</w:t>
      </w:r>
      <w:r w:rsidRPr="00051B41">
        <w:rPr>
          <w:rStyle w:val="StyleUnderline"/>
        </w:rPr>
        <w:t xml:space="preserve"> in companies interested in participating </w:t>
      </w:r>
      <w:r w:rsidRPr="00051B41">
        <w:rPr>
          <w:rStyle w:val="StyleUnderline"/>
          <w:highlight w:val="green"/>
        </w:rPr>
        <w:t>in</w:t>
      </w:r>
      <w:r w:rsidRPr="00051B41">
        <w:rPr>
          <w:rStyle w:val="StyleUnderline"/>
        </w:rPr>
        <w:t xml:space="preserve"> the </w:t>
      </w:r>
      <w:r w:rsidRPr="00051B41">
        <w:rPr>
          <w:rStyle w:val="StyleUnderline"/>
          <w:highlight w:val="green"/>
        </w:rPr>
        <w:t>space</w:t>
      </w:r>
      <w:r w:rsidRPr="00051B41">
        <w:rPr>
          <w:rStyle w:val="StyleUnderline"/>
        </w:rPr>
        <w:t xml:space="preserve"> </w:t>
      </w:r>
      <w:r w:rsidRPr="00051B41">
        <w:rPr>
          <w:rStyle w:val="StyleUnderline"/>
          <w:highlight w:val="green"/>
        </w:rPr>
        <w:t>industry</w:t>
      </w:r>
      <w:r w:rsidRPr="00051B41">
        <w:rPr>
          <w:rStyle w:val="StyleUnderline"/>
        </w:rPr>
        <w:t>. </w:t>
      </w:r>
    </w:p>
    <w:p w14:paraId="7379216B" w14:textId="77777777" w:rsidR="00C1780A" w:rsidRPr="00051B41" w:rsidRDefault="00C1780A" w:rsidP="00C1780A">
      <w:pPr>
        <w:rPr>
          <w:rStyle w:val="StyleUnderline"/>
        </w:rPr>
      </w:pPr>
      <w:r w:rsidRPr="00051B41">
        <w:t>“</w:t>
      </w:r>
      <w:r w:rsidRPr="00051B41">
        <w:rPr>
          <w:rStyle w:val="StyleUnderline"/>
        </w:rPr>
        <w:t xml:space="preserve">Xi’s goal was that </w:t>
      </w:r>
      <w:r w:rsidRPr="00051B41">
        <w:rPr>
          <w:rStyle w:val="StyleUnderline"/>
          <w:highlight w:val="green"/>
        </w:rPr>
        <w:t>if China</w:t>
      </w:r>
      <w:r w:rsidRPr="00051B41">
        <w:rPr>
          <w:rStyle w:val="StyleUnderline"/>
        </w:rPr>
        <w:t xml:space="preserve"> has </w:t>
      </w:r>
      <w:r w:rsidRPr="00051B41">
        <w:rPr>
          <w:rStyle w:val="StyleUnderline"/>
          <w:highlight w:val="green"/>
        </w:rPr>
        <w:t>to become a critical player in technology</w:t>
      </w:r>
      <w:r w:rsidRPr="00051B41">
        <w:rPr>
          <w:rStyle w:val="StyleUnderline"/>
        </w:rPr>
        <w:t>, including in civil space and aerospace</w:t>
      </w:r>
      <w:r w:rsidRPr="00051B41">
        <w:t xml:space="preserve">, it was </w:t>
      </w:r>
      <w:r w:rsidRPr="00051B41">
        <w:rPr>
          <w:rStyle w:val="StyleUnderline"/>
          <w:highlight w:val="green"/>
        </w:rPr>
        <w:t>critical</w:t>
      </w:r>
      <w:r w:rsidRPr="00051B41">
        <w:rPr>
          <w:rStyle w:val="StyleUnderline"/>
        </w:rPr>
        <w:t xml:space="preserve"> </w:t>
      </w:r>
      <w:r w:rsidRPr="00051B41">
        <w:rPr>
          <w:rStyle w:val="StyleUnderline"/>
          <w:highlight w:val="green"/>
        </w:rPr>
        <w:t>to</w:t>
      </w:r>
      <w:r w:rsidRPr="00051B41">
        <w:rPr>
          <w:rStyle w:val="StyleUnderline"/>
        </w:rPr>
        <w:t xml:space="preserve"> </w:t>
      </w:r>
      <w:r w:rsidRPr="00051B41">
        <w:rPr>
          <w:rStyle w:val="StyleUnderline"/>
          <w:highlight w:val="green"/>
        </w:rPr>
        <w:t>develop</w:t>
      </w:r>
      <w:r w:rsidRPr="00051B41">
        <w:rPr>
          <w:rStyle w:val="StyleUnderline"/>
        </w:rPr>
        <w:t xml:space="preserve"> a </w:t>
      </w:r>
      <w:r w:rsidRPr="00051B41">
        <w:rPr>
          <w:rStyle w:val="StyleUnderline"/>
          <w:highlight w:val="green"/>
        </w:rPr>
        <w:t>space ecosystem</w:t>
      </w:r>
      <w:r w:rsidRPr="00051B41">
        <w:rPr>
          <w:rStyle w:val="StyleUnderline"/>
        </w:rPr>
        <w:t xml:space="preserve"> </w:t>
      </w:r>
      <w:r w:rsidRPr="00051B41">
        <w:rPr>
          <w:rStyle w:val="StyleUnderline"/>
          <w:highlight w:val="green"/>
        </w:rPr>
        <w:t>that</w:t>
      </w:r>
      <w:r w:rsidRPr="00051B41">
        <w:rPr>
          <w:rStyle w:val="StyleUnderline"/>
        </w:rPr>
        <w:t xml:space="preserve"> </w:t>
      </w:r>
      <w:r w:rsidRPr="00051B41">
        <w:rPr>
          <w:rStyle w:val="StyleUnderline"/>
          <w:highlight w:val="green"/>
        </w:rPr>
        <w:t>includes</w:t>
      </w:r>
      <w:r w:rsidRPr="00051B41">
        <w:rPr>
          <w:rStyle w:val="StyleUnderline"/>
        </w:rPr>
        <w:t xml:space="preserve"> the </w:t>
      </w:r>
      <w:r w:rsidRPr="00051B41">
        <w:rPr>
          <w:rStyle w:val="StyleUnderline"/>
          <w:highlight w:val="green"/>
        </w:rPr>
        <w:t>private sector</w:t>
      </w:r>
      <w:r w:rsidRPr="00051B41">
        <w:t>,” says Namrata Goswami, a geopolitics expert based in Montgomery, Alabama, who’s been studying China’s space program for many years. “</w:t>
      </w:r>
      <w:r w:rsidRPr="00051B41">
        <w:rPr>
          <w:rStyle w:val="StyleUnderline"/>
        </w:rPr>
        <w:t>He was taking a cue from the American private sector to encourage innovation from a talent pool that extended beyond state-funded organizations.”</w:t>
      </w:r>
    </w:p>
    <w:p w14:paraId="09040B66" w14:textId="77777777" w:rsidR="00C1780A" w:rsidRPr="00051B41" w:rsidRDefault="00C1780A" w:rsidP="00C1780A">
      <w:r w:rsidRPr="00051B41">
        <w:t xml:space="preserve">As a result, there are </w:t>
      </w:r>
      <w:r w:rsidRPr="00051B41">
        <w:rPr>
          <w:rStyle w:val="StyleUnderline"/>
        </w:rPr>
        <w:t>now 78 commercial space companies operating in China,</w:t>
      </w:r>
      <w:r w:rsidRPr="00051B41">
        <w:t xml:space="preserve"> according to a</w:t>
      </w:r>
      <w:hyperlink r:id="rId19" w:tgtFrame="_blank" w:history="1">
        <w:r w:rsidRPr="00051B41">
          <w:rPr>
            <w:rStyle w:val="Hyperlink"/>
          </w:rPr>
          <w:t> 2019 report by the Institute for Defense Analyses</w:t>
        </w:r>
      </w:hyperlink>
      <w:r w:rsidRPr="00051B41">
        <w:t xml:space="preserve">. More than </w:t>
      </w:r>
      <w:r w:rsidRPr="00051B41">
        <w:rPr>
          <w:rStyle w:val="StyleUnderline"/>
        </w:rPr>
        <w:t>half have been founded since 201</w:t>
      </w:r>
      <w:r w:rsidRPr="00051B41">
        <w:t>4, and the vast majority focus on satellite manufacturing and launch services.</w:t>
      </w:r>
    </w:p>
    <w:p w14:paraId="7B35EF8A" w14:textId="77777777" w:rsidR="00C1780A" w:rsidRPr="00051B41" w:rsidRDefault="00C1780A" w:rsidP="00C1780A">
      <w:r w:rsidRPr="00051B41">
        <w:t xml:space="preserve">For example, </w:t>
      </w:r>
      <w:r w:rsidRPr="00051B41">
        <w:rPr>
          <w:rStyle w:val="StyleUnderline"/>
        </w:rPr>
        <w:t>Galactic Energy</w:t>
      </w:r>
      <w:r w:rsidRPr="00051B41">
        <w:t xml:space="preserve">, founded in February 2018, is building its Ceres rocket to offer rapid launch service for single payloads, while its Pallas rocket is being built to deploy entire constellations. Rival company </w:t>
      </w:r>
      <w:r w:rsidRPr="00051B41">
        <w:rPr>
          <w:rStyle w:val="StyleUnderline"/>
        </w:rPr>
        <w:t>i-Space</w:t>
      </w:r>
      <w:r w:rsidRPr="00051B41">
        <w:t>, formed in 2016, became the first commercial Chinese company to make it to space with its Hyperbola-1 in July 2019. It wants to pursue reusable first-</w:t>
      </w:r>
      <w:r w:rsidRPr="00051B41">
        <w:lastRenderedPageBreak/>
        <w:t xml:space="preserve">stage boosters that can land vertically, like those from SpaceX. So does </w:t>
      </w:r>
      <w:r w:rsidRPr="00051B41">
        <w:rPr>
          <w:rStyle w:val="StyleUnderline"/>
        </w:rPr>
        <w:t>LinkSpace</w:t>
      </w:r>
      <w:r w:rsidRPr="00051B41">
        <w:t xml:space="preserve"> (founded in 2014), although it also hopes to use rockets to deliver packages from one terrestrial location to another.</w:t>
      </w:r>
    </w:p>
    <w:p w14:paraId="5F3376C5" w14:textId="77777777" w:rsidR="00C1780A" w:rsidRPr="00051B41" w:rsidRDefault="00C1780A" w:rsidP="00C1780A">
      <w:r w:rsidRPr="00051B41">
        <w:rPr>
          <w:rStyle w:val="StyleUnderline"/>
        </w:rPr>
        <w:t>Spacety</w:t>
      </w:r>
      <w:r w:rsidRPr="00051B41">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0" w:tgtFrame="_blank" w:history="1">
        <w:r w:rsidRPr="00051B41">
          <w:rPr>
            <w:rStyle w:val="Hyperlink"/>
          </w:rPr>
          <w:t>released the first images taken by the satellite</w:t>
        </w:r>
      </w:hyperlink>
      <w:r w:rsidRPr="00051B41">
        <w:t>, Hisea-1, featuring three-meter resolution. Spacety wants to launch a constellation of these satellites to offer high-quality imaging at low cost. </w:t>
      </w:r>
    </w:p>
    <w:p w14:paraId="5460444C" w14:textId="77777777" w:rsidR="00C1780A" w:rsidRPr="00051B41" w:rsidRDefault="00C1780A" w:rsidP="00C1780A">
      <w:r w:rsidRPr="00051B41">
        <w:t xml:space="preserve">To a large extent, </w:t>
      </w:r>
      <w:r w:rsidRPr="00051B41">
        <w:rPr>
          <w:rStyle w:val="StyleUnderline"/>
        </w:rPr>
        <w:t>China is following the same blueprint drawn up by the US</w:t>
      </w:r>
      <w:r w:rsidRPr="00051B41">
        <w:t xml:space="preserve">: using </w:t>
      </w:r>
      <w:r w:rsidRPr="00051B41">
        <w:rPr>
          <w:rStyle w:val="StyleUnderline"/>
        </w:rPr>
        <w:t xml:space="preserve">government </w:t>
      </w:r>
      <w:r w:rsidRPr="005A40D0">
        <w:rPr>
          <w:rStyle w:val="StyleUnderline"/>
        </w:rPr>
        <w:t>contracts and subsidies to give these companies a foot</w:t>
      </w:r>
      <w:r w:rsidRPr="005A40D0">
        <w:t xml:space="preserve"> </w:t>
      </w:r>
      <w:r w:rsidRPr="005A40D0">
        <w:rPr>
          <w:rStyle w:val="StyleUnderline"/>
        </w:rPr>
        <w:t>up</w:t>
      </w:r>
      <w:r w:rsidRPr="005A40D0">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r w:rsidRPr="00051B41">
        <w:t> </w:t>
      </w:r>
    </w:p>
    <w:p w14:paraId="0C29048F" w14:textId="77777777" w:rsidR="00C1780A" w:rsidRPr="00051B41" w:rsidRDefault="00C1780A" w:rsidP="00C1780A">
      <w:pPr>
        <w:rPr>
          <w:rStyle w:val="StyleUnderline"/>
        </w:rPr>
      </w:pPr>
      <w:r w:rsidRPr="00051B41">
        <w:t xml:space="preserve">Venture capital is another tried-and-true route. </w:t>
      </w:r>
      <w:r w:rsidRPr="00051B41">
        <w:rPr>
          <w:rStyle w:val="StyleUnderline"/>
        </w:rPr>
        <w:t xml:space="preserve">The IDA report estimates that </w:t>
      </w:r>
      <w:r w:rsidRPr="00051B41">
        <w:rPr>
          <w:rStyle w:val="StyleUnderline"/>
          <w:highlight w:val="green"/>
        </w:rPr>
        <w:t>VC funding</w:t>
      </w:r>
      <w:r w:rsidRPr="00051B41">
        <w:rPr>
          <w:rStyle w:val="StyleUnderline"/>
        </w:rPr>
        <w:t xml:space="preserve"> for Chinese space companies was </w:t>
      </w:r>
      <w:r w:rsidRPr="00051B41">
        <w:rPr>
          <w:rStyle w:val="StyleUnderline"/>
          <w:highlight w:val="green"/>
        </w:rPr>
        <w:t>up</w:t>
      </w:r>
      <w:r w:rsidRPr="00051B41">
        <w:rPr>
          <w:rStyle w:val="StyleUnderline"/>
        </w:rPr>
        <w:t xml:space="preserve"> to </w:t>
      </w:r>
      <w:r w:rsidRPr="00051B41">
        <w:rPr>
          <w:rStyle w:val="StyleUnderline"/>
          <w:highlight w:val="green"/>
        </w:rPr>
        <w:t>$516 million</w:t>
      </w:r>
      <w:r w:rsidRPr="00051B41">
        <w:rPr>
          <w:rStyle w:val="StyleUnderline"/>
        </w:rPr>
        <w:t xml:space="preserve"> in 2018</w:t>
      </w:r>
      <w:r w:rsidRPr="00051B41">
        <w:t xml:space="preserve">—far shy of the $2.2 billion American companies raised, but </w:t>
      </w:r>
      <w:r w:rsidRPr="00051B41">
        <w:rPr>
          <w:rStyle w:val="StyleUnderline"/>
        </w:rPr>
        <w:t>nothing to scoff at for an industry that really only began seven years ago</w:t>
      </w:r>
      <w:r w:rsidRPr="00051B41">
        <w:t>. At least</w:t>
      </w:r>
      <w:r w:rsidRPr="00051B41">
        <w:rPr>
          <w:rStyle w:val="StyleUnderline"/>
        </w:rPr>
        <w:t xml:space="preserve"> 42 companies had no known government funding. </w:t>
      </w:r>
    </w:p>
    <w:p w14:paraId="1CA09979" w14:textId="77777777" w:rsidR="00C1780A" w:rsidRPr="00051B41" w:rsidRDefault="00C1780A" w:rsidP="00C1780A">
      <w:r w:rsidRPr="00051B41">
        <w:t xml:space="preserve">And much of the </w:t>
      </w:r>
      <w:r w:rsidRPr="00051B41">
        <w:rPr>
          <w:rStyle w:val="StyleUnderline"/>
        </w:rPr>
        <w:t>government support these companies do receive doesn’t have a federal origin, but a provincial one</w:t>
      </w:r>
      <w:r w:rsidRPr="00051B41">
        <w:t xml:space="preserve">. “[These </w:t>
      </w:r>
      <w:r w:rsidRPr="00051B41">
        <w:rPr>
          <w:rStyle w:val="StyleUnderline"/>
        </w:rPr>
        <w:t>companies</w:t>
      </w:r>
      <w:r w:rsidRPr="00051B41">
        <w:t xml:space="preserve">] are </w:t>
      </w:r>
      <w:r w:rsidRPr="00051B41">
        <w:rPr>
          <w:rStyle w:val="StyleUnderline"/>
        </w:rPr>
        <w:t>drawing high-tech development to these local communities,</w:t>
      </w:r>
      <w:r w:rsidRPr="00051B41">
        <w:t xml:space="preserve">” says Hines. “And in return, </w:t>
      </w:r>
      <w:r w:rsidRPr="00051B41">
        <w:rPr>
          <w:rStyle w:val="StyleUnderline"/>
        </w:rPr>
        <w:t>they’re given more autonomy by the local government.”</w:t>
      </w:r>
      <w:r w:rsidRPr="00051B41">
        <w:t xml:space="preserve"> While most have headquarters in Beijing, many keep facilities in Shenzhen, Chongqing, and other areas that might draw talent from local universities. </w:t>
      </w:r>
    </w:p>
    <w:p w14:paraId="582C8149" w14:textId="77777777" w:rsidR="00C1780A" w:rsidRPr="005A40D0" w:rsidRDefault="00C1780A" w:rsidP="00C1780A">
      <w:pPr>
        <w:rPr>
          <w:rStyle w:val="StyleUnderline"/>
        </w:rPr>
      </w:pPr>
      <w:r w:rsidRPr="00051B41">
        <w:t xml:space="preserve">There’s also </w:t>
      </w:r>
      <w:r w:rsidRPr="00051B41">
        <w:rPr>
          <w:rStyle w:val="StyleUnderline"/>
        </w:rPr>
        <w:t>one advantage specific to China: manufacturing.</w:t>
      </w:r>
      <w:r w:rsidRPr="00051B41">
        <w:t xml:space="preserve"> “What is the best country to trust for manufacturing needs?” asks James Zheng, the CEO of Spacety’s Luxembourg headquarters. “It’s </w:t>
      </w:r>
      <w:r w:rsidRPr="005A40D0">
        <w:rPr>
          <w:rStyle w:val="StyleUnderline"/>
        </w:rPr>
        <w:t>China. It’s the manufacturing center of the world.”</w:t>
      </w:r>
      <w:r w:rsidRPr="005A40D0">
        <w:t xml:space="preserve"> Zheng believes the </w:t>
      </w:r>
      <w:r w:rsidRPr="005A40D0">
        <w:rPr>
          <w:rStyle w:val="StyleUnderline"/>
        </w:rPr>
        <w:t>country is in a better position than any other to take advantage of the space industry’s new need for mass production of satellites and rockets alike. </w:t>
      </w:r>
    </w:p>
    <w:p w14:paraId="3E68AE8D" w14:textId="77777777" w:rsidR="00C1780A" w:rsidRPr="00051B41" w:rsidRDefault="00C1780A" w:rsidP="00C1780A">
      <w:r w:rsidRPr="005A40D0">
        <w:t>Making friends</w:t>
      </w:r>
    </w:p>
    <w:p w14:paraId="50FD39AD" w14:textId="77777777" w:rsidR="00C1780A" w:rsidRPr="00051B41" w:rsidRDefault="00C1780A" w:rsidP="00C1780A">
      <w:r w:rsidRPr="005A40D0">
        <w:t xml:space="preserve">The </w:t>
      </w:r>
      <w:r w:rsidRPr="005A40D0">
        <w:rPr>
          <w:rStyle w:val="StyleUnderline"/>
        </w:rPr>
        <w:t>most critical strategic reason to encourage a private space sector is to create opportunities for international collaboration</w:t>
      </w:r>
      <w:r w:rsidRPr="005A40D0">
        <w:t xml:space="preserve">—particularly to </w:t>
      </w:r>
      <w:r w:rsidRPr="005A40D0">
        <w:rPr>
          <w:rStyle w:val="StyleUnderline"/>
        </w:rPr>
        <w:t xml:space="preserve">attract customers wary of being seen to mix with the Chinese government. </w:t>
      </w:r>
      <w:r w:rsidRPr="005A40D0">
        <w:t xml:space="preserve">(US agencies and government contractors, for example, are barred from working with any groups the regime funds.) Document 60 and others issued by China’s National Development and Reform Commission were </w:t>
      </w:r>
      <w:r w:rsidRPr="005A40D0">
        <w:lastRenderedPageBreak/>
        <w:t>aimed not just at promoting technological innovation, but also at drawing in foreign investment and maximizing a cu</w:t>
      </w:r>
      <w:r w:rsidRPr="00051B41">
        <w:t>stomer base beyond Chinese borders.</w:t>
      </w:r>
    </w:p>
    <w:p w14:paraId="1D9A959D" w14:textId="77777777" w:rsidR="00C1780A" w:rsidRPr="00051B41" w:rsidRDefault="00C1780A" w:rsidP="00C1780A">
      <w:pPr>
        <w:rPr>
          <w:rStyle w:val="StyleUnderline"/>
        </w:rPr>
      </w:pPr>
      <w:r w:rsidRPr="00051B41">
        <w:t>“</w:t>
      </w:r>
      <w:r w:rsidRPr="00051B41">
        <w:rPr>
          <w:rStyle w:val="StyleUnderline"/>
        </w:rPr>
        <w:t>China realizes there are certain things they cannot get on their own</w:t>
      </w:r>
      <w:r w:rsidRPr="00051B41">
        <w:t xml:space="preserve">,” says Frans von der Dunk, a space policy expert at the University of Nebraska–Lincoln. Chinese companies like LandSpace and MinoSpace have worked to accrue funding through foreign investment, escaping dependence on state subsidies. And </w:t>
      </w:r>
      <w:r w:rsidRPr="00051B41">
        <w:rPr>
          <w:rStyle w:val="StyleUnderline"/>
        </w:rPr>
        <w:t xml:space="preserve">by </w:t>
      </w:r>
      <w:r w:rsidRPr="00051B41">
        <w:rPr>
          <w:rStyle w:val="StyleUnderline"/>
          <w:highlight w:val="green"/>
        </w:rPr>
        <w:t>avoiding state</w:t>
      </w:r>
      <w:r w:rsidRPr="00051B41">
        <w:rPr>
          <w:rStyle w:val="StyleUnderline"/>
        </w:rPr>
        <w:t xml:space="preserve"> </w:t>
      </w:r>
      <w:r w:rsidRPr="00051B41">
        <w:rPr>
          <w:rStyle w:val="StyleUnderline"/>
          <w:highlight w:val="green"/>
        </w:rPr>
        <w:t>funding</w:t>
      </w:r>
      <w:r w:rsidRPr="00051B41">
        <w:rPr>
          <w:rStyle w:val="StyleUnderline"/>
        </w:rPr>
        <w:t xml:space="preserve">, a company </w:t>
      </w:r>
      <w:r w:rsidRPr="00051B41">
        <w:rPr>
          <w:rStyle w:val="StyleUnderline"/>
          <w:highlight w:val="green"/>
        </w:rPr>
        <w:t>can</w:t>
      </w:r>
      <w:r w:rsidRPr="00051B41">
        <w:rPr>
          <w:rStyle w:val="StyleUnderline"/>
        </w:rPr>
        <w:t xml:space="preserve"> also </w:t>
      </w:r>
      <w:r w:rsidRPr="00051B41">
        <w:rPr>
          <w:rStyle w:val="StyleUnderline"/>
          <w:highlight w:val="green"/>
        </w:rPr>
        <w:t>avoid</w:t>
      </w:r>
      <w:r w:rsidRPr="00051B41">
        <w:rPr>
          <w:rStyle w:val="StyleUnderline"/>
        </w:rPr>
        <w:t xml:space="preserve"> an array of </w:t>
      </w:r>
      <w:r w:rsidRPr="00051B41">
        <w:rPr>
          <w:rStyle w:val="StyleUnderline"/>
          <w:highlight w:val="green"/>
        </w:rPr>
        <w:t>restrictions</w:t>
      </w:r>
      <w:r w:rsidRPr="00051B41">
        <w:rPr>
          <w:rStyle w:val="StyleUnderline"/>
        </w:rPr>
        <w:t xml:space="preserve"> on what it can and can’t do</w:t>
      </w:r>
      <w:r w:rsidRPr="00051B41">
        <w:t xml:space="preserve"> (such as constraints on talking with the media). </w:t>
      </w:r>
      <w:r w:rsidRPr="00051B41">
        <w:rPr>
          <w:rStyle w:val="StyleUnderline"/>
        </w:rPr>
        <w:t xml:space="preserve">Foreign investment also makes it </w:t>
      </w:r>
      <w:r w:rsidRPr="00051B41">
        <w:rPr>
          <w:rStyle w:val="StyleUnderline"/>
          <w:highlight w:val="green"/>
        </w:rPr>
        <w:t xml:space="preserve">easier to compete on </w:t>
      </w:r>
      <w:r w:rsidRPr="00051B41">
        <w:rPr>
          <w:rStyle w:val="StyleUnderline"/>
        </w:rPr>
        <w:t xml:space="preserve">a </w:t>
      </w:r>
      <w:r w:rsidRPr="00051B41">
        <w:rPr>
          <w:rStyle w:val="StyleUnderline"/>
          <w:highlight w:val="green"/>
        </w:rPr>
        <w:t>global scale</w:t>
      </w:r>
      <w:r w:rsidRPr="00051B41">
        <w:t xml:space="preserve">: you’re </w:t>
      </w:r>
      <w:r w:rsidRPr="00051B41">
        <w:rPr>
          <w:rStyle w:val="StyleUnderline"/>
        </w:rPr>
        <w:t>taking on clients around the world, launching from other countries, and bringing talent from outside China. </w:t>
      </w:r>
    </w:p>
    <w:p w14:paraId="4E6A73DD" w14:textId="77777777" w:rsidR="00C1780A" w:rsidRPr="00051B41" w:rsidRDefault="00C1780A" w:rsidP="00C1780A">
      <w:r w:rsidRPr="00051B41">
        <w:t xml:space="preserve">Although </w:t>
      </w:r>
      <w:r w:rsidRPr="00051B41">
        <w:rPr>
          <w:rStyle w:val="StyleUnderline"/>
        </w:rPr>
        <w:t>China is taking inspiration from the US in building out its private industry,</w:t>
      </w:r>
      <w:r w:rsidRPr="00051B41">
        <w:t xml:space="preserve"> the </w:t>
      </w:r>
      <w:r w:rsidRPr="00051B41">
        <w:rPr>
          <w:rStyle w:val="StyleUnderline"/>
        </w:rPr>
        <w:t>nature of the Chinese state also means these new companies face obstacles that their rivals in the West don’t have to worry about</w:t>
      </w:r>
      <w:r w:rsidRPr="00051B41">
        <w:t xml:space="preserve">. While Chinese companies may look </w:t>
      </w:r>
      <w:r w:rsidRPr="00051B41">
        <w:rPr>
          <w:rStyle w:val="StyleUnderline"/>
        </w:rPr>
        <w:t>private on paper</w:t>
      </w:r>
      <w:r w:rsidRPr="00051B41">
        <w:t xml:space="preserve">, they must </w:t>
      </w:r>
      <w:r w:rsidRPr="00051B41">
        <w:rPr>
          <w:rStyle w:val="StyleUnderline"/>
        </w:rPr>
        <w:t>still submit to government guidance and control</w:t>
      </w:r>
      <w:r w:rsidRPr="00051B41">
        <w:t xml:space="preserve">, and accept some level of interference. It may be difficult for them to make a case to potential overseas customers that they are independent. The </w:t>
      </w:r>
      <w:r w:rsidRPr="00051B41">
        <w:rPr>
          <w:rStyle w:val="StyleUnderline"/>
        </w:rPr>
        <w:t>distinction between companies that are truly private and those that are more or less state actors is still quite fuzzy</w:t>
      </w:r>
      <w:r w:rsidRPr="00051B41">
        <w:t xml:space="preserve">, especially if the </w:t>
      </w:r>
      <w:r w:rsidRPr="00051B41">
        <w:rPr>
          <w:rStyle w:val="StyleUnderline"/>
        </w:rPr>
        <w:t>government is a frequent customer</w:t>
      </w:r>
      <w:r w:rsidRPr="00051B41">
        <w:t>. “That could still lead to a lack of trust from other partners,” says Goswami. It doesn’t help that the government itself is often </w:t>
      </w:r>
      <w:hyperlink r:id="rId21" w:tgtFrame="_blank" w:history="1">
        <w:r w:rsidRPr="00051B41">
          <w:rPr>
            <w:rStyle w:val="Hyperlink"/>
          </w:rPr>
          <w:t>very cagey about what its national program is even up to</w:t>
        </w:r>
      </w:hyperlink>
      <w:r w:rsidRPr="00051B41">
        <w:t>.</w:t>
      </w:r>
    </w:p>
    <w:p w14:paraId="64EBB83B" w14:textId="77777777" w:rsidR="00C1780A" w:rsidRPr="00051B41" w:rsidRDefault="00C1780A" w:rsidP="00C1780A">
      <w:r w:rsidRPr="00051B41">
        <w:t xml:space="preserve">And Hines adds that it’s </w:t>
      </w:r>
      <w:r w:rsidRPr="00051B41">
        <w:rPr>
          <w:rStyle w:val="StyleUnderline"/>
        </w:rPr>
        <w:t>not always clear exactly how separate these companies are from, say, the People’s Liberation Army</w:t>
      </w:r>
      <w:r w:rsidRPr="00051B41">
        <w:t>, given the historical ties between the space and defense sectors. “Some of these things will pose significant hurdles for the commercial space sector as it tries to expand,” he says.</w:t>
      </w:r>
    </w:p>
    <w:p w14:paraId="42078C32" w14:textId="77777777" w:rsidR="00C1780A" w:rsidRPr="00051B41" w:rsidRDefault="00C1780A" w:rsidP="00C1780A">
      <w:pPr>
        <w:pStyle w:val="Heading4"/>
        <w:rPr>
          <w:rFonts w:cs="Calibri"/>
        </w:rPr>
      </w:pPr>
      <w:r w:rsidRPr="00051B41">
        <w:rPr>
          <w:rFonts w:cs="Calibri"/>
        </w:rPr>
        <w:t>Shifts in regime perception threatens CCP’s legitimacy from nationalist hardliners</w:t>
      </w:r>
    </w:p>
    <w:p w14:paraId="369A2F0F" w14:textId="77777777" w:rsidR="00C1780A" w:rsidRPr="00051B41" w:rsidRDefault="00C1780A" w:rsidP="00C1780A">
      <w:r w:rsidRPr="00051B41">
        <w:rPr>
          <w:rStyle w:val="Style13ptBold"/>
        </w:rPr>
        <w:t>Weiss 19</w:t>
      </w:r>
      <w:r w:rsidRPr="00051B41">
        <w:t xml:space="preserve"> Jessica Weiss 1-29-2019 “Authoritarian Audiences, Rhetoric, and Propaganda in International Crises: Evidence from China” </w:t>
      </w:r>
      <w:hyperlink r:id="rId22" w:history="1">
        <w:r w:rsidRPr="00051B41">
          <w:rPr>
            <w:rStyle w:val="Hyperlink"/>
          </w:rPr>
          <w:t>http://www.jessicachenweiss.com/uploads/3/0/6/3/30636001/19-01-24-elite-statements-isq-ca.pdf</w:t>
        </w:r>
      </w:hyperlink>
      <w:r w:rsidRPr="00051B41">
        <w:rPr>
          <w:rStyle w:val="Hyperlink"/>
        </w:rPr>
        <w:t xml:space="preserve"> (</w:t>
      </w:r>
      <w:r w:rsidRPr="00051B41">
        <w:t>Associate Professor of Government at Cornell University)//Elmer</w:t>
      </w:r>
    </w:p>
    <w:p w14:paraId="540C2492" w14:textId="5AB89CF0" w:rsidR="00C1780A" w:rsidRDefault="00C1780A" w:rsidP="00C1780A">
      <w:pPr>
        <w:rPr>
          <w:u w:val="single"/>
        </w:rPr>
      </w:pPr>
      <w:r w:rsidRPr="00051B41">
        <w:rPr>
          <w:rStyle w:val="StyleUnderline"/>
        </w:rPr>
        <w:t>Public support</w:t>
      </w:r>
      <w:r w:rsidRPr="00051B41">
        <w:t>—or the appearance of it—</w:t>
      </w:r>
      <w:r w:rsidRPr="00051B41">
        <w:rPr>
          <w:rStyle w:val="StyleUnderline"/>
        </w:rPr>
        <w:t>matters to many autocracies.</w:t>
      </w:r>
      <w:r w:rsidRPr="00051B41">
        <w:t xml:space="preserve"> As Ithiel de Sola Pool writes, </w:t>
      </w:r>
      <w:r w:rsidRPr="00051B41">
        <w:rPr>
          <w:rStyle w:val="StyleUnderline"/>
        </w:rPr>
        <w:t>modern dictatorships are “</w:t>
      </w:r>
      <w:r w:rsidRPr="00051B41">
        <w:rPr>
          <w:rStyle w:val="Emphasis"/>
        </w:rPr>
        <w:t>highly conscious of public opinion</w:t>
      </w:r>
      <w:r w:rsidRPr="00051B41">
        <w:rPr>
          <w:rStyle w:val="StyleUnderline"/>
        </w:rPr>
        <w:t xml:space="preserve"> and </w:t>
      </w:r>
      <w:r w:rsidRPr="00051B41">
        <w:rPr>
          <w:rStyle w:val="Emphasis"/>
        </w:rPr>
        <w:t>make major efforts to affect it</w:t>
      </w:r>
      <w:r w:rsidRPr="00051B41">
        <w:rPr>
          <w:rStyle w:val="StyleUnderline"/>
        </w:rPr>
        <w:t>.”</w:t>
      </w:r>
      <w:r w:rsidRPr="00051B41">
        <w:rPr>
          <w:u w:val="single"/>
        </w:rPr>
        <w:t xml:space="preserve">6 </w:t>
      </w:r>
      <w:r w:rsidRPr="00051B41">
        <w:rPr>
          <w:rStyle w:val="StyleUnderline"/>
        </w:rPr>
        <w:t>Mao</w:t>
      </w:r>
      <w:r w:rsidRPr="00051B41">
        <w:rPr>
          <w:u w:val="single"/>
        </w:rPr>
        <w:t xml:space="preserve"> Zedong </w:t>
      </w:r>
      <w:r w:rsidRPr="00051B41">
        <w:rPr>
          <w:rStyle w:val="StyleUnderline"/>
        </w:rPr>
        <w:t>told</w:t>
      </w:r>
      <w:r w:rsidRPr="00051B41">
        <w:rPr>
          <w:u w:val="single"/>
        </w:rPr>
        <w:t xml:space="preserve"> his </w:t>
      </w:r>
      <w:r w:rsidRPr="00051B41">
        <w:rPr>
          <w:rStyle w:val="StyleUnderline"/>
        </w:rPr>
        <w:t xml:space="preserve">comrades: “When you make revolution, you </w:t>
      </w:r>
      <w:r w:rsidRPr="005A40D0">
        <w:rPr>
          <w:rStyle w:val="StyleUnderline"/>
        </w:rPr>
        <w:t>must first manage public opinion.”</w:t>
      </w:r>
      <w:r w:rsidRPr="005A40D0">
        <w:rPr>
          <w:u w:val="single"/>
        </w:rPr>
        <w:t xml:space="preserve">7 Because autocracies often rely on </w:t>
      </w:r>
      <w:r w:rsidRPr="005A40D0">
        <w:rPr>
          <w:b/>
          <w:bCs/>
          <w:u w:val="single"/>
        </w:rPr>
        <w:t>nationalist mythmaking</w:t>
      </w:r>
      <w:r w:rsidRPr="005A40D0">
        <w:rPr>
          <w:u w:val="single"/>
        </w:rPr>
        <w:t xml:space="preserve">,8 success or failure in defending the national honor in international crises could </w:t>
      </w:r>
      <w:r w:rsidRPr="00051B41">
        <w:rPr>
          <w:u w:val="single"/>
        </w:rPr>
        <w:t xml:space="preserve">burnish </w:t>
      </w:r>
      <w:r w:rsidRPr="005A40D0">
        <w:rPr>
          <w:u w:val="single"/>
        </w:rPr>
        <w:t xml:space="preserve">the leadership’s patriotic credentials or spark opposition. </w:t>
      </w:r>
      <w:r w:rsidRPr="005A40D0">
        <w:rPr>
          <w:b/>
          <w:bCs/>
          <w:u w:val="single"/>
        </w:rPr>
        <w:t>Shared outrage at the regime’s foreign policy failures could galvanize street protests or elite fissures, creating intraparty upheaval</w:t>
      </w:r>
      <w:r w:rsidRPr="005A40D0">
        <w:rPr>
          <w:u w:val="single"/>
        </w:rPr>
        <w:t xml:space="preserve"> or inviting</w:t>
      </w:r>
      <w:r w:rsidRPr="00051B41">
        <w:rPr>
          <w:u w:val="single"/>
        </w:rPr>
        <w:t xml:space="preserve"> military officers to step in to restore order. </w:t>
      </w:r>
      <w:r w:rsidRPr="00051B41">
        <w:rPr>
          <w:highlight w:val="green"/>
          <w:u w:val="single"/>
        </w:rPr>
        <w:t>Fearing</w:t>
      </w:r>
      <w:r w:rsidRPr="00051B41">
        <w:rPr>
          <w:u w:val="single"/>
        </w:rPr>
        <w:t xml:space="preserve"> a </w:t>
      </w:r>
      <w:r w:rsidRPr="00051B41">
        <w:rPr>
          <w:highlight w:val="green"/>
          <w:u w:val="single"/>
        </w:rPr>
        <w:t xml:space="preserve">domestic </w:t>
      </w:r>
      <w:r w:rsidRPr="00051B41">
        <w:rPr>
          <w:highlight w:val="green"/>
          <w:u w:val="single"/>
        </w:rPr>
        <w:lastRenderedPageBreak/>
        <w:t>backlash, authoritarian leaders may feel compelled to take a tough international stance.</w:t>
      </w:r>
      <w:r w:rsidRPr="00051B41">
        <w:t xml:space="preserve"> Although authoritarian leaders are rarely held accountable to public opinion through free and fair elections, fears of popular unrest and irregular</w:t>
      </w:r>
      <w:r w:rsidRPr="00051B41">
        <w:rPr>
          <w:rStyle w:val="StyleUnderline"/>
        </w:rPr>
        <w:t xml:space="preserve"> ouster often weigh heavily on autocrats seeking to maximize their tenure in office.</w:t>
      </w:r>
      <w:r w:rsidRPr="00051B41">
        <w:t xml:space="preserve"> Considering the harsh consequences that authoritarian elites face if pushed out of office, </w:t>
      </w:r>
      <w:r w:rsidRPr="00051B41">
        <w:rPr>
          <w:rStyle w:val="Emphasis"/>
          <w:highlight w:val="green"/>
        </w:rPr>
        <w:t>even a small increase</w:t>
      </w:r>
      <w:r w:rsidRPr="00051B41">
        <w:rPr>
          <w:rStyle w:val="StyleUnderline"/>
          <w:highlight w:val="green"/>
        </w:rPr>
        <w:t xml:space="preserve"> in</w:t>
      </w:r>
      <w:r w:rsidRPr="00051B41">
        <w:rPr>
          <w:rStyle w:val="StyleUnderline"/>
        </w:rPr>
        <w:t xml:space="preserve"> the </w:t>
      </w:r>
      <w:r w:rsidRPr="00051B41">
        <w:rPr>
          <w:rStyle w:val="StyleUnderline"/>
          <w:highlight w:val="green"/>
        </w:rPr>
        <w:t>probability of ouster could alter</w:t>
      </w:r>
      <w:r w:rsidRPr="00051B41">
        <w:rPr>
          <w:rStyle w:val="StyleUnderline"/>
        </w:rPr>
        <w:t xml:space="preserve"> authoritarian </w:t>
      </w:r>
      <w:r w:rsidRPr="00051B41">
        <w:rPr>
          <w:rStyle w:val="StyleUnderline"/>
          <w:bCs/>
          <w:highlight w:val="green"/>
        </w:rPr>
        <w:t>incentives in international crises</w:t>
      </w:r>
      <w:r w:rsidRPr="00051B41">
        <w:rPr>
          <w:rStyle w:val="StyleUnderline"/>
          <w:highlight w:val="green"/>
        </w:rPr>
        <w:t>.</w:t>
      </w:r>
      <w:r w:rsidRPr="00051B41">
        <w:t xml:space="preserve">9 A </w:t>
      </w:r>
      <w:r w:rsidRPr="00051B41">
        <w:rPr>
          <w:rStyle w:val="Emphasis"/>
          <w:highlight w:val="green"/>
        </w:rPr>
        <w:t>history of nationalist uprisings</w:t>
      </w:r>
      <w:r w:rsidRPr="00051B41">
        <w:rPr>
          <w:rStyle w:val="StyleUnderline"/>
          <w:highlight w:val="green"/>
        </w:rPr>
        <w:t xml:space="preserve"> make</w:t>
      </w:r>
      <w:r w:rsidRPr="00051B41">
        <w:rPr>
          <w:rStyle w:val="StyleUnderline"/>
        </w:rPr>
        <w:t xml:space="preserve"> </w:t>
      </w:r>
      <w:r w:rsidRPr="00051B41">
        <w:rPr>
          <w:rStyle w:val="StyleUnderline"/>
          <w:highlight w:val="green"/>
        </w:rPr>
        <w:t>Chinese</w:t>
      </w:r>
      <w:r w:rsidRPr="00051B41">
        <w:rPr>
          <w:rStyle w:val="StyleUnderline"/>
        </w:rPr>
        <w:t xml:space="preserve"> citizens and leaders especially </w:t>
      </w:r>
      <w:r w:rsidRPr="00051B41">
        <w:rPr>
          <w:rStyle w:val="StyleUnderline"/>
          <w:highlight w:val="green"/>
        </w:rPr>
        <w:t>aware of</w:t>
      </w:r>
      <w:r w:rsidRPr="00051B41">
        <w:rPr>
          <w:rStyle w:val="StyleUnderline"/>
        </w:rPr>
        <w:t xml:space="preserve"> the </w:t>
      </w:r>
      <w:r w:rsidRPr="00051B41">
        <w:rPr>
          <w:rStyle w:val="StyleUnderline"/>
          <w:highlight w:val="green"/>
        </w:rPr>
        <w:t xml:space="preserve">linkage between </w:t>
      </w:r>
      <w:r w:rsidRPr="00051B41">
        <w:rPr>
          <w:rStyle w:val="Emphasis"/>
          <w:highlight w:val="green"/>
        </w:rPr>
        <w:t>international disputes</w:t>
      </w:r>
      <w:r w:rsidRPr="00051B41">
        <w:rPr>
          <w:rStyle w:val="StyleUnderline"/>
          <w:highlight w:val="green"/>
        </w:rPr>
        <w:t xml:space="preserve"> and </w:t>
      </w:r>
      <w:r w:rsidRPr="00051B41">
        <w:rPr>
          <w:rStyle w:val="Emphasis"/>
          <w:highlight w:val="green"/>
        </w:rPr>
        <w:t>domestic unrest</w:t>
      </w:r>
      <w:r w:rsidRPr="00051B41">
        <w:rPr>
          <w:rStyle w:val="StyleUnderline"/>
          <w:highlight w:val="green"/>
        </w:rPr>
        <w:t>.</w:t>
      </w:r>
      <w:r w:rsidRPr="00051B41">
        <w:t xml:space="preserve"> The </w:t>
      </w:r>
      <w:r w:rsidRPr="00051B41">
        <w:rPr>
          <w:rStyle w:val="StyleUnderline"/>
        </w:rPr>
        <w:t xml:space="preserve">weakness of the PRC’s predecessor in defending Chinese sovereignty </w:t>
      </w:r>
      <w:r w:rsidRPr="00051B41">
        <w:t xml:space="preserve">at the Paris Peace Conference in 1919 </w:t>
      </w:r>
      <w:r w:rsidRPr="00051B41">
        <w:rPr>
          <w:rStyle w:val="StyleUnderline"/>
        </w:rPr>
        <w:t>galvanized protests and a general strike, forcing the government to sack three officials</w:t>
      </w:r>
      <w:r w:rsidRPr="00051B41">
        <w:t xml:space="preserve"> and reject the Treaty of Versailles, which awarded territories in China to Japan. </w:t>
      </w:r>
      <w:r w:rsidRPr="00051B41">
        <w:rPr>
          <w:u w:val="single"/>
        </w:rPr>
        <w:t xml:space="preserve">These </w:t>
      </w:r>
      <w:r w:rsidRPr="00051B41">
        <w:rPr>
          <w:rStyle w:val="Emphasis"/>
        </w:rPr>
        <w:t>precedents</w:t>
      </w:r>
      <w:r w:rsidRPr="00051B41">
        <w:rPr>
          <w:u w:val="single"/>
        </w:rPr>
        <w:t xml:space="preserve"> have </w:t>
      </w:r>
      <w:r w:rsidRPr="00051B41">
        <w:rPr>
          <w:rStyle w:val="StyleUnderline"/>
        </w:rPr>
        <w:t>made Chinese officials particularly sensitive to the appearance of hewing to public opinion.</w:t>
      </w:r>
      <w:r w:rsidRPr="00051B41">
        <w:rPr>
          <w:u w:val="single"/>
        </w:rPr>
        <w:t xml:space="preserve"> As the People’s Daily chief editor wrote: “History and reality have shown us that </w:t>
      </w:r>
      <w:r w:rsidRPr="00051B41">
        <w:rPr>
          <w:rStyle w:val="Emphasis"/>
        </w:rPr>
        <w:t>public opinion and regime safety are inseparable</w:t>
      </w:r>
      <w:r w:rsidRPr="00051B41">
        <w:rPr>
          <w:u w:val="single"/>
        </w:rPr>
        <w:t>.”10 One Chinese scholar even claimed: “the Chinese government probably knows the public’s opinion better and reacts to it more directly than even the U.S. government.”11</w:t>
      </w:r>
    </w:p>
    <w:p w14:paraId="249AEAF8" w14:textId="06B5D047" w:rsidR="009B07EB" w:rsidRPr="00623846" w:rsidRDefault="009B07EB" w:rsidP="009B07EB">
      <w:pPr>
        <w:pStyle w:val="Heading4"/>
        <w:rPr>
          <w:rFonts w:cs="Calibri"/>
        </w:rPr>
      </w:pPr>
      <w:r>
        <w:rPr>
          <w:rFonts w:cs="Calibri"/>
        </w:rPr>
        <w:t xml:space="preserve">Constellations specifically  </w:t>
      </w:r>
    </w:p>
    <w:p w14:paraId="6634E39D" w14:textId="77777777" w:rsidR="009B07EB" w:rsidRPr="00623846" w:rsidRDefault="009B07EB" w:rsidP="009B07EB">
      <w:r w:rsidRPr="00623846">
        <w:rPr>
          <w:rStyle w:val="Style13ptBold"/>
        </w:rPr>
        <w:t xml:space="preserve">Curcio 21 </w:t>
      </w:r>
      <w:r w:rsidRPr="00623846">
        <w:t xml:space="preserve">“China’s drive to compete against Starlink for the future of orbital internet” Blaine Curcio [a space industry consultant and analyst based in Hong Kong, and is the co-host of the Dongfang Hour, a podcast on the Chinese space industry.] June 6, 2021 </w:t>
      </w:r>
      <w:hyperlink r:id="rId23" w:history="1">
        <w:r w:rsidRPr="00623846">
          <w:rPr>
            <w:rStyle w:val="Hyperlink"/>
          </w:rPr>
          <w:t>https://techcrunch.com/2021/06/06/chinas-drive-to-compete-against-starlink-for-the-future-of-orbital-internet/</w:t>
        </w:r>
      </w:hyperlink>
      <w:r w:rsidRPr="00623846">
        <w:t xml:space="preserve"> SM</w:t>
      </w:r>
    </w:p>
    <w:p w14:paraId="160CEEBB" w14:textId="77777777" w:rsidR="009B07EB" w:rsidRPr="00623846" w:rsidRDefault="009B07EB" w:rsidP="009B07EB">
      <w:pPr>
        <w:rPr>
          <w:b/>
          <w:u w:val="single"/>
        </w:rPr>
      </w:pPr>
      <w:r w:rsidRPr="00C57A4B">
        <w:rPr>
          <w:rStyle w:val="StyleUnderline"/>
          <w:highlight w:val="green"/>
        </w:rPr>
        <w:t>China</w:t>
      </w:r>
      <w:r w:rsidRPr="00247997">
        <w:rPr>
          <w:rStyle w:val="StyleUnderline"/>
        </w:rPr>
        <w:t>’s</w:t>
      </w:r>
      <w:r w:rsidRPr="00623846">
        <w:rPr>
          <w:rStyle w:val="StyleUnderline"/>
        </w:rPr>
        <w:t xml:space="preserve"> drive to </w:t>
      </w:r>
      <w:r w:rsidRPr="004D767F">
        <w:rPr>
          <w:rStyle w:val="StyleUnderline"/>
        </w:rPr>
        <w:t>compete against Starlink</w:t>
      </w:r>
      <w:r w:rsidRPr="00623846">
        <w:rPr>
          <w:rStyle w:val="StyleUnderline"/>
        </w:rPr>
        <w:t xml:space="preserve"> </w:t>
      </w:r>
      <w:r w:rsidRPr="004D767F">
        <w:rPr>
          <w:rStyle w:val="StyleUnderline"/>
          <w:highlight w:val="green"/>
        </w:rPr>
        <w:t>for the future of orbital internet</w:t>
      </w:r>
    </w:p>
    <w:p w14:paraId="092F369B" w14:textId="77777777" w:rsidR="009B07EB" w:rsidRPr="00623846" w:rsidRDefault="009B07EB" w:rsidP="009B07EB">
      <w:r w:rsidRPr="00623846">
        <w:t>There has been a wave of businesses over the past several years hoping to offer broadband internet delivered from thousands of satellites in low-earth orbit (LEO), providing coverage of most of the earth’s surface.</w:t>
      </w:r>
    </w:p>
    <w:p w14:paraId="734E9466" w14:textId="77777777" w:rsidR="009B07EB" w:rsidRPr="00247997" w:rsidRDefault="009B07EB" w:rsidP="009B07EB">
      <w:pPr>
        <w:rPr>
          <w:rStyle w:val="StyleUnderline"/>
        </w:rPr>
      </w:pPr>
      <w:r w:rsidRPr="00623846">
        <w:t xml:space="preserve">This isn’t the first time we’ve seen excitement in the category. Companies and people that you have heard of — Bill Gates and Motorola, to name a few — invested billions of dollars into this business model two decades ago in an adventure that ended in many bankruptcies and very few people connected to the internet from low-earth orbit. Yet, </w:t>
      </w:r>
      <w:r w:rsidRPr="00623846">
        <w:rPr>
          <w:rStyle w:val="StyleUnderline"/>
        </w:rPr>
        <w:t xml:space="preserve">here we </w:t>
      </w:r>
      <w:r w:rsidRPr="00247997">
        <w:rPr>
          <w:rStyle w:val="StyleUnderline"/>
        </w:rPr>
        <w:t>are 20 years later, witnessing billionaires from Elon Musk to Jeff Bezos and entities from SoftBank to the United Kingdom investing billions into broadband from space in a gold rush that began around 2015, and has only accelerated since the beginning of 2020.</w:t>
      </w:r>
    </w:p>
    <w:p w14:paraId="28A000D2" w14:textId="77777777" w:rsidR="009B07EB" w:rsidRPr="00623846" w:rsidRDefault="009B07EB" w:rsidP="009B07EB">
      <w:r w:rsidRPr="00247997">
        <w:rPr>
          <w:rStyle w:val="StyleUnderline"/>
        </w:rPr>
        <w:t xml:space="preserve">During </w:t>
      </w:r>
      <w:r w:rsidRPr="004D767F">
        <w:rPr>
          <w:rStyle w:val="StyleUnderline"/>
        </w:rPr>
        <w:t>that same period, we have seen a parallel ascendance of China’s space capabilities. In tandem with the</w:t>
      </w:r>
      <w:r w:rsidRPr="00623846">
        <w:rPr>
          <w:rStyle w:val="StyleUnderline"/>
        </w:rPr>
        <w:t xml:space="preserve"> accelerated deployment of SpaceX’s </w:t>
      </w:r>
      <w:r w:rsidRPr="00C57A4B">
        <w:rPr>
          <w:rStyle w:val="StyleUnderline"/>
          <w:highlight w:val="green"/>
        </w:rPr>
        <w:t>Starlink</w:t>
      </w:r>
      <w:r w:rsidRPr="00623846">
        <w:rPr>
          <w:rStyle w:val="StyleUnderline"/>
        </w:rPr>
        <w:t xml:space="preserve"> constellation in 2020, </w:t>
      </w:r>
      <w:r w:rsidRPr="00C57A4B">
        <w:rPr>
          <w:rStyle w:val="StyleUnderline"/>
          <w:highlight w:val="green"/>
        </w:rPr>
        <w:t>China</w:t>
      </w:r>
      <w:r w:rsidRPr="00623846">
        <w:rPr>
          <w:rStyle w:val="StyleUnderline"/>
        </w:rPr>
        <w:t xml:space="preserve"> has </w:t>
      </w:r>
      <w:r w:rsidRPr="00C57A4B">
        <w:rPr>
          <w:rStyle w:val="StyleUnderline"/>
          <w:highlight w:val="green"/>
        </w:rPr>
        <w:t xml:space="preserve">rapidly </w:t>
      </w:r>
      <w:r w:rsidRPr="004D767F">
        <w:rPr>
          <w:rStyle w:val="StyleUnderline"/>
        </w:rPr>
        <w:t>responded</w:t>
      </w:r>
      <w:r w:rsidRPr="00623846">
        <w:rPr>
          <w:rStyle w:val="StyleUnderline"/>
        </w:rPr>
        <w:t xml:space="preserve"> in terms of policy, financing, </w:t>
      </w:r>
      <w:r w:rsidRPr="00623846">
        <w:rPr>
          <w:rStyle w:val="StyleUnderline"/>
        </w:rPr>
        <w:lastRenderedPageBreak/>
        <w:t xml:space="preserve">and technology, </w:t>
      </w:r>
      <w:r w:rsidRPr="004D767F">
        <w:rPr>
          <w:rStyle w:val="StyleUnderline"/>
        </w:rPr>
        <w:t>including</w:t>
      </w:r>
      <w:r w:rsidRPr="00623846">
        <w:rPr>
          <w:rStyle w:val="StyleUnderline"/>
        </w:rPr>
        <w:t xml:space="preserve"> most notably the creation of a “Chinese answer to Starlink”, namely </w:t>
      </w:r>
      <w:r w:rsidRPr="00623846">
        <w:t xml:space="preserve">constellation operating company China </w:t>
      </w:r>
      <w:r w:rsidRPr="00C57A4B">
        <w:rPr>
          <w:rStyle w:val="StyleUnderline"/>
          <w:highlight w:val="green"/>
        </w:rPr>
        <w:t>SatNet</w:t>
      </w:r>
      <w:r w:rsidRPr="00623846">
        <w:t>, and the associated GuoWang (</w:t>
      </w:r>
      <w:r w:rsidRPr="00623846">
        <w:rPr>
          <w:rFonts w:eastAsia="MS Mincho"/>
        </w:rPr>
        <w:t>国网</w:t>
      </w:r>
      <w:r w:rsidRPr="00623846">
        <w:t>, or National Net(work)) constellation.</w:t>
      </w:r>
    </w:p>
    <w:p w14:paraId="1D4C4432" w14:textId="77777777" w:rsidR="009B07EB" w:rsidRPr="00623846" w:rsidRDefault="009B07EB" w:rsidP="009B07EB">
      <w:r w:rsidRPr="00623846">
        <w:t>While still in early development, SatNet and GuoWang are likely to compete in certain markets with Starlink and others, while also fulfilling what may be a similar strategic purpose from a government perspective. With considerable backing from very high-level actors, we are likely to see the rollout of a Red Star(link) over China (and the rest of the world) over the coming several years.</w:t>
      </w:r>
    </w:p>
    <w:p w14:paraId="11E0E5B8" w14:textId="77777777" w:rsidR="009B07EB" w:rsidRPr="00623846" w:rsidRDefault="009B07EB" w:rsidP="009B07EB">
      <w:r w:rsidRPr="00623846">
        <w:t>The rapid rise of Starlink</w:t>
      </w:r>
    </w:p>
    <w:p w14:paraId="7BD9761E" w14:textId="77777777" w:rsidR="009B07EB" w:rsidRPr="00623846" w:rsidRDefault="009B07EB" w:rsidP="009B07EB">
      <w:pPr>
        <w:rPr>
          <w:rStyle w:val="StyleUnderline"/>
        </w:rPr>
      </w:pPr>
      <w:r w:rsidRPr="00623846">
        <w:rPr>
          <w:rStyle w:val="StyleUnderline"/>
        </w:rPr>
        <w:t xml:space="preserve">China’s LEO constellation plans cannot be understood in a vacuum. Like many other areas of high-tech </w:t>
      </w:r>
      <w:r w:rsidRPr="004D767F">
        <w:rPr>
          <w:rStyle w:val="StyleUnderline"/>
        </w:rPr>
        <w:t xml:space="preserve">investment, China’s actions here are </w:t>
      </w:r>
      <w:r w:rsidRPr="004D767F">
        <w:t xml:space="preserve">partially </w:t>
      </w:r>
      <w:r w:rsidRPr="004D767F">
        <w:rPr>
          <w:rStyle w:val="StyleUnderline"/>
        </w:rPr>
        <w:t>reactive to developments in the West</w:t>
      </w:r>
      <w:r w:rsidRPr="004D767F">
        <w:t xml:space="preserve">. </w:t>
      </w:r>
      <w:r w:rsidRPr="004D767F">
        <w:rPr>
          <w:rStyle w:val="StyleUnderline"/>
        </w:rPr>
        <w:t>The acceleration</w:t>
      </w:r>
      <w:r w:rsidRPr="00623846">
        <w:rPr>
          <w:rStyle w:val="StyleUnderline"/>
        </w:rPr>
        <w:t xml:space="preserve"> and expansion of Western LEO constellations in recent years — most notably </w:t>
      </w:r>
      <w:r w:rsidRPr="00C57A4B">
        <w:rPr>
          <w:rStyle w:val="StyleUnderline"/>
          <w:highlight w:val="green"/>
        </w:rPr>
        <w:t>Starlink</w:t>
      </w:r>
      <w:r w:rsidRPr="00623846">
        <w:rPr>
          <w:rStyle w:val="StyleUnderline"/>
        </w:rPr>
        <w:t xml:space="preserve"> — </w:t>
      </w:r>
      <w:r w:rsidRPr="00C57A4B">
        <w:rPr>
          <w:rStyle w:val="StyleUnderline"/>
          <w:highlight w:val="green"/>
        </w:rPr>
        <w:t>has been an accelerant to China’s</w:t>
      </w:r>
      <w:r w:rsidRPr="00623846">
        <w:rPr>
          <w:rStyle w:val="StyleUnderline"/>
        </w:rPr>
        <w:t xml:space="preserve"> own </w:t>
      </w:r>
      <w:r w:rsidRPr="00C57A4B">
        <w:rPr>
          <w:rStyle w:val="StyleUnderline"/>
          <w:highlight w:val="green"/>
        </w:rPr>
        <w:t>plans</w:t>
      </w:r>
      <w:r w:rsidRPr="00623846">
        <w:rPr>
          <w:rStyle w:val="StyleUnderline"/>
        </w:rPr>
        <w:t>.</w:t>
      </w:r>
    </w:p>
    <w:p w14:paraId="60955887" w14:textId="77777777" w:rsidR="009B07EB" w:rsidRPr="00051B41" w:rsidRDefault="009B07EB" w:rsidP="009B07EB"/>
    <w:p w14:paraId="77697ADA" w14:textId="77777777" w:rsidR="009B07EB" w:rsidRDefault="009B07EB" w:rsidP="00C1780A">
      <w:pPr>
        <w:rPr>
          <w:u w:val="single"/>
        </w:rPr>
      </w:pPr>
    </w:p>
    <w:p w14:paraId="70E3D1DF" w14:textId="77777777" w:rsidR="00C1780A" w:rsidRPr="00051B41" w:rsidRDefault="00C1780A" w:rsidP="00C1780A">
      <w:pPr>
        <w:pStyle w:val="Heading4"/>
        <w:rPr>
          <w:rFonts w:cs="Calibri"/>
        </w:rPr>
      </w:pPr>
      <w:r w:rsidRPr="00051B41">
        <w:rPr>
          <w:rFonts w:cs="Calibri"/>
        </w:rPr>
        <w:t xml:space="preserve">Xi will launch diversionary war to domestic backlash – escalates in </w:t>
      </w:r>
      <w:r w:rsidRPr="00051B41">
        <w:rPr>
          <w:rFonts w:cs="Calibri"/>
          <w:u w:val="single"/>
        </w:rPr>
        <w:t>multiple hotspots</w:t>
      </w:r>
      <w:r w:rsidRPr="00051B41">
        <w:rPr>
          <w:rFonts w:cs="Calibri"/>
        </w:rPr>
        <w:t xml:space="preserve"> </w:t>
      </w:r>
    </w:p>
    <w:p w14:paraId="6EF75A3C" w14:textId="77777777" w:rsidR="00C1780A" w:rsidRPr="00051B41" w:rsidRDefault="00C1780A" w:rsidP="00C1780A">
      <w:r w:rsidRPr="00051B41">
        <w:rPr>
          <w:rStyle w:val="Style13ptBold"/>
        </w:rPr>
        <w:t>Norris 17</w:t>
      </w:r>
      <w:r w:rsidRPr="00051B41">
        <w:t>, William J. Geostrategic Implications of China’s Twin Economic Challenges. CFR Discussion Paper, 2017. (Associate professor of Chinese foreign and security policy at Texas A&amp;M University’s Bush School of Government and Public Service)//Elmer</w:t>
      </w:r>
    </w:p>
    <w:p w14:paraId="224DA450" w14:textId="77777777" w:rsidR="00C1780A" w:rsidRPr="00051B41" w:rsidRDefault="00C1780A" w:rsidP="00C1780A">
      <w:pPr>
        <w:rPr>
          <w:sz w:val="14"/>
        </w:rPr>
      </w:pPr>
      <w:r w:rsidRPr="00051B41">
        <w:rPr>
          <w:u w:val="single"/>
        </w:rPr>
        <w:t xml:space="preserve">Populist pressures might tempt the </w:t>
      </w:r>
      <w:r w:rsidRPr="00051B41">
        <w:rPr>
          <w:b/>
          <w:iCs/>
          <w:u w:val="single"/>
        </w:rPr>
        <w:t>party leadership</w:t>
      </w:r>
      <w:r w:rsidRPr="00051B41">
        <w:rPr>
          <w:u w:val="single"/>
        </w:rPr>
        <w:t xml:space="preserve"> to encourage </w:t>
      </w:r>
      <w:r w:rsidRPr="00051B41">
        <w:rPr>
          <w:b/>
          <w:iCs/>
          <w:u w:val="single"/>
        </w:rPr>
        <w:t>diversionary nationalism</w:t>
      </w:r>
      <w:r w:rsidRPr="00051B41">
        <w:rPr>
          <w:u w:val="single"/>
        </w:rPr>
        <w:t>.</w:t>
      </w:r>
      <w:r w:rsidRPr="00051B41">
        <w:rPr>
          <w:sz w:val="14"/>
        </w:rPr>
        <w:t xml:space="preserve"> The logic of this concern is straightforward: the </w:t>
      </w:r>
      <w:r w:rsidRPr="00051B41">
        <w:rPr>
          <w:u w:val="single"/>
        </w:rPr>
        <w:t xml:space="preserve">Communist Party might seek to </w:t>
      </w:r>
      <w:r w:rsidRPr="00051B41">
        <w:rPr>
          <w:b/>
          <w:iCs/>
          <w:u w:val="single"/>
        </w:rPr>
        <w:t>distract a restless domestic population</w:t>
      </w:r>
      <w:r w:rsidRPr="00051B41">
        <w:rPr>
          <w:u w:val="single"/>
        </w:rPr>
        <w:t xml:space="preserve"> with </w:t>
      </w:r>
      <w:r w:rsidRPr="00051B41">
        <w:rPr>
          <w:b/>
          <w:iCs/>
          <w:u w:val="single"/>
        </w:rPr>
        <w:t>adventurism abroad</w:t>
      </w:r>
      <w:r w:rsidRPr="00051B41">
        <w:rPr>
          <w:u w:val="single"/>
        </w:rPr>
        <w:t>.</w:t>
      </w:r>
      <w:r w:rsidRPr="00051B41">
        <w:rPr>
          <w:sz w:val="14"/>
        </w:rPr>
        <w:t xml:space="preserve">19 The </w:t>
      </w:r>
      <w:r w:rsidRPr="00051B41">
        <w:rPr>
          <w:b/>
          <w:iCs/>
          <w:highlight w:val="green"/>
          <w:u w:val="single"/>
        </w:rPr>
        <w:t>Xi</w:t>
      </w:r>
      <w:r w:rsidRPr="00051B41">
        <w:rPr>
          <w:sz w:val="14"/>
        </w:rPr>
        <w:t xml:space="preserve"> administration </w:t>
      </w:r>
      <w:r w:rsidRPr="00051B41">
        <w:rPr>
          <w:highlight w:val="green"/>
          <w:u w:val="single"/>
        </w:rPr>
        <w:t xml:space="preserve">wants to </w:t>
      </w:r>
      <w:r w:rsidRPr="00051B41">
        <w:rPr>
          <w:b/>
          <w:iCs/>
          <w:highlight w:val="green"/>
          <w:u w:val="single"/>
        </w:rPr>
        <w:t>appear tough</w:t>
      </w:r>
      <w:r w:rsidRPr="00051B41">
        <w:rPr>
          <w:highlight w:val="green"/>
          <w:u w:val="single"/>
        </w:rPr>
        <w:t xml:space="preserve"> in</w:t>
      </w:r>
      <w:r w:rsidRPr="00051B41">
        <w:rPr>
          <w:u w:val="single"/>
        </w:rPr>
        <w:t xml:space="preserve"> its </w:t>
      </w:r>
      <w:r w:rsidRPr="00051B41">
        <w:rPr>
          <w:b/>
          <w:iCs/>
          <w:highlight w:val="green"/>
          <w:u w:val="single"/>
        </w:rPr>
        <w:t>defense of foreign encroachments</w:t>
      </w:r>
      <w:r w:rsidRPr="00051B41">
        <w:rPr>
          <w:u w:val="single"/>
        </w:rPr>
        <w:t xml:space="preserve"> against China’s interests.</w:t>
      </w:r>
      <w:r w:rsidRPr="00051B41">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051B41">
        <w:rPr>
          <w:u w:val="single"/>
        </w:rPr>
        <w:t xml:space="preserve">The </w:t>
      </w:r>
      <w:r w:rsidRPr="00051B41">
        <w:rPr>
          <w:highlight w:val="green"/>
          <w:u w:val="single"/>
        </w:rPr>
        <w:t xml:space="preserve">party is </w:t>
      </w:r>
      <w:r w:rsidRPr="00051B41">
        <w:rPr>
          <w:b/>
          <w:iCs/>
          <w:u w:val="single"/>
        </w:rPr>
        <w:t xml:space="preserve">particularly </w:t>
      </w:r>
      <w:r w:rsidRPr="00051B41">
        <w:rPr>
          <w:b/>
          <w:iCs/>
          <w:highlight w:val="green"/>
          <w:u w:val="single"/>
        </w:rPr>
        <w:t>sensitive</w:t>
      </w:r>
      <w:r w:rsidRPr="00051B41">
        <w:rPr>
          <w:highlight w:val="green"/>
          <w:u w:val="single"/>
        </w:rPr>
        <w:t xml:space="preserve"> to </w:t>
      </w:r>
      <w:r w:rsidRPr="00051B41">
        <w:rPr>
          <w:b/>
          <w:iCs/>
          <w:highlight w:val="green"/>
          <w:u w:val="single"/>
        </w:rPr>
        <w:t>perceptions of weakness</w:t>
      </w:r>
      <w:r w:rsidRPr="00051B41">
        <w:rPr>
          <w:highlight w:val="green"/>
          <w:u w:val="single"/>
        </w:rPr>
        <w:t xml:space="preserve"> because</w:t>
      </w:r>
      <w:r w:rsidRPr="00051B41">
        <w:rPr>
          <w:u w:val="single"/>
        </w:rPr>
        <w:t xml:space="preserve"> much of its </w:t>
      </w:r>
      <w:r w:rsidRPr="00051B41">
        <w:rPr>
          <w:b/>
          <w:iCs/>
          <w:highlight w:val="green"/>
          <w:u w:val="single"/>
        </w:rPr>
        <w:t>claim to legitimacy</w:t>
      </w:r>
      <w:r w:rsidRPr="00051B41">
        <w:rPr>
          <w:u w:val="single"/>
        </w:rPr>
        <w:t xml:space="preserve">—manifested in </w:t>
      </w:r>
      <w:r w:rsidRPr="00051B41">
        <w:rPr>
          <w:b/>
          <w:iCs/>
          <w:u w:val="single"/>
        </w:rPr>
        <w:t>Xi’s Chinese Dream</w:t>
      </w:r>
      <w:r w:rsidRPr="00051B41">
        <w:rPr>
          <w:u w:val="single"/>
        </w:rPr>
        <w:t xml:space="preserve"> campaign today—</w:t>
      </w:r>
      <w:r w:rsidRPr="00051B41">
        <w:rPr>
          <w:highlight w:val="green"/>
          <w:u w:val="single"/>
        </w:rPr>
        <w:t>stems from</w:t>
      </w:r>
      <w:r w:rsidRPr="00051B41">
        <w:rPr>
          <w:u w:val="single"/>
        </w:rPr>
        <w:t xml:space="preserve"> the party’s claims of leading the </w:t>
      </w:r>
      <w:r w:rsidRPr="00051B41">
        <w:rPr>
          <w:b/>
          <w:iCs/>
          <w:highlight w:val="green"/>
          <w:u w:val="single"/>
          <w:bdr w:val="single" w:sz="4" w:space="0" w:color="auto"/>
        </w:rPr>
        <w:t>restoration of Chinese greatness</w:t>
      </w:r>
      <w:r w:rsidRPr="00051B41">
        <w:rPr>
          <w:highlight w:val="green"/>
          <w:u w:val="single"/>
        </w:rPr>
        <w:t>.</w:t>
      </w:r>
      <w:r w:rsidRPr="00051B41">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051B41">
        <w:rPr>
          <w:b/>
          <w:iCs/>
          <w:u w:val="single"/>
        </w:rPr>
        <w:t>Diversionary nationalist frictions</w:t>
      </w:r>
      <w:r w:rsidRPr="00051B41">
        <w:rPr>
          <w:u w:val="single"/>
        </w:rPr>
        <w:t xml:space="preserve"> would likely occur if the Chinese leadership portrayed a foreign adversary as having made the first move</w:t>
      </w:r>
      <w:r w:rsidRPr="00051B41">
        <w:rPr>
          <w:sz w:val="14"/>
        </w:rPr>
        <w:t xml:space="preserve">, thus </w:t>
      </w:r>
      <w:r w:rsidRPr="00051B41">
        <w:rPr>
          <w:u w:val="single"/>
        </w:rPr>
        <w:t>forcing Xi to stand up for China’s interests.</w:t>
      </w:r>
      <w:r w:rsidRPr="00051B41">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051B41">
        <w:rPr>
          <w:u w:val="single"/>
        </w:rPr>
        <w:t xml:space="preserve">possible </w:t>
      </w:r>
      <w:r w:rsidRPr="00051B41">
        <w:rPr>
          <w:highlight w:val="green"/>
          <w:u w:val="single"/>
        </w:rPr>
        <w:t>areas of conflict include</w:t>
      </w:r>
      <w:r w:rsidRPr="00051B41">
        <w:rPr>
          <w:sz w:val="14"/>
        </w:rPr>
        <w:t xml:space="preserve">, but are not necessarily limited to, </w:t>
      </w:r>
      <w:r w:rsidRPr="00051B41">
        <w:rPr>
          <w:b/>
          <w:iCs/>
          <w:highlight w:val="green"/>
          <w:u w:val="single"/>
        </w:rPr>
        <w:t>Taiwan</w:t>
      </w:r>
      <w:r w:rsidRPr="00051B41">
        <w:rPr>
          <w:highlight w:val="green"/>
          <w:u w:val="single"/>
        </w:rPr>
        <w:t xml:space="preserve">, </w:t>
      </w:r>
      <w:r w:rsidRPr="00051B41">
        <w:rPr>
          <w:b/>
          <w:iCs/>
          <w:highlight w:val="green"/>
          <w:u w:val="single"/>
        </w:rPr>
        <w:t>India</w:t>
      </w:r>
      <w:r w:rsidRPr="00051B41">
        <w:rPr>
          <w:highlight w:val="green"/>
          <w:u w:val="single"/>
        </w:rPr>
        <w:t xml:space="preserve">, and the </w:t>
      </w:r>
      <w:r w:rsidRPr="00051B41">
        <w:rPr>
          <w:b/>
          <w:iCs/>
          <w:highlight w:val="green"/>
          <w:u w:val="single"/>
        </w:rPr>
        <w:t>S</w:t>
      </w:r>
      <w:r w:rsidRPr="00051B41">
        <w:rPr>
          <w:b/>
          <w:iCs/>
          <w:u w:val="single"/>
        </w:rPr>
        <w:t xml:space="preserve">outh </w:t>
      </w:r>
      <w:r w:rsidRPr="00051B41">
        <w:rPr>
          <w:b/>
          <w:iCs/>
          <w:highlight w:val="green"/>
          <w:u w:val="single"/>
        </w:rPr>
        <w:t>C</w:t>
      </w:r>
      <w:r w:rsidRPr="00051B41">
        <w:rPr>
          <w:b/>
          <w:iCs/>
          <w:u w:val="single"/>
        </w:rPr>
        <w:t xml:space="preserve">hina </w:t>
      </w:r>
      <w:r w:rsidRPr="00051B41">
        <w:rPr>
          <w:b/>
          <w:iCs/>
          <w:highlight w:val="green"/>
          <w:u w:val="single"/>
        </w:rPr>
        <w:t>S</w:t>
      </w:r>
      <w:r w:rsidRPr="00051B41">
        <w:rPr>
          <w:b/>
          <w:iCs/>
          <w:u w:val="single"/>
        </w:rPr>
        <w:t>ea</w:t>
      </w:r>
      <w:r w:rsidRPr="00051B41">
        <w:rPr>
          <w:u w:val="single"/>
        </w:rPr>
        <w:t xml:space="preserve"> (especially </w:t>
      </w:r>
      <w:r w:rsidRPr="00051B41">
        <w:rPr>
          <w:highlight w:val="green"/>
          <w:u w:val="single"/>
        </w:rPr>
        <w:t xml:space="preserve">with the </w:t>
      </w:r>
      <w:r w:rsidRPr="00051B41">
        <w:rPr>
          <w:b/>
          <w:iCs/>
          <w:highlight w:val="green"/>
          <w:u w:val="single"/>
        </w:rPr>
        <w:t>Philippines</w:t>
      </w:r>
      <w:r w:rsidRPr="00051B41">
        <w:rPr>
          <w:highlight w:val="green"/>
          <w:u w:val="single"/>
        </w:rPr>
        <w:t xml:space="preserve"> and </w:t>
      </w:r>
      <w:r w:rsidRPr="00051B41">
        <w:rPr>
          <w:b/>
          <w:iCs/>
          <w:highlight w:val="green"/>
          <w:u w:val="single"/>
        </w:rPr>
        <w:t>Vietnam</w:t>
      </w:r>
      <w:r w:rsidRPr="00051B41">
        <w:rPr>
          <w:u w:val="single"/>
        </w:rPr>
        <w:t>).</w:t>
      </w:r>
      <w:r w:rsidRPr="00051B41">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w:t>
      </w:r>
      <w:r w:rsidRPr="00051B41">
        <w:rPr>
          <w:sz w:val="14"/>
        </w:rPr>
        <w:lastRenderedPageBreak/>
        <w:t xml:space="preserve">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051B41">
        <w:rPr>
          <w:u w:val="single"/>
        </w:rPr>
        <w:t xml:space="preserve">Even if the top leadership did not wish to provoke conflict, a smaller budgetary allotment for security could cause </w:t>
      </w:r>
      <w:r w:rsidRPr="00051B41">
        <w:rPr>
          <w:b/>
          <w:iCs/>
          <w:highlight w:val="green"/>
          <w:u w:val="single"/>
        </w:rPr>
        <w:t>military interests</w:t>
      </w:r>
      <w:r w:rsidRPr="00051B41">
        <w:rPr>
          <w:u w:val="single"/>
        </w:rPr>
        <w:t xml:space="preserve"> in China to </w:t>
      </w:r>
      <w:r w:rsidRPr="00051B41">
        <w:rPr>
          <w:b/>
          <w:iCs/>
          <w:highlight w:val="green"/>
          <w:u w:val="single"/>
        </w:rPr>
        <w:t>deliberately instigate trouble</w:t>
      </w:r>
      <w:r w:rsidRPr="00051B41">
        <w:rPr>
          <w:highlight w:val="green"/>
          <w:u w:val="single"/>
        </w:rPr>
        <w:t xml:space="preserve"> to </w:t>
      </w:r>
      <w:r w:rsidRPr="00051B41">
        <w:rPr>
          <w:b/>
          <w:iCs/>
          <w:highlight w:val="green"/>
          <w:u w:val="single"/>
        </w:rPr>
        <w:t>justify</w:t>
      </w:r>
      <w:r w:rsidRPr="00051B41">
        <w:rPr>
          <w:u w:val="single"/>
        </w:rPr>
        <w:t xml:space="preserve"> their </w:t>
      </w:r>
      <w:r w:rsidRPr="00051B41">
        <w:rPr>
          <w:b/>
          <w:iCs/>
          <w:highlight w:val="green"/>
          <w:u w:val="single"/>
        </w:rPr>
        <w:t>claims over</w:t>
      </w:r>
      <w:r w:rsidRPr="00051B41">
        <w:rPr>
          <w:b/>
          <w:iCs/>
          <w:u w:val="single"/>
        </w:rPr>
        <w:t xml:space="preserve"> increasingly scarce </w:t>
      </w:r>
      <w:r w:rsidRPr="00051B41">
        <w:rPr>
          <w:b/>
          <w:iCs/>
          <w:highlight w:val="green"/>
          <w:u w:val="single"/>
        </w:rPr>
        <w:t>resources</w:t>
      </w:r>
      <w:r w:rsidRPr="00051B41">
        <w:rPr>
          <w:highlight w:val="green"/>
          <w:u w:val="single"/>
        </w:rPr>
        <w:t>.</w:t>
      </w:r>
      <w:r w:rsidRPr="00051B41">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051B41">
        <w:rPr>
          <w:u w:val="single"/>
        </w:rPr>
        <w:t xml:space="preserve">an </w:t>
      </w:r>
      <w:r w:rsidRPr="00051B41">
        <w:rPr>
          <w:b/>
          <w:iCs/>
          <w:u w:val="single"/>
        </w:rPr>
        <w:t>economic collapse</w:t>
      </w:r>
      <w:r w:rsidRPr="00051B41">
        <w:rPr>
          <w:u w:val="single"/>
        </w:rPr>
        <w:t xml:space="preserve"> could give rise to a Vladimir </w:t>
      </w:r>
      <w:r w:rsidRPr="00051B41">
        <w:rPr>
          <w:b/>
          <w:iCs/>
          <w:u w:val="single"/>
        </w:rPr>
        <w:t>Putin–like redemption figure</w:t>
      </w:r>
      <w:r w:rsidRPr="00051B41">
        <w:rPr>
          <w:u w:val="single"/>
        </w:rPr>
        <w:t xml:space="preserve"> in China. </w:t>
      </w:r>
      <w:r w:rsidRPr="00051B41">
        <w:rPr>
          <w:highlight w:val="green"/>
          <w:u w:val="single"/>
        </w:rPr>
        <w:t>Xi’s</w:t>
      </w:r>
      <w:r w:rsidRPr="00051B41">
        <w:rPr>
          <w:u w:val="single"/>
        </w:rPr>
        <w:t xml:space="preserve"> approach of </w:t>
      </w:r>
      <w:r w:rsidRPr="00051B41">
        <w:rPr>
          <w:highlight w:val="green"/>
          <w:u w:val="single"/>
        </w:rPr>
        <w:t>centralizing authority</w:t>
      </w:r>
      <w:r w:rsidRPr="00051B41">
        <w:rPr>
          <w:u w:val="single"/>
        </w:rPr>
        <w:t xml:space="preserve"> over</w:t>
      </w:r>
      <w:r w:rsidRPr="00051B41">
        <w:rPr>
          <w:sz w:val="14"/>
        </w:rPr>
        <w:t xml:space="preserve"> a diverse, complex, and massive social, political, and </w:t>
      </w:r>
      <w:r w:rsidRPr="00051B41">
        <w:rPr>
          <w:u w:val="single"/>
        </w:rPr>
        <w:t xml:space="preserve">economic system </w:t>
      </w:r>
      <w:r w:rsidRPr="00051B41">
        <w:rPr>
          <w:highlight w:val="green"/>
          <w:u w:val="single"/>
        </w:rPr>
        <w:t xml:space="preserve">is a </w:t>
      </w:r>
      <w:r w:rsidRPr="00051B41">
        <w:rPr>
          <w:b/>
          <w:iCs/>
          <w:highlight w:val="green"/>
          <w:u w:val="single"/>
        </w:rPr>
        <w:t>recipe for brittleness</w:t>
      </w:r>
      <w:r w:rsidRPr="00051B41">
        <w:rPr>
          <w:highlight w:val="green"/>
          <w:u w:val="single"/>
        </w:rPr>
        <w:t>.</w:t>
      </w:r>
      <w:r w:rsidRPr="00051B41">
        <w:rPr>
          <w:sz w:val="14"/>
        </w:rPr>
        <w:t xml:space="preserve"> Rather than designing a resilient, decentralized governance structure that can gracefully cope with localized failures at particular nodes in a network, </w:t>
      </w:r>
      <w:r w:rsidRPr="00051B41">
        <w:rPr>
          <w:u w:val="single"/>
        </w:rPr>
        <w:t xml:space="preserve">a highly centralized architecture </w:t>
      </w:r>
      <w:r w:rsidRPr="00051B41">
        <w:rPr>
          <w:b/>
          <w:iCs/>
          <w:u w:val="single"/>
        </w:rPr>
        <w:t>risks catastrophic</w:t>
      </w:r>
      <w:r w:rsidRPr="00051B41">
        <w:rPr>
          <w:u w:val="single"/>
        </w:rPr>
        <w:t xml:space="preserve">, </w:t>
      </w:r>
      <w:r w:rsidRPr="00051B41">
        <w:rPr>
          <w:b/>
          <w:iCs/>
          <w:u w:val="single"/>
        </w:rPr>
        <w:t>system-level failure</w:t>
      </w:r>
      <w:r w:rsidRPr="00051B41">
        <w:rPr>
          <w:u w:val="single"/>
        </w:rPr>
        <w:t>.</w:t>
      </w:r>
      <w:r w:rsidRPr="00051B41">
        <w:rPr>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051B41">
        <w:rPr>
          <w:u w:val="single"/>
        </w:rPr>
        <w:t>international significance of China’s domestic politics is a new paradigm for the Chinese leadership</w:t>
      </w:r>
      <w:r w:rsidRPr="00051B41">
        <w:rPr>
          <w:sz w:val="14"/>
        </w:rPr>
        <w:t xml:space="preserve">, and one can expect an adjustment period during which the outcome of what had previously been relatively insulated </w:t>
      </w:r>
      <w:r w:rsidRPr="00051B41">
        <w:rPr>
          <w:u w:val="single"/>
        </w:rPr>
        <w:t xml:space="preserve">domestic political frictions will likely generate </w:t>
      </w:r>
      <w:r w:rsidRPr="00051B41">
        <w:rPr>
          <w:b/>
          <w:iCs/>
          <w:u w:val="single"/>
        </w:rPr>
        <w:t>unintended international repercussions</w:t>
      </w:r>
      <w:r w:rsidRPr="00051B41">
        <w:rPr>
          <w:u w:val="single"/>
        </w:rPr>
        <w:t>.</w:t>
      </w:r>
      <w:r w:rsidRPr="00051B41">
        <w:rPr>
          <w:sz w:val="14"/>
        </w:rPr>
        <w:t xml:space="preserve"> Such dynamics will influence Chinese foreign policy and security behavior. </w:t>
      </w:r>
      <w:r w:rsidRPr="00051B41">
        <w:rPr>
          <w:u w:val="single"/>
        </w:rPr>
        <w:t xml:space="preserve">Domestic arguments over ideology, bureaucratic power struggles, and strategic direction could all have </w:t>
      </w:r>
      <w:r w:rsidRPr="00051B41">
        <w:rPr>
          <w:b/>
          <w:iCs/>
          <w:u w:val="single"/>
        </w:rPr>
        <w:t>ripple effects abroad</w:t>
      </w:r>
      <w:r w:rsidRPr="00051B41">
        <w:rPr>
          <w:u w:val="single"/>
        </w:rPr>
        <w:t>.</w:t>
      </w:r>
      <w:r w:rsidRPr="00051B41">
        <w:rPr>
          <w:sz w:val="14"/>
        </w:rPr>
        <w:t xml:space="preserve"> Many of China’s party heavyweights still employ a narrow and exclusively domestic political calculus. </w:t>
      </w:r>
      <w:r w:rsidRPr="00051B41">
        <w:rPr>
          <w:u w:val="single"/>
        </w:rPr>
        <w:t xml:space="preserve">Such behavior increases the possibility of international implications that are not fully anticipated, </w:t>
      </w:r>
      <w:r w:rsidRPr="00051B41">
        <w:rPr>
          <w:b/>
          <w:iCs/>
          <w:u w:val="single"/>
        </w:rPr>
        <w:t>raising the risks</w:t>
      </w:r>
      <w:r w:rsidRPr="00051B41">
        <w:rPr>
          <w:u w:val="single"/>
        </w:rPr>
        <w:t xml:space="preserve"> of </w:t>
      </w:r>
      <w:r w:rsidRPr="00051B41">
        <w:rPr>
          <w:b/>
          <w:iCs/>
          <w:u w:val="single"/>
        </w:rPr>
        <w:t xml:space="preserve">strategic </w:t>
      </w:r>
      <w:r w:rsidRPr="00051B41">
        <w:rPr>
          <w:b/>
          <w:iCs/>
          <w:highlight w:val="green"/>
          <w:u w:val="single"/>
        </w:rPr>
        <w:t>miscalc</w:t>
      </w:r>
      <w:r w:rsidRPr="00051B41">
        <w:rPr>
          <w:b/>
          <w:iCs/>
          <w:u w:val="single"/>
        </w:rPr>
        <w:t>ulation</w:t>
      </w:r>
      <w:r w:rsidRPr="00051B41">
        <w:rPr>
          <w:u w:val="single"/>
        </w:rPr>
        <w:t xml:space="preserve"> on the world stage.</w:t>
      </w:r>
      <w:r w:rsidRPr="00051B41">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051B41">
        <w:rPr>
          <w:sz w:val="14"/>
          <w:u w:val="single"/>
        </w:rPr>
        <w:t xml:space="preserve">. </w:t>
      </w:r>
      <w:r w:rsidRPr="00051B41">
        <w:rPr>
          <w:highlight w:val="green"/>
          <w:u w:val="single"/>
        </w:rPr>
        <w:t>If</w:t>
      </w:r>
      <w:r w:rsidRPr="00051B41">
        <w:rPr>
          <w:u w:val="single"/>
        </w:rPr>
        <w:t xml:space="preserve"> today’s globally interconnected </w:t>
      </w:r>
      <w:r w:rsidRPr="00051B41">
        <w:rPr>
          <w:highlight w:val="green"/>
          <w:u w:val="single"/>
        </w:rPr>
        <w:t>China became engulfed in</w:t>
      </w:r>
      <w:r w:rsidRPr="00051B41">
        <w:rPr>
          <w:u w:val="single"/>
        </w:rPr>
        <w:t xml:space="preserve"> similar </w:t>
      </w:r>
      <w:r w:rsidRPr="00051B41">
        <w:rPr>
          <w:highlight w:val="green"/>
          <w:u w:val="single"/>
        </w:rPr>
        <w:t>domestic chaos,</w:t>
      </w:r>
      <w:r w:rsidRPr="00051B41">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051B41">
        <w:rPr>
          <w:highlight w:val="green"/>
          <w:u w:val="single"/>
        </w:rPr>
        <w:t>the U.S.-China relationship will be more prone to conflict</w:t>
      </w:r>
      <w:r w:rsidRPr="00051B41">
        <w:rPr>
          <w:u w:val="single"/>
        </w:rPr>
        <w:t xml:space="preserve"> and friction</w:t>
      </w:r>
      <w:r w:rsidRPr="00051B41">
        <w:t>.</w:t>
      </w:r>
      <w:r w:rsidRPr="00051B41">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17A555ED" w14:textId="2210F8BB" w:rsidR="00C1780A" w:rsidRPr="00051B41" w:rsidRDefault="00C1780A" w:rsidP="00C1780A">
      <w:pPr>
        <w:pStyle w:val="Heading4"/>
        <w:rPr>
          <w:rStyle w:val="Style13ptBold"/>
          <w:rFonts w:cs="Calibri"/>
          <w:b/>
          <w:bCs w:val="0"/>
        </w:rPr>
      </w:pPr>
      <w:r w:rsidRPr="00051B41">
        <w:rPr>
          <w:rStyle w:val="Style13ptBold"/>
          <w:rFonts w:cs="Calibri"/>
          <w:bCs w:val="0"/>
        </w:rPr>
        <w:t>US–China war goes nuclear – crisis mis-management ensures conventional escalation - extinction</w:t>
      </w:r>
    </w:p>
    <w:p w14:paraId="3CDE15CD" w14:textId="77777777" w:rsidR="00C1780A" w:rsidRPr="00051B41" w:rsidRDefault="00C1780A" w:rsidP="00C1780A">
      <w:r w:rsidRPr="00051B41">
        <w:rPr>
          <w:rStyle w:val="Style13ptBold"/>
        </w:rPr>
        <w:t xml:space="preserve">Kulacki 20 </w:t>
      </w:r>
      <w:r w:rsidRPr="00051B41">
        <w:t>[Dr. Gregory Kulacki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States?, Thediplomat.com, https://thediplomat.com/2020/04/would-china-use-nuclear-weapons-first-in-a-war-with-the-united-states/] srey</w:t>
      </w:r>
    </w:p>
    <w:p w14:paraId="2EF735DC" w14:textId="77777777" w:rsidR="00C1780A" w:rsidRPr="00051B41" w:rsidRDefault="00C1780A" w:rsidP="00C1780A">
      <w:r w:rsidRPr="00051B41">
        <w:lastRenderedPageBreak/>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051B41">
        <w:rPr>
          <w:b/>
          <w:bCs/>
          <w:u w:val="single"/>
        </w:rPr>
        <w:t>China</w:t>
      </w:r>
      <w:r w:rsidRPr="00051B41">
        <w:t xml:space="preserve"> has been </w:t>
      </w:r>
      <w:r w:rsidRPr="00051B41">
        <w:rPr>
          <w:u w:val="single"/>
        </w:rPr>
        <w:t xml:space="preserve">exceptionally </w:t>
      </w:r>
      <w:r w:rsidRPr="00051B41">
        <w:rPr>
          <w:b/>
          <w:bCs/>
          <w:u w:val="single"/>
        </w:rPr>
        <w:t>clear</w:t>
      </w:r>
      <w:r w:rsidRPr="00051B41">
        <w:rPr>
          <w:u w:val="single"/>
        </w:rPr>
        <w:t xml:space="preserve"> </w:t>
      </w:r>
      <w:r w:rsidRPr="00051B41">
        <w:rPr>
          <w:b/>
          <w:bCs/>
          <w:u w:val="single"/>
        </w:rPr>
        <w:t>about</w:t>
      </w:r>
      <w:r w:rsidRPr="00051B41">
        <w:rPr>
          <w:u w:val="single"/>
        </w:rPr>
        <w:t xml:space="preserve"> its </w:t>
      </w:r>
      <w:r w:rsidRPr="00051B41">
        <w:rPr>
          <w:b/>
          <w:bCs/>
          <w:u w:val="single"/>
        </w:rPr>
        <w:t>intentions</w:t>
      </w:r>
      <w:r w:rsidRPr="00051B41">
        <w:rPr>
          <w:u w:val="single"/>
        </w:rPr>
        <w:t xml:space="preserve"> </w:t>
      </w:r>
      <w:r w:rsidRPr="00051B41">
        <w:rPr>
          <w:b/>
          <w:bCs/>
          <w:u w:val="single"/>
        </w:rPr>
        <w:t>on</w:t>
      </w:r>
      <w:r w:rsidRPr="00051B41">
        <w:rPr>
          <w:u w:val="single"/>
        </w:rPr>
        <w:t xml:space="preserve"> the possible </w:t>
      </w:r>
      <w:r w:rsidRPr="00051B41">
        <w:rPr>
          <w:b/>
          <w:bCs/>
          <w:u w:val="single"/>
        </w:rPr>
        <w:t>first</w:t>
      </w:r>
      <w:r w:rsidRPr="00051B41">
        <w:rPr>
          <w:u w:val="single"/>
        </w:rPr>
        <w:t xml:space="preserve"> </w:t>
      </w:r>
      <w:r w:rsidRPr="00051B41">
        <w:rPr>
          <w:b/>
          <w:bCs/>
          <w:u w:val="single"/>
        </w:rPr>
        <w:t>use</w:t>
      </w:r>
      <w:r w:rsidRPr="00051B41">
        <w:rPr>
          <w:u w:val="single"/>
        </w:rPr>
        <w:t xml:space="preserve"> </w:t>
      </w:r>
      <w:r w:rsidRPr="00051B41">
        <w:rPr>
          <w:b/>
          <w:bCs/>
          <w:u w:val="single"/>
        </w:rPr>
        <w:t>of</w:t>
      </w:r>
      <w:r w:rsidRPr="00051B41">
        <w:rPr>
          <w:u w:val="single"/>
        </w:rPr>
        <w:t xml:space="preserve"> </w:t>
      </w:r>
      <w:r w:rsidRPr="00051B41">
        <w:rPr>
          <w:b/>
          <w:bCs/>
          <w:u w:val="single"/>
        </w:rPr>
        <w:t>nuclear</w:t>
      </w:r>
      <w:r w:rsidRPr="00051B41">
        <w:rPr>
          <w:u w:val="single"/>
        </w:rPr>
        <w:t xml:space="preserve"> </w:t>
      </w:r>
      <w:r w:rsidRPr="00051B41">
        <w:rPr>
          <w:b/>
          <w:bCs/>
          <w:u w:val="single"/>
        </w:rPr>
        <w:t>weapons</w:t>
      </w:r>
      <w:r w:rsidRPr="00051B41">
        <w:t>. On the day of its first nuclear test on October 16, 1964, China declared it “will never at any time or under any circumstances be the first to use nuclear weapons.”</w:t>
      </w:r>
      <w:r w:rsidRPr="00051B41">
        <w:rPr>
          <w:u w:val="single"/>
        </w:rPr>
        <w:t xml:space="preserve"> That </w:t>
      </w:r>
      <w:r w:rsidRPr="00051B41">
        <w:rPr>
          <w:b/>
          <w:bCs/>
          <w:u w:val="single"/>
        </w:rPr>
        <w:t>unambiguous</w:t>
      </w:r>
      <w:r w:rsidRPr="00051B41">
        <w:rPr>
          <w:u w:val="single"/>
        </w:rPr>
        <w:t xml:space="preserve"> </w:t>
      </w:r>
      <w:r w:rsidRPr="00051B41">
        <w:rPr>
          <w:b/>
          <w:bCs/>
          <w:u w:val="single"/>
        </w:rPr>
        <w:t>statement</w:t>
      </w:r>
      <w:r w:rsidRPr="00051B41">
        <w:rPr>
          <w:u w:val="single"/>
        </w:rPr>
        <w:t xml:space="preserve"> </w:t>
      </w:r>
      <w:r w:rsidRPr="00051B41">
        <w:rPr>
          <w:b/>
          <w:bCs/>
          <w:u w:val="single"/>
        </w:rPr>
        <w:t>has</w:t>
      </w:r>
      <w:r w:rsidRPr="00051B41">
        <w:rPr>
          <w:u w:val="single"/>
        </w:rPr>
        <w:t xml:space="preserve"> </w:t>
      </w:r>
      <w:r w:rsidRPr="00051B41">
        <w:rPr>
          <w:b/>
          <w:bCs/>
          <w:u w:val="single"/>
        </w:rPr>
        <w:t>been</w:t>
      </w:r>
      <w:r w:rsidRPr="00051B41">
        <w:rPr>
          <w:u w:val="single"/>
        </w:rPr>
        <w:t xml:space="preserve"> a </w:t>
      </w:r>
      <w:r w:rsidRPr="00051B41">
        <w:rPr>
          <w:b/>
          <w:bCs/>
          <w:u w:val="single"/>
        </w:rPr>
        <w:t>cornerstone</w:t>
      </w:r>
      <w:r w:rsidRPr="00051B41">
        <w:rPr>
          <w:u w:val="single"/>
        </w:rPr>
        <w:t xml:space="preserve"> </w:t>
      </w:r>
      <w:r w:rsidRPr="00051B41">
        <w:rPr>
          <w:b/>
          <w:bCs/>
          <w:u w:val="single"/>
        </w:rPr>
        <w:t>of</w:t>
      </w:r>
      <w:r w:rsidRPr="00051B41">
        <w:rPr>
          <w:u w:val="single"/>
        </w:rPr>
        <w:t xml:space="preserve"> </w:t>
      </w:r>
      <w:r w:rsidRPr="00051B41">
        <w:rPr>
          <w:b/>
          <w:bCs/>
          <w:u w:val="single"/>
        </w:rPr>
        <w:t>Chinese</w:t>
      </w:r>
      <w:r w:rsidRPr="00051B41">
        <w:rPr>
          <w:u w:val="single"/>
        </w:rPr>
        <w:t xml:space="preserve"> </w:t>
      </w:r>
      <w:r w:rsidRPr="00051B41">
        <w:rPr>
          <w:b/>
          <w:bCs/>
          <w:u w:val="single"/>
        </w:rPr>
        <w:t>nuclear</w:t>
      </w:r>
      <w:r w:rsidRPr="00051B41">
        <w:rPr>
          <w:u w:val="single"/>
        </w:rPr>
        <w:t xml:space="preserve"> </w:t>
      </w:r>
      <w:r w:rsidRPr="00051B41">
        <w:rPr>
          <w:b/>
          <w:bCs/>
          <w:u w:val="single"/>
        </w:rPr>
        <w:t>weapons</w:t>
      </w:r>
      <w:r w:rsidRPr="00051B41">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051B41">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051B41">
        <w:rPr>
          <w:b/>
          <w:bCs/>
          <w:highlight w:val="green"/>
          <w:u w:val="single"/>
        </w:rPr>
        <w:t>China</w:t>
      </w:r>
      <w:r w:rsidRPr="00051B41">
        <w:rPr>
          <w:highlight w:val="green"/>
          <w:u w:val="single"/>
        </w:rPr>
        <w:t xml:space="preserve"> </w:t>
      </w:r>
      <w:r w:rsidRPr="00051B41">
        <w:rPr>
          <w:b/>
          <w:bCs/>
          <w:highlight w:val="green"/>
          <w:u w:val="single"/>
        </w:rPr>
        <w:t>would</w:t>
      </w:r>
      <w:r w:rsidRPr="00051B41">
        <w:rPr>
          <w:highlight w:val="green"/>
          <w:u w:val="single"/>
        </w:rPr>
        <w:t xml:space="preserve"> </w:t>
      </w:r>
      <w:r w:rsidRPr="00051B41">
        <w:rPr>
          <w:b/>
          <w:bCs/>
          <w:highlight w:val="green"/>
          <w:u w:val="single"/>
        </w:rPr>
        <w:t>use</w:t>
      </w:r>
      <w:r w:rsidRPr="00051B41">
        <w:rPr>
          <w:highlight w:val="green"/>
          <w:u w:val="single"/>
        </w:rPr>
        <w:t xml:space="preserve"> </w:t>
      </w:r>
      <w:r w:rsidRPr="00051B41">
        <w:rPr>
          <w:b/>
          <w:bCs/>
          <w:highlight w:val="green"/>
          <w:u w:val="single"/>
        </w:rPr>
        <w:t>nuclear</w:t>
      </w:r>
      <w:r w:rsidRPr="00051B41">
        <w:rPr>
          <w:highlight w:val="green"/>
          <w:u w:val="single"/>
        </w:rPr>
        <w:t xml:space="preserve"> </w:t>
      </w:r>
      <w:r w:rsidRPr="00051B41">
        <w:rPr>
          <w:b/>
          <w:bCs/>
          <w:highlight w:val="green"/>
          <w:u w:val="single"/>
        </w:rPr>
        <w:t>weapons</w:t>
      </w:r>
      <w:r w:rsidRPr="00051B41">
        <w:rPr>
          <w:highlight w:val="green"/>
          <w:u w:val="single"/>
        </w:rPr>
        <w:t xml:space="preserve"> </w:t>
      </w:r>
      <w:r w:rsidRPr="00051B41">
        <w:rPr>
          <w:b/>
          <w:bCs/>
          <w:highlight w:val="green"/>
          <w:u w:val="single"/>
        </w:rPr>
        <w:t>first</w:t>
      </w:r>
      <w:r w:rsidRPr="00051B41">
        <w:rPr>
          <w:highlight w:val="green"/>
          <w:u w:val="single"/>
        </w:rPr>
        <w:t xml:space="preserve"> </w:t>
      </w:r>
      <w:r w:rsidRPr="00051B41">
        <w:rPr>
          <w:b/>
          <w:bCs/>
          <w:highlight w:val="green"/>
          <w:u w:val="single"/>
        </w:rPr>
        <w:t>in</w:t>
      </w:r>
      <w:r w:rsidRPr="00051B41">
        <w:rPr>
          <w:highlight w:val="green"/>
          <w:u w:val="single"/>
        </w:rPr>
        <w:t xml:space="preserve"> a </w:t>
      </w:r>
      <w:r w:rsidRPr="00051B41">
        <w:rPr>
          <w:b/>
          <w:bCs/>
          <w:highlight w:val="green"/>
          <w:u w:val="single"/>
        </w:rPr>
        <w:t>war</w:t>
      </w:r>
      <w:r w:rsidRPr="00051B41">
        <w:rPr>
          <w:highlight w:val="green"/>
          <w:u w:val="single"/>
        </w:rPr>
        <w:t xml:space="preserve"> </w:t>
      </w:r>
      <w:r w:rsidRPr="00051B41">
        <w:rPr>
          <w:b/>
          <w:bCs/>
          <w:highlight w:val="green"/>
          <w:u w:val="single"/>
        </w:rPr>
        <w:t>with</w:t>
      </w:r>
      <w:r w:rsidRPr="00051B41">
        <w:rPr>
          <w:highlight w:val="green"/>
          <w:u w:val="single"/>
        </w:rPr>
        <w:t xml:space="preserve"> </w:t>
      </w:r>
      <w:r w:rsidRPr="00051B41">
        <w:rPr>
          <w:b/>
          <w:bCs/>
          <w:highlight w:val="green"/>
          <w:u w:val="single"/>
        </w:rPr>
        <w:t>the</w:t>
      </w:r>
      <w:r w:rsidRPr="00051B41">
        <w:rPr>
          <w:highlight w:val="green"/>
          <w:u w:val="single"/>
        </w:rPr>
        <w:t xml:space="preserve"> </w:t>
      </w:r>
      <w:r w:rsidRPr="00051B41">
        <w:rPr>
          <w:b/>
          <w:bCs/>
          <w:highlight w:val="green"/>
          <w:u w:val="single"/>
        </w:rPr>
        <w:t>U</w:t>
      </w:r>
      <w:r w:rsidRPr="00051B41">
        <w:rPr>
          <w:u w:val="single"/>
        </w:rPr>
        <w:t xml:space="preserve">nited </w:t>
      </w:r>
      <w:r w:rsidRPr="00051B41">
        <w:rPr>
          <w:b/>
          <w:bCs/>
          <w:highlight w:val="green"/>
          <w:u w:val="single"/>
        </w:rPr>
        <w:t>S</w:t>
      </w:r>
      <w:r w:rsidRPr="00051B41">
        <w:rPr>
          <w:u w:val="single"/>
        </w:rPr>
        <w:t>tates</w:t>
      </w:r>
      <w:r w:rsidRPr="00051B41">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051B41">
        <w:rPr>
          <w:b/>
          <w:bCs/>
          <w:highlight w:val="green"/>
          <w:u w:val="single"/>
        </w:rPr>
        <w:t>Chinese</w:t>
      </w:r>
      <w:r w:rsidRPr="00051B41">
        <w:rPr>
          <w:highlight w:val="green"/>
          <w:u w:val="single"/>
        </w:rPr>
        <w:t xml:space="preserve"> </w:t>
      </w:r>
      <w:r w:rsidRPr="00051B41">
        <w:rPr>
          <w:u w:val="single"/>
        </w:rPr>
        <w:t xml:space="preserve">military </w:t>
      </w:r>
      <w:r w:rsidRPr="00051B41">
        <w:rPr>
          <w:highlight w:val="green"/>
          <w:u w:val="single"/>
        </w:rPr>
        <w:t xml:space="preserve">planners are </w:t>
      </w:r>
      <w:r w:rsidRPr="00051B41">
        <w:rPr>
          <w:b/>
          <w:bCs/>
          <w:highlight w:val="green"/>
          <w:u w:val="single"/>
        </w:rPr>
        <w:t>struggling</w:t>
      </w:r>
      <w:r w:rsidRPr="00051B41">
        <w:rPr>
          <w:highlight w:val="green"/>
          <w:u w:val="single"/>
        </w:rPr>
        <w:t xml:space="preserve"> </w:t>
      </w:r>
      <w:r w:rsidRPr="00051B41">
        <w:rPr>
          <w:b/>
          <w:bCs/>
          <w:highlight w:val="green"/>
          <w:u w:val="single"/>
        </w:rPr>
        <w:t>with</w:t>
      </w:r>
      <w:r w:rsidRPr="00051B41">
        <w:rPr>
          <w:highlight w:val="green"/>
          <w:u w:val="single"/>
        </w:rPr>
        <w:t xml:space="preserve"> </w:t>
      </w:r>
      <w:r w:rsidRPr="00051B41">
        <w:rPr>
          <w:b/>
          <w:bCs/>
          <w:highlight w:val="green"/>
          <w:u w:val="single"/>
        </w:rPr>
        <w:t>crisis</w:t>
      </w:r>
      <w:r w:rsidRPr="00051B41">
        <w:rPr>
          <w:highlight w:val="green"/>
          <w:u w:val="single"/>
        </w:rPr>
        <w:t xml:space="preserve"> </w:t>
      </w:r>
      <w:r w:rsidRPr="00051B41">
        <w:rPr>
          <w:b/>
          <w:bCs/>
          <w:highlight w:val="green"/>
          <w:u w:val="single"/>
        </w:rPr>
        <w:t>management</w:t>
      </w:r>
      <w:r w:rsidRPr="00051B41">
        <w:rPr>
          <w:highlight w:val="green"/>
          <w:u w:val="single"/>
        </w:rPr>
        <w:t xml:space="preserve"> </w:t>
      </w:r>
      <w:r w:rsidRPr="00051B41">
        <w:rPr>
          <w:b/>
          <w:bCs/>
          <w:u w:val="single"/>
        </w:rPr>
        <w:t>and</w:t>
      </w:r>
      <w:r w:rsidRPr="00051B41">
        <w:rPr>
          <w:u w:val="single"/>
        </w:rPr>
        <w:t xml:space="preserve"> </w:t>
      </w:r>
      <w:r w:rsidRPr="00051B41">
        <w:rPr>
          <w:b/>
          <w:bCs/>
          <w:u w:val="single"/>
        </w:rPr>
        <w:t>considering</w:t>
      </w:r>
      <w:r w:rsidRPr="00051B41">
        <w:rPr>
          <w:u w:val="single"/>
        </w:rPr>
        <w:t xml:space="preserve"> </w:t>
      </w:r>
      <w:r w:rsidRPr="00051B41">
        <w:rPr>
          <w:b/>
          <w:bCs/>
          <w:u w:val="single"/>
        </w:rPr>
        <w:t>steps</w:t>
      </w:r>
      <w:r w:rsidRPr="00051B41">
        <w:rPr>
          <w:u w:val="single"/>
        </w:rPr>
        <w:t xml:space="preserve"> </w:t>
      </w:r>
      <w:r w:rsidRPr="00051B41">
        <w:rPr>
          <w:b/>
          <w:bCs/>
          <w:highlight w:val="green"/>
          <w:u w:val="single"/>
        </w:rPr>
        <w:t>that</w:t>
      </w:r>
      <w:r w:rsidRPr="00051B41">
        <w:rPr>
          <w:highlight w:val="green"/>
          <w:u w:val="single"/>
        </w:rPr>
        <w:t xml:space="preserve"> could </w:t>
      </w:r>
      <w:r w:rsidRPr="00051B41">
        <w:rPr>
          <w:b/>
          <w:bCs/>
          <w:highlight w:val="green"/>
          <w:u w:val="single"/>
          <w:bdr w:val="single" w:sz="4" w:space="0" w:color="auto"/>
        </w:rPr>
        <w:t>create</w:t>
      </w:r>
      <w:r w:rsidRPr="00051B41">
        <w:rPr>
          <w:highlight w:val="green"/>
          <w:u w:val="single"/>
          <w:bdr w:val="single" w:sz="4" w:space="0" w:color="auto"/>
        </w:rPr>
        <w:t xml:space="preserve"> </w:t>
      </w:r>
      <w:r w:rsidRPr="00051B41">
        <w:rPr>
          <w:b/>
          <w:bCs/>
          <w:highlight w:val="green"/>
          <w:u w:val="single"/>
          <w:bdr w:val="single" w:sz="4" w:space="0" w:color="auto"/>
        </w:rPr>
        <w:t>ambiguity</w:t>
      </w:r>
      <w:r w:rsidRPr="00051B41">
        <w:rPr>
          <w:highlight w:val="green"/>
          <w:u w:val="single"/>
          <w:bdr w:val="single" w:sz="4" w:space="0" w:color="auto"/>
        </w:rPr>
        <w:t xml:space="preserve"> </w:t>
      </w:r>
      <w:r w:rsidRPr="00051B41">
        <w:rPr>
          <w:b/>
          <w:bCs/>
          <w:highlight w:val="green"/>
          <w:u w:val="single"/>
          <w:bdr w:val="single" w:sz="4" w:space="0" w:color="auto"/>
        </w:rPr>
        <w:t>with</w:t>
      </w:r>
      <w:r w:rsidRPr="00051B41">
        <w:rPr>
          <w:highlight w:val="green"/>
          <w:u w:val="single"/>
          <w:bdr w:val="single" w:sz="4" w:space="0" w:color="auto"/>
        </w:rPr>
        <w:t xml:space="preserve"> </w:t>
      </w:r>
      <w:r w:rsidRPr="00051B41">
        <w:rPr>
          <w:b/>
          <w:bCs/>
          <w:highlight w:val="green"/>
          <w:u w:val="single"/>
          <w:bdr w:val="single" w:sz="4" w:space="0" w:color="auto"/>
        </w:rPr>
        <w:t>disastrous</w:t>
      </w:r>
      <w:r w:rsidRPr="00051B41">
        <w:rPr>
          <w:highlight w:val="green"/>
          <w:u w:val="single"/>
          <w:bdr w:val="single" w:sz="4" w:space="0" w:color="auto"/>
        </w:rPr>
        <w:t xml:space="preserve"> </w:t>
      </w:r>
      <w:r w:rsidRPr="00051B41">
        <w:rPr>
          <w:b/>
          <w:bCs/>
          <w:highlight w:val="green"/>
          <w:u w:val="single"/>
          <w:bdr w:val="single" w:sz="4" w:space="0" w:color="auto"/>
        </w:rPr>
        <w:t>consequences</w:t>
      </w:r>
      <w:r w:rsidRPr="00051B41">
        <w:rPr>
          <w:u w:val="single"/>
        </w:rPr>
        <w:t>.</w:t>
      </w:r>
      <w:r w:rsidRPr="00051B41">
        <w:t xml:space="preserve"> Towards the end of the 405-page text on the operations of China’s strategic rocket forces, in a chapter entitled, “Second Artillery Deterrence Operations,” the authors explain what China’s nuclear forces train to do if </w:t>
      </w:r>
      <w:r w:rsidRPr="00051B41">
        <w:rPr>
          <w:b/>
          <w:bCs/>
          <w:u w:val="single"/>
        </w:rPr>
        <w:t>“</w:t>
      </w:r>
      <w:r w:rsidRPr="00051B41">
        <w:rPr>
          <w:highlight w:val="green"/>
          <w:u w:val="single"/>
        </w:rPr>
        <w:t xml:space="preserve">a strong military power possessing nuclear‐armed missiles </w:t>
      </w:r>
      <w:r w:rsidRPr="00051B41">
        <w:rPr>
          <w:u w:val="single"/>
        </w:rPr>
        <w:t xml:space="preserve">and an absolute advantage in high‐tech conventional weapons </w:t>
      </w:r>
      <w:r w:rsidRPr="00051B41">
        <w:rPr>
          <w:highlight w:val="green"/>
          <w:u w:val="single"/>
        </w:rPr>
        <w:t xml:space="preserve">is carrying out </w:t>
      </w:r>
      <w:r w:rsidRPr="00051B41">
        <w:rPr>
          <w:u w:val="single"/>
        </w:rPr>
        <w:t xml:space="preserve">intense and </w:t>
      </w:r>
      <w:r w:rsidRPr="00051B41">
        <w:rPr>
          <w:highlight w:val="green"/>
          <w:u w:val="single"/>
        </w:rPr>
        <w:t xml:space="preserve">continuous attacks </w:t>
      </w:r>
      <w:r w:rsidRPr="00051B41">
        <w:rPr>
          <w:u w:val="single"/>
        </w:rPr>
        <w:t>against our major strategic targets and we have no good military strategy to resist the enemy.</w:t>
      </w:r>
      <w:r w:rsidRPr="00051B41">
        <w:rPr>
          <w:b/>
          <w:bCs/>
          <w:u w:val="single"/>
        </w:rPr>
        <w:t>”</w:t>
      </w:r>
      <w:r w:rsidRPr="00051B41">
        <w:rPr>
          <w:u w:val="single"/>
        </w:rPr>
        <w:t xml:space="preserve"> The military power they’re talking about is </w:t>
      </w:r>
      <w:r w:rsidRPr="00051B41">
        <w:rPr>
          <w:highlight w:val="green"/>
          <w:u w:val="single"/>
        </w:rPr>
        <w:t>the U</w:t>
      </w:r>
      <w:r w:rsidRPr="00051B41">
        <w:rPr>
          <w:u w:val="single"/>
        </w:rPr>
        <w:t xml:space="preserve">nited </w:t>
      </w:r>
      <w:r w:rsidRPr="00051B41">
        <w:rPr>
          <w:highlight w:val="green"/>
          <w:u w:val="single"/>
        </w:rPr>
        <w:t>S</w:t>
      </w:r>
      <w:r w:rsidRPr="00051B41">
        <w:rPr>
          <w:u w:val="single"/>
        </w:rPr>
        <w:t>tates.</w:t>
      </w:r>
      <w:r w:rsidRPr="00051B41">
        <w:t xml:space="preserve"> The authors indicate </w:t>
      </w:r>
      <w:r w:rsidRPr="00051B41">
        <w:rPr>
          <w:u w:val="single"/>
        </w:rPr>
        <w:t>China’s nuclear missile forces train to take specific steps, including increasing readiness and conducting launch exercises, to “dissuade the continuation of the strong enemy’s conventional attacks.”</w:t>
      </w:r>
      <w:r w:rsidRPr="00051B41">
        <w:t xml:space="preserve"> </w:t>
      </w:r>
      <w:r w:rsidRPr="00051B41">
        <w:rPr>
          <w:u w:val="single"/>
        </w:rPr>
        <w:t>The manual refers to these steps as an “adjustment” to China’s nuclear policy and a “lowering” of China’s threshold for brandishing its nuclear forces.</w:t>
      </w:r>
      <w:r w:rsidRPr="00051B41">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051B41">
        <w:rPr>
          <w:b/>
          <w:bCs/>
          <w:highlight w:val="green"/>
          <w:u w:val="single"/>
        </w:rPr>
        <w:t>conventional</w:t>
      </w:r>
      <w:r w:rsidRPr="00051B41">
        <w:rPr>
          <w:highlight w:val="green"/>
          <w:u w:val="single"/>
        </w:rPr>
        <w:t xml:space="preserve"> </w:t>
      </w:r>
      <w:r w:rsidRPr="00051B41">
        <w:rPr>
          <w:b/>
          <w:bCs/>
          <w:highlight w:val="green"/>
          <w:u w:val="single"/>
        </w:rPr>
        <w:t>warfare</w:t>
      </w:r>
      <w:r w:rsidRPr="00051B41">
        <w:rPr>
          <w:highlight w:val="green"/>
          <w:u w:val="single"/>
        </w:rPr>
        <w:t xml:space="preserve"> </w:t>
      </w:r>
      <w:r w:rsidRPr="00051B41">
        <w:rPr>
          <w:b/>
          <w:bCs/>
          <w:highlight w:val="green"/>
          <w:u w:val="single"/>
        </w:rPr>
        <w:t>that</w:t>
      </w:r>
      <w:r w:rsidRPr="00051B41">
        <w:rPr>
          <w:highlight w:val="green"/>
          <w:u w:val="single"/>
        </w:rPr>
        <w:t xml:space="preserve"> “</w:t>
      </w:r>
      <w:r w:rsidRPr="00051B41">
        <w:rPr>
          <w:b/>
          <w:bCs/>
          <w:highlight w:val="green"/>
          <w:u w:val="single"/>
        </w:rPr>
        <w:t>seriously</w:t>
      </w:r>
      <w:r w:rsidRPr="00051B41">
        <w:rPr>
          <w:highlight w:val="green"/>
          <w:u w:val="single"/>
        </w:rPr>
        <w:t xml:space="preserve"> </w:t>
      </w:r>
      <w:r w:rsidRPr="00051B41">
        <w:rPr>
          <w:b/>
          <w:bCs/>
          <w:highlight w:val="green"/>
          <w:u w:val="single"/>
        </w:rPr>
        <w:t>threatened</w:t>
      </w:r>
      <w:r w:rsidRPr="00051B41">
        <w:rPr>
          <w:u w:val="single"/>
        </w:rPr>
        <w:t xml:space="preserve">” </w:t>
      </w:r>
      <w:r w:rsidRPr="00051B41">
        <w:rPr>
          <w:highlight w:val="green"/>
          <w:u w:val="single"/>
        </w:rPr>
        <w:t xml:space="preserve">the </w:t>
      </w:r>
      <w:r w:rsidRPr="00051B41">
        <w:rPr>
          <w:u w:val="single"/>
        </w:rPr>
        <w:t xml:space="preserve">“safety and </w:t>
      </w:r>
      <w:r w:rsidRPr="00051B41">
        <w:rPr>
          <w:b/>
          <w:bCs/>
          <w:highlight w:val="green"/>
          <w:u w:val="single"/>
        </w:rPr>
        <w:t>survival</w:t>
      </w:r>
      <w:r w:rsidRPr="00051B41">
        <w:rPr>
          <w:u w:val="single"/>
        </w:rPr>
        <w:t>” of the nation</w:t>
      </w:r>
      <w:r w:rsidRPr="00051B41">
        <w:t xml:space="preserve">. U.S. Misunderstanding Richard seems to believe this planned adjustment in China’s nuclear posture means </w:t>
      </w:r>
      <w:r w:rsidRPr="00051B41">
        <w:rPr>
          <w:highlight w:val="green"/>
          <w:u w:val="single"/>
        </w:rPr>
        <w:t xml:space="preserve">China is </w:t>
      </w:r>
      <w:r w:rsidRPr="00051B41">
        <w:rPr>
          <w:b/>
          <w:bCs/>
          <w:highlight w:val="green"/>
          <w:u w:val="single"/>
        </w:rPr>
        <w:t>preparing</w:t>
      </w:r>
      <w:r w:rsidRPr="00051B41">
        <w:rPr>
          <w:highlight w:val="green"/>
          <w:u w:val="single"/>
        </w:rPr>
        <w:t xml:space="preserve"> </w:t>
      </w:r>
      <w:r w:rsidRPr="00051B41">
        <w:rPr>
          <w:b/>
          <w:bCs/>
          <w:highlight w:val="green"/>
          <w:u w:val="single"/>
        </w:rPr>
        <w:t>to</w:t>
      </w:r>
      <w:r w:rsidRPr="00051B41">
        <w:rPr>
          <w:highlight w:val="green"/>
          <w:u w:val="single"/>
        </w:rPr>
        <w:t xml:space="preserve"> </w:t>
      </w:r>
      <w:r w:rsidRPr="00051B41">
        <w:rPr>
          <w:b/>
          <w:bCs/>
          <w:highlight w:val="green"/>
          <w:u w:val="single"/>
        </w:rPr>
        <w:t>use</w:t>
      </w:r>
      <w:r w:rsidRPr="00051B41">
        <w:rPr>
          <w:highlight w:val="green"/>
          <w:u w:val="single"/>
        </w:rPr>
        <w:t xml:space="preserve"> </w:t>
      </w:r>
      <w:r w:rsidRPr="00051B41">
        <w:rPr>
          <w:b/>
          <w:bCs/>
          <w:highlight w:val="green"/>
          <w:u w:val="single"/>
        </w:rPr>
        <w:t>nuclear</w:t>
      </w:r>
      <w:r w:rsidRPr="00051B41">
        <w:rPr>
          <w:highlight w:val="green"/>
          <w:u w:val="single"/>
        </w:rPr>
        <w:t xml:space="preserve"> </w:t>
      </w:r>
      <w:r w:rsidRPr="00051B41">
        <w:rPr>
          <w:b/>
          <w:bCs/>
          <w:highlight w:val="green"/>
          <w:u w:val="single"/>
        </w:rPr>
        <w:t>weapons</w:t>
      </w:r>
      <w:r w:rsidRPr="00051B41">
        <w:rPr>
          <w:highlight w:val="green"/>
          <w:u w:val="single"/>
        </w:rPr>
        <w:t xml:space="preserve"> first under these circumstances</w:t>
      </w:r>
      <w:r w:rsidRPr="00051B41">
        <w:t xml:space="preserve">. He told Hawley that there are a “number of situations where they may conclude that first use has occurred that do not meet our definition of first use.” The head of the U.S. Strategic Command appears to assume, as do other U.S. analysts, that the </w:t>
      </w:r>
      <w:r w:rsidRPr="00051B41">
        <w:rPr>
          <w:b/>
          <w:bCs/>
          <w:u w:val="single"/>
        </w:rPr>
        <w:t>Chinese</w:t>
      </w:r>
      <w:r w:rsidRPr="00051B41">
        <w:rPr>
          <w:u w:val="single"/>
        </w:rPr>
        <w:t xml:space="preserve"> would </w:t>
      </w:r>
      <w:r w:rsidRPr="00051B41">
        <w:rPr>
          <w:b/>
          <w:bCs/>
          <w:highlight w:val="green"/>
          <w:u w:val="single"/>
        </w:rPr>
        <w:t>interpret</w:t>
      </w:r>
      <w:r w:rsidRPr="00051B41">
        <w:rPr>
          <w:highlight w:val="green"/>
          <w:u w:val="single"/>
        </w:rPr>
        <w:t xml:space="preserve"> </w:t>
      </w:r>
      <w:r w:rsidRPr="00051B41">
        <w:rPr>
          <w:b/>
          <w:bCs/>
          <w:u w:val="single"/>
        </w:rPr>
        <w:t>these</w:t>
      </w:r>
      <w:r w:rsidRPr="00051B41">
        <w:rPr>
          <w:u w:val="single"/>
        </w:rPr>
        <w:t xml:space="preserve"> types of U.S. </w:t>
      </w:r>
      <w:r w:rsidRPr="00051B41">
        <w:rPr>
          <w:highlight w:val="green"/>
          <w:u w:val="single"/>
        </w:rPr>
        <w:t xml:space="preserve">conventional </w:t>
      </w:r>
      <w:r w:rsidRPr="00051B41">
        <w:rPr>
          <w:b/>
          <w:bCs/>
          <w:highlight w:val="green"/>
          <w:u w:val="single"/>
        </w:rPr>
        <w:t>attacks</w:t>
      </w:r>
      <w:r w:rsidRPr="00051B41">
        <w:rPr>
          <w:highlight w:val="green"/>
          <w:u w:val="single"/>
        </w:rPr>
        <w:t xml:space="preserve"> </w:t>
      </w:r>
      <w:r w:rsidRPr="00051B41">
        <w:rPr>
          <w:b/>
          <w:bCs/>
          <w:highlight w:val="green"/>
          <w:u w:val="single"/>
        </w:rPr>
        <w:t>as</w:t>
      </w:r>
      <w:r w:rsidRPr="00051B41">
        <w:rPr>
          <w:highlight w:val="green"/>
          <w:u w:val="single"/>
        </w:rPr>
        <w:t xml:space="preserve"> </w:t>
      </w:r>
      <w:r w:rsidRPr="00051B41">
        <w:rPr>
          <w:b/>
          <w:bCs/>
          <w:u w:val="single"/>
        </w:rPr>
        <w:t>equivalent</w:t>
      </w:r>
      <w:r w:rsidRPr="00051B41">
        <w:rPr>
          <w:u w:val="single"/>
        </w:rPr>
        <w:t xml:space="preserve"> </w:t>
      </w:r>
      <w:r w:rsidRPr="00051B41">
        <w:rPr>
          <w:b/>
          <w:bCs/>
          <w:u w:val="single"/>
        </w:rPr>
        <w:t>to</w:t>
      </w:r>
      <w:r w:rsidRPr="00051B41">
        <w:rPr>
          <w:u w:val="single"/>
        </w:rPr>
        <w:t xml:space="preserve"> a </w:t>
      </w:r>
      <w:r w:rsidRPr="00051B41">
        <w:rPr>
          <w:b/>
          <w:bCs/>
          <w:u w:val="single"/>
        </w:rPr>
        <w:t xml:space="preserve">U.S. </w:t>
      </w:r>
      <w:r w:rsidRPr="00051B41">
        <w:rPr>
          <w:b/>
          <w:bCs/>
          <w:highlight w:val="green"/>
          <w:u w:val="single"/>
        </w:rPr>
        <w:t>first use</w:t>
      </w:r>
      <w:r w:rsidRPr="00051B41">
        <w:rPr>
          <w:highlight w:val="green"/>
          <w:u w:val="single"/>
        </w:rPr>
        <w:t xml:space="preserve"> </w:t>
      </w:r>
      <w:r w:rsidRPr="00051B41">
        <w:rPr>
          <w:b/>
          <w:bCs/>
          <w:highlight w:val="green"/>
          <w:u w:val="single"/>
        </w:rPr>
        <w:t>of</w:t>
      </w:r>
      <w:r w:rsidRPr="00051B41">
        <w:rPr>
          <w:highlight w:val="green"/>
          <w:u w:val="single"/>
        </w:rPr>
        <w:t xml:space="preserve"> </w:t>
      </w:r>
      <w:r w:rsidRPr="00051B41">
        <w:rPr>
          <w:b/>
          <w:bCs/>
          <w:highlight w:val="green"/>
          <w:u w:val="single"/>
        </w:rPr>
        <w:t>nuclear</w:t>
      </w:r>
      <w:r w:rsidRPr="00051B41">
        <w:rPr>
          <w:highlight w:val="green"/>
          <w:u w:val="single"/>
        </w:rPr>
        <w:t xml:space="preserve"> </w:t>
      </w:r>
      <w:r w:rsidRPr="00051B41">
        <w:rPr>
          <w:b/>
          <w:bCs/>
          <w:highlight w:val="green"/>
          <w:u w:val="single"/>
        </w:rPr>
        <w:t>weapons</w:t>
      </w:r>
      <w:r w:rsidRPr="00051B41">
        <w:rPr>
          <w:highlight w:val="green"/>
          <w:u w:val="single"/>
        </w:rPr>
        <w:t xml:space="preserve"> </w:t>
      </w:r>
      <w:r w:rsidRPr="00051B41">
        <w:rPr>
          <w:u w:val="single"/>
        </w:rPr>
        <w:t>against China</w:t>
      </w:r>
      <w:r w:rsidRPr="00051B41">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w:t>
      </w:r>
      <w:r w:rsidRPr="00051B41">
        <w:lastRenderedPageBreak/>
        <w:t xml:space="preserve">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051B41">
        <w:rPr>
          <w:u w:val="single"/>
        </w:rPr>
        <w:t>United States used nuclear weapons to attempt to knock out a small fraction of the Chinese ICBMs that could reach the United States it may kill tens of millions of Chinese civilians</w:t>
      </w:r>
      <w:r w:rsidRPr="00051B41">
        <w:t xml:space="preserve">. The authors of the text assume </w:t>
      </w:r>
      <w:r w:rsidRPr="00051B41">
        <w:rPr>
          <w:u w:val="single"/>
        </w:rPr>
        <w:t>alerting China’s nuclear forces would “create a great shock in the enemy’s psyche.”</w:t>
      </w:r>
      <w:r w:rsidRPr="00051B41">
        <w:t xml:space="preserve"> That’s a fair assumption. But they also assume this shock could “dissuade the continuation of the strong enemy’s conventional attacks against our major strategic targets.” That’s highly questionable. </w:t>
      </w:r>
      <w:r w:rsidRPr="00051B41">
        <w:rPr>
          <w:u w:val="single"/>
        </w:rPr>
        <w:t xml:space="preserve">There is </w:t>
      </w:r>
      <w:r w:rsidRPr="00051B41">
        <w:rPr>
          <w:highlight w:val="green"/>
          <w:u w:val="single"/>
        </w:rPr>
        <w:t xml:space="preserve">a </w:t>
      </w:r>
      <w:r w:rsidRPr="00051B41">
        <w:rPr>
          <w:b/>
          <w:bCs/>
          <w:highlight w:val="green"/>
          <w:u w:val="single"/>
        </w:rPr>
        <w:t>substantial</w:t>
      </w:r>
      <w:r w:rsidRPr="00051B41">
        <w:rPr>
          <w:highlight w:val="green"/>
          <w:u w:val="single"/>
        </w:rPr>
        <w:t xml:space="preserve"> </w:t>
      </w:r>
      <w:r w:rsidRPr="00051B41">
        <w:rPr>
          <w:b/>
          <w:bCs/>
          <w:highlight w:val="green"/>
          <w:u w:val="single"/>
        </w:rPr>
        <w:t>risk</w:t>
      </w:r>
      <w:r w:rsidRPr="00051B41">
        <w:rPr>
          <w:highlight w:val="green"/>
          <w:u w:val="single"/>
        </w:rPr>
        <w:t xml:space="preserve"> </w:t>
      </w:r>
      <w:r w:rsidRPr="00051B41">
        <w:rPr>
          <w:b/>
          <w:bCs/>
          <w:highlight w:val="green"/>
          <w:u w:val="single"/>
        </w:rPr>
        <w:t>the</w:t>
      </w:r>
      <w:r w:rsidRPr="00051B41">
        <w:rPr>
          <w:highlight w:val="green"/>
          <w:u w:val="single"/>
        </w:rPr>
        <w:t xml:space="preserve"> </w:t>
      </w:r>
      <w:r w:rsidRPr="00051B41">
        <w:rPr>
          <w:b/>
          <w:bCs/>
          <w:highlight w:val="green"/>
          <w:u w:val="single"/>
        </w:rPr>
        <w:t>U</w:t>
      </w:r>
      <w:r w:rsidRPr="00051B41">
        <w:rPr>
          <w:u w:val="single"/>
        </w:rPr>
        <w:t xml:space="preserve">nited </w:t>
      </w:r>
      <w:r w:rsidRPr="00051B41">
        <w:rPr>
          <w:b/>
          <w:bCs/>
          <w:highlight w:val="green"/>
          <w:u w:val="single"/>
        </w:rPr>
        <w:t>S</w:t>
      </w:r>
      <w:r w:rsidRPr="00051B41">
        <w:rPr>
          <w:u w:val="single"/>
        </w:rPr>
        <w:t xml:space="preserve">tates </w:t>
      </w:r>
      <w:r w:rsidRPr="00051B41">
        <w:rPr>
          <w:b/>
          <w:bCs/>
          <w:highlight w:val="green"/>
          <w:u w:val="single"/>
        </w:rPr>
        <w:t>would</w:t>
      </w:r>
      <w:r w:rsidRPr="00051B41">
        <w:rPr>
          <w:highlight w:val="green"/>
          <w:u w:val="single"/>
        </w:rPr>
        <w:t xml:space="preserve"> </w:t>
      </w:r>
      <w:r w:rsidRPr="00051B41">
        <w:rPr>
          <w:b/>
          <w:bCs/>
          <w:highlight w:val="green"/>
          <w:u w:val="single"/>
        </w:rPr>
        <w:t>respond</w:t>
      </w:r>
      <w:r w:rsidRPr="00051B41">
        <w:rPr>
          <w:highlight w:val="green"/>
          <w:u w:val="single"/>
        </w:rPr>
        <w:t xml:space="preserve"> </w:t>
      </w:r>
      <w:r w:rsidRPr="00051B41">
        <w:rPr>
          <w:b/>
          <w:bCs/>
          <w:highlight w:val="green"/>
          <w:u w:val="single"/>
        </w:rPr>
        <w:t>to</w:t>
      </w:r>
      <w:r w:rsidRPr="00051B41">
        <w:rPr>
          <w:highlight w:val="green"/>
          <w:u w:val="single"/>
        </w:rPr>
        <w:t xml:space="preserve"> this implicit </w:t>
      </w:r>
      <w:r w:rsidRPr="00051B41">
        <w:rPr>
          <w:b/>
          <w:bCs/>
          <w:highlight w:val="green"/>
          <w:u w:val="single"/>
        </w:rPr>
        <w:t>Chinese</w:t>
      </w:r>
      <w:r w:rsidRPr="00051B41">
        <w:rPr>
          <w:highlight w:val="green"/>
          <w:u w:val="single"/>
        </w:rPr>
        <w:t xml:space="preserve"> </w:t>
      </w:r>
      <w:r w:rsidRPr="00051B41">
        <w:rPr>
          <w:b/>
          <w:bCs/>
          <w:highlight w:val="green"/>
          <w:u w:val="single"/>
        </w:rPr>
        <w:t>threat</w:t>
      </w:r>
      <w:r w:rsidRPr="00051B41">
        <w:rPr>
          <w:highlight w:val="green"/>
          <w:u w:val="single"/>
        </w:rPr>
        <w:t xml:space="preserve"> </w:t>
      </w:r>
      <w:r w:rsidRPr="00051B41">
        <w:rPr>
          <w:b/>
          <w:bCs/>
          <w:highlight w:val="green"/>
          <w:u w:val="single"/>
        </w:rPr>
        <w:t>to</w:t>
      </w:r>
      <w:r w:rsidRPr="00051B41">
        <w:rPr>
          <w:highlight w:val="green"/>
          <w:u w:val="single"/>
        </w:rPr>
        <w:t xml:space="preserve"> </w:t>
      </w:r>
      <w:r w:rsidRPr="00051B41">
        <w:rPr>
          <w:b/>
          <w:bCs/>
          <w:highlight w:val="green"/>
          <w:u w:val="single"/>
        </w:rPr>
        <w:t>use</w:t>
      </w:r>
      <w:r w:rsidRPr="00051B41">
        <w:rPr>
          <w:highlight w:val="green"/>
          <w:u w:val="single"/>
        </w:rPr>
        <w:t xml:space="preserve"> </w:t>
      </w:r>
      <w:r w:rsidRPr="00051B41">
        <w:rPr>
          <w:b/>
          <w:bCs/>
          <w:highlight w:val="green"/>
          <w:u w:val="single"/>
        </w:rPr>
        <w:t>nuclear</w:t>
      </w:r>
      <w:r w:rsidRPr="00051B41">
        <w:rPr>
          <w:highlight w:val="green"/>
          <w:u w:val="single"/>
        </w:rPr>
        <w:t xml:space="preserve"> </w:t>
      </w:r>
      <w:r w:rsidRPr="00051B41">
        <w:rPr>
          <w:b/>
          <w:bCs/>
          <w:highlight w:val="green"/>
          <w:u w:val="single"/>
        </w:rPr>
        <w:t>weapons</w:t>
      </w:r>
      <w:r w:rsidRPr="00051B41">
        <w:rPr>
          <w:highlight w:val="green"/>
          <w:u w:val="single"/>
        </w:rPr>
        <w:t xml:space="preserve"> </w:t>
      </w:r>
      <w:r w:rsidRPr="00051B41">
        <w:rPr>
          <w:b/>
          <w:bCs/>
          <w:highlight w:val="green"/>
          <w:u w:val="single"/>
        </w:rPr>
        <w:t>by</w:t>
      </w:r>
      <w:r w:rsidRPr="00051B41">
        <w:rPr>
          <w:highlight w:val="green"/>
          <w:u w:val="single"/>
        </w:rPr>
        <w:t xml:space="preserve"> </w:t>
      </w:r>
      <w:r w:rsidRPr="00051B41">
        <w:rPr>
          <w:b/>
          <w:bCs/>
          <w:highlight w:val="green"/>
          <w:u w:val="single"/>
        </w:rPr>
        <w:t>escalating</w:t>
      </w:r>
      <w:r w:rsidRPr="00051B41">
        <w:rPr>
          <w:u w:val="single"/>
        </w:rPr>
        <w:t xml:space="preserve">, </w:t>
      </w:r>
      <w:r w:rsidRPr="00051B41">
        <w:rPr>
          <w:highlight w:val="green"/>
          <w:u w:val="single"/>
        </w:rPr>
        <w:t xml:space="preserve">rather than halting, its </w:t>
      </w:r>
      <w:r w:rsidRPr="00051B41">
        <w:rPr>
          <w:b/>
          <w:bCs/>
          <w:highlight w:val="green"/>
          <w:u w:val="single"/>
        </w:rPr>
        <w:t>conventional</w:t>
      </w:r>
      <w:r w:rsidRPr="00051B41">
        <w:rPr>
          <w:highlight w:val="green"/>
          <w:u w:val="single"/>
        </w:rPr>
        <w:t xml:space="preserve"> </w:t>
      </w:r>
      <w:r w:rsidRPr="00051B41">
        <w:rPr>
          <w:b/>
          <w:bCs/>
          <w:highlight w:val="green"/>
          <w:u w:val="single"/>
        </w:rPr>
        <w:t>attacks</w:t>
      </w:r>
      <w:r w:rsidRPr="00051B41">
        <w:t xml:space="preserve">. If China’s nuclear forces were targeted, it would put even greater strain on the operators of China’s nuclear forces. </w:t>
      </w:r>
      <w:r w:rsidRPr="00051B41">
        <w:rPr>
          <w:highlight w:val="green"/>
          <w:u w:val="single"/>
        </w:rPr>
        <w:t xml:space="preserve">A </w:t>
      </w:r>
      <w:r w:rsidRPr="00051B41">
        <w:rPr>
          <w:b/>
          <w:bCs/>
          <w:highlight w:val="green"/>
          <w:u w:val="single"/>
        </w:rPr>
        <w:t>slippery</w:t>
      </w:r>
      <w:r w:rsidRPr="00051B41">
        <w:rPr>
          <w:highlight w:val="green"/>
          <w:u w:val="single"/>
        </w:rPr>
        <w:t xml:space="preserve"> </w:t>
      </w:r>
      <w:r w:rsidRPr="00051B41">
        <w:rPr>
          <w:b/>
          <w:bCs/>
          <w:highlight w:val="green"/>
          <w:u w:val="single"/>
        </w:rPr>
        <w:t>slope</w:t>
      </w:r>
      <w:r w:rsidRPr="00051B41">
        <w:rPr>
          <w:highlight w:val="green"/>
          <w:u w:val="single"/>
        </w:rPr>
        <w:t xml:space="preserve"> </w:t>
      </w:r>
      <w:r w:rsidRPr="00051B41">
        <w:rPr>
          <w:b/>
          <w:bCs/>
          <w:highlight w:val="green"/>
          <w:u w:val="single"/>
        </w:rPr>
        <w:t>to</w:t>
      </w:r>
      <w:r w:rsidRPr="00051B41">
        <w:rPr>
          <w:highlight w:val="green"/>
          <w:u w:val="single"/>
        </w:rPr>
        <w:t xml:space="preserve"> </w:t>
      </w:r>
      <w:r w:rsidRPr="00051B41">
        <w:rPr>
          <w:b/>
          <w:bCs/>
          <w:highlight w:val="green"/>
          <w:u w:val="single"/>
        </w:rPr>
        <w:t>nuclear</w:t>
      </w:r>
      <w:r w:rsidRPr="00051B41">
        <w:rPr>
          <w:highlight w:val="green"/>
          <w:u w:val="single"/>
        </w:rPr>
        <w:t xml:space="preserve"> </w:t>
      </w:r>
      <w:r w:rsidRPr="00051B41">
        <w:rPr>
          <w:b/>
          <w:bCs/>
          <w:highlight w:val="green"/>
          <w:u w:val="single"/>
        </w:rPr>
        <w:t>war</w:t>
      </w:r>
      <w:r w:rsidRPr="00051B41">
        <w:rPr>
          <w:highlight w:val="green"/>
        </w:rPr>
        <w:t xml:space="preserve"> </w:t>
      </w:r>
      <w:r w:rsidRPr="00051B41">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w:t>
      </w:r>
      <w:r w:rsidRPr="00051B41">
        <w:lastRenderedPageBreak/>
        <w:t xml:space="preserve">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051B41">
        <w:rPr>
          <w:u w:val="single"/>
        </w:rPr>
        <w:t>“</w:t>
      </w:r>
      <w:r w:rsidRPr="00051B41">
        <w:rPr>
          <w:b/>
          <w:bCs/>
          <w:highlight w:val="green"/>
          <w:u w:val="single"/>
        </w:rPr>
        <w:t>nuclear</w:t>
      </w:r>
      <w:r w:rsidRPr="00051B41">
        <w:rPr>
          <w:highlight w:val="green"/>
          <w:u w:val="single"/>
        </w:rPr>
        <w:t xml:space="preserve"> </w:t>
      </w:r>
      <w:r w:rsidRPr="00051B41">
        <w:rPr>
          <w:b/>
          <w:bCs/>
          <w:highlight w:val="green"/>
          <w:u w:val="single"/>
        </w:rPr>
        <w:t>blackmail</w:t>
      </w:r>
      <w:r w:rsidRPr="00051B41">
        <w:rPr>
          <w:u w:val="single"/>
        </w:rPr>
        <w:t>.”</w:t>
      </w:r>
      <w:r w:rsidRPr="00051B41">
        <w:t xml:space="preserve"> A former director of </w:t>
      </w:r>
      <w:r w:rsidRPr="00051B41">
        <w:rPr>
          <w:u w:val="single"/>
        </w:rPr>
        <w:t>China’s nuclear weapons laboratories told me China developed them so its leaders could “sit up with a straight spine.”</w:t>
      </w:r>
      <w:r w:rsidRPr="00051B41">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051B41">
        <w:rPr>
          <w:u w:val="single"/>
        </w:rPr>
        <w:t xml:space="preserve">it </w:t>
      </w:r>
      <w:r w:rsidRPr="00051B41">
        <w:rPr>
          <w:b/>
          <w:bCs/>
          <w:highlight w:val="green"/>
          <w:u w:val="single"/>
        </w:rPr>
        <w:t>increases</w:t>
      </w:r>
      <w:r w:rsidRPr="00051B41">
        <w:rPr>
          <w:highlight w:val="green"/>
          <w:u w:val="single"/>
        </w:rPr>
        <w:t xml:space="preserve"> the </w:t>
      </w:r>
      <w:r w:rsidRPr="00051B41">
        <w:rPr>
          <w:b/>
          <w:bCs/>
          <w:highlight w:val="green"/>
          <w:u w:val="single"/>
        </w:rPr>
        <w:t>risk</w:t>
      </w:r>
      <w:r w:rsidRPr="00051B41">
        <w:rPr>
          <w:highlight w:val="green"/>
          <w:u w:val="single"/>
        </w:rPr>
        <w:t xml:space="preserve"> </w:t>
      </w:r>
      <w:r w:rsidRPr="00051B41">
        <w:rPr>
          <w:b/>
          <w:bCs/>
          <w:highlight w:val="green"/>
          <w:u w:val="single"/>
        </w:rPr>
        <w:t>that</w:t>
      </w:r>
      <w:r w:rsidRPr="00051B41">
        <w:rPr>
          <w:highlight w:val="green"/>
          <w:u w:val="single"/>
        </w:rPr>
        <w:t xml:space="preserve"> a </w:t>
      </w:r>
      <w:r w:rsidRPr="00051B41">
        <w:rPr>
          <w:b/>
          <w:bCs/>
          <w:highlight w:val="green"/>
          <w:u w:val="single"/>
        </w:rPr>
        <w:t>war</w:t>
      </w:r>
      <w:r w:rsidRPr="00051B41">
        <w:rPr>
          <w:highlight w:val="green"/>
          <w:u w:val="single"/>
        </w:rPr>
        <w:t xml:space="preserve"> between the U</w:t>
      </w:r>
      <w:r w:rsidRPr="00051B41">
        <w:rPr>
          <w:u w:val="single"/>
        </w:rPr>
        <w:t xml:space="preserve">nited </w:t>
      </w:r>
      <w:r w:rsidRPr="00051B41">
        <w:rPr>
          <w:highlight w:val="green"/>
          <w:u w:val="single"/>
        </w:rPr>
        <w:t>S</w:t>
      </w:r>
      <w:r w:rsidRPr="00051B41">
        <w:rPr>
          <w:u w:val="single"/>
        </w:rPr>
        <w:t xml:space="preserve">tates </w:t>
      </w:r>
      <w:r w:rsidRPr="00051B41">
        <w:rPr>
          <w:highlight w:val="green"/>
          <w:u w:val="single"/>
        </w:rPr>
        <w:t xml:space="preserve">and China </w:t>
      </w:r>
      <w:r w:rsidRPr="00051B41">
        <w:rPr>
          <w:b/>
          <w:bCs/>
          <w:highlight w:val="green"/>
          <w:u w:val="single"/>
        </w:rPr>
        <w:t>will</w:t>
      </w:r>
      <w:r w:rsidRPr="00051B41">
        <w:rPr>
          <w:highlight w:val="green"/>
          <w:u w:val="single"/>
        </w:rPr>
        <w:t xml:space="preserve"> </w:t>
      </w:r>
      <w:r w:rsidRPr="00051B41">
        <w:rPr>
          <w:b/>
          <w:bCs/>
          <w:highlight w:val="green"/>
          <w:u w:val="single"/>
        </w:rPr>
        <w:t>end</w:t>
      </w:r>
      <w:r w:rsidRPr="00051B41">
        <w:rPr>
          <w:highlight w:val="green"/>
          <w:u w:val="single"/>
        </w:rPr>
        <w:t xml:space="preserve"> </w:t>
      </w:r>
      <w:r w:rsidRPr="00051B41">
        <w:rPr>
          <w:b/>
          <w:bCs/>
          <w:highlight w:val="green"/>
          <w:u w:val="single"/>
        </w:rPr>
        <w:t>in</w:t>
      </w:r>
      <w:r w:rsidRPr="00051B41">
        <w:rPr>
          <w:highlight w:val="green"/>
          <w:u w:val="single"/>
        </w:rPr>
        <w:t xml:space="preserve"> a nuclear exchange with </w:t>
      </w:r>
      <w:r w:rsidRPr="00051B41">
        <w:rPr>
          <w:u w:val="single"/>
        </w:rPr>
        <w:t xml:space="preserve">unpredictable and </w:t>
      </w:r>
      <w:r w:rsidRPr="00051B41">
        <w:rPr>
          <w:b/>
          <w:bCs/>
          <w:highlight w:val="green"/>
          <w:u w:val="single"/>
        </w:rPr>
        <w:t>catastrophic</w:t>
      </w:r>
      <w:r w:rsidRPr="00051B41">
        <w:rPr>
          <w:highlight w:val="green"/>
          <w:u w:val="single"/>
        </w:rPr>
        <w:t xml:space="preserve"> </w:t>
      </w:r>
      <w:r w:rsidRPr="00051B41">
        <w:rPr>
          <w:b/>
          <w:bCs/>
          <w:highlight w:val="green"/>
          <w:u w:val="single"/>
        </w:rPr>
        <w:t>consequences</w:t>
      </w:r>
      <w:r w:rsidRPr="00051B41">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4CCB5A0B" w14:textId="6EFB4CEE" w:rsidR="00F23267" w:rsidRDefault="00F23267" w:rsidP="00F23267">
      <w:pPr>
        <w:pStyle w:val="Heading2"/>
      </w:pPr>
      <w:r>
        <w:lastRenderedPageBreak/>
        <w:t>Case</w:t>
      </w:r>
    </w:p>
    <w:p w14:paraId="41E5F990" w14:textId="527507D8" w:rsidR="00424414" w:rsidRDefault="00424414" w:rsidP="00424414">
      <w:pPr>
        <w:pStyle w:val="Heading3"/>
      </w:pPr>
      <w:r>
        <w:lastRenderedPageBreak/>
        <w:t xml:space="preserve">AT Debris </w:t>
      </w:r>
    </w:p>
    <w:p w14:paraId="057FFADA" w14:textId="77777777" w:rsidR="00031D3D" w:rsidRDefault="00031D3D" w:rsidP="00031D3D">
      <w:pPr>
        <w:pStyle w:val="Heading4"/>
        <w:spacing w:line="240" w:lineRule="auto"/>
        <w:contextualSpacing/>
      </w:pPr>
      <w:r>
        <w:t xml:space="preserve">Squo solves debris – private tracking, surveillance, in-orbit servicing and green satellite tech all happening now – includes Starlink  </w:t>
      </w:r>
    </w:p>
    <w:p w14:paraId="19C72CDA" w14:textId="77777777" w:rsidR="00031D3D" w:rsidRPr="00340C17" w:rsidRDefault="00031D3D" w:rsidP="00031D3D">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09106EC1" w14:textId="77777777" w:rsidR="00031D3D" w:rsidRPr="0063721B" w:rsidRDefault="00031D3D" w:rsidP="00031D3D">
      <w:pPr>
        <w:spacing w:line="240" w:lineRule="auto"/>
        <w:contextualSpacing/>
        <w:rPr>
          <w:sz w:val="16"/>
          <w:szCs w:val="16"/>
        </w:rPr>
      </w:pPr>
      <w:r w:rsidRPr="0063721B">
        <w:rPr>
          <w:sz w:val="16"/>
          <w:szCs w:val="16"/>
        </w:rPr>
        <w:t xml:space="preserve">An  emerging “space  debris  economy”? </w:t>
      </w:r>
    </w:p>
    <w:p w14:paraId="5675A77F" w14:textId="77777777" w:rsidR="00031D3D" w:rsidRPr="0063721B" w:rsidRDefault="00031D3D" w:rsidP="00031D3D">
      <w:pPr>
        <w:pStyle w:val="ListParagraph"/>
        <w:numPr>
          <w:ilvl w:val="0"/>
          <w:numId w:val="12"/>
        </w:numPr>
        <w:spacing w:line="240" w:lineRule="auto"/>
        <w:rPr>
          <w:sz w:val="16"/>
          <w:szCs w:val="16"/>
        </w:rPr>
      </w:pPr>
      <w:r w:rsidRPr="0063721B">
        <w:rPr>
          <w:sz w:val="16"/>
          <w:szCs w:val="16"/>
        </w:rPr>
        <w:t xml:space="preserve">Will  we see a more intensive use of  cubesats  and  miniaturised technologies  in lower  orbits? Cubesats  have been the fastest-growing category  of  launched satellites  in the last  years  and,  when launched at  lower  altitudes,  are naturally  compliant  with debris  mitigation guidelines.  They  are  also ever  more performant  and affordable,  and  dedicated  launch  opportunities  become more widespread.  Furthermore,  they  increasingly  receive  preferential  treatment  in  risk-based  national legislations  (e.g.  introduction  of  sliding  scale  in  the UK  Outer  Space  Act  for  insurance requirements).   </w:t>
      </w:r>
    </w:p>
    <w:p w14:paraId="7AA7949D" w14:textId="77777777" w:rsidR="00031D3D" w:rsidRPr="007B312B" w:rsidRDefault="00031D3D" w:rsidP="00031D3D">
      <w:pPr>
        <w:pStyle w:val="ListParagraph"/>
        <w:numPr>
          <w:ilvl w:val="0"/>
          <w:numId w:val="12"/>
        </w:numPr>
        <w:spacing w:line="240" w:lineRule="auto"/>
        <w:rPr>
          <w:rStyle w:val="StyleUnderline"/>
        </w:rPr>
      </w:pPr>
      <w:r w:rsidRPr="00340C17">
        <w:rPr>
          <w:rStyle w:val="StyleUnderline"/>
        </w:rPr>
        <w:t xml:space="preserve">Space  </w:t>
      </w:r>
      <w:r w:rsidRPr="007B312B">
        <w:rPr>
          <w:rStyle w:val="StyleUnderline"/>
          <w:highlight w:val="yellow"/>
        </w:rPr>
        <w:t>surveillance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fuelled  by  advances  in  digital  technologies.  </w:t>
      </w:r>
      <w:r w:rsidRPr="007B312B">
        <w:rPr>
          <w:rStyle w:val="Emphasis"/>
          <w:highlight w:val="yellow"/>
        </w:rPr>
        <w:t>Private  sector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Start-ups</w:t>
      </w:r>
      <w:r w:rsidRPr="007B312B">
        <w:rPr>
          <w:rStyle w:val="StyleUnderline"/>
        </w:rPr>
        <w:t xml:space="preserve">  such as  LeoLabs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company</w:t>
      </w:r>
      <w:r w:rsidRPr="007B312B">
        <w:rPr>
          <w:sz w:val="14"/>
        </w:rPr>
        <w:t xml:space="preserve">,  which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A  novel  project  called  </w:t>
      </w:r>
      <w:r w:rsidRPr="007B312B">
        <w:rPr>
          <w:rStyle w:val="StyleUnderline"/>
          <w:highlight w:val="yellow"/>
        </w:rPr>
        <w:t>TruSat</w:t>
      </w:r>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software</w:t>
      </w:r>
      <w:r w:rsidRPr="007B312B">
        <w:rPr>
          <w:sz w:val="14"/>
        </w:rPr>
        <w:t xml:space="preserve">  (TruSat,  2019[78]). </w:t>
      </w:r>
      <w:r w:rsidRPr="007B312B">
        <w:rPr>
          <w:rStyle w:val="StyleUnderline"/>
        </w:rPr>
        <w:t xml:space="preserve">The </w:t>
      </w:r>
      <w:r w:rsidRPr="00A37E5B">
        <w:rPr>
          <w:rStyle w:val="StyleUnderline"/>
          <w:highlight w:val="yellow"/>
        </w:rPr>
        <w:t>US</w:t>
      </w:r>
      <w:r w:rsidRPr="007B312B">
        <w:rPr>
          <w:rStyle w:val="StyleUnderline"/>
        </w:rPr>
        <w:t xml:space="preserve">  Air  Force Research </w:t>
      </w:r>
      <w:r w:rsidRPr="00A37E5B">
        <w:rPr>
          <w:rStyle w:val="StyleUnderline"/>
          <w:highlight w:val="yellow"/>
        </w:rPr>
        <w:t>Lab</w:t>
      </w:r>
      <w:r w:rsidRPr="007B312B">
        <w:rPr>
          <w:rStyle w:val="StyleUnderline"/>
        </w:rPr>
        <w:t xml:space="preserve">oratory  has  </w:t>
      </w:r>
      <w:r w:rsidRPr="00A37E5B">
        <w:rPr>
          <w:rStyle w:val="StyleUnderline"/>
          <w:highlight w:val="yellow"/>
        </w:rPr>
        <w:t>signed agreements with</w:t>
      </w:r>
      <w:r w:rsidRPr="007B312B">
        <w:rPr>
          <w:rStyle w:val="StyleUnderline"/>
        </w:rPr>
        <w:t xml:space="preserve">  several  </w:t>
      </w:r>
      <w:r w:rsidRPr="00A37E5B">
        <w:rPr>
          <w:rStyle w:val="Emphasis"/>
          <w:highlight w:val="yellow"/>
        </w:rPr>
        <w:t>commercial  s</w:t>
      </w:r>
      <w:r w:rsidRPr="007B312B">
        <w:rPr>
          <w:rStyle w:val="StyleUnderline"/>
        </w:rPr>
        <w:t xml:space="preserve">pace </w:t>
      </w:r>
      <w:r w:rsidRPr="00A37E5B">
        <w:rPr>
          <w:rStyle w:val="Emphasis"/>
          <w:highlight w:val="yellow"/>
        </w:rPr>
        <w:t>s</w:t>
      </w:r>
      <w:r w:rsidRPr="00A37E5B">
        <w:rPr>
          <w:rStyle w:val="Emphasis"/>
        </w:rPr>
        <w:t>i</w:t>
      </w:r>
      <w:r w:rsidRPr="00A37E5B">
        <w:rPr>
          <w:rStyle w:val="StyleUnderline"/>
        </w:rPr>
        <w:t>t</w:t>
      </w:r>
      <w:r w:rsidRPr="007B312B">
        <w:rPr>
          <w:rStyle w:val="StyleUnderline"/>
        </w:rPr>
        <w:t xml:space="preserve">uational  </w:t>
      </w:r>
      <w:r w:rsidRPr="00A37E5B">
        <w:rPr>
          <w:rStyle w:val="Emphasis"/>
          <w:highlight w:val="yellow"/>
        </w:rPr>
        <w:t>a</w:t>
      </w:r>
      <w:r w:rsidRPr="007B312B">
        <w:rPr>
          <w:rStyle w:val="StyleUnderline"/>
        </w:rPr>
        <w:t xml:space="preserve">wareness  data  </w:t>
      </w:r>
      <w:r w:rsidRPr="00A37E5B">
        <w:rPr>
          <w:rStyle w:val="StyleUnderline"/>
          <w:highlight w:val="yellow"/>
        </w:rPr>
        <w:t>providers</w:t>
      </w:r>
      <w:r w:rsidRPr="007B312B">
        <w:rPr>
          <w:sz w:val="14"/>
        </w:rPr>
        <w:t xml:space="preserve">  (e.g.  Numerica,  LeoLabs, ExoAnalytics</w:t>
      </w:r>
      <w:r w:rsidRPr="007B312B">
        <w:rPr>
          <w:rStyle w:val="StyleUnderline"/>
        </w:rPr>
        <w:t>)  to  get  access  to  sensor  networks  and  algorithms</w:t>
      </w:r>
      <w:r w:rsidRPr="007B312B">
        <w:rPr>
          <w:sz w:val="14"/>
        </w:rPr>
        <w:t xml:space="preserve">  (Numerica,  2019[79]).  The  Space Situational  Awareness  </w:t>
      </w:r>
      <w:r w:rsidRPr="00A37E5B">
        <w:rPr>
          <w:rStyle w:val="Emphasis"/>
          <w:highlight w:val="yellow"/>
        </w:rPr>
        <w:t>(SSA)</w:t>
      </w:r>
      <w:r w:rsidRPr="00A37E5B">
        <w:rPr>
          <w:rStyle w:val="Emphasis"/>
        </w:rPr>
        <w:t xml:space="preserve">  </w:t>
      </w:r>
      <w:r w:rsidRPr="007B312B">
        <w:rPr>
          <w:rStyle w:val="StyleUnderline"/>
        </w:rPr>
        <w:t xml:space="preserve">open-architecture  </w:t>
      </w:r>
      <w:r w:rsidRPr="00A37E5B">
        <w:rPr>
          <w:rStyle w:val="Emphasis"/>
          <w:highlight w:val="yellow"/>
        </w:rPr>
        <w:t>data-sharing</w:t>
      </w:r>
      <w:r w:rsidRPr="007B312B">
        <w:rPr>
          <w:rStyle w:val="StyleUnderline"/>
        </w:rPr>
        <w:t xml:space="preserve">  platform  </w:t>
      </w:r>
      <w:r w:rsidRPr="00A37E5B">
        <w:rPr>
          <w:rStyle w:val="Emphasis"/>
          <w:highlight w:val="yellow"/>
        </w:rPr>
        <w:t>under  development  by</w:t>
      </w:r>
      <w:r w:rsidRPr="007B312B">
        <w:rPr>
          <w:rStyle w:val="StyleUnderline"/>
        </w:rPr>
        <w:t xml:space="preserve">  the US </w:t>
      </w:r>
      <w:r w:rsidRPr="00A37E5B">
        <w:rPr>
          <w:rStyle w:val="Emphasis"/>
          <w:highlight w:val="yellow"/>
        </w:rPr>
        <w:t>D</w:t>
      </w:r>
      <w:r w:rsidRPr="007B312B">
        <w:rPr>
          <w:rStyle w:val="StyleUnderline"/>
        </w:rPr>
        <w:t xml:space="preserve">epartment  </w:t>
      </w:r>
      <w:r w:rsidRPr="00A37E5B">
        <w:rPr>
          <w:rStyle w:val="Emphasis"/>
          <w:highlight w:val="yellow"/>
        </w:rPr>
        <w:t>o</w:t>
      </w:r>
      <w:r w:rsidRPr="007B312B">
        <w:rPr>
          <w:rStyle w:val="StyleUnderline"/>
        </w:rPr>
        <w:t xml:space="preserve">f  </w:t>
      </w:r>
      <w:r w:rsidRPr="00A37E5B">
        <w:rPr>
          <w:rStyle w:val="Emphasis"/>
          <w:highlight w:val="yellow"/>
        </w:rPr>
        <w:t>C</w:t>
      </w:r>
      <w:r w:rsidRPr="007B312B">
        <w:rPr>
          <w:rStyle w:val="StyleUnderline"/>
        </w:rPr>
        <w:t xml:space="preserve">ommerce,  including  data from  different  government  agencies,  </w:t>
      </w:r>
      <w:r w:rsidRPr="00A37E5B">
        <w:rPr>
          <w:rStyle w:val="StyleUnderline"/>
          <w:highlight w:val="yellow"/>
        </w:rPr>
        <w:t>is</w:t>
      </w:r>
      <w:r w:rsidRPr="007B312B">
        <w:rPr>
          <w:rStyle w:val="StyleUnderline"/>
        </w:rPr>
        <w:t xml:space="preserve">  also  </w:t>
      </w:r>
      <w:r w:rsidRPr="00A37E5B">
        <w:rPr>
          <w:rStyle w:val="StyleUnderline"/>
          <w:highlight w:val="yellow"/>
        </w:rPr>
        <w:t>expected to spur</w:t>
      </w:r>
      <w:r w:rsidRPr="007B312B">
        <w:rPr>
          <w:rStyle w:val="StyleUnderline"/>
        </w:rPr>
        <w:t xml:space="preserve">  innovative  </w:t>
      </w:r>
      <w:r w:rsidRPr="00A37E5B">
        <w:rPr>
          <w:rStyle w:val="Emphasis"/>
          <w:highlight w:val="yellow"/>
        </w:rPr>
        <w:t>value-added</w:t>
      </w:r>
      <w:r w:rsidRPr="007B312B">
        <w:rPr>
          <w:rStyle w:val="StyleUnderline"/>
        </w:rPr>
        <w:t xml:space="preserve">  products  and </w:t>
      </w:r>
      <w:r w:rsidRPr="00A37E5B">
        <w:rPr>
          <w:rStyle w:val="Emphasis"/>
          <w:highlight w:val="yellow"/>
        </w:rPr>
        <w:t>services.</w:t>
      </w:r>
      <w:r w:rsidRPr="00A37E5B">
        <w:rPr>
          <w:rStyle w:val="Emphasis"/>
        </w:rPr>
        <w:t xml:space="preserve">   </w:t>
      </w:r>
    </w:p>
    <w:p w14:paraId="09FD574E" w14:textId="77777777" w:rsidR="00031D3D" w:rsidRPr="007B312B" w:rsidRDefault="00031D3D" w:rsidP="00031D3D">
      <w:pPr>
        <w:pStyle w:val="ListParagraph"/>
        <w:numPr>
          <w:ilvl w:val="0"/>
          <w:numId w:val="12"/>
        </w:numPr>
        <w:spacing w:line="240" w:lineRule="auto"/>
        <w:rPr>
          <w:sz w:val="16"/>
        </w:rPr>
      </w:pPr>
      <w:r w:rsidRPr="007B312B">
        <w:rPr>
          <w:sz w:val="16"/>
        </w:rPr>
        <w:t xml:space="preserve">In-orbit  servicing solutions:  </w:t>
      </w:r>
      <w:r w:rsidRPr="007B312B">
        <w:rPr>
          <w:rStyle w:val="StyleUnderline"/>
        </w:rPr>
        <w:t xml:space="preserve">Several  </w:t>
      </w:r>
      <w:r w:rsidRPr="00A37E5B">
        <w:rPr>
          <w:rStyle w:val="StyleUnderline"/>
          <w:highlight w:val="yellow"/>
        </w:rPr>
        <w:t>g</w:t>
      </w:r>
      <w:r w:rsidRPr="00A37E5B">
        <w:rPr>
          <w:rStyle w:val="Emphasis"/>
          <w:b w:val="0"/>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DARPA,  ESA,  JAXA).  In-orbit  servicing  involves  a  number  of  complex  operations  in  space:  </w:t>
      </w:r>
      <w:r w:rsidRPr="007B312B">
        <w:rPr>
          <w:rStyle w:val="StyleUnderline"/>
        </w:rPr>
        <w:t>the servicing  of  space  platforms</w:t>
      </w:r>
      <w:r w:rsidRPr="007B312B">
        <w:rPr>
          <w:sz w:val="16"/>
        </w:rPr>
        <w:t xml:space="preserve">  (e.g.  satellite,  space  station)  </w:t>
      </w:r>
      <w:r w:rsidRPr="00A37E5B">
        <w:rPr>
          <w:rStyle w:val="StyleUnderline"/>
          <w:highlight w:val="yellow"/>
        </w:rPr>
        <w:t>to replenish consumables  and degradables</w:t>
      </w:r>
      <w:r w:rsidRPr="007B312B">
        <w:rPr>
          <w:sz w:val="16"/>
        </w:rPr>
        <w:t xml:space="preserve">  (e.g.  propellants,  batteries,  solar  array);  </w:t>
      </w:r>
      <w:r w:rsidRPr="007B312B">
        <w:rPr>
          <w:rStyle w:val="StyleUnderline"/>
        </w:rPr>
        <w:t xml:space="preserve">replacing  </w:t>
      </w:r>
      <w:r w:rsidRPr="00A37E5B">
        <w:rPr>
          <w:rStyle w:val="StyleUnderline"/>
          <w:highlight w:val="yellow"/>
        </w:rPr>
        <w:t>failed functionality;  and</w:t>
      </w:r>
      <w:r w:rsidRPr="007B312B">
        <w:rPr>
          <w:rStyle w:val="StyleUnderline"/>
        </w:rPr>
        <w:t xml:space="preserve">/or enhancing  the  mission through  software  and  </w:t>
      </w:r>
      <w:r w:rsidRPr="007B312B">
        <w:rPr>
          <w:rStyle w:val="StyleUnderline"/>
        </w:rPr>
        <w:lastRenderedPageBreak/>
        <w:t xml:space="preserve">hardware  </w:t>
      </w:r>
      <w:r w:rsidRPr="00A37E5B">
        <w:rPr>
          <w:rStyle w:val="StyleUnderline"/>
          <w:highlight w:val="yellow"/>
        </w:rPr>
        <w:t>upgrades</w:t>
      </w:r>
      <w:r w:rsidRPr="00A37E5B">
        <w:rPr>
          <w:sz w:val="16"/>
          <w:highlight w:val="yellow"/>
        </w:rPr>
        <w:t>.</w:t>
      </w:r>
      <w:r w:rsidRPr="007B312B">
        <w:rPr>
          <w:sz w:val="16"/>
        </w:rPr>
        <w:t xml:space="preserve">  This  is  a  major  challenge  as, when  on  orbit,  space platforms  can  move at  speeds  of  several  kilometres  a  minute.  The first commercial in-orbit  servicing mission  was  launched  in  2019,  by  a  MEV-1  spacecraft  developed by Orbital  ATK  for  an  Intelsat  geostationary  satellite.  </w:t>
      </w:r>
      <w:r w:rsidRPr="007B312B">
        <w:rPr>
          <w:rStyle w:val="StyleUnderline"/>
        </w:rPr>
        <w:t xml:space="preserve">The  main  short-term  market  is  seen  in  the  </w:t>
      </w:r>
      <w:r w:rsidRPr="00A37E5B">
        <w:rPr>
          <w:rStyle w:val="StyleUnderline"/>
          <w:highlight w:val="yellow"/>
        </w:rPr>
        <w:t>life extension of</w:t>
      </w:r>
      <w:r w:rsidRPr="007B312B">
        <w:rPr>
          <w:rStyle w:val="StyleUnderline"/>
        </w:rPr>
        <w:t xml:space="preserve">  geostationary  </w:t>
      </w:r>
      <w:r w:rsidRPr="00A37E5B">
        <w:rPr>
          <w:rStyle w:val="StyleUnderline"/>
          <w:highlight w:val="yellow"/>
        </w:rPr>
        <w:t>satellites</w:t>
      </w:r>
      <w:r w:rsidRPr="00A37E5B">
        <w:rPr>
          <w:sz w:val="16"/>
          <w:highlight w:val="yellow"/>
        </w:rPr>
        <w:t>,</w:t>
      </w:r>
      <w:r w:rsidRPr="007B312B">
        <w:rPr>
          <w:sz w:val="16"/>
        </w:rPr>
        <w:t xml:space="preserve">  with some 300  potential  candidates,  at  least  in theory (Kennedy,  2018[80]).  However,  the </w:t>
      </w:r>
      <w:r w:rsidRPr="007B312B">
        <w:rPr>
          <w:rStyle w:val="StyleUnderline"/>
        </w:rPr>
        <w:t>key  benefits  of  in-orbit  servicing are expected in the future.</w:t>
      </w:r>
      <w:r w:rsidRPr="007B312B">
        <w:rPr>
          <w:sz w:val="16"/>
        </w:rPr>
        <w:t xml:space="preserve"> Satellite  design  is  currently  heavily  restricted  by  extreme  launch  conditions,  but  </w:t>
      </w:r>
      <w:r w:rsidRPr="007B312B">
        <w:rPr>
          <w:rStyle w:val="StyleUnderline"/>
        </w:rPr>
        <w:t>the  possibility  of servicing could enable a much more  flexible  and modular  satellite  design</w:t>
      </w:r>
      <w:r w:rsidRPr="007B312B">
        <w:rPr>
          <w:sz w:val="16"/>
        </w:rPr>
        <w:t xml:space="preserve">,  able to  take advantage of  the  latest  advances  in  materials  and  electronics,  beyond  software  upgrades  (Jaffart,  2018[81]). Market  forecasts  estimate  a USD  3  billion  market  for  in-orbit  servicing  over  the  2017-27 period, mainly  driven by  life extension services  (Northern Sky  Research,  2018[82]). </w:t>
      </w:r>
    </w:p>
    <w:p w14:paraId="570B0002" w14:textId="77777777" w:rsidR="00031D3D" w:rsidRPr="007B312B" w:rsidRDefault="00031D3D" w:rsidP="00031D3D">
      <w:pPr>
        <w:pStyle w:val="ListParagraph"/>
        <w:numPr>
          <w:ilvl w:val="0"/>
          <w:numId w:val="12"/>
        </w:numPr>
        <w:spacing w:line="240" w:lineRule="auto"/>
        <w:rPr>
          <w:sz w:val="16"/>
        </w:rPr>
      </w:pPr>
      <w:r w:rsidRPr="007B312B">
        <w:rPr>
          <w:sz w:val="16"/>
        </w:rPr>
        <w:t xml:space="preserve">Active debris  removal  solutions:   </w:t>
      </w:r>
      <w:r w:rsidRPr="00A37E5B">
        <w:rPr>
          <w:rStyle w:val="StyleUnderline"/>
          <w:highlight w:val="yellow"/>
        </w:rPr>
        <w:t>Active debris  removal</w:t>
      </w:r>
      <w:r w:rsidRPr="00A37E5B">
        <w:rPr>
          <w:sz w:val="16"/>
          <w:highlight w:val="yellow"/>
        </w:rPr>
        <w:t xml:space="preserve">  i</w:t>
      </w:r>
      <w:r w:rsidRPr="007B312B">
        <w:rPr>
          <w:sz w:val="16"/>
        </w:rPr>
        <w:t xml:space="preserve">s  at  a less  mature technological  level,  but </w:t>
      </w:r>
      <w:r w:rsidRPr="00A37E5B">
        <w:rPr>
          <w:rStyle w:val="StyleUnderline"/>
          <w:highlight w:val="yellow"/>
        </w:rPr>
        <w:t>several  firms  are preparing</w:t>
      </w:r>
      <w:r w:rsidRPr="007B312B">
        <w:rPr>
          <w:rStyle w:val="StyleUnderline"/>
        </w:rPr>
        <w:t xml:space="preserve">  demonstration missions</w:t>
      </w:r>
      <w:r w:rsidRPr="007B312B">
        <w:rPr>
          <w:sz w:val="16"/>
        </w:rPr>
        <w:t xml:space="preserve">  (e.g.  Astroscale in 2020).  </w:t>
      </w:r>
      <w:r w:rsidRPr="007B312B">
        <w:rPr>
          <w:rStyle w:val="StyleUnderline"/>
        </w:rPr>
        <w:t xml:space="preserve">Potential candidates for  removal  include  </w:t>
      </w:r>
      <w:r w:rsidRPr="00A37E5B">
        <w:rPr>
          <w:rStyle w:val="StyleUnderline"/>
          <w:highlight w:val="yellow"/>
        </w:rPr>
        <w:t>more  than  200</w:t>
      </w:r>
      <w:r w:rsidRPr="007B312B">
        <w:rPr>
          <w:rStyle w:val="StyleUnderline"/>
        </w:rPr>
        <w:t xml:space="preserve">  critical  </w:t>
      </w:r>
      <w:r w:rsidRPr="00A37E5B">
        <w:rPr>
          <w:rStyle w:val="StyleUnderline"/>
          <w:highlight w:val="yellow"/>
        </w:rPr>
        <w:t>debris  objects</w:t>
      </w:r>
      <w:r w:rsidRPr="007B312B">
        <w:rPr>
          <w:sz w:val="16"/>
        </w:rPr>
        <w:t xml:space="preserve">  (3-9  tonnes);  </w:t>
      </w:r>
      <w:r w:rsidRPr="007B312B">
        <w:rPr>
          <w:rStyle w:val="StyleUnderline"/>
        </w:rPr>
        <w:t xml:space="preserve">mainly  </w:t>
      </w:r>
      <w:r w:rsidRPr="00A37E5B">
        <w:rPr>
          <w:rStyle w:val="StyleUnderline"/>
        </w:rPr>
        <w:t>rocket  bodies</w:t>
      </w:r>
      <w:r w:rsidRPr="00A37E5B">
        <w:rPr>
          <w:sz w:val="16"/>
        </w:rPr>
        <w:t>,  but also</w:t>
      </w:r>
      <w:r w:rsidRPr="007B312B">
        <w:rPr>
          <w:sz w:val="16"/>
        </w:rPr>
        <w:t xml:space="preserve"> </w:t>
      </w:r>
      <w:r w:rsidRPr="007B312B">
        <w:rPr>
          <w:rStyle w:val="StyleUnderline"/>
        </w:rPr>
        <w:t xml:space="preserve">the  European Envisat  satellite.  </w:t>
      </w:r>
      <w:r w:rsidRPr="00A37E5B">
        <w:rPr>
          <w:rStyle w:val="StyleUnderline"/>
          <w:highlight w:val="yellow"/>
        </w:rPr>
        <w:t>JAXA,</w:t>
      </w:r>
      <w:r w:rsidRPr="007B312B">
        <w:rPr>
          <w:rStyle w:val="StyleUnderline"/>
        </w:rPr>
        <w:t xml:space="preserve"> has  formally  </w:t>
      </w:r>
      <w:r w:rsidRPr="00A37E5B">
        <w:rPr>
          <w:rStyle w:val="StyleUnderline"/>
          <w:highlight w:val="yellow"/>
        </w:rPr>
        <w:t>launched a project  to remove</w:t>
      </w:r>
      <w:r w:rsidRPr="007B312B">
        <w:rPr>
          <w:rStyle w:val="StyleUnderline"/>
        </w:rPr>
        <w:t xml:space="preserve"> a  </w:t>
      </w:r>
      <w:r w:rsidRPr="00A37E5B">
        <w:rPr>
          <w:rStyle w:val="StyleUnderline"/>
          <w:highlight w:val="yellow"/>
        </w:rPr>
        <w:t>large</w:t>
      </w:r>
      <w:r w:rsidRPr="007B312B">
        <w:rPr>
          <w:rStyle w:val="StyleUnderline"/>
        </w:rPr>
        <w:t xml:space="preserve"> piece of  </w:t>
      </w:r>
      <w:r w:rsidRPr="00A37E5B">
        <w:rPr>
          <w:rStyle w:val="StyleUnderline"/>
          <w:highlight w:val="yellow"/>
        </w:rPr>
        <w:t>debris</w:t>
      </w:r>
      <w:r w:rsidRPr="007B312B">
        <w:rPr>
          <w:rStyle w:val="StyleUnderline"/>
        </w:rPr>
        <w:t xml:space="preserve">  </w:t>
      </w:r>
      <w:r w:rsidRPr="007B312B">
        <w:rPr>
          <w:sz w:val="16"/>
        </w:rPr>
        <w:t xml:space="preserve">by  2025 (a Japanese rocket  body)  </w:t>
      </w:r>
      <w:r w:rsidRPr="00A37E5B">
        <w:rPr>
          <w:rStyle w:val="StyleUnderline"/>
          <w:highlight w:val="yellow"/>
        </w:rPr>
        <w:t>in a  p</w:t>
      </w:r>
      <w:r w:rsidRPr="007B312B">
        <w:rPr>
          <w:sz w:val="16"/>
        </w:rPr>
        <w:t>ublic-</w:t>
      </w:r>
      <w:r w:rsidRPr="00A37E5B">
        <w:rPr>
          <w:rStyle w:val="StyleUnderline"/>
          <w:highlight w:val="yellow"/>
        </w:rPr>
        <w:t>p</w:t>
      </w:r>
      <w:r w:rsidRPr="007B312B">
        <w:rPr>
          <w:sz w:val="16"/>
        </w:rPr>
        <w:t xml:space="preserve">rivate </w:t>
      </w:r>
      <w:r w:rsidRPr="00A37E5B">
        <w:rPr>
          <w:rStyle w:val="StyleUnderline"/>
          <w:highlight w:val="yellow"/>
        </w:rPr>
        <w:t>p</w:t>
      </w:r>
      <w:r w:rsidRPr="007B312B">
        <w:rPr>
          <w:sz w:val="16"/>
        </w:rPr>
        <w:t xml:space="preserve">artnership  (Japanese Delegation to UNCOPUOS,  2019[83]).  </w:t>
      </w:r>
      <w:r w:rsidRPr="007B312B">
        <w:rPr>
          <w:rStyle w:val="StyleUnderline"/>
        </w:rPr>
        <w:t xml:space="preserve">Both </w:t>
      </w:r>
      <w:r w:rsidRPr="00A37E5B">
        <w:rPr>
          <w:rStyle w:val="StyleUnderline"/>
          <w:highlight w:val="yellow"/>
        </w:rPr>
        <w:t>Airbus  and  Thales</w:t>
      </w:r>
      <w:r w:rsidRPr="007B312B">
        <w:rPr>
          <w:rStyle w:val="StyleUnderline"/>
        </w:rPr>
        <w:t xml:space="preserve">  Alenia  Space  are  </w:t>
      </w:r>
      <w:r w:rsidRPr="00A37E5B">
        <w:rPr>
          <w:rStyle w:val="StyleUnderline"/>
          <w:highlight w:val="yellow"/>
        </w:rPr>
        <w:t xml:space="preserve">developing  </w:t>
      </w:r>
      <w:r w:rsidRPr="00A37E5B">
        <w:rPr>
          <w:rStyle w:val="StyleUnderline"/>
        </w:rPr>
        <w:t xml:space="preserve">in-orbit  servicing vehicles  with  </w:t>
      </w:r>
      <w:r w:rsidRPr="00A37E5B">
        <w:rPr>
          <w:rStyle w:val="StyleUnderline"/>
          <w:highlight w:val="yellow"/>
        </w:rPr>
        <w:t xml:space="preserve">debris  removal </w:t>
      </w:r>
      <w:r w:rsidRPr="00A37E5B">
        <w:rPr>
          <w:rStyle w:val="StyleUnderline"/>
        </w:rPr>
        <w:t xml:space="preserve"> functions,  some</w:t>
      </w:r>
      <w:r w:rsidRPr="007B312B">
        <w:rPr>
          <w:rStyle w:val="StyleUnderline"/>
        </w:rPr>
        <w:t xml:space="preserve">  of  which  have  been  tested  </w:t>
      </w:r>
      <w:r w:rsidRPr="007B312B">
        <w:rPr>
          <w:sz w:val="16"/>
        </w:rPr>
        <w:t xml:space="preserve">on  the  RemoveDEBRIS mission  (Surrey  Space Centre,  2019[84];  OECD,  2019[11]).   </w:t>
      </w:r>
    </w:p>
    <w:p w14:paraId="5C0C412A" w14:textId="77777777" w:rsidR="00031D3D" w:rsidRPr="007B312B" w:rsidRDefault="00031D3D" w:rsidP="00031D3D">
      <w:pPr>
        <w:spacing w:line="240" w:lineRule="auto"/>
        <w:ind w:left="720" w:hanging="360"/>
        <w:contextualSpacing/>
        <w:rPr>
          <w:sz w:val="16"/>
        </w:rPr>
      </w:pPr>
      <w:r w:rsidRPr="007B312B">
        <w:rPr>
          <w:sz w:val="16"/>
        </w:rPr>
        <w:t xml:space="preserve">•  </w:t>
      </w:r>
      <w:r w:rsidRPr="007B312B">
        <w:rPr>
          <w:sz w:val="16"/>
        </w:rPr>
        <w:tab/>
        <w:t>“</w:t>
      </w:r>
      <w:r w:rsidRPr="00A37E5B">
        <w:rPr>
          <w:rStyle w:val="Emphasis"/>
          <w:highlight w:val="yellow"/>
        </w:rPr>
        <w:t>Green”  satellite design</w:t>
      </w:r>
      <w:r w:rsidRPr="00A37E5B">
        <w:rPr>
          <w:rStyle w:val="Emphasis"/>
        </w:rPr>
        <w:t xml:space="preserve"> </w:t>
      </w:r>
      <w:r w:rsidRPr="007B312B">
        <w:rPr>
          <w:sz w:val="16"/>
        </w:rPr>
        <w:t xml:space="preserve">and technology:  The </w:t>
      </w:r>
      <w:r w:rsidRPr="007B312B">
        <w:rPr>
          <w:rStyle w:val="StyleUnderline"/>
        </w:rPr>
        <w:t xml:space="preserve">demand for  space-environment  friendly  satellite design  is  picking up.  This  </w:t>
      </w:r>
      <w:r w:rsidRPr="00A37E5B">
        <w:rPr>
          <w:rStyle w:val="StyleUnderline"/>
          <w:highlight w:val="yellow"/>
        </w:rPr>
        <w:t>includes  features  to reduce or  avoid  debris  creation</w:t>
      </w:r>
      <w:r w:rsidRPr="007B312B">
        <w:rPr>
          <w:sz w:val="16"/>
        </w:rPr>
        <w:t xml:space="preserve">  (explosion-safe batteries,  deorbit  technologies)  </w:t>
      </w:r>
      <w:r w:rsidRPr="007B312B">
        <w:rPr>
          <w:rStyle w:val="StyleUnderline"/>
        </w:rPr>
        <w:t>and/o</w:t>
      </w:r>
      <w:r w:rsidRPr="00A37E5B">
        <w:rPr>
          <w:rStyle w:val="StyleUnderline"/>
          <w:highlight w:val="yellow"/>
        </w:rPr>
        <w:t>r</w:t>
      </w:r>
      <w:r w:rsidRPr="007B312B">
        <w:rPr>
          <w:rStyle w:val="StyleUnderline"/>
        </w:rPr>
        <w:t xml:space="preserve">  facilitating  </w:t>
      </w:r>
      <w:r w:rsidRPr="00A37E5B">
        <w:rPr>
          <w:rStyle w:val="StyleUnderline"/>
          <w:highlight w:val="yellow"/>
        </w:rPr>
        <w:t>active  removal</w:t>
      </w:r>
      <w:r w:rsidRPr="007B312B">
        <w:rPr>
          <w:sz w:val="16"/>
        </w:rPr>
        <w:t xml:space="preserve">  (e.g.  markers  or  grapple fixtures). One example is  </w:t>
      </w:r>
      <w:r w:rsidRPr="00A37E5B">
        <w:rPr>
          <w:rStyle w:val="StyleUnderline"/>
          <w:highlight w:val="yellow"/>
        </w:rPr>
        <w:t>OneWeb,</w:t>
      </w:r>
      <w:r w:rsidRPr="007B312B">
        <w:rPr>
          <w:sz w:val="16"/>
        </w:rPr>
        <w:t xml:space="preserve">  which  </w:t>
      </w:r>
      <w:r w:rsidRPr="00A37E5B">
        <w:rPr>
          <w:rStyle w:val="StyleUnderline"/>
          <w:highlight w:val="yellow"/>
        </w:rPr>
        <w:t>is  installing  grapple fixtures</w:t>
      </w:r>
      <w:r w:rsidRPr="007B312B">
        <w:rPr>
          <w:sz w:val="16"/>
        </w:rPr>
        <w:t xml:space="preserve">  on their  satellites.  </w:t>
      </w:r>
      <w:r w:rsidRPr="007B312B">
        <w:rPr>
          <w:rStyle w:val="StyleUnderline"/>
        </w:rPr>
        <w:t xml:space="preserve">In  Europe,  all  future </w:t>
      </w:r>
      <w:r w:rsidRPr="00A37E5B">
        <w:rPr>
          <w:rStyle w:val="StyleUnderline"/>
          <w:highlight w:val="yellow"/>
        </w:rPr>
        <w:t>Sentinel  satellites  will  be  designed  for  demise.  Affordable deorbit technologies</w:t>
      </w:r>
      <w:r w:rsidRPr="007B312B">
        <w:rPr>
          <w:rStyle w:val="StyleUnderline"/>
        </w:rPr>
        <w:t xml:space="preserve">  are  already  being tested  on  orbit.</w:t>
      </w:r>
      <w:r w:rsidRPr="007B312B">
        <w:rPr>
          <w:sz w:val="16"/>
        </w:rPr>
        <w:t xml:space="preserve">  Canada’s  three-kilo  CanX-7 satellite  was  launched  in  2016  and  is  currently  using its  four  1  m2  drag sails  to deorbit  at  a significantly  faster  rate than it  would have  without  the sails. </w:t>
      </w:r>
      <w:r w:rsidRPr="00A37E5B">
        <w:rPr>
          <w:rStyle w:val="StyleUnderline"/>
          <w:highlight w:val="yellow"/>
        </w:rPr>
        <w:t>Amazon</w:t>
      </w:r>
      <w:r w:rsidRPr="007B312B">
        <w:rPr>
          <w:rStyle w:val="StyleUnderline"/>
        </w:rPr>
        <w:t xml:space="preserve">’s Kuiper constellation intends to </w:t>
      </w:r>
      <w:r w:rsidRPr="00A37E5B">
        <w:rPr>
          <w:rStyle w:val="StyleUnderline"/>
          <w:highlight w:val="yellow"/>
        </w:rPr>
        <w:t>use  unpressurised and  non-explosive propellant  to mitigate</w:t>
      </w:r>
      <w:r w:rsidRPr="007B312B">
        <w:rPr>
          <w:rStyle w:val="StyleUnderline"/>
        </w:rPr>
        <w:t xml:space="preserve"> accidental  </w:t>
      </w:r>
      <w:r w:rsidRPr="00A37E5B">
        <w:rPr>
          <w:rStyle w:val="StyleUnderline"/>
          <w:highlight w:val="yellow"/>
        </w:rPr>
        <w:t>explosions,</w:t>
      </w:r>
      <w:r w:rsidRPr="007B312B">
        <w:rPr>
          <w:rStyle w:val="StyleUnderline"/>
        </w:rPr>
        <w:t xml:space="preserve">  and satellites  losing contact  with ground control  would automatically deactivate themselves</w:t>
      </w:r>
      <w:r w:rsidRPr="007B312B">
        <w:rPr>
          <w:sz w:val="16"/>
        </w:rPr>
        <w:t xml:space="preserve">,  first  by  self-passivation and  orbit-lowering,  then  depleting all  energy reservoirs  and  switching  off  charging circuits  (FCC,  2019[85]).  </w:t>
      </w:r>
      <w:r w:rsidRPr="00A37E5B">
        <w:rPr>
          <w:rStyle w:val="StyleUnderline"/>
          <w:highlight w:val="yellow"/>
        </w:rPr>
        <w:t xml:space="preserve">SpaceX’  </w:t>
      </w:r>
      <w:r w:rsidRPr="00A37E5B">
        <w:rPr>
          <w:rStyle w:val="StyleUnderline"/>
        </w:rPr>
        <w:t>Starlink  satellites</w:t>
      </w:r>
      <w:r w:rsidRPr="007B312B">
        <w:rPr>
          <w:rStyle w:val="StyleUnderline"/>
        </w:rPr>
        <w:t xml:space="preserve">  are </w:t>
      </w:r>
      <w:r w:rsidRPr="00A37E5B">
        <w:rPr>
          <w:rStyle w:val="StyleUnderline"/>
          <w:highlight w:val="yellow"/>
        </w:rPr>
        <w:t>equipped with  automated collision avoidance</w:t>
      </w:r>
      <w:r w:rsidRPr="007B312B">
        <w:rPr>
          <w:rStyle w:val="StyleUnderline"/>
        </w:rPr>
        <w:t xml:space="preserve"> systems</w:t>
      </w:r>
      <w:r w:rsidRPr="007B312B">
        <w:rPr>
          <w:sz w:val="16"/>
        </w:rPr>
        <w:t xml:space="preserve">  (although it  is  unclear  which  role the system played in the near-collision with the ESA  Aeolus  satellite).   </w:t>
      </w:r>
    </w:p>
    <w:p w14:paraId="63EFE70E" w14:textId="0DC1B639" w:rsidR="00031D3D" w:rsidRDefault="00031D3D" w:rsidP="004A4B73">
      <w:pPr>
        <w:spacing w:line="240" w:lineRule="auto"/>
        <w:contextualSpacing/>
        <w:rPr>
          <w:rStyle w:val="StyleUnderline"/>
        </w:rPr>
      </w:pPr>
      <w:r w:rsidRPr="007B312B">
        <w:rPr>
          <w:sz w:val="16"/>
        </w:rPr>
        <w:t xml:space="preserve">A  recent  promising  initiative  is  </w:t>
      </w:r>
      <w:r w:rsidRPr="007B312B">
        <w:rPr>
          <w:rStyle w:val="StyleUnderline"/>
        </w:rPr>
        <w:t>the  “Space  Sustainability  Rating”  scheme</w:t>
      </w:r>
      <w:r w:rsidRPr="007B312B">
        <w:rPr>
          <w:sz w:val="16"/>
        </w:rPr>
        <w:t xml:space="preserve">,  originally  conceived  by teams  from  the  MIT  Media Lab,  European Space Agency,  and  World Economic  Forum.  The initiative </w:t>
      </w:r>
      <w:r w:rsidRPr="007B312B">
        <w:rPr>
          <w:rStyle w:val="StyleUnderline"/>
        </w:rPr>
        <w:t>intends  to be similar  to the  most  widely  used green building rating system  in the construction  industry</w:t>
      </w:r>
      <w:r w:rsidRPr="007B312B">
        <w:rPr>
          <w:sz w:val="16"/>
        </w:rPr>
        <w:t xml:space="preserve">,  called  the  LEED  certification  for  Leadership  in  Energy  and  Environmental Design.  </w:t>
      </w:r>
      <w:r w:rsidRPr="007B312B">
        <w:rPr>
          <w:rStyle w:val="StyleUnderline"/>
        </w:rPr>
        <w:t xml:space="preserve">The objective  is  to  promote  mission designs  and operational  concepts  that  mitigate  debris creation,  and create a  label  that  can encourage operators  to behave more responsibly.   </w:t>
      </w:r>
    </w:p>
    <w:p w14:paraId="3646D3CA" w14:textId="77777777" w:rsidR="00337ABA" w:rsidRDefault="00337ABA" w:rsidP="00337ABA">
      <w:pPr>
        <w:pStyle w:val="Heading4"/>
      </w:pPr>
      <w:r>
        <w:lastRenderedPageBreak/>
        <w:t xml:space="preserve">Starlink ACA systems and de-orbiting solves any debris impact – Russian ASAT test proves and also non-uniques their impact </w:t>
      </w:r>
    </w:p>
    <w:p w14:paraId="5637AF84" w14:textId="77777777" w:rsidR="00337ABA" w:rsidRPr="004C420B" w:rsidRDefault="00337ABA" w:rsidP="00337ABA">
      <w:r w:rsidRPr="004C420B">
        <w:rPr>
          <w:rStyle w:val="Style13ptBold"/>
        </w:rPr>
        <w:t>Kan 21</w:t>
      </w:r>
      <w:r>
        <w:t xml:space="preserve"> </w:t>
      </w:r>
      <w:r w:rsidRPr="00467C49">
        <w:rPr>
          <w:sz w:val="16"/>
          <w:szCs w:val="16"/>
        </w:rPr>
        <w:t>– [Michael, “Starlink Satellite Orbits Changed to Avoid Debris After Russia's Missile Test,” PC Mag, 12/1/2021, https://www.pcmag.com/news/starlink-satellite-orbits-changed-to-avoid-debris-after-russias-missile]</w:t>
      </w:r>
    </w:p>
    <w:p w14:paraId="31555191" w14:textId="77777777" w:rsidR="00337ABA" w:rsidRPr="00467C49" w:rsidRDefault="00337ABA" w:rsidP="00337ABA">
      <w:pPr>
        <w:spacing w:line="240" w:lineRule="auto"/>
        <w:contextualSpacing/>
        <w:rPr>
          <w:u w:val="single"/>
        </w:rPr>
      </w:pPr>
      <w:r w:rsidRPr="00467C49">
        <w:rPr>
          <w:rStyle w:val="StyleUnderline"/>
          <w:highlight w:val="yellow"/>
        </w:rPr>
        <w:t>SpaceX</w:t>
      </w:r>
      <w:r w:rsidRPr="00467C49">
        <w:rPr>
          <w:rStyle w:val="StyleUnderline"/>
        </w:rPr>
        <w:t xml:space="preserve"> has </w:t>
      </w:r>
      <w:r w:rsidRPr="00467C49">
        <w:rPr>
          <w:rStyle w:val="StyleUnderline"/>
          <w:highlight w:val="yellow"/>
        </w:rPr>
        <w:t>altered the orbits for</w:t>
      </w:r>
      <w:r w:rsidRPr="00467C49">
        <w:rPr>
          <w:rStyle w:val="StyleUnderline"/>
        </w:rPr>
        <w:t xml:space="preserve"> its </w:t>
      </w:r>
      <w:r w:rsidRPr="00467C49">
        <w:rPr>
          <w:rStyle w:val="StyleUnderline"/>
          <w:highlight w:val="yellow"/>
        </w:rPr>
        <w:t>Starlink</w:t>
      </w:r>
      <w:r w:rsidRPr="00467C49">
        <w:rPr>
          <w:rStyle w:val="StyleUnderline"/>
        </w:rPr>
        <w:t xml:space="preserve"> satellites</w:t>
      </w:r>
      <w:r w:rsidRPr="00467C49">
        <w:rPr>
          <w:sz w:val="16"/>
        </w:rPr>
        <w:t xml:space="preserve">, likely </w:t>
      </w:r>
      <w:r w:rsidRPr="00467C49">
        <w:rPr>
          <w:rStyle w:val="StyleUnderline"/>
          <w:highlight w:val="yellow"/>
        </w:rPr>
        <w:t>to prevent them from colliding with debris from Russia’s a</w:t>
      </w:r>
      <w:r w:rsidRPr="00467C49">
        <w:rPr>
          <w:rStyle w:val="StyleUnderline"/>
        </w:rPr>
        <w:t>nti-</w:t>
      </w:r>
      <w:r w:rsidRPr="00467C49">
        <w:rPr>
          <w:rStyle w:val="StyleUnderline"/>
          <w:highlight w:val="yellow"/>
        </w:rPr>
        <w:t>sat</w:t>
      </w:r>
      <w:r w:rsidRPr="00467C49">
        <w:rPr>
          <w:rStyle w:val="StyleUnderline"/>
        </w:rPr>
        <w:t xml:space="preserve">ellite missile </w:t>
      </w:r>
      <w:r w:rsidRPr="00467C49">
        <w:rPr>
          <w:rStyle w:val="StyleUnderline"/>
          <w:highlight w:val="yellow"/>
        </w:rPr>
        <w:t>test.</w:t>
      </w:r>
    </w:p>
    <w:p w14:paraId="3126EFC2" w14:textId="77777777" w:rsidR="00337ABA" w:rsidRPr="00467C49" w:rsidRDefault="00337ABA" w:rsidP="00337ABA">
      <w:pPr>
        <w:spacing w:line="240" w:lineRule="auto"/>
        <w:contextualSpacing/>
        <w:rPr>
          <w:sz w:val="16"/>
          <w:szCs w:val="16"/>
        </w:rPr>
      </w:pPr>
      <w:r w:rsidRPr="00467C49">
        <w:rPr>
          <w:sz w:val="16"/>
          <w:szCs w:val="16"/>
        </w:rPr>
        <w:t>On Tuesday, SpaceX CEO Elon Musk mentioned the issue after NASA abruptly delayed a spacewalk on the International Space Station due to the threat of space debris. In his tweet, Musk said: “We had to shift some Starlink satellite orbits to reduce probability of collision. Not great, but not terrible either.”</w:t>
      </w:r>
    </w:p>
    <w:p w14:paraId="3DC8B547" w14:textId="77777777" w:rsidR="00337ABA" w:rsidRPr="00467C49" w:rsidRDefault="00337ABA" w:rsidP="00337ABA">
      <w:pPr>
        <w:spacing w:line="240" w:lineRule="auto"/>
        <w:contextualSpacing/>
        <w:rPr>
          <w:sz w:val="16"/>
          <w:szCs w:val="16"/>
        </w:rPr>
      </w:pPr>
      <w:r w:rsidRPr="00467C49">
        <w:rPr>
          <w:sz w:val="16"/>
          <w:szCs w:val="16"/>
        </w:rPr>
        <w:t>Musk didn’t explicitly blame the space debris on Russia’s anti-satellite missile test. Nevertheless, the “Not great, but not terrible” quote may be a subtle jab at the Russian government. The same line is used in the HBO series Chernobyl, which dramatizes the 1986 nuclear plant disaster in the Soviet Union. (In the show, a nuclear plant worker utters the line “Not great, but not terrible,” when in reality the conditions at the facility are catastrophic.)</w:t>
      </w:r>
    </w:p>
    <w:p w14:paraId="57DF296D" w14:textId="77777777" w:rsidR="00337ABA" w:rsidRPr="00467C49" w:rsidRDefault="00337ABA" w:rsidP="00337ABA">
      <w:pPr>
        <w:spacing w:line="240" w:lineRule="auto"/>
        <w:contextualSpacing/>
        <w:rPr>
          <w:sz w:val="16"/>
          <w:szCs w:val="16"/>
        </w:rPr>
      </w:pPr>
      <w:r w:rsidRPr="00467C49">
        <w:rPr>
          <w:sz w:val="16"/>
          <w:szCs w:val="16"/>
        </w:rPr>
        <w:t xml:space="preserve">Last month, the US was quick to condemn Russia’s anti-satellite missile test, which involved the Kremlin sending up a missile to destroy one of its own defunct satellites. The ensuing impact caused hundreds of thousands of pieces of debris to spill out into orbit, according to the US. </w:t>
      </w:r>
    </w:p>
    <w:p w14:paraId="27452320" w14:textId="77777777" w:rsidR="00337ABA" w:rsidRPr="00467C49" w:rsidRDefault="00337ABA" w:rsidP="00337ABA">
      <w:pPr>
        <w:spacing w:line="240" w:lineRule="auto"/>
        <w:contextualSpacing/>
        <w:rPr>
          <w:sz w:val="16"/>
          <w:szCs w:val="16"/>
        </w:rPr>
      </w:pPr>
      <w:r w:rsidRPr="00467C49">
        <w:rPr>
          <w:sz w:val="16"/>
          <w:szCs w:val="16"/>
        </w:rPr>
        <w:t>Because space debris can travel up to 17,500 miles per hour, even a small artifact can cause serious damage if strikes a spacecraft or an astronaut. "Russia's dangerous and irresponsible behavior jeopardizes the long-term sustainability of outer space,” the US State Department said at the time.</w:t>
      </w:r>
    </w:p>
    <w:p w14:paraId="22614503" w14:textId="77777777" w:rsidR="00337ABA" w:rsidRPr="00467C49" w:rsidRDefault="00337ABA" w:rsidP="00337ABA">
      <w:pPr>
        <w:spacing w:line="240" w:lineRule="auto"/>
        <w:contextualSpacing/>
        <w:rPr>
          <w:sz w:val="16"/>
          <w:szCs w:val="16"/>
        </w:rPr>
      </w:pPr>
      <w:r w:rsidRPr="00467C49">
        <w:rPr>
          <w:sz w:val="16"/>
          <w:szCs w:val="16"/>
        </w:rPr>
        <w:t>However, Russia claims the resulting debris poses no danger to any space activity. The Kremlin also points out other countries have embarked on their own anti-satellite missile tests too.</w:t>
      </w:r>
    </w:p>
    <w:p w14:paraId="08A15B63" w14:textId="77777777" w:rsidR="00337ABA" w:rsidRPr="00467C49" w:rsidRDefault="00337ABA" w:rsidP="00337ABA">
      <w:pPr>
        <w:spacing w:line="240" w:lineRule="auto"/>
        <w:contextualSpacing/>
        <w:rPr>
          <w:rStyle w:val="StyleUnderline"/>
        </w:rPr>
      </w:pPr>
      <w:r w:rsidRPr="00467C49">
        <w:rPr>
          <w:rStyle w:val="StyleUnderline"/>
          <w:highlight w:val="yellow"/>
        </w:rPr>
        <w:t>To avoid</w:t>
      </w:r>
      <w:r w:rsidRPr="00467C49">
        <w:rPr>
          <w:rStyle w:val="StyleUnderline"/>
        </w:rPr>
        <w:t xml:space="preserve"> space </w:t>
      </w:r>
      <w:r w:rsidRPr="00467C49">
        <w:rPr>
          <w:rStyle w:val="StyleUnderline"/>
          <w:highlight w:val="yellow"/>
        </w:rPr>
        <w:t>debris, SpaceX has equipped each Starlink satellite with an “autonomous collision avoidance” system.</w:t>
      </w:r>
      <w:r w:rsidRPr="00467C49">
        <w:rPr>
          <w:rStyle w:val="StyleUnderline"/>
        </w:rPr>
        <w:t xml:space="preserve"> The same </w:t>
      </w:r>
      <w:r w:rsidRPr="00467C49">
        <w:rPr>
          <w:rStyle w:val="StyleUnderline"/>
          <w:highlight w:val="yellow"/>
        </w:rPr>
        <w:t>satellites will e</w:t>
      </w:r>
      <w:r w:rsidRPr="00467C49">
        <w:rPr>
          <w:rStyle w:val="StyleUnderline"/>
        </w:rPr>
        <w:t xml:space="preserve">ventually </w:t>
      </w:r>
      <w:r w:rsidRPr="00467C49">
        <w:rPr>
          <w:rStyle w:val="StyleUnderline"/>
          <w:highlight w:val="yellow"/>
        </w:rPr>
        <w:t>descend and burn up in</w:t>
      </w:r>
      <w:r w:rsidRPr="00467C49">
        <w:rPr>
          <w:rStyle w:val="StyleUnderline"/>
        </w:rPr>
        <w:t xml:space="preserve"> Earth’s </w:t>
      </w:r>
      <w:r w:rsidRPr="00467C49">
        <w:rPr>
          <w:rStyle w:val="StyleUnderline"/>
          <w:highlight w:val="yellow"/>
        </w:rPr>
        <w:t>atmosphere</w:t>
      </w:r>
      <w:r w:rsidRPr="00467C49">
        <w:rPr>
          <w:rStyle w:val="StyleUnderline"/>
        </w:rPr>
        <w:t xml:space="preserve"> within one to five years </w:t>
      </w:r>
      <w:r w:rsidRPr="00467C49">
        <w:rPr>
          <w:rStyle w:val="StyleUnderline"/>
          <w:highlight w:val="yellow"/>
        </w:rPr>
        <w:t>if the propulsion system</w:t>
      </w:r>
      <w:r w:rsidRPr="00467C49">
        <w:rPr>
          <w:rStyle w:val="StyleUnderline"/>
        </w:rPr>
        <w:t xml:space="preserve"> on board </w:t>
      </w:r>
      <w:r w:rsidRPr="00467C49">
        <w:rPr>
          <w:rStyle w:val="StyleUnderline"/>
          <w:highlight w:val="yellow"/>
        </w:rPr>
        <w:t>ever fails.</w:t>
      </w:r>
      <w:r w:rsidRPr="00467C49">
        <w:rPr>
          <w:rStyle w:val="StyleUnderline"/>
        </w:rPr>
        <w:t xml:space="preserve"> </w:t>
      </w:r>
    </w:p>
    <w:p w14:paraId="313B8988" w14:textId="77777777" w:rsidR="00337ABA" w:rsidRDefault="00337ABA" w:rsidP="00337ABA">
      <w:pPr>
        <w:spacing w:line="240" w:lineRule="auto"/>
        <w:contextualSpacing/>
        <w:rPr>
          <w:sz w:val="16"/>
        </w:rPr>
      </w:pPr>
      <w:r w:rsidRPr="00467C49">
        <w:rPr>
          <w:sz w:val="16"/>
        </w:rPr>
        <w:t xml:space="preserve">In his tweet, Musk added that </w:t>
      </w:r>
      <w:r w:rsidRPr="00467C49">
        <w:rPr>
          <w:rStyle w:val="StyleUnderline"/>
        </w:rPr>
        <w:t xml:space="preserve">the International Space Station and </w:t>
      </w:r>
      <w:r w:rsidRPr="00467C49">
        <w:rPr>
          <w:rStyle w:val="StyleUnderline"/>
          <w:highlight w:val="yellow"/>
        </w:rPr>
        <w:t>SpaceX’s</w:t>
      </w:r>
      <w:r w:rsidRPr="00467C49">
        <w:rPr>
          <w:rStyle w:val="StyleUnderline"/>
        </w:rPr>
        <w:t xml:space="preserve"> own </w:t>
      </w:r>
      <w:r w:rsidRPr="00467C49">
        <w:rPr>
          <w:rStyle w:val="StyleUnderline"/>
          <w:highlight w:val="yellow"/>
        </w:rPr>
        <w:t>Dragon craft possess “micrometeorite shields,” which can withstand high-velocity impacts.</w:t>
      </w:r>
      <w:r w:rsidRPr="00467C49">
        <w:rPr>
          <w:sz w:val="16"/>
        </w:rPr>
        <w:t xml:space="preserve"> However, spacesuits lack such protection, hence the need for NASA to cancel the spacewalk.</w:t>
      </w:r>
    </w:p>
    <w:p w14:paraId="5B786EFD" w14:textId="77777777" w:rsidR="00337ABA" w:rsidRPr="004A4B73" w:rsidRDefault="00337ABA" w:rsidP="004A4B73">
      <w:pPr>
        <w:spacing w:line="240" w:lineRule="auto"/>
        <w:contextualSpacing/>
        <w:rPr>
          <w:sz w:val="26"/>
          <w:u w:val="single"/>
        </w:rPr>
      </w:pPr>
    </w:p>
    <w:p w14:paraId="2EA3E3D4" w14:textId="77777777" w:rsidR="00424414" w:rsidRPr="00B036CD" w:rsidRDefault="00424414" w:rsidP="00424414">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6067FFAD" w14:textId="77777777" w:rsidR="00424414" w:rsidRPr="00FE4F08" w:rsidRDefault="00424414" w:rsidP="00424414">
      <w:r w:rsidRPr="00FE4F08">
        <w:rPr>
          <w:rStyle w:val="Style13ptBold"/>
        </w:rPr>
        <w:t>Fange 17</w:t>
      </w:r>
      <w:r>
        <w:t xml:space="preserve"> </w:t>
      </w:r>
      <w:r w:rsidRPr="00FE4F08">
        <w:t>Daniel Von Fange 17, Web Application Engineer, Founder and Owner of LeanCoder, Full Stack, Polyglot Web Developer, “Kessler Syndrome is Over Hyped”, 5/21/2017, http://braino.org/essays/kessler_syndrome_is_over_hyped/</w:t>
      </w:r>
    </w:p>
    <w:p w14:paraId="10C86A84" w14:textId="77777777" w:rsidR="00424414" w:rsidRPr="00FE4F08" w:rsidRDefault="00424414" w:rsidP="00424414">
      <w:r w:rsidRPr="00B036CD">
        <w:rPr>
          <w:rStyle w:val="StyleUnderline"/>
        </w:rPr>
        <w:t xml:space="preserve">The orbital area around earth can be broken down into </w:t>
      </w:r>
      <w:r w:rsidRPr="00970852">
        <w:rPr>
          <w:rStyle w:val="StyleUnderline"/>
          <w:highlight w:val="green"/>
        </w:rPr>
        <w:t>four regions.</w:t>
      </w:r>
      <w:r>
        <w:rPr>
          <w:rStyle w:val="StyleUnderline"/>
        </w:rPr>
        <w:t xml:space="preserve"> </w:t>
      </w:r>
      <w:r w:rsidRPr="00970852">
        <w:rPr>
          <w:rStyle w:val="Emphasis"/>
          <w:highlight w:val="green"/>
        </w:rPr>
        <w:t>Low LEO</w:t>
      </w:r>
      <w:r w:rsidRPr="00B036CD">
        <w:rPr>
          <w:rStyle w:val="StyleUnderline"/>
        </w:rPr>
        <w:t xml:space="preserve"> - Up to about 400km. </w:t>
      </w:r>
      <w:r w:rsidRPr="00970852">
        <w:rPr>
          <w:rStyle w:val="StyleUnderline"/>
          <w:highlight w:val="green"/>
        </w:rPr>
        <w:t>Things</w:t>
      </w:r>
      <w:r w:rsidRPr="00B036CD">
        <w:rPr>
          <w:rStyle w:val="StyleUnderline"/>
        </w:rPr>
        <w:t xml:space="preserve"> that orbit here </w:t>
      </w:r>
      <w:r w:rsidRPr="00970852">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970852">
        <w:rPr>
          <w:rStyle w:val="Emphasis"/>
          <w:highlight w:val="green"/>
        </w:rPr>
        <w:t>High LEO</w:t>
      </w:r>
      <w:r w:rsidRPr="00B036CD">
        <w:rPr>
          <w:rStyle w:val="StyleUnderline"/>
        </w:rPr>
        <w:t xml:space="preserve"> - 400km to 2000km. This </w:t>
      </w:r>
      <w:r w:rsidRPr="002A301D">
        <w:rPr>
          <w:rStyle w:val="StyleUnderline"/>
        </w:rPr>
        <w:t xml:space="preserve">where </w:t>
      </w:r>
      <w:r w:rsidRPr="00970852">
        <w:rPr>
          <w:rStyle w:val="StyleUnderline"/>
          <w:highlight w:val="green"/>
        </w:rPr>
        <w:t>most</w:t>
      </w:r>
      <w:r w:rsidRPr="00B036CD">
        <w:rPr>
          <w:rStyle w:val="StyleUnderline"/>
        </w:rPr>
        <w:t xml:space="preserve"> heavy satellites and most space </w:t>
      </w:r>
      <w:r w:rsidRPr="00970852">
        <w:rPr>
          <w:rStyle w:val="StyleUnderline"/>
          <w:highlight w:val="gree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970852">
        <w:rPr>
          <w:rStyle w:val="Emphasis"/>
          <w:highlight w:val="green"/>
        </w:rPr>
        <w:t>Mid Orbit</w:t>
      </w:r>
      <w:r w:rsidRPr="00970852">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970852">
        <w:rPr>
          <w:rStyle w:val="StyleUnderline"/>
          <w:highlight w:val="green"/>
        </w:rPr>
        <w:t>sat</w:t>
      </w:r>
      <w:r w:rsidRPr="00B036CD">
        <w:rPr>
          <w:rStyle w:val="StyleUnderline"/>
        </w:rPr>
        <w:t>ellite</w:t>
      </w:r>
      <w:r w:rsidRPr="00970852">
        <w:rPr>
          <w:rStyle w:val="StyleUnderline"/>
          <w:highlight w:val="green"/>
        </w:rPr>
        <w:t>s travel here</w:t>
      </w:r>
      <w:r w:rsidRPr="00B036CD">
        <w:rPr>
          <w:rStyle w:val="StyleUnderline"/>
        </w:rPr>
        <w:t xml:space="preserve"> in </w:t>
      </w:r>
      <w:r w:rsidRPr="00B036CD">
        <w:rPr>
          <w:rStyle w:val="StyleUnderline"/>
        </w:rPr>
        <w:lastRenderedPageBreak/>
        <w:t xml:space="preserve">lonely, long lives. The </w:t>
      </w:r>
      <w:r w:rsidRPr="00970852">
        <w:rPr>
          <w:rStyle w:val="Emphasis"/>
          <w:highlight w:val="green"/>
        </w:rPr>
        <w:t>volume</w:t>
      </w:r>
      <w:r w:rsidRPr="00B036CD">
        <w:rPr>
          <w:rStyle w:val="Emphasis"/>
        </w:rPr>
        <w:t xml:space="preserve"> of space </w:t>
      </w:r>
      <w:r w:rsidRPr="00970852">
        <w:rPr>
          <w:rStyle w:val="Emphasis"/>
          <w:highlight w:val="green"/>
        </w:rPr>
        <w:t>is so huge</w:t>
      </w:r>
      <w:r w:rsidRPr="00970852">
        <w:rPr>
          <w:rStyle w:val="StyleUnderline"/>
          <w:highlight w:val="green"/>
        </w:rPr>
        <w:t>, and</w:t>
      </w:r>
      <w:r w:rsidRPr="00B036CD">
        <w:rPr>
          <w:rStyle w:val="StyleUnderline"/>
        </w:rPr>
        <w:t xml:space="preserve"> the </w:t>
      </w:r>
      <w:r w:rsidRPr="00970852">
        <w:rPr>
          <w:rStyle w:val="Emphasis"/>
          <w:highlight w:val="green"/>
        </w:rPr>
        <w:t>number of sat</w:t>
      </w:r>
      <w:r w:rsidRPr="00B036CD">
        <w:rPr>
          <w:rStyle w:val="Emphasis"/>
        </w:rPr>
        <w:t>ellite</w:t>
      </w:r>
      <w:r w:rsidRPr="00970852">
        <w:rPr>
          <w:rStyle w:val="Emphasis"/>
          <w:highlight w:val="green"/>
        </w:rPr>
        <w:t>s so few</w:t>
      </w:r>
      <w:r w:rsidRPr="00B036CD">
        <w:rPr>
          <w:rStyle w:val="StyleUnderline"/>
        </w:rPr>
        <w:t xml:space="preserve">, that </w:t>
      </w:r>
      <w:r w:rsidRPr="00970852">
        <w:rPr>
          <w:rStyle w:val="StyleUnderline"/>
          <w:highlight w:val="green"/>
        </w:rPr>
        <w:t xml:space="preserve">we </w:t>
      </w:r>
      <w:r w:rsidRPr="00970852">
        <w:rPr>
          <w:rStyle w:val="Emphasis"/>
          <w:highlight w:val="green"/>
        </w:rPr>
        <w:t>don’t</w:t>
      </w:r>
      <w:r w:rsidRPr="00B036CD">
        <w:rPr>
          <w:rStyle w:val="Emphasis"/>
        </w:rPr>
        <w:t xml:space="preserve"> need to </w:t>
      </w:r>
      <w:r w:rsidRPr="00970852">
        <w:rPr>
          <w:rStyle w:val="Emphasis"/>
          <w:highlight w:val="gree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970852">
        <w:rPr>
          <w:rStyle w:val="StyleUnderline"/>
          <w:highlight w:val="green"/>
        </w:rPr>
        <w:t>sat</w:t>
      </w:r>
      <w:r w:rsidRPr="00B036CD">
        <w:rPr>
          <w:rStyle w:val="StyleUnderline"/>
        </w:rPr>
        <w:t>ellite</w:t>
      </w:r>
      <w:r w:rsidRPr="00970852">
        <w:rPr>
          <w:rStyle w:val="StyleUnderline"/>
          <w:highlight w:val="green"/>
        </w:rPr>
        <w:t>s</w:t>
      </w:r>
      <w:r w:rsidRPr="00B036CD">
        <w:rPr>
          <w:rStyle w:val="StyleUnderline"/>
        </w:rPr>
        <w:t xml:space="preserve"> here are </w:t>
      </w:r>
      <w:r w:rsidRPr="00970852">
        <w:rPr>
          <w:rStyle w:val="StyleUnderline"/>
          <w:highlight w:val="green"/>
        </w:rPr>
        <w:t>moving the same</w:t>
      </w:r>
      <w:r w:rsidRPr="00B036CD">
        <w:rPr>
          <w:rStyle w:val="StyleUnderline"/>
        </w:rPr>
        <w:t xml:space="preserve"> direction at the same </w:t>
      </w:r>
      <w:r w:rsidRPr="00970852">
        <w:rPr>
          <w:rStyle w:val="StyleUnderline"/>
          <w:highlight w:val="gree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970852">
        <w:rPr>
          <w:rStyle w:val="Emphasis"/>
          <w:highlight w:val="green"/>
        </w:rPr>
        <w:t>one</w:t>
      </w:r>
      <w:r w:rsidRPr="00B036CD">
        <w:rPr>
          <w:rStyle w:val="Emphasis"/>
        </w:rPr>
        <w:t xml:space="preserve"> satellite </w:t>
      </w:r>
      <w:r w:rsidRPr="00970852">
        <w:rPr>
          <w:rStyle w:val="Emphasis"/>
          <w:highlight w:val="green"/>
        </w:rPr>
        <w:t>per 1000km</w:t>
      </w:r>
      <w:r w:rsidRPr="00B036CD">
        <w:rPr>
          <w:rStyle w:val="StyleUnderline"/>
        </w:rPr>
        <w:t xml:space="preserve"> of the ring. Kessler is </w:t>
      </w:r>
      <w:r w:rsidRPr="00970852">
        <w:rPr>
          <w:rStyle w:val="Emphasis"/>
          <w:highlight w:val="gree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r w:rsidRPr="00970852">
        <w:rPr>
          <w:rStyle w:val="Emphasis"/>
          <w:highlight w:val="green"/>
        </w:rPr>
        <w:t>worst case</w:t>
      </w:r>
      <w:r w:rsidRPr="00970852">
        <w:rPr>
          <w:rStyle w:val="StyleUnderline"/>
          <w:highlight w:val="green"/>
        </w:rPr>
        <w:t xml:space="preserve"> scenario</w:t>
      </w:r>
      <w:r w:rsidRPr="00B036CD">
        <w:t>.</w:t>
      </w:r>
      <w:r>
        <w:t xml:space="preserve"> </w:t>
      </w:r>
      <w:r w:rsidRPr="00B036CD">
        <w:rPr>
          <w:rStyle w:val="StyleUnderline"/>
        </w:rPr>
        <w:t>An evil alien</w:t>
      </w:r>
      <w:r w:rsidRPr="00B036CD">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So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970852">
        <w:rPr>
          <w:rStyle w:val="StyleUnderline"/>
          <w:highlight w:val="green"/>
        </w:rPr>
        <w:t>odds of hitting</w:t>
      </w:r>
      <w:r w:rsidRPr="00B036CD">
        <w:rPr>
          <w:rStyle w:val="StyleUnderline"/>
        </w:rPr>
        <w:t xml:space="preserve"> that cube </w:t>
      </w:r>
      <w:r w:rsidRPr="00970852">
        <w:rPr>
          <w:rStyle w:val="StyleUnderline"/>
          <w:highlight w:val="green"/>
        </w:rPr>
        <w:t xml:space="preserve">are </w:t>
      </w:r>
      <w:r w:rsidRPr="00970852">
        <w:rPr>
          <w:rStyle w:val="Emphasis"/>
          <w:highlight w:val="green"/>
        </w:rPr>
        <w:t xml:space="preserve">tiny </w:t>
      </w:r>
      <w:r w:rsidRPr="005E6353">
        <w:rPr>
          <w:rStyle w:val="Emphasis"/>
        </w:rPr>
        <w:t>- less than 1 in 10,000</w:t>
      </w:r>
      <w:r w:rsidRPr="00B036CD">
        <w:t>.</w:t>
      </w:r>
    </w:p>
    <w:p w14:paraId="78145C8A" w14:textId="77777777" w:rsidR="00337ABA" w:rsidRPr="00E657DC" w:rsidRDefault="00337ABA" w:rsidP="00424414"/>
    <w:p w14:paraId="3CBFE045" w14:textId="77777777" w:rsidR="00424414" w:rsidRDefault="00424414" w:rsidP="00424414">
      <w:pPr>
        <w:pStyle w:val="Heading4"/>
        <w:rPr>
          <w:rFonts w:cs="Arial"/>
        </w:rPr>
      </w:pPr>
      <w:r>
        <w:rPr>
          <w:rFonts w:cs="Arial"/>
        </w:rPr>
        <w:t xml:space="preserve">No Escalation over Satellites: </w:t>
      </w:r>
    </w:p>
    <w:p w14:paraId="280B8AEA" w14:textId="77777777" w:rsidR="00424414" w:rsidRDefault="00424414" w:rsidP="00424414">
      <w:pPr>
        <w:pStyle w:val="Heading4"/>
        <w:rPr>
          <w:rFonts w:cs="Arial"/>
          <w:u w:val="single"/>
        </w:rPr>
      </w:pPr>
      <w:r>
        <w:rPr>
          <w:rFonts w:cs="Arial"/>
        </w:rPr>
        <w:t xml:space="preserve">1] </w:t>
      </w:r>
      <w:r w:rsidRPr="00FE4F08">
        <w:rPr>
          <w:rFonts w:cs="Arial"/>
          <w:u w:val="single"/>
        </w:rPr>
        <w:t>Planning Priorities</w:t>
      </w:r>
    </w:p>
    <w:p w14:paraId="5DDCF04C" w14:textId="77777777" w:rsidR="00424414" w:rsidRPr="00470926" w:rsidRDefault="00424414" w:rsidP="00424414">
      <w:r w:rsidRPr="00470926">
        <w:rPr>
          <w:rStyle w:val="Style13ptBold"/>
        </w:rPr>
        <w:t>Bowen 18</w:t>
      </w:r>
      <w:r>
        <w:t xml:space="preserve"> Bleddyn Bowen 2-20-2018 “</w:t>
      </w:r>
      <w:r w:rsidRPr="00F35F0D">
        <w:t>The Art of Space Deterrence</w:t>
      </w:r>
      <w:r>
        <w:t xml:space="preserve">” </w:t>
      </w:r>
      <w:hyperlink r:id="rId24"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7FFB83C6" w14:textId="77777777" w:rsidR="00424414" w:rsidRDefault="00424414" w:rsidP="00424414">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minimise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6EFB3FE8" w14:textId="77777777" w:rsidR="00424414" w:rsidRDefault="00424414" w:rsidP="00424414">
      <w:pPr>
        <w:pStyle w:val="Heading4"/>
        <w:rPr>
          <w:u w:val="single"/>
        </w:rPr>
      </w:pPr>
      <w:bookmarkStart w:id="1" w:name="_Hlk30232579"/>
      <w:r>
        <w:lastRenderedPageBreak/>
        <w:t xml:space="preserve">2] </w:t>
      </w:r>
      <w:r>
        <w:rPr>
          <w:u w:val="single"/>
        </w:rPr>
        <w:t>Military Precedent</w:t>
      </w:r>
    </w:p>
    <w:p w14:paraId="37CFA696" w14:textId="77777777" w:rsidR="00424414" w:rsidRPr="00470926" w:rsidRDefault="00424414" w:rsidP="00424414">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082D7649" w14:textId="77777777" w:rsidR="00970617" w:rsidRDefault="00424414" w:rsidP="00424414">
      <w:pPr>
        <w:rPr>
          <w:rStyle w:val="Emphasis"/>
          <w:highlight w:val="green"/>
          <w:bdr w:val="single" w:sz="18" w:space="0" w:color="auto"/>
        </w:rPr>
      </w:pPr>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w:t>
      </w:r>
    </w:p>
    <w:p w14:paraId="784FA1E3" w14:textId="77777777" w:rsidR="00970617" w:rsidRDefault="00970617" w:rsidP="00424414">
      <w:pPr>
        <w:rPr>
          <w:rStyle w:val="Emphasis"/>
          <w:highlight w:val="green"/>
          <w:bdr w:val="single" w:sz="18" w:space="0" w:color="auto"/>
        </w:rPr>
      </w:pPr>
    </w:p>
    <w:p w14:paraId="34369359" w14:textId="531F716F" w:rsidR="00424414" w:rsidRDefault="00424414" w:rsidP="00424414">
      <w:r w:rsidRPr="00970852">
        <w:rPr>
          <w:rStyle w:val="Emphasis"/>
          <w:highlight w:val="green"/>
          <w:bdr w:val="single" w:sz="18" w:space="0" w:color="auto"/>
        </w:rPr>
        <w:t>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highpowered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1"/>
    </w:p>
    <w:p w14:paraId="4167298B" w14:textId="0095F16C" w:rsidR="00023217" w:rsidRPr="00F35F0D" w:rsidRDefault="00023217" w:rsidP="00023217">
      <w:pPr>
        <w:pStyle w:val="Heading4"/>
        <w:rPr>
          <w:rFonts w:cs="Arial"/>
          <w:u w:val="single"/>
        </w:rPr>
      </w:pPr>
      <w:r>
        <w:rPr>
          <w:rFonts w:cs="Arial"/>
        </w:rPr>
        <w:t xml:space="preserve">2] </w:t>
      </w: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2DB19BF4" w14:textId="77777777" w:rsidR="00023217" w:rsidRPr="00F35F0D" w:rsidRDefault="00023217" w:rsidP="00023217">
      <w:r w:rsidRPr="00F35F0D">
        <w:rPr>
          <w:rStyle w:val="Style13ptBold"/>
        </w:rPr>
        <w:t>Firth 7/1</w:t>
      </w:r>
      <w:r w:rsidRPr="00F35F0D">
        <w:t>/19 [News Editor at MIT Technology Review, was Chief News Editor at New Scientist. How to fight a war in space (and get away with it). July 1, 2019. MIT Technology Review]</w:t>
      </w:r>
    </w:p>
    <w:p w14:paraId="11B8AD0B" w14:textId="77777777" w:rsidR="00023217" w:rsidRPr="007312A4" w:rsidRDefault="00023217" w:rsidP="00023217">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p w14:paraId="6675595F" w14:textId="77777777" w:rsidR="00F74C2D" w:rsidRPr="005F595A" w:rsidRDefault="00F74C2D" w:rsidP="00424414"/>
    <w:p w14:paraId="5FE90904" w14:textId="77777777" w:rsidR="00424414" w:rsidRDefault="00424414" w:rsidP="00424414">
      <w:pPr>
        <w:pStyle w:val="Heading3"/>
      </w:pPr>
      <w:r>
        <w:lastRenderedPageBreak/>
        <w:t>AT Ozone</w:t>
      </w:r>
    </w:p>
    <w:p w14:paraId="0A0BBF44" w14:textId="77777777" w:rsidR="00424414" w:rsidRDefault="00424414" w:rsidP="00424414">
      <w:pPr>
        <w:pStyle w:val="Heading4"/>
      </w:pPr>
      <w:r>
        <w:t xml:space="preserve">Ozone Layer is </w:t>
      </w:r>
      <w:r>
        <w:rPr>
          <w:u w:val="single"/>
        </w:rPr>
        <w:t>increasing</w:t>
      </w:r>
      <w:r>
        <w:t xml:space="preserve"> – flips U/Q.</w:t>
      </w:r>
    </w:p>
    <w:p w14:paraId="7FB53AE3" w14:textId="77777777" w:rsidR="00424414" w:rsidRPr="00C830B9" w:rsidRDefault="00424414" w:rsidP="00424414">
      <w:r w:rsidRPr="00C830B9">
        <w:rPr>
          <w:rStyle w:val="Style13ptBold"/>
        </w:rPr>
        <w:t>Horton 21</w:t>
      </w:r>
      <w:r>
        <w:t xml:space="preserve"> </w:t>
      </w:r>
      <w:r w:rsidRPr="00C830B9">
        <w:t>Helena Horton 9-15-2021 "‘Larger than usual’: this year’s ozone layer hole bigger than Antarctica"</w:t>
      </w:r>
      <w:r>
        <w:t xml:space="preserve"> </w:t>
      </w:r>
      <w:hyperlink r:id="rId25" w:history="1">
        <w:r w:rsidRPr="005C484B">
          <w:rPr>
            <w:rStyle w:val="Hyperlink"/>
          </w:rPr>
          <w:t>https://www.theguardian.com/environment/2021/sep/16/larger-than-usual-ozone-layer-hole-bigger-than-antarctica</w:t>
        </w:r>
      </w:hyperlink>
      <w:r>
        <w:t xml:space="preserve"> (Environmental Journalist for the Guardian)//Elmer </w:t>
      </w:r>
    </w:p>
    <w:p w14:paraId="66A11697" w14:textId="77777777" w:rsidR="00424414" w:rsidRPr="0077033B" w:rsidRDefault="00424414" w:rsidP="00424414">
      <w:r w:rsidRPr="0077033B">
        <w:rPr>
          <w:u w:val="single"/>
        </w:rPr>
        <w:t xml:space="preserve">The </w:t>
      </w:r>
      <w:r w:rsidRPr="00970852">
        <w:rPr>
          <w:rStyle w:val="Emphasis"/>
          <w:highlight w:val="green"/>
        </w:rPr>
        <w:t>hole in the ozone layer</w:t>
      </w:r>
      <w:r w:rsidRPr="00970852">
        <w:rPr>
          <w:highlight w:val="green"/>
          <w:u w:val="single"/>
        </w:rPr>
        <w:t xml:space="preserve"> </w:t>
      </w:r>
      <w:r w:rsidRPr="0077033B">
        <w:rPr>
          <w:u w:val="single"/>
        </w:rPr>
        <w:t xml:space="preserve">that develops annually </w:t>
      </w:r>
      <w:r w:rsidRPr="00970852">
        <w:rPr>
          <w:rStyle w:val="Emphasis"/>
          <w:highlight w:val="green"/>
        </w:rPr>
        <w:t>is</w:t>
      </w:r>
      <w:r w:rsidRPr="00970852">
        <w:rPr>
          <w:highlight w:val="green"/>
          <w:u w:val="single"/>
        </w:rPr>
        <w:t xml:space="preserve"> </w:t>
      </w:r>
      <w:r w:rsidRPr="0077033B">
        <w:rPr>
          <w:u w:val="single"/>
        </w:rPr>
        <w:t xml:space="preserve">“rather </w:t>
      </w:r>
      <w:r w:rsidRPr="00970852">
        <w:rPr>
          <w:rStyle w:val="Emphasis"/>
          <w:highlight w:val="green"/>
          <w:bdr w:val="single" w:sz="18" w:space="0" w:color="auto"/>
        </w:rPr>
        <w:t>larger than usual</w:t>
      </w:r>
      <w:r w:rsidRPr="0077033B">
        <w:rPr>
          <w:u w:val="single"/>
        </w:rPr>
        <w:t xml:space="preserve">” and is </w:t>
      </w:r>
      <w:r w:rsidRPr="00970852">
        <w:rPr>
          <w:rStyle w:val="Emphasis"/>
          <w:highlight w:val="green"/>
        </w:rPr>
        <w:t>currently bigger than Antartica</w:t>
      </w:r>
      <w:r w:rsidRPr="0077033B">
        <w:rPr>
          <w:u w:val="single"/>
        </w:rPr>
        <w:t>, say the scientists responsible for monitoring it.</w:t>
      </w:r>
      <w:r w:rsidRPr="0077033B">
        <w:t xml:space="preserve"> Researchers from the Copernicus Atmosphere Monitoring Service</w:t>
      </w:r>
      <w:r w:rsidRPr="0077033B">
        <w:rPr>
          <w:u w:val="single"/>
        </w:rPr>
        <w:t xml:space="preserve"> say that </w:t>
      </w:r>
      <w:r w:rsidRPr="00970852">
        <w:rPr>
          <w:rStyle w:val="Emphasis"/>
          <w:highlight w:val="green"/>
        </w:rPr>
        <w:t>this year’s hole is growing quickly</w:t>
      </w:r>
      <w:r w:rsidRPr="00970852">
        <w:rPr>
          <w:highlight w:val="green"/>
          <w:u w:val="single"/>
        </w:rPr>
        <w:t xml:space="preserve"> </w:t>
      </w:r>
      <w:r w:rsidRPr="0077033B">
        <w:rPr>
          <w:u w:val="single"/>
        </w:rPr>
        <w:t xml:space="preserve">and is </w:t>
      </w:r>
      <w:r w:rsidRPr="00970852">
        <w:rPr>
          <w:rStyle w:val="Emphasis"/>
          <w:highlight w:val="green"/>
          <w:bdr w:val="single" w:sz="18" w:space="0" w:color="auto"/>
        </w:rPr>
        <w:t>larger than 75% of ozone holes</w:t>
      </w:r>
      <w:r w:rsidRPr="00970852">
        <w:rPr>
          <w:highlight w:val="green"/>
          <w:u w:val="single"/>
        </w:rPr>
        <w:t xml:space="preserve"> </w:t>
      </w:r>
      <w:r w:rsidRPr="0077033B">
        <w:rPr>
          <w:u w:val="single"/>
        </w:rPr>
        <w:t xml:space="preserve">at this stage in the season </w:t>
      </w:r>
      <w:r w:rsidRPr="00970852">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t xml:space="preserve">. Every year, a hole forms during the late winter of thesouthern hemisphere as the sun causes ozone-depleting reactions, which involve chemically active forms of chlorine and bromine derived from human-made compounds. In a statement Copernicus said that this year’s hole “has evolved into a rather larger than usual one”. Vincent-Henri Peuch, the service’s director, told the Guardian: “We cannot really say at this stage how the ozone hole will evolve. </w:t>
      </w:r>
      <w:r w:rsidRPr="0077033B">
        <w:rPr>
          <w:u w:val="single"/>
        </w:rPr>
        <w:t xml:space="preserve">However, the hole of this year is remarkably similar to the one of 2020, which was </w:t>
      </w:r>
      <w:r w:rsidRPr="00970852">
        <w:rPr>
          <w:rStyle w:val="Emphasis"/>
          <w:highlight w:val="green"/>
        </w:rPr>
        <w:t>among the deepest and the longest-lasting</w:t>
      </w:r>
      <w:r w:rsidRPr="00970852">
        <w:rPr>
          <w:highlight w:val="green"/>
          <w:u w:val="single"/>
        </w:rPr>
        <w:t xml:space="preserve"> </w:t>
      </w:r>
      <w:r w:rsidRPr="0077033B">
        <w:rPr>
          <w:u w:val="single"/>
        </w:rPr>
        <w:t>– it closed around Christmas – in our records since 1979.</w:t>
      </w:r>
    </w:p>
    <w:p w14:paraId="4CEC9012" w14:textId="77777777" w:rsidR="00424414" w:rsidRPr="00834DCF" w:rsidRDefault="00424414" w:rsidP="00424414">
      <w:pPr>
        <w:pStyle w:val="Heading4"/>
      </w:pPr>
      <w:r>
        <w:t>Two Thumpers to Ozone:</w:t>
      </w:r>
    </w:p>
    <w:p w14:paraId="2A5FEDFD" w14:textId="77777777" w:rsidR="00424414" w:rsidRPr="00C830B9" w:rsidRDefault="00424414" w:rsidP="00424414">
      <w:pPr>
        <w:pStyle w:val="Heading4"/>
      </w:pPr>
      <w:r w:rsidRPr="00C830B9">
        <w:t xml:space="preserve">1] </w:t>
      </w:r>
      <w:r w:rsidRPr="00C830B9">
        <w:rPr>
          <w:u w:val="single"/>
        </w:rPr>
        <w:t>Space Tourism</w:t>
      </w:r>
    </w:p>
    <w:p w14:paraId="3D39C885" w14:textId="77777777" w:rsidR="00424414" w:rsidRPr="00C93278" w:rsidRDefault="00424414" w:rsidP="00424414">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26"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6CCE6656" w14:textId="77777777" w:rsidR="00424414" w:rsidRPr="00623EDB" w:rsidRDefault="00424414" w:rsidP="00424414">
      <w:r w:rsidRPr="00834DCF">
        <w:t xml:space="preserve">The </w:t>
      </w:r>
      <w:r w:rsidRPr="00834DCF">
        <w:rPr>
          <w:rStyle w:val="Emphasis"/>
        </w:rPr>
        <w:t>commercial race</w:t>
      </w:r>
      <w:r w:rsidRPr="00834DCF">
        <w:t xml:space="preserve"> to get tourists </w:t>
      </w:r>
      <w:r w:rsidRPr="00834DCF">
        <w:rPr>
          <w:rStyle w:val="Emphasis"/>
        </w:rPr>
        <w:t>to space</w:t>
      </w:r>
      <w:r w:rsidRPr="00834DCF">
        <w:t xml:space="preserve"> is </w:t>
      </w:r>
      <w:r w:rsidRPr="00834DCF">
        <w:rPr>
          <w:rStyle w:val="Emphasis"/>
        </w:rPr>
        <w:t>heating up</w:t>
      </w:r>
      <w:r w:rsidRPr="00834DCF">
        <w:rPr>
          <w:rStyle w:val="StyleUnderline"/>
        </w:rPr>
        <w:t xml:space="preserve"> </w:t>
      </w:r>
      <w:r w:rsidRPr="00834DCF">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w:t>
      </w:r>
      <w:r w:rsidRPr="00970852">
        <w:rPr>
          <w:rStyle w:val="Emphasis"/>
          <w:highlight w:val="green"/>
        </w:rPr>
        <w:t>SpaceX Falcon series of reusable rockets</w:t>
      </w:r>
      <w:r w:rsidRPr="00970852">
        <w:rPr>
          <w:highlight w:val="green"/>
        </w:rPr>
        <w:t xml:space="preserve"> </w:t>
      </w:r>
      <w:r w:rsidRPr="00834DCF">
        <w:t xml:space="preserve">will propel the Crew Dragon into orbit </w:t>
      </w:r>
      <w:r w:rsidRPr="00970852">
        <w:rPr>
          <w:rStyle w:val="Emphasis"/>
          <w:highlight w:val="green"/>
        </w:rPr>
        <w:lastRenderedPageBreak/>
        <w:t>using</w:t>
      </w:r>
      <w:r w:rsidRPr="00970852">
        <w:rPr>
          <w:highlight w:val="green"/>
        </w:rPr>
        <w:t xml:space="preserve"> </w:t>
      </w:r>
      <w:r w:rsidRPr="00970852">
        <w:rPr>
          <w:rStyle w:val="Emphasis"/>
          <w:highlight w:val="green"/>
        </w:rPr>
        <w:t>liquid kerosene and liquid oxygen</w:t>
      </w:r>
      <w:r w:rsidRPr="00623EDB">
        <w:t xml:space="preserve">. </w:t>
      </w:r>
      <w:r w:rsidRPr="00970852">
        <w:rPr>
          <w:rStyle w:val="Emphasis"/>
          <w:highlight w:val="green"/>
        </w:rPr>
        <w:t>Burning</w:t>
      </w:r>
      <w:r w:rsidRPr="001F4A28">
        <w:rPr>
          <w:rStyle w:val="StyleUnderline"/>
        </w:rPr>
        <w:t xml:space="preserve"> these </w:t>
      </w:r>
      <w:r w:rsidRPr="00970852">
        <w:rPr>
          <w:rStyle w:val="Emphasis"/>
          <w:highlight w:val="green"/>
        </w:rPr>
        <w:t>propellants</w:t>
      </w:r>
      <w:r w:rsidRPr="001F4A28">
        <w:rPr>
          <w:rStyle w:val="StyleUnderline"/>
        </w:rPr>
        <w:t xml:space="preserve"> provides the energy needed to launch rockets into space while also </w:t>
      </w:r>
      <w:r w:rsidRPr="00970852">
        <w:rPr>
          <w:rStyle w:val="Emphasis"/>
          <w:highlight w:val="green"/>
          <w:bdr w:val="single" w:sz="18" w:space="0" w:color="auto"/>
        </w:rPr>
        <w:t>generating greenhouse gases and air pollutants</w:t>
      </w:r>
      <w:r w:rsidRPr="001F4A28">
        <w:rPr>
          <w:rStyle w:val="StyleUnderline"/>
        </w:rPr>
        <w:t xml:space="preserve">. </w:t>
      </w:r>
      <w:r w:rsidRPr="00834DCF">
        <w:rPr>
          <w:rStyle w:val="Emphasis"/>
        </w:rPr>
        <w:t>Large quantities of water vapour</w:t>
      </w:r>
      <w:r w:rsidRPr="00834DCF">
        <w:rPr>
          <w:rStyle w:val="StyleUnderline"/>
        </w:rPr>
        <w:t xml:space="preserve"> are </w:t>
      </w:r>
      <w:r w:rsidRPr="00834DCF">
        <w:rPr>
          <w:rStyle w:val="Emphasis"/>
        </w:rPr>
        <w:t>produced</w:t>
      </w:r>
      <w:r w:rsidRPr="00834DCF">
        <w:rPr>
          <w:rStyle w:val="StyleUnderline"/>
        </w:rPr>
        <w:t xml:space="preserve"> by burning the BE-3 propellant, while combustion of both the VSS Unity and Falcon fuels </w:t>
      </w:r>
      <w:r w:rsidRPr="00834DCF">
        <w:rPr>
          <w:rStyle w:val="Emphasis"/>
        </w:rPr>
        <w:t>produces</w:t>
      </w:r>
      <w:r w:rsidRPr="00834DCF">
        <w:rPr>
          <w:rStyle w:val="StyleUnderline"/>
        </w:rPr>
        <w:t xml:space="preserve"> CO₂, </w:t>
      </w:r>
      <w:r w:rsidRPr="00834DCF">
        <w:rPr>
          <w:rStyle w:val="Emphasis"/>
        </w:rPr>
        <w:t>soot</w:t>
      </w:r>
      <w:r w:rsidRPr="00834DCF">
        <w:rPr>
          <w:rStyle w:val="StyleUnderline"/>
        </w:rPr>
        <w:t xml:space="preserve"> and some water vapour. The nitrogen-based oxidant used by VSS Unity also </w:t>
      </w:r>
      <w:r w:rsidRPr="00834DCF">
        <w:rPr>
          <w:rStyle w:val="Emphasis"/>
        </w:rPr>
        <w:t>generates nitrogen oxides</w:t>
      </w:r>
      <w:r w:rsidRPr="00834DCF">
        <w:rPr>
          <w:rStyle w:val="StyleUnderline"/>
        </w:rPr>
        <w:t xml:space="preserve">, compounds </w:t>
      </w:r>
      <w:r w:rsidRPr="00834DCF">
        <w:rPr>
          <w:rStyle w:val="Emphasis"/>
        </w:rPr>
        <w:t>that contribute to air pollution</w:t>
      </w:r>
      <w:r w:rsidRPr="00834DCF">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834DCF">
        <w:rPr>
          <w:rStyle w:val="Emphasis"/>
        </w:rPr>
        <w:t xml:space="preserve">These gases and particles have many </w:t>
      </w:r>
      <w:r w:rsidRPr="00834DCF">
        <w:rPr>
          <w:rStyle w:val="Emphasis"/>
          <w:bdr w:val="single" w:sz="18" w:space="0" w:color="auto"/>
        </w:rPr>
        <w:t>negative effects on the atmosphere</w:t>
      </w:r>
      <w:r w:rsidRPr="00834DCF">
        <w:t xml:space="preserve">. </w:t>
      </w:r>
      <w:r w:rsidRPr="00834DCF">
        <w:rPr>
          <w:rStyle w:val="StyleUnderline"/>
        </w:rPr>
        <w:t>In the stratosphere</w:t>
      </w:r>
      <w:r w:rsidRPr="001F4A28">
        <w:rPr>
          <w:rStyle w:val="StyleUnderline"/>
        </w:rPr>
        <w:t xml:space="preserve">, nitrogen oxides and chemicals formed from the breakdown of water vapour convert ozone into oxygen, </w:t>
      </w:r>
      <w:r w:rsidRPr="00970852">
        <w:rPr>
          <w:rStyle w:val="Emphasis"/>
          <w:highlight w:val="green"/>
        </w:rPr>
        <w:t xml:space="preserve">depleting the ozone layer </w:t>
      </w:r>
      <w:r w:rsidRPr="00834DCF">
        <w:rPr>
          <w:rStyle w:val="Emphasis"/>
        </w:rPr>
        <w:t>which guards life on Earth against harmful UV radiation</w:t>
      </w:r>
      <w:r w:rsidRPr="00834DCF">
        <w:rPr>
          <w:rStyle w:val="StyleUnderline"/>
        </w:rPr>
        <w:t xml:space="preserve">. </w:t>
      </w:r>
      <w:r w:rsidRPr="00834DCF">
        <w:rPr>
          <w:rStyle w:val="Emphasis"/>
        </w:rPr>
        <w:t>Water vapour</w:t>
      </w:r>
      <w:r w:rsidRPr="00834DCF">
        <w:rPr>
          <w:rStyle w:val="StyleUnderline"/>
        </w:rPr>
        <w:t xml:space="preserve"> also </w:t>
      </w:r>
      <w:r w:rsidRPr="00834DCF">
        <w:rPr>
          <w:rStyle w:val="Emphasis"/>
        </w:rPr>
        <w:t>produces</w:t>
      </w:r>
      <w:r w:rsidRPr="00834DCF">
        <w:rPr>
          <w:rStyle w:val="StyleUnderline"/>
        </w:rPr>
        <w:t xml:space="preserve"> </w:t>
      </w:r>
      <w:r w:rsidRPr="00834DCF">
        <w:rPr>
          <w:rStyle w:val="Emphasis"/>
        </w:rPr>
        <w:t>stratospheric clouds</w:t>
      </w:r>
      <w:r w:rsidRPr="00834DCF">
        <w:rPr>
          <w:rStyle w:val="StyleUnderline"/>
        </w:rPr>
        <w:t xml:space="preserve"> </w:t>
      </w:r>
      <w:r w:rsidRPr="00834DCF">
        <w:rPr>
          <w:rStyle w:val="Emphasis"/>
        </w:rPr>
        <w:t>that</w:t>
      </w:r>
      <w:r w:rsidRPr="00834DCF">
        <w:rPr>
          <w:rStyle w:val="StyleUnderline"/>
        </w:rPr>
        <w:t xml:space="preserve"> </w:t>
      </w:r>
      <w:r w:rsidRPr="00834DCF">
        <w:rPr>
          <w:rStyle w:val="Emphasis"/>
        </w:rPr>
        <w:t>provide</w:t>
      </w:r>
      <w:r w:rsidRPr="00834DCF">
        <w:rPr>
          <w:rStyle w:val="StyleUnderline"/>
        </w:rPr>
        <w:t xml:space="preserve"> a surface for this </w:t>
      </w:r>
      <w:r w:rsidRPr="00834DCF">
        <w:rPr>
          <w:rStyle w:val="Emphasis"/>
        </w:rPr>
        <w:t>reaction</w:t>
      </w:r>
      <w:r w:rsidRPr="00834DCF">
        <w:rPr>
          <w:rStyle w:val="StyleUnderline"/>
        </w:rPr>
        <w:t xml:space="preserve"> </w:t>
      </w:r>
      <w:r w:rsidRPr="00834DCF">
        <w:rPr>
          <w:rStyle w:val="Emphasis"/>
          <w:bdr w:val="single" w:sz="18" w:space="0" w:color="auto"/>
        </w:rPr>
        <w:t>to occur at a faster pace</w:t>
      </w:r>
      <w:r w:rsidRPr="00834DCF">
        <w:rPr>
          <w:rStyle w:val="StyleUnderline"/>
        </w:rPr>
        <w:t xml:space="preserve"> than it otherwise would. Space tourism and climate change</w:t>
      </w:r>
      <w:r w:rsidRPr="001F4A28">
        <w:rPr>
          <w:rStyle w:val="StyleUnderline"/>
        </w:rPr>
        <w:t xml:space="preserve"> </w:t>
      </w:r>
      <w:r w:rsidRPr="00970852">
        <w:rPr>
          <w:rStyle w:val="Emphasis"/>
          <w:highlight w:val="green"/>
        </w:rPr>
        <w:t>Exhaust emissions</w:t>
      </w:r>
      <w:r w:rsidRPr="001F4A28">
        <w:rPr>
          <w:rStyle w:val="StyleUnderline"/>
        </w:rPr>
        <w:t xml:space="preserve"> of CO₂ and soot </w:t>
      </w:r>
      <w:r w:rsidRPr="00970852">
        <w:rPr>
          <w:rStyle w:val="Emphasis"/>
          <w:highlight w:val="green"/>
        </w:rPr>
        <w:t>trap heat</w:t>
      </w:r>
      <w:r w:rsidRPr="001F4A28">
        <w:rPr>
          <w:rStyle w:val="StyleUnderline"/>
        </w:rPr>
        <w:t xml:space="preserve"> in the atmosphere, </w:t>
      </w:r>
      <w:r w:rsidRPr="00970852">
        <w:rPr>
          <w:rStyle w:val="Emphasis"/>
          <w:highlight w:val="green"/>
          <w:bdr w:val="single" w:sz="18" w:space="0" w:color="auto"/>
        </w:rPr>
        <w:t>contributing to global warming.</w:t>
      </w:r>
      <w:r w:rsidRPr="001F4A28">
        <w:rPr>
          <w:rStyle w:val="StyleUnderline"/>
        </w:rPr>
        <w:t xml:space="preserve"> Cooling of the atmosphere can also occur, as clouds formed from the emitted water vapour reflect incoming sunlight back </w:t>
      </w:r>
      <w:r w:rsidRPr="00834DCF">
        <w:rPr>
          <w:rStyle w:val="StyleUnderline"/>
        </w:rPr>
        <w:t xml:space="preserve">to space. </w:t>
      </w:r>
      <w:r w:rsidRPr="00834DCF">
        <w:rPr>
          <w:rStyle w:val="Emphasis"/>
        </w:rPr>
        <w:t>A depleted ozone layer would also absorb less incoming sunlight</w:t>
      </w:r>
      <w:r w:rsidRPr="00834DCF">
        <w:rPr>
          <w:rStyle w:val="StyleUnderline"/>
        </w:rPr>
        <w:t>, and so heat the stratosphere less</w:t>
      </w:r>
      <w:r w:rsidRPr="00834DCF">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sidRPr="00834DCF">
        <w:rPr>
          <w:rStyle w:val="StyleUnderline"/>
        </w:rPr>
        <w:t>Virgin Galactic anticipates it will offer 400 spaceflights each year to</w:t>
      </w:r>
      <w:r w:rsidRPr="001F4A28">
        <w:rPr>
          <w:rStyle w:val="StyleUnderline"/>
        </w:rPr>
        <w:t xml:space="preserve"> the privileged few who can afford them. Blue Origin and SpaceX have yet to announce their plans. But globally, </w:t>
      </w:r>
      <w:r w:rsidRPr="00970852">
        <w:rPr>
          <w:rStyle w:val="Emphasis"/>
          <w:highlight w:val="green"/>
        </w:rPr>
        <w:t>rocket launches wouldn’t need to increase by much from the current 100</w:t>
      </w:r>
      <w:r w:rsidRPr="001F4A28">
        <w:rPr>
          <w:rStyle w:val="StyleUnderline"/>
        </w:rPr>
        <w:t xml:space="preserve"> or so performed each year </w:t>
      </w:r>
      <w:r w:rsidRPr="00970852">
        <w:rPr>
          <w:rStyle w:val="Emphasis"/>
          <w:highlight w:val="green"/>
          <w:bdr w:val="single" w:sz="18" w:space="0" w:color="auto"/>
        </w:rPr>
        <w:t>to induce harmful effects that are competitive with other sources, l</w:t>
      </w:r>
      <w:r w:rsidRPr="001F4A28">
        <w:rPr>
          <w:rStyle w:val="StyleUnderline"/>
        </w:rPr>
        <w:t>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sidRPr="00623EDB">
        <w:t xml:space="preserve">. In order for international regulators to keep up with this nascent industry and </w:t>
      </w:r>
      <w:r w:rsidRPr="00623EDB">
        <w:lastRenderedPageBreak/>
        <w:t>control its pollution properly, scientists need a better understanding of the effect these billionaire astronauts will have on our planet’s atmosphere.</w:t>
      </w:r>
    </w:p>
    <w:p w14:paraId="53A5C0C5" w14:textId="77777777" w:rsidR="00970617" w:rsidRDefault="00970617" w:rsidP="00DA713E">
      <w:pPr>
        <w:pStyle w:val="Heading4"/>
      </w:pPr>
    </w:p>
    <w:p w14:paraId="63374AE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751D"/>
    <w:rsid w:val="000029E3"/>
    <w:rsid w:val="000029E8"/>
    <w:rsid w:val="00004225"/>
    <w:rsid w:val="000066CA"/>
    <w:rsid w:val="00007264"/>
    <w:rsid w:val="000076A9"/>
    <w:rsid w:val="00014FAD"/>
    <w:rsid w:val="00015D2A"/>
    <w:rsid w:val="00023217"/>
    <w:rsid w:val="000234D7"/>
    <w:rsid w:val="0002490B"/>
    <w:rsid w:val="00026465"/>
    <w:rsid w:val="00030204"/>
    <w:rsid w:val="000312A0"/>
    <w:rsid w:val="00031D3D"/>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022"/>
    <w:rsid w:val="000D26A6"/>
    <w:rsid w:val="000D2B90"/>
    <w:rsid w:val="000D6ED8"/>
    <w:rsid w:val="000D717B"/>
    <w:rsid w:val="00100B28"/>
    <w:rsid w:val="00106266"/>
    <w:rsid w:val="00117316"/>
    <w:rsid w:val="001209B4"/>
    <w:rsid w:val="001752D1"/>
    <w:rsid w:val="001761FC"/>
    <w:rsid w:val="00182655"/>
    <w:rsid w:val="001840F2"/>
    <w:rsid w:val="00185134"/>
    <w:rsid w:val="001856C6"/>
    <w:rsid w:val="00191B5F"/>
    <w:rsid w:val="00192487"/>
    <w:rsid w:val="00193416"/>
    <w:rsid w:val="00193533"/>
    <w:rsid w:val="00195073"/>
    <w:rsid w:val="0019668D"/>
    <w:rsid w:val="001A25FD"/>
    <w:rsid w:val="001A5371"/>
    <w:rsid w:val="001A72C7"/>
    <w:rsid w:val="001B73E3"/>
    <w:rsid w:val="001C316D"/>
    <w:rsid w:val="001D1A0D"/>
    <w:rsid w:val="001D36BF"/>
    <w:rsid w:val="001D38F1"/>
    <w:rsid w:val="001D4C28"/>
    <w:rsid w:val="001E0B1F"/>
    <w:rsid w:val="001E0C0F"/>
    <w:rsid w:val="001E1E0B"/>
    <w:rsid w:val="001F1173"/>
    <w:rsid w:val="002005A8"/>
    <w:rsid w:val="00203DD8"/>
    <w:rsid w:val="00204E1D"/>
    <w:rsid w:val="002059BD"/>
    <w:rsid w:val="00207827"/>
    <w:rsid w:val="00207FD8"/>
    <w:rsid w:val="00210FAF"/>
    <w:rsid w:val="00213B1E"/>
    <w:rsid w:val="00214DF3"/>
    <w:rsid w:val="00215284"/>
    <w:rsid w:val="002168F2"/>
    <w:rsid w:val="0022589F"/>
    <w:rsid w:val="00231C6E"/>
    <w:rsid w:val="002343FE"/>
    <w:rsid w:val="00235F7B"/>
    <w:rsid w:val="00240CE1"/>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988"/>
    <w:rsid w:val="002E392E"/>
    <w:rsid w:val="002E6BBC"/>
    <w:rsid w:val="002F1BA9"/>
    <w:rsid w:val="002F4C2F"/>
    <w:rsid w:val="002F6E74"/>
    <w:rsid w:val="003106B3"/>
    <w:rsid w:val="0031385D"/>
    <w:rsid w:val="003171AB"/>
    <w:rsid w:val="003223B2"/>
    <w:rsid w:val="00322A67"/>
    <w:rsid w:val="00330E13"/>
    <w:rsid w:val="00335A23"/>
    <w:rsid w:val="00337ABA"/>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E67E7"/>
    <w:rsid w:val="003F2452"/>
    <w:rsid w:val="003F41EA"/>
    <w:rsid w:val="003F7DF0"/>
    <w:rsid w:val="004039AF"/>
    <w:rsid w:val="00407AFF"/>
    <w:rsid w:val="0041155D"/>
    <w:rsid w:val="004170BF"/>
    <w:rsid w:val="00424414"/>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B73"/>
    <w:rsid w:val="004B37B4"/>
    <w:rsid w:val="004B72B4"/>
    <w:rsid w:val="004C0314"/>
    <w:rsid w:val="004C0D3D"/>
    <w:rsid w:val="004C213E"/>
    <w:rsid w:val="004C376C"/>
    <w:rsid w:val="004C657F"/>
    <w:rsid w:val="004D17D8"/>
    <w:rsid w:val="004D52D8"/>
    <w:rsid w:val="004D767F"/>
    <w:rsid w:val="004E355B"/>
    <w:rsid w:val="005028E5"/>
    <w:rsid w:val="00503735"/>
    <w:rsid w:val="00510580"/>
    <w:rsid w:val="00516A88"/>
    <w:rsid w:val="00522065"/>
    <w:rsid w:val="005224F2"/>
    <w:rsid w:val="00530EE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0D0"/>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4DA9"/>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46CE"/>
    <w:rsid w:val="00803A12"/>
    <w:rsid w:val="00805417"/>
    <w:rsid w:val="008266F9"/>
    <w:rsid w:val="008267E2"/>
    <w:rsid w:val="00826A9B"/>
    <w:rsid w:val="00834842"/>
    <w:rsid w:val="00840E7B"/>
    <w:rsid w:val="008536AF"/>
    <w:rsid w:val="00853D40"/>
    <w:rsid w:val="00855C4F"/>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8F5FF7"/>
    <w:rsid w:val="00901726"/>
    <w:rsid w:val="00920E6A"/>
    <w:rsid w:val="00931816"/>
    <w:rsid w:val="00932C71"/>
    <w:rsid w:val="0093751D"/>
    <w:rsid w:val="009509D5"/>
    <w:rsid w:val="009538F5"/>
    <w:rsid w:val="00954674"/>
    <w:rsid w:val="00957187"/>
    <w:rsid w:val="00960255"/>
    <w:rsid w:val="009603E1"/>
    <w:rsid w:val="00961C9D"/>
    <w:rsid w:val="00963065"/>
    <w:rsid w:val="00970617"/>
    <w:rsid w:val="0097151F"/>
    <w:rsid w:val="00973777"/>
    <w:rsid w:val="00976E78"/>
    <w:rsid w:val="009775C0"/>
    <w:rsid w:val="00981F23"/>
    <w:rsid w:val="00990634"/>
    <w:rsid w:val="00991733"/>
    <w:rsid w:val="00992078"/>
    <w:rsid w:val="00992BE3"/>
    <w:rsid w:val="009A1467"/>
    <w:rsid w:val="009A6464"/>
    <w:rsid w:val="009B07EB"/>
    <w:rsid w:val="009B69F5"/>
    <w:rsid w:val="009C5FF7"/>
    <w:rsid w:val="009C6292"/>
    <w:rsid w:val="009D15DB"/>
    <w:rsid w:val="009D3133"/>
    <w:rsid w:val="009E160D"/>
    <w:rsid w:val="009F1CBB"/>
    <w:rsid w:val="009F3305"/>
    <w:rsid w:val="009F6FB2"/>
    <w:rsid w:val="00A071C0"/>
    <w:rsid w:val="00A15598"/>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6339"/>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1AD"/>
    <w:rsid w:val="00B8710E"/>
    <w:rsid w:val="00B90CE8"/>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1780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24FE"/>
    <w:rsid w:val="00D01EDC"/>
    <w:rsid w:val="00D02A9B"/>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5CF8"/>
    <w:rsid w:val="00D95FB1"/>
    <w:rsid w:val="00DA713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B1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267"/>
    <w:rsid w:val="00F238C9"/>
    <w:rsid w:val="00F23CA5"/>
    <w:rsid w:val="00F277AA"/>
    <w:rsid w:val="00F31955"/>
    <w:rsid w:val="00F34C06"/>
    <w:rsid w:val="00F43EA3"/>
    <w:rsid w:val="00F50C55"/>
    <w:rsid w:val="00F57FFB"/>
    <w:rsid w:val="00F601E6"/>
    <w:rsid w:val="00F73954"/>
    <w:rsid w:val="00F74C2D"/>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D9D005"/>
  <w14:defaultImageDpi w14:val="300"/>
  <w15:docId w15:val="{A464D938-1B90-654A-9C48-50474642A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353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935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35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935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1935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35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3533"/>
  </w:style>
  <w:style w:type="character" w:customStyle="1" w:styleId="Heading1Char">
    <w:name w:val="Heading 1 Char"/>
    <w:aliases w:val="Pocket Char"/>
    <w:basedOn w:val="DefaultParagraphFont"/>
    <w:link w:val="Heading1"/>
    <w:uiPriority w:val="9"/>
    <w:rsid w:val="001935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353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19353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935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93533"/>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1"/>
    <w:qFormat/>
    <w:rsid w:val="00193533"/>
    <w:rPr>
      <w:b w:val="0"/>
      <w:sz w:val="26"/>
      <w:u w:val="single"/>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20"/>
    <w:qFormat/>
    <w:rsid w:val="0019353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93533"/>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
    <w:basedOn w:val="DefaultParagraphFont"/>
    <w:link w:val="Card"/>
    <w:uiPriority w:val="99"/>
    <w:unhideWhenUsed/>
    <w:rsid w:val="00193533"/>
    <w:rPr>
      <w:color w:val="auto"/>
      <w:u w:val="none"/>
    </w:rPr>
  </w:style>
  <w:style w:type="paragraph" w:styleId="DocumentMap">
    <w:name w:val="Document Map"/>
    <w:basedOn w:val="Normal"/>
    <w:link w:val="DocumentMapChar"/>
    <w:uiPriority w:val="99"/>
    <w:semiHidden/>
    <w:unhideWhenUsed/>
    <w:rsid w:val="001935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3533"/>
    <w:rPr>
      <w:rFonts w:ascii="Lucida Grande" w:hAnsi="Lucida Grande" w:cs="Lucida Grande"/>
    </w:rPr>
  </w:style>
  <w:style w:type="paragraph" w:customStyle="1" w:styleId="textbold">
    <w:name w:val="text bold"/>
    <w:basedOn w:val="Normal"/>
    <w:link w:val="Emphasis"/>
    <w:uiPriority w:val="20"/>
    <w:qFormat/>
    <w:rsid w:val="00424414"/>
    <w:pPr>
      <w:widowControl w:val="0"/>
      <w:spacing w:after="0" w:line="240" w:lineRule="auto"/>
      <w:ind w:left="720"/>
      <w:jc w:val="both"/>
    </w:pPr>
    <w:rPr>
      <w:b/>
      <w:iCs/>
      <w:sz w:val="26"/>
      <w:u w:val="single"/>
    </w:rPr>
  </w:style>
  <w:style w:type="paragraph" w:customStyle="1" w:styleId="Card">
    <w:name w:val="Card"/>
    <w:aliases w:val="No Spacing111112,nonunderlined,No Spacing11211,Debate Text,No Spacing11,No Spacing111,No Spacing2,Read stuff,No Spacing1,Note Level 2,No Spacing23"/>
    <w:basedOn w:val="Heading1"/>
    <w:link w:val="Hyperlink"/>
    <w:autoRedefine/>
    <w:uiPriority w:val="99"/>
    <w:qFormat/>
    <w:rsid w:val="0042441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424414"/>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424414"/>
    <w:rPr>
      <w:rFonts w:ascii="Calibri" w:hAnsi="Calibri" w:cs="Calibri"/>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51,No Spacing3,ca,Small Text,card"/>
    <w:basedOn w:val="Heading1"/>
    <w:autoRedefine/>
    <w:uiPriority w:val="99"/>
    <w:qFormat/>
    <w:rsid w:val="00231C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styleId="ListParagraph">
    <w:name w:val="List Paragraph"/>
    <w:basedOn w:val="Normal"/>
    <w:uiPriority w:val="99"/>
    <w:unhideWhenUsed/>
    <w:qFormat/>
    <w:rsid w:val="00031D3D"/>
    <w:pPr>
      <w:ind w:left="720"/>
      <w:contextualSpacing/>
    </w:pPr>
    <w:rPr>
      <w:rFonts w:eastAsiaTheme="minorHAnsi" w:cstheme="minorBidi"/>
      <w:szCs w:val="22"/>
    </w:rPr>
  </w:style>
  <w:style w:type="paragraph" w:customStyle="1" w:styleId="Emphasis1">
    <w:name w:val="Emphasis1"/>
    <w:basedOn w:val="Normal"/>
    <w:uiPriority w:val="20"/>
    <w:qFormat/>
    <w:rsid w:val="00855C4F"/>
    <w:pPr>
      <w:pBdr>
        <w:top w:val="single" w:sz="4" w:space="1" w:color="auto"/>
        <w:left w:val="single" w:sz="4" w:space="4" w:color="auto"/>
        <w:bottom w:val="single" w:sz="4" w:space="1" w:color="auto"/>
        <w:right w:val="single" w:sz="4" w:space="4" w:color="auto"/>
      </w:pBdr>
      <w:ind w:left="720"/>
      <w:jc w:val="both"/>
    </w:pPr>
    <w:rPr>
      <w:rFonts w:eastAsiaTheme="minorHAnsi"/>
      <w:b/>
      <w:iCs/>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search?term=rana%20mitter&amp;search_type=search-all" TargetMode="External"/><Relationship Id="rId18" Type="http://schemas.openxmlformats.org/officeDocument/2006/relationships/hyperlink" Target="https://archive.md/o/bc9l4/www.cpppc.org/en/zy/994006.jhtml" TargetMode="External"/><Relationship Id="rId26" Type="http://schemas.openxmlformats.org/officeDocument/2006/relationships/hyperlink" Target="https://theconversation.com/space-tourism-rockets-emit-100-times-more-co-per-passenger-than-flights-imagine-a-whole-industry-164601" TargetMode="External"/><Relationship Id="rId3" Type="http://schemas.openxmlformats.org/officeDocument/2006/relationships/customXml" Target="../customXml/item3.xml"/><Relationship Id="rId21" Type="http://schemas.openxmlformats.org/officeDocument/2006/relationships/hyperlink" Target="https://archive.md/o/bc9l4/https:/www.bbc.com/news/science-environment-54076895" TargetMode="External"/><Relationship Id="rId7" Type="http://schemas.openxmlformats.org/officeDocument/2006/relationships/settings" Target="settings.xml"/><Relationship Id="rId12" Type="http://schemas.openxmlformats.org/officeDocument/2006/relationships/hyperlink" Target="https://www.cambridge.org/core/books/abs/food-or-war/hotspots-for-food-conflict-in-the-twentyfirst-century/1CD674412E09B8E6F325C9C0A0A6778A" TargetMode="External"/><Relationship Id="rId17" Type="http://schemas.openxmlformats.org/officeDocument/2006/relationships/hyperlink" Target="https://www.technologyreview.com/2021/01/21/1016513/china-private-commercial-space-industry-dominance/" TargetMode="External"/><Relationship Id="rId25" Type="http://schemas.openxmlformats.org/officeDocument/2006/relationships/hyperlink" Target="https://www.theguardian.com/environment/2021/sep/16/larger-than-usual-ozone-layer-hole-bigger-than-antarctica" TargetMode="External"/><Relationship Id="rId2" Type="http://schemas.openxmlformats.org/officeDocument/2006/relationships/customXml" Target="../customXml/item2.xml"/><Relationship Id="rId16" Type="http://schemas.openxmlformats.org/officeDocument/2006/relationships/hyperlink" Target="https://hbr.org/2011/06/what-the-west-doesnt-get-about-china" TargetMode="External"/><Relationship Id="rId20" Type="http://schemas.openxmlformats.org/officeDocument/2006/relationships/hyperlink" Target="https://archive.md/o/bc9l4/https:/spacenews.com/spacety-releases-first-sar-imag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reensightag.com/logbook/can-starlink-save-the-world-by-connecting-farms/" TargetMode="External"/><Relationship Id="rId24" Type="http://schemas.openxmlformats.org/officeDocument/2006/relationships/hyperlink" Target="https://www.europeanleadershipnetwork.org/commentary/the-art-of-space-deterrence/" TargetMode="External"/><Relationship Id="rId5" Type="http://schemas.openxmlformats.org/officeDocument/2006/relationships/numbering" Target="numbering.xml"/><Relationship Id="rId15" Type="http://schemas.openxmlformats.org/officeDocument/2006/relationships/hyperlink" Target="https://hbr.org/2021/05/what-the-west-gets-wrong-about-china%20accessed%2012/14/21" TargetMode="External"/><Relationship Id="rId23" Type="http://schemas.openxmlformats.org/officeDocument/2006/relationships/hyperlink" Target="https://techcrunch.com/2021/06/06/chinas-drive-to-compete-against-starlink-for-the-future-of-orbital-internet/" TargetMode="External"/><Relationship Id="rId28" Type="http://schemas.openxmlformats.org/officeDocument/2006/relationships/theme" Target="theme/theme1.xml"/><Relationship Id="rId10" Type="http://schemas.openxmlformats.org/officeDocument/2006/relationships/hyperlink" Target="https://www.cgdev.org/blog/confronting-antimicrobial-resistance-can-we-get-collective-action" TargetMode="External"/><Relationship Id="rId19" Type="http://schemas.openxmlformats.org/officeDocument/2006/relationships/hyperlink" Target="https://archive.md/o/bc9l4/https:/www.ida.org/-/media/feature/publications/e/ev/evaluation-of-chinas-commercial-space-sector/d-10873.ashx" TargetMode="External"/><Relationship Id="rId4" Type="http://schemas.openxmlformats.org/officeDocument/2006/relationships/customXml" Target="../customXml/item4.xml"/><Relationship Id="rId9" Type="http://schemas.openxmlformats.org/officeDocument/2006/relationships/hyperlink" Target="https://www.scientificamerican.com/article/misunderstanding-of-antibiotics-fuels-superbug-threat-who-says/" TargetMode="External"/><Relationship Id="rId14" Type="http://schemas.openxmlformats.org/officeDocument/2006/relationships/hyperlink" Target="https://hbr.org/search?term=elsbeth%20johnson&amp;search_type=search-all" TargetMode="External"/><Relationship Id="rId22" Type="http://schemas.openxmlformats.org/officeDocument/2006/relationships/hyperlink" Target="http://www.jessicachenweiss.com/uploads/3/0/6/3/30636001/19-01-24-elite-statements-isq-ca.pd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35</Pages>
  <Words>18496</Words>
  <Characters>105433</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123682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42</cp:revision>
  <dcterms:created xsi:type="dcterms:W3CDTF">2022-01-29T23:27:00Z</dcterms:created>
  <dcterms:modified xsi:type="dcterms:W3CDTF">2022-02-05T16:19:00Z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