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ECF87" w14:textId="47764CB6" w:rsidR="00FE2671" w:rsidRDefault="00FE2671" w:rsidP="00FE2671">
      <w:pPr>
        <w:pStyle w:val="Heading1"/>
      </w:pPr>
      <w:r>
        <w:t>1AC</w:t>
      </w:r>
    </w:p>
    <w:p w14:paraId="5F52FE89" w14:textId="29511E62" w:rsidR="00771208" w:rsidRPr="00E046D0" w:rsidRDefault="00771208" w:rsidP="00771208">
      <w:pPr>
        <w:pStyle w:val="Heading3"/>
        <w:rPr>
          <w:rFonts w:asciiTheme="majorHAnsi" w:hAnsiTheme="majorHAnsi" w:cstheme="majorHAnsi"/>
        </w:rPr>
      </w:pPr>
      <w:r w:rsidRPr="00E046D0">
        <w:rPr>
          <w:rFonts w:asciiTheme="majorHAnsi" w:hAnsiTheme="majorHAnsi" w:cstheme="majorHAnsi"/>
        </w:rPr>
        <w:lastRenderedPageBreak/>
        <w:t>Advantag</w:t>
      </w:r>
      <w:r w:rsidR="008A414A">
        <w:rPr>
          <w:rFonts w:asciiTheme="majorHAnsi" w:hAnsiTheme="majorHAnsi" w:cstheme="majorHAnsi"/>
        </w:rPr>
        <w:t>e</w:t>
      </w:r>
    </w:p>
    <w:p w14:paraId="0DFBA54A"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14:paraId="0A00C15B" w14:textId="77777777" w:rsidR="00771208" w:rsidRPr="00E046D0" w:rsidRDefault="00771208" w:rsidP="00771208">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5A067FBF"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14:paraId="465FAB5C"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5F3DD49E" w14:textId="77777777" w:rsidR="00771208" w:rsidRPr="00E046D0"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62129653"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7E1DE1B0" w14:textId="77777777" w:rsidR="00771208" w:rsidRPr="00E046D0"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lastRenderedPageBreak/>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14:paraId="5B682096"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44B6F9E0"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C. How Companies Can Utilize Patents Internationally </w:t>
      </w:r>
    </w:p>
    <w:p w14:paraId="3A9CE8FB" w14:textId="77777777" w:rsidR="00771208" w:rsidRPr="00E046D0"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30A2C086"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14:paraId="6EC09843" w14:textId="77777777" w:rsidR="00771208" w:rsidRPr="00E046D0" w:rsidRDefault="00771208" w:rsidP="00771208">
      <w:pPr>
        <w:rPr>
          <w:rFonts w:asciiTheme="majorHAnsi" w:hAnsiTheme="majorHAnsi" w:cstheme="majorHAnsi"/>
        </w:rPr>
      </w:pPr>
    </w:p>
    <w:p w14:paraId="6D9E3C65"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lastRenderedPageBreak/>
        <w:t>Thailand proves – the world is trending towards legalization but big pharma patents lock in cannabis monopolies and crowd out local growth.</w:t>
      </w:r>
    </w:p>
    <w:p w14:paraId="6A7FEAD8" w14:textId="77777777" w:rsidR="00771208" w:rsidRPr="00E046D0" w:rsidRDefault="00771208" w:rsidP="00771208">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48615FEC"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14:paraId="5AA9B973"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3C3C4D04"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0635CEE"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w:t>
      </w:r>
      <w:r w:rsidRPr="00E046D0">
        <w:rPr>
          <w:rFonts w:asciiTheme="majorHAnsi" w:hAnsiTheme="majorHAnsi" w:cstheme="majorHAnsi"/>
        </w:rPr>
        <w:lastRenderedPageBreak/>
        <w:t xml:space="preserve">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14:paraId="2EF1056E"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6F6A273F"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5670975E"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lastRenderedPageBreak/>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14:paraId="386BD82D"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1C5106D3"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14:paraId="6B7F8346" w14:textId="77777777" w:rsidR="00771208" w:rsidRPr="00E046D0" w:rsidRDefault="00771208" w:rsidP="00771208">
      <w:pPr>
        <w:rPr>
          <w:rFonts w:asciiTheme="majorHAnsi" w:hAnsiTheme="majorHAnsi" w:cstheme="majorHAnsi"/>
        </w:rPr>
      </w:pPr>
    </w:p>
    <w:p w14:paraId="15DBFE3B"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14:paraId="33B4E331" w14:textId="77777777" w:rsidR="00771208" w:rsidRPr="00E046D0" w:rsidRDefault="00771208" w:rsidP="00771208">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3D7CACC3"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B. Cannabis Patents and Pharmaceutical Companies </w:t>
      </w:r>
    </w:p>
    <w:p w14:paraId="72FC8622"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14:paraId="5CB2C9A0"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lastRenderedPageBreak/>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51EDE1F4"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14:paraId="2E023DE2" w14:textId="77777777" w:rsidR="00771208" w:rsidRPr="00E046D0"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14:paraId="270CE4B0"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w:t>
      </w:r>
      <w:r w:rsidRPr="00E046D0">
        <w:rPr>
          <w:rStyle w:val="StyleUnderline"/>
          <w:rFonts w:asciiTheme="majorHAnsi" w:hAnsiTheme="majorHAnsi" w:cstheme="majorHAnsi"/>
        </w:rPr>
        <w:lastRenderedPageBreak/>
        <w:t>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14:paraId="34AE08C2"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14:paraId="1392C5A2"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00B49273"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particular cannabis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14:paraId="2A62FAE7"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14:paraId="32404171" w14:textId="77777777" w:rsidR="00771208" w:rsidRPr="00E046D0" w:rsidRDefault="00771208" w:rsidP="00771208">
      <w:pPr>
        <w:rPr>
          <w:rFonts w:asciiTheme="majorHAnsi" w:hAnsiTheme="majorHAnsi" w:cstheme="majorHAnsi"/>
        </w:rPr>
      </w:pPr>
    </w:p>
    <w:p w14:paraId="661B6301"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lastRenderedPageBreak/>
        <w:t>Monopolies kill cannabis biodiversity which throttles medical marijuana advances and industry innovation.</w:t>
      </w:r>
    </w:p>
    <w:p w14:paraId="43B2027B" w14:textId="77777777" w:rsidR="00771208" w:rsidRPr="00E046D0" w:rsidRDefault="00771208" w:rsidP="00771208">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1F15F410"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14:paraId="2840D950"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14:paraId="5ADDA12F"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14:paraId="037D8116"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00CDE9E2"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w:t>
      </w:r>
      <w:r w:rsidRPr="00E046D0">
        <w:rPr>
          <w:rFonts w:asciiTheme="majorHAnsi" w:hAnsiTheme="majorHAnsi" w:cstheme="majorHAnsi"/>
        </w:rPr>
        <w:lastRenderedPageBreak/>
        <w:t xml:space="preserve">example, the marijuana plants and seeds that are indigenous to the tropical jungles of Thailand are bred to preserve their naturally occurring high THC levels.235 </w:t>
      </w:r>
    </w:p>
    <w:p w14:paraId="7692421D"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14:paraId="63FF4985"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14:paraId="53B469C7"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4B4AD7CD" w14:textId="77777777" w:rsidR="00771208" w:rsidRPr="00E046D0"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strain-driven.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w:t>
      </w:r>
      <w:r w:rsidRPr="00E046D0">
        <w:rPr>
          <w:rStyle w:val="StyleUnderline"/>
          <w:rFonts w:asciiTheme="majorHAnsi" w:hAnsiTheme="majorHAnsi" w:cstheme="majorHAnsi"/>
        </w:rPr>
        <w:lastRenderedPageBreak/>
        <w:t xml:space="preserve">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14:paraId="1145AB84" w14:textId="77777777" w:rsidR="00771208" w:rsidRPr="00E046D0" w:rsidRDefault="00771208" w:rsidP="00771208">
      <w:pPr>
        <w:rPr>
          <w:rFonts w:asciiTheme="majorHAnsi" w:hAnsiTheme="majorHAnsi" w:cstheme="majorHAnsi"/>
        </w:rPr>
      </w:pPr>
    </w:p>
    <w:p w14:paraId="38D1AAD7"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Monopolies kill market growth and disincentivize innovation.</w:t>
      </w:r>
    </w:p>
    <w:p w14:paraId="5E93C34F" w14:textId="77777777" w:rsidR="00771208" w:rsidRPr="00E046D0" w:rsidRDefault="00771208" w:rsidP="00771208">
      <w:pPr>
        <w:rPr>
          <w:rFonts w:asciiTheme="majorHAnsi" w:hAnsiTheme="majorHAnsi" w:cstheme="majorHAnsi"/>
        </w:rPr>
      </w:pPr>
      <w:r w:rsidRPr="00E046D0">
        <w:rPr>
          <w:rStyle w:val="Style13ptBold"/>
          <w:rFonts w:asciiTheme="majorHAnsi" w:hAnsiTheme="majorHAnsi" w:cstheme="majorHAnsi"/>
        </w:rPr>
        <w:t xml:space="preserve">Gunelius 20 </w:t>
      </w:r>
      <w:r w:rsidRPr="00E046D0">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13" w:history="1">
        <w:r w:rsidRPr="00E046D0">
          <w:rPr>
            <w:rStyle w:val="Hyperlink"/>
            <w:rFonts w:asciiTheme="majorHAnsi" w:hAnsiTheme="majorHAnsi" w:cstheme="majorHAnsi"/>
          </w:rPr>
          <w:t>https://www.cannabiz.media/blog/how-big-business-monopolies-and-stacked-licenses-impact-the-marijuana-industry</w:t>
        </w:r>
      </w:hyperlink>
      <w:r w:rsidRPr="00E046D0">
        <w:rPr>
          <w:rFonts w:asciiTheme="majorHAnsi" w:hAnsiTheme="majorHAnsi" w:cstheme="majorHAnsi"/>
        </w:rPr>
        <w:t xml:space="preserve"> SM</w:t>
      </w:r>
    </w:p>
    <w:p w14:paraId="65B8994B"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However, </w:t>
      </w:r>
      <w:r w:rsidRPr="00E046D0">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75DDCC27"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The Start of Monopolies and Oligopolies in the Cannabis Industry</w:t>
      </w:r>
    </w:p>
    <w:p w14:paraId="58EDE250" w14:textId="77777777" w:rsidR="00771208" w:rsidRPr="00E046D0" w:rsidRDefault="00771208" w:rsidP="00771208">
      <w:pPr>
        <w:rPr>
          <w:rFonts w:asciiTheme="majorHAnsi" w:hAnsiTheme="majorHAnsi" w:cstheme="majorHAnsi"/>
          <w:b/>
          <w:u w:val="single"/>
        </w:rPr>
      </w:pP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xml:space="preserve"> and oligopolies </w:t>
      </w:r>
      <w:r w:rsidRPr="00E046D0">
        <w:rPr>
          <w:rStyle w:val="StyleUnderline"/>
          <w:rFonts w:asciiTheme="majorHAnsi" w:hAnsiTheme="majorHAnsi" w:cstheme="majorHAnsi"/>
          <w:highlight w:val="green"/>
        </w:rPr>
        <w:t>are</w:t>
      </w:r>
      <w:r w:rsidRPr="00E046D0">
        <w:rPr>
          <w:rStyle w:val="StyleUnderline"/>
          <w:rFonts w:asciiTheme="majorHAnsi" w:hAnsiTheme="majorHAnsi" w:cstheme="majorHAnsi"/>
        </w:rPr>
        <w:t xml:space="preserve"> already </w:t>
      </w:r>
      <w:r w:rsidRPr="00E046D0">
        <w:rPr>
          <w:rStyle w:val="StyleUnderline"/>
          <w:rFonts w:asciiTheme="majorHAnsi" w:hAnsiTheme="majorHAnsi" w:cstheme="majorHAnsi"/>
          <w:highlight w:val="green"/>
        </w:rPr>
        <w:t>developing in the cannabis industry</w:t>
      </w:r>
      <w:r w:rsidRPr="00E046D0">
        <w:rPr>
          <w:rFonts w:asciiTheme="majorHAnsi" w:hAnsiTheme="majorHAnsi" w:cstheme="majorHAnsi"/>
        </w:rPr>
        <w:t xml:space="preserve"> — not just in terms of big businesses usurping smaller businesses but also in terms of state regulations that allow vertical integration, which leads to </w:t>
      </w:r>
      <w:r w:rsidRPr="00E046D0">
        <w:rPr>
          <w:rStyle w:val="StyleUnderline"/>
          <w:rFonts w:asciiTheme="majorHAnsi" w:hAnsiTheme="majorHAnsi" w:cstheme="majorHAnsi"/>
        </w:rPr>
        <w:t>markets dominated by one or a few players that control the cultivation, processing, and sale of cannabis products.</w:t>
      </w:r>
    </w:p>
    <w:p w14:paraId="390FF180"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To clarify, all but two states (Louisiana and Washington) with active medical or recreational cannabis programs allow or require vertical integration of the cannabis supply chain. Cannabiz Media defines the related cannabis license structures as follows:</w:t>
      </w:r>
    </w:p>
    <w:p w14:paraId="33B09E8E"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Fully stacked licenses: A single licensed business can or is required to handle all operations from seed to sale in a fully vertically integrated structure.</w:t>
      </w:r>
    </w:p>
    <w:p w14:paraId="19BF8C5F"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Partially stacked licenses: A single licensed business can or is required to handle more than one operation but not all operations from seed to sale.</w:t>
      </w:r>
    </w:p>
    <w:p w14:paraId="6478E9BB"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Unstacked licenses: Different businesses handle different operations across the supply chain from seed to sale.</w:t>
      </w:r>
    </w:p>
    <w:p w14:paraId="0DABA73E"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0D3BB61D"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46C6400A"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lastRenderedPageBreak/>
        <w:t xml:space="preserve">Across the country, </w:t>
      </w:r>
      <w:r w:rsidRPr="00E046D0">
        <w:rPr>
          <w:rStyle w:val="StyleUnderline"/>
          <w:rFonts w:asciiTheme="majorHAnsi" w:hAnsiTheme="majorHAnsi" w:cstheme="majorHAnsi"/>
          <w:highlight w:val="green"/>
        </w:rPr>
        <w:t>smaller cannabis businesses are struggling to compete</w:t>
      </w:r>
      <w:r w:rsidRPr="00E046D0">
        <w:rPr>
          <w:rStyle w:val="StyleUnderline"/>
          <w:rFonts w:asciiTheme="majorHAnsi" w:hAnsiTheme="majorHAnsi" w:cstheme="majorHAnsi"/>
        </w:rPr>
        <w:t xml:space="preserve"> with other bigger cannabis companies</w:t>
      </w:r>
      <w:r w:rsidRPr="00E046D0">
        <w:rPr>
          <w:rFonts w:asciiTheme="majorHAnsi" w:hAnsiTheme="majorHAnsi" w:cstheme="majorHAnsi"/>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3E93A0BE"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408A5C16"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The Future of Marijuana and Big Business</w:t>
      </w:r>
    </w:p>
    <w:p w14:paraId="16FB8146" w14:textId="77777777" w:rsidR="00771208" w:rsidRPr="00E046D0" w:rsidRDefault="00771208" w:rsidP="00771208">
      <w:pPr>
        <w:rPr>
          <w:rFonts w:asciiTheme="majorHAnsi" w:hAnsiTheme="majorHAnsi" w:cstheme="majorHAnsi"/>
          <w:b/>
          <w:u w:val="single"/>
        </w:rPr>
      </w:pPr>
      <w:r w:rsidRPr="00E046D0">
        <w:rPr>
          <w:rFonts w:asciiTheme="majorHAnsi" w:hAnsiTheme="majorHAnsi" w:cstheme="majorHAnsi"/>
        </w:rPr>
        <w:t xml:space="preserve">Bottom line, </w:t>
      </w:r>
      <w:r w:rsidRPr="00E046D0">
        <w:rPr>
          <w:rStyle w:val="StyleUnderline"/>
          <w:rFonts w:asciiTheme="majorHAnsi" w:hAnsiTheme="majorHAnsi" w:cstheme="majorHAnsi"/>
        </w:rPr>
        <w:t xml:space="preserve">whenever every business that wants to be in an industry cannot enter the market, </w:t>
      </w:r>
      <w:r w:rsidRPr="00E046D0">
        <w:rPr>
          <w:rStyle w:val="StyleUnderline"/>
          <w:rFonts w:asciiTheme="majorHAnsi" w:hAnsiTheme="majorHAnsi" w:cstheme="majorHAnsi"/>
          <w:highlight w:val="green"/>
        </w:rPr>
        <w:t>competition will not flourish</w:t>
      </w:r>
      <w:r w:rsidRPr="00E046D0">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Fewer players equals less competition which</w:t>
      </w:r>
      <w:r w:rsidRPr="00E046D0">
        <w:rPr>
          <w:rStyle w:val="StyleUnderline"/>
          <w:rFonts w:asciiTheme="majorHAnsi" w:hAnsiTheme="majorHAnsi" w:cstheme="majorHAnsi"/>
        </w:rPr>
        <w:t xml:space="preserve"> usually </w:t>
      </w:r>
      <w:r w:rsidRPr="00E046D0">
        <w:rPr>
          <w:rStyle w:val="StyleUnderline"/>
          <w:rFonts w:asciiTheme="majorHAnsi" w:hAnsiTheme="majorHAnsi" w:cstheme="majorHAnsi"/>
          <w:highlight w:val="green"/>
        </w:rPr>
        <w:t xml:space="preserve">leads to higher prices and limited </w:t>
      </w:r>
      <w:r w:rsidRPr="00E046D0">
        <w:rPr>
          <w:rStyle w:val="StyleUnderline"/>
          <w:rFonts w:asciiTheme="majorHAnsi" w:hAnsiTheme="majorHAnsi" w:cstheme="majorHAnsi"/>
        </w:rPr>
        <w:t xml:space="preserve">market </w:t>
      </w:r>
      <w:r w:rsidRPr="00E046D0">
        <w:rPr>
          <w:rStyle w:val="StyleUnderline"/>
          <w:rFonts w:asciiTheme="majorHAnsi" w:hAnsiTheme="majorHAnsi" w:cstheme="majorHAnsi"/>
          <w:highlight w:val="green"/>
        </w:rPr>
        <w:t>growth.</w:t>
      </w:r>
    </w:p>
    <w:p w14:paraId="499B26A2"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As Sean Williams of The Motley Fool warned back in 2017, “</w:t>
      </w:r>
      <w:r w:rsidRPr="00E046D0">
        <w:rPr>
          <w:rStyle w:val="StyleUnderline"/>
          <w:rFonts w:asciiTheme="majorHAnsi" w:hAnsiTheme="majorHAnsi" w:cstheme="majorHAnsi"/>
        </w:rPr>
        <w:t xml:space="preserve">The culprit for the substantial drop in marijuana prices appears to be </w:t>
      </w:r>
      <w:r w:rsidRPr="00E046D0">
        <w:rPr>
          <w:rStyle w:val="StyleUnderline"/>
          <w:rFonts w:asciiTheme="majorHAnsi" w:hAnsiTheme="majorHAnsi" w:cstheme="majorHAnsi"/>
          <w:highlight w:val="green"/>
        </w:rPr>
        <w:t>big businesses</w:t>
      </w:r>
      <w:r w:rsidRPr="00E046D0">
        <w:rPr>
          <w:rStyle w:val="StyleUnderline"/>
          <w:rFonts w:asciiTheme="majorHAnsi" w:hAnsiTheme="majorHAnsi" w:cstheme="majorHAnsi"/>
        </w:rPr>
        <w:t xml:space="preserve"> infiltrating the industry and </w:t>
      </w:r>
      <w:r w:rsidRPr="00E046D0">
        <w:rPr>
          <w:rStyle w:val="StyleUnderline"/>
          <w:rFonts w:asciiTheme="majorHAnsi" w:hAnsiTheme="majorHAnsi" w:cstheme="majorHAnsi"/>
          <w:highlight w:val="green"/>
        </w:rPr>
        <w:t>flood</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the market with product</w:t>
      </w:r>
      <w:r w:rsidRPr="00E046D0">
        <w:rPr>
          <w:rStyle w:val="StyleUnderline"/>
          <w:rFonts w:asciiTheme="majorHAnsi" w:hAnsiTheme="majorHAnsi" w:cstheme="majorHAnsi"/>
        </w:rPr>
        <w:t xml:space="preserve">. As with any industry, </w:t>
      </w:r>
      <w:r w:rsidRPr="00E046D0">
        <w:rPr>
          <w:rStyle w:val="StyleUnderline"/>
          <w:rFonts w:asciiTheme="majorHAnsi" w:hAnsiTheme="majorHAnsi" w:cstheme="majorHAnsi"/>
          <w:highlight w:val="green"/>
        </w:rPr>
        <w:t>if big business can push the little guy out, they’ll</w:t>
      </w:r>
      <w:r w:rsidRPr="00E046D0">
        <w:rPr>
          <w:rStyle w:val="StyleUnderline"/>
          <w:rFonts w:asciiTheme="majorHAnsi" w:hAnsiTheme="majorHAnsi" w:cstheme="majorHAnsi"/>
        </w:rPr>
        <w:t xml:space="preserve"> have considerably more liberties down the road to </w:t>
      </w:r>
      <w:r w:rsidRPr="00E046D0">
        <w:rPr>
          <w:rStyle w:val="StyleUnderline"/>
          <w:rFonts w:asciiTheme="majorHAnsi" w:hAnsiTheme="majorHAnsi" w:cstheme="majorHAnsi"/>
          <w:highlight w:val="green"/>
        </w:rPr>
        <w:t xml:space="preserve">raise their prices </w:t>
      </w:r>
      <w:r w:rsidRPr="00E046D0">
        <w:rPr>
          <w:rStyle w:val="StyleUnderline"/>
          <w:rFonts w:asciiTheme="majorHAnsi" w:hAnsiTheme="majorHAnsi" w:cstheme="majorHAnsi"/>
        </w:rPr>
        <w:t>back up and capture a juicier margin, along with greater market share.”</w:t>
      </w:r>
    </w:p>
    <w:p w14:paraId="7FA9240A" w14:textId="40A51CE6" w:rsidR="00771208"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highlight w:val="green"/>
        </w:rPr>
        <w:t xml:space="preserve">Only free competition ensures fair prices </w:t>
      </w:r>
      <w:r w:rsidRPr="00E046D0">
        <w:rPr>
          <w:rStyle w:val="StyleUnderline"/>
          <w:rFonts w:asciiTheme="majorHAnsi" w:hAnsiTheme="majorHAnsi" w:cstheme="majorHAnsi"/>
        </w:rPr>
        <w:t xml:space="preserve">and </w:t>
      </w:r>
      <w:r w:rsidRPr="00E046D0">
        <w:rPr>
          <w:rStyle w:val="StyleUnderline"/>
          <w:rFonts w:asciiTheme="majorHAnsi" w:hAnsiTheme="majorHAnsi" w:cstheme="majorHAnsi"/>
          <w:highlight w:val="green"/>
        </w:rPr>
        <w:t>market growth</w:t>
      </w:r>
      <w:r w:rsidRPr="00E046D0">
        <w:rPr>
          <w:rStyle w:val="StyleUnderline"/>
          <w:rFonts w:asciiTheme="majorHAnsi" w:hAnsiTheme="majorHAnsi" w:cstheme="majorHAnsi"/>
        </w:rPr>
        <w:t xml:space="preserve"> over the long-term as well as ongoing </w:t>
      </w:r>
      <w:r w:rsidRPr="00E046D0">
        <w:rPr>
          <w:rStyle w:val="StyleUnderline"/>
          <w:rFonts w:asciiTheme="majorHAnsi" w:hAnsiTheme="majorHAnsi" w:cstheme="majorHAnsi"/>
          <w:highlight w:val="green"/>
        </w:rPr>
        <w:t>innovation and product accessibility</w:t>
      </w:r>
      <w:r w:rsidRPr="00E046D0">
        <w:rPr>
          <w:rStyle w:val="StyleUnderline"/>
          <w:rFonts w:asciiTheme="majorHAnsi" w:hAnsiTheme="majorHAnsi" w:cstheme="majorHAnsi"/>
        </w:rPr>
        <w:t>.</w:t>
      </w:r>
    </w:p>
    <w:p w14:paraId="2CEF9034" w14:textId="54E8532B" w:rsidR="00771208" w:rsidRPr="00E046D0" w:rsidRDefault="00771208" w:rsidP="00771208"/>
    <w:p w14:paraId="7D7BDFAC"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14:paraId="1440BFF3" w14:textId="77777777" w:rsidR="00771208" w:rsidRPr="00E046D0" w:rsidRDefault="00771208" w:rsidP="00771208">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4"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mvp</w:t>
      </w:r>
    </w:p>
    <w:p w14:paraId="13108780"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5"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rPr>
        <w:lastRenderedPageBreak/>
        <w:t xml:space="preserve">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6"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7"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8"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9" w:anchor="endnote-018" w:history="1">
        <w:r w:rsidRPr="00E046D0">
          <w:rPr>
            <w:rStyle w:val="Hyperlink"/>
            <w:rFonts w:asciiTheme="majorHAnsi" w:hAnsiTheme="majorHAnsi" w:cstheme="majorHAnsi"/>
          </w:rPr>
          <w:t>18</w:t>
        </w:r>
      </w:hyperlink>
    </w:p>
    <w:p w14:paraId="7C2AF224"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A prelegalization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20"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21"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22"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3"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24" w:anchor="endnote-023" w:history="1">
        <w:r w:rsidRPr="00E046D0">
          <w:rPr>
            <w:rStyle w:val="Hyperlink"/>
            <w:rFonts w:asciiTheme="majorHAnsi" w:hAnsiTheme="majorHAnsi" w:cstheme="majorHAnsi"/>
          </w:rPr>
          <w:t>23</w:t>
        </w:r>
      </w:hyperlink>
    </w:p>
    <w:p w14:paraId="16985B92"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14:paraId="6DFDB9B1"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39C9AA58"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0898D34E"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69EF08F0"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14:paraId="1236C278"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w:t>
      </w:r>
      <w:r w:rsidRPr="00E046D0">
        <w:rPr>
          <w:rStyle w:val="StyleUnderline"/>
          <w:rFonts w:asciiTheme="majorHAnsi" w:hAnsiTheme="majorHAnsi" w:cstheme="majorHAnsi"/>
        </w:rPr>
        <w:lastRenderedPageBreak/>
        <w:t xml:space="preserve">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14:paraId="59CF42EB"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7F471C97"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Measuring Drug Flows</w:t>
      </w:r>
    </w:p>
    <w:p w14:paraId="6620CA49"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12FD2F0F"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16031271"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0EE7312D"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565640B2"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45FCD317" w14:textId="77777777" w:rsidR="00771208" w:rsidRPr="00E046D0" w:rsidRDefault="00771208" w:rsidP="00771208">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0F3AFED0"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Less Marijuana Smuggling</w:t>
      </w:r>
    </w:p>
    <w:p w14:paraId="654E22CA"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01998630"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14:paraId="79BD9B01"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79F05EB6"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lastRenderedPageBreak/>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14:paraId="156E6055"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14:paraId="46726C3A"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Other Drug Smuggling</w:t>
      </w:r>
    </w:p>
    <w:p w14:paraId="2EAED49F"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14:paraId="041FB2A7"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4F1570CE"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w:t>
      </w:r>
      <w:r w:rsidRPr="00E046D0">
        <w:rPr>
          <w:rFonts w:asciiTheme="majorHAnsi" w:hAnsiTheme="majorHAnsi" w:cstheme="majorHAnsi"/>
        </w:rPr>
        <w:lastRenderedPageBreak/>
        <w:t>contain the valuations, seizure amounts, and number of agents and officers at ports of entry and between ports of entry.</w:t>
      </w:r>
    </w:p>
    <w:p w14:paraId="04957B43"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14:paraId="75A66672"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0BB50A98" w14:textId="77777777" w:rsidR="00771208" w:rsidRPr="00E046D0" w:rsidRDefault="00771208" w:rsidP="00771208">
      <w:pPr>
        <w:rPr>
          <w:rFonts w:asciiTheme="majorHAnsi" w:hAnsiTheme="majorHAnsi" w:cstheme="majorHAnsi"/>
        </w:rPr>
      </w:pPr>
    </w:p>
    <w:p w14:paraId="3B642157"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14:paraId="0B5FE252"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5"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14:paraId="787A23DA"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14:paraId="00BE47A7"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w:t>
      </w:r>
      <w:r w:rsidRPr="00E046D0">
        <w:rPr>
          <w:rFonts w:asciiTheme="majorHAnsi" w:hAnsiTheme="majorHAnsi" w:cstheme="majorHAnsi"/>
        </w:rPr>
        <w:lastRenderedPageBreak/>
        <w:t>Thus this article focuses on how current and up-and-coming laws that legalize recreational marijuana can be tailored to drive the cartels out of business.</w:t>
      </w:r>
    </w:p>
    <w:p w14:paraId="1ECF830C"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“[o]ur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14:paraId="19E331BD" w14:textId="77777777" w:rsidR="00771208" w:rsidRPr="00E046D0" w:rsidRDefault="00771208" w:rsidP="00771208">
      <w:pPr>
        <w:rPr>
          <w:rFonts w:asciiTheme="majorHAnsi" w:hAnsiTheme="majorHAnsi" w:cstheme="majorHAnsi"/>
        </w:rPr>
      </w:pPr>
    </w:p>
    <w:p w14:paraId="3BF7DE7D"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14:paraId="2F1F33CC"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RealClearDefense, Feb 7, 2019, </w:t>
      </w:r>
      <w:hyperlink r:id="rId26"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14:paraId="5B12D4C0"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The Organisation for Economic Cooperation and Development </w:t>
      </w:r>
      <w:hyperlink r:id="rId27"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8"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9"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30"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14:paraId="7C78BA10"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In August 2018, the State Department </w:t>
      </w:r>
      <w:hyperlink r:id="rId31"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w:t>
      </w:r>
      <w:r w:rsidRPr="00E046D0">
        <w:rPr>
          <w:rStyle w:val="StyleUnderline"/>
          <w:rFonts w:asciiTheme="majorHAnsi" w:hAnsiTheme="majorHAnsi" w:cstheme="majorHAnsi"/>
        </w:rPr>
        <w:lastRenderedPageBreak/>
        <w:t xml:space="preserve">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3E8702BB"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2"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33"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34"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5"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in order to take more territory or assert control in Mexico.</w:t>
      </w:r>
    </w:p>
    <w:p w14:paraId="5C8090C8"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6"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7"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8"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9"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4B3F221F"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40"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500CD474"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1" w:history="1">
        <w:r w:rsidRPr="00E046D0">
          <w:rPr>
            <w:rStyle w:val="Hyperlink"/>
            <w:rFonts w:asciiTheme="majorHAnsi" w:hAnsiTheme="majorHAnsi" w:cstheme="majorHAnsi"/>
          </w:rPr>
          <w:t xml:space="preserve">December 2018 New York </w:t>
        </w:r>
        <w:r w:rsidRPr="00E046D0">
          <w:rPr>
            <w:rStyle w:val="Hyperlink"/>
            <w:rFonts w:asciiTheme="majorHAnsi" w:hAnsiTheme="majorHAnsi" w:cstheme="majorHAnsi"/>
          </w:rPr>
          <w:lastRenderedPageBreak/>
          <w:t>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42"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43"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44"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5"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173F5423"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738B8F10"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4BFC5C89"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lastRenderedPageBreak/>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circumvent Mexican patrols</w:t>
      </w:r>
      <w:r w:rsidRPr="00E046D0">
        <w:rPr>
          <w:rStyle w:val="StyleUnderline"/>
          <w:rFonts w:asciiTheme="majorHAnsi" w:hAnsiTheme="majorHAnsi" w:cstheme="majorHAnsi"/>
        </w:rPr>
        <w:t xml:space="preserve">, and have a basic understanding of how to effectively engage conventional military forces. </w:t>
      </w:r>
    </w:p>
    <w:p w14:paraId="2B76DA33"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14:paraId="099D959F" w14:textId="77777777" w:rsidR="00771208" w:rsidRPr="00E046D0" w:rsidRDefault="00771208" w:rsidP="00771208">
      <w:pPr>
        <w:rPr>
          <w:rFonts w:asciiTheme="majorHAnsi" w:hAnsiTheme="majorHAnsi" w:cstheme="majorHAnsi"/>
        </w:rPr>
      </w:pPr>
    </w:p>
    <w:p w14:paraId="7D81A5FC"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14:paraId="71C9C1B6" w14:textId="77777777" w:rsidR="00771208" w:rsidRPr="00E046D0" w:rsidRDefault="00771208" w:rsidP="00771208">
      <w:pPr>
        <w:rPr>
          <w:rFonts w:asciiTheme="majorHAnsi" w:hAnsiTheme="majorHAnsi" w:cstheme="majorHAnsi"/>
        </w:rPr>
      </w:pPr>
      <w:r w:rsidRPr="00E046D0">
        <w:rPr>
          <w:rStyle w:val="Style13ptBold"/>
          <w:rFonts w:asciiTheme="majorHAnsi" w:hAnsiTheme="majorHAnsi" w:cstheme="majorHAnsi"/>
        </w:rPr>
        <w:t>Soumaya 20</w:t>
      </w:r>
      <w:r w:rsidRPr="00E046D0">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6419450C" w14:textId="77777777" w:rsidR="00771208" w:rsidRPr="00E046D0" w:rsidRDefault="00771208" w:rsidP="00771208">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14:paraId="387AC6C9" w14:textId="77777777" w:rsidR="00771208" w:rsidRPr="00E046D0" w:rsidRDefault="00771208" w:rsidP="00771208">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USA which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w:t>
      </w:r>
      <w:r w:rsidRPr="00E046D0">
        <w:rPr>
          <w:rStyle w:val="Emphasis"/>
          <w:rFonts w:asciiTheme="majorHAnsi" w:hAnsiTheme="majorHAnsi" w:cstheme="majorHAnsi"/>
        </w:rPr>
        <w:lastRenderedPageBreak/>
        <w:t xml:space="preserve">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 . </w:t>
      </w:r>
      <w:r w:rsidRPr="00E046D0">
        <w:rPr>
          <w:rStyle w:val="Emphasis"/>
          <w:rFonts w:asciiTheme="majorHAnsi" w:hAnsiTheme="majorHAnsi" w:cstheme="majorHAnsi"/>
        </w:rPr>
        <w:t>The reach of Mexican cartels and the violence they instigate raises international peace and security concerns.</w:t>
      </w:r>
    </w:p>
    <w:p w14:paraId="5928D64C" w14:textId="77777777" w:rsidR="00771208" w:rsidRPr="00E046D0" w:rsidRDefault="00771208" w:rsidP="00771208">
      <w:pPr>
        <w:rPr>
          <w:rFonts w:asciiTheme="majorHAnsi" w:hAnsiTheme="majorHAnsi" w:cstheme="majorHAnsi"/>
        </w:rPr>
      </w:pPr>
    </w:p>
    <w:p w14:paraId="0EB2142E"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14:paraId="60BCD1C5" w14:textId="77777777" w:rsidR="00771208" w:rsidRPr="00E046D0" w:rsidRDefault="00771208" w:rsidP="00771208">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r w:rsidRPr="00E046D0">
        <w:rPr>
          <w:rFonts w:asciiTheme="majorHAnsi" w:hAnsiTheme="majorHAnsi" w:cstheme="majorHAnsi"/>
        </w:rPr>
        <w:t xml:space="preserve">ce of </w:t>
      </w:r>
      <w:r w:rsidRPr="00E046D0">
        <w:rPr>
          <w:rFonts w:eastAsia="Calibri" w:hint="eastAsia"/>
        </w:rPr>
        <w:t>􀀱</w:t>
      </w:r>
      <w:r w:rsidRPr="00E046D0">
        <w:rPr>
          <w:rFonts w:asciiTheme="majorHAnsi" w:hAnsiTheme="majorHAnsi" w:cstheme="majorHAnsi"/>
        </w:rPr>
        <w:t>et Assessment, on the personal sta</w:t>
      </w:r>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r w:rsidRPr="00E046D0">
        <w:rPr>
          <w:rFonts w:asciiTheme="majorHAnsi" w:hAnsiTheme="majorHAnsi" w:cstheme="majorHAnsi"/>
        </w:rPr>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14:paraId="46C86116"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E046D0">
        <w:rPr>
          <w:rFonts w:eastAsia="Calibri" w:hint="eastAsia"/>
        </w:rPr>
        <w:t>􀂿</w:t>
      </w:r>
      <w:r w:rsidRPr="00E046D0">
        <w:rPr>
          <w:rFonts w:asciiTheme="majorHAnsi" w:hAnsiTheme="majorHAnsi" w:cstheme="majorHAnsi"/>
        </w:rPr>
        <w:t xml:space="preserve">cant internal security challenges. As </w:t>
      </w:r>
      <w:r w:rsidRPr="00E046D0">
        <w:rPr>
          <w:rFonts w:asciiTheme="majorHAnsi" w:hAnsiTheme="majorHAnsi" w:cstheme="majorHAnsi"/>
        </w:rPr>
        <w:lastRenderedPageBreak/>
        <w:t xml:space="preserve">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r w:rsidRPr="00E046D0">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E046D0">
        <w:rPr>
          <w:rFonts w:eastAsia="Calibri" w:hint="eastAsia"/>
        </w:rPr>
        <w:t>􀃀</w:t>
      </w:r>
      <w:r w:rsidRPr="00E046D0">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r w:rsidRPr="00E046D0">
        <w:rPr>
          <w:rFonts w:asciiTheme="majorHAnsi" w:hAnsiTheme="majorHAnsi" w:cstheme="majorHAnsi"/>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046D0">
        <w:rPr>
          <w:rFonts w:eastAsia="Calibri" w:hint="eastAsia"/>
          <w:sz w:val="10"/>
          <w:szCs w:val="10"/>
        </w:rPr>
        <w:t>􀃀</w:t>
      </w:r>
      <w:r w:rsidRPr="00E046D0">
        <w:rPr>
          <w:rFonts w:asciiTheme="majorHAnsi" w:hAnsiTheme="majorHAnsi" w:cstheme="majorHAnsi"/>
          <w:sz w:val="10"/>
          <w:szCs w:val="10"/>
        </w:rPr>
        <w:t>ict with the other, given the risks of escalation to nuclear con</w:t>
      </w:r>
      <w:r w:rsidRPr="00E046D0">
        <w:rPr>
          <w:rFonts w:eastAsia="Calibri" w:hint="eastAsia"/>
          <w:sz w:val="10"/>
          <w:szCs w:val="10"/>
        </w:rPr>
        <w:t>􀃀</w:t>
      </w:r>
      <w:r w:rsidRPr="00E046D0">
        <w:rPr>
          <w:rFonts w:asciiTheme="majorHAnsi" w:hAnsiTheme="majorHAnsi" w:cstheme="majorHAnsi"/>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r w:rsidRPr="00E046D0">
        <w:rPr>
          <w:rFonts w:asciiTheme="majorHAnsi" w:hAnsiTheme="majorHAnsi" w:cstheme="majorHAnsi"/>
          <w:sz w:val="10"/>
          <w:szCs w:val="10"/>
        </w:rPr>
        <w:t>orth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046D0">
        <w:rPr>
          <w:rFonts w:eastAsia="Calibri" w:hint="eastAsia"/>
          <w:sz w:val="10"/>
          <w:szCs w:val="10"/>
        </w:rPr>
        <w:t>􀃀</w:t>
      </w:r>
      <w:r w:rsidRPr="00E046D0">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046D0">
        <w:rPr>
          <w:rFonts w:eastAsia="Calibri" w:hint="eastAsia"/>
          <w:sz w:val="10"/>
          <w:szCs w:val="10"/>
        </w:rPr>
        <w:t>􀌇</w:t>
      </w:r>
      <w:r w:rsidRPr="00E046D0">
        <w:rPr>
          <w:rFonts w:asciiTheme="majorHAnsi" w:hAnsiTheme="majorHAnsi" w:cstheme="majorHAnsi"/>
          <w:sz w:val="10"/>
          <w:szCs w:val="10"/>
        </w:rPr>
        <w:t xml:space="preserve">cking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n interconnected system of arteries that traverse the entire Western Hemisphere, stretching across the Atlantic and Paci</w:t>
      </w:r>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r w:rsidRPr="00E046D0">
        <w:rPr>
          <w:rFonts w:asciiTheme="majorHAnsi" w:hAnsiTheme="majorHAnsi" w:cstheme="majorHAnsi"/>
          <w:sz w:val="10"/>
          <w:szCs w:val="10"/>
        </w:rPr>
        <w:t xml:space="preserve">orth,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r w:rsidRPr="00E046D0">
        <w:rPr>
          <w:rFonts w:asciiTheme="majorHAnsi" w:hAnsiTheme="majorHAnsi" w:cstheme="majorHAnsi"/>
          <w:sz w:val="10"/>
          <w:szCs w:val="10"/>
        </w:rPr>
        <w:t>ciency, payload, and gross pro</w:t>
      </w:r>
      <w:r w:rsidRPr="00E046D0">
        <w:rPr>
          <w:rFonts w:eastAsia="Calibri" w:hint="eastAsia"/>
          <w:sz w:val="10"/>
          <w:szCs w:val="10"/>
        </w:rPr>
        <w:t>􀂿</w:t>
      </w:r>
      <w:r w:rsidRPr="00E046D0">
        <w:rPr>
          <w:rFonts w:asciiTheme="majorHAnsi" w:hAnsiTheme="majorHAnsi" w:cstheme="majorHAnsi"/>
          <w:sz w:val="10"/>
          <w:szCs w:val="10"/>
        </w:rPr>
        <w:t>t any global transportation company would envy.66 That being said, the drug tra</w:t>
      </w:r>
      <w:r w:rsidRPr="00E046D0">
        <w:rPr>
          <w:rFonts w:eastAsia="Calibri" w:hint="eastAsia"/>
          <w:sz w:val="10"/>
          <w:szCs w:val="10"/>
        </w:rPr>
        <w:t>􀌇</w:t>
      </w:r>
      <w:r w:rsidRPr="00E046D0">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E046D0">
        <w:rPr>
          <w:rFonts w:eastAsia="Calibri" w:hint="eastAsia"/>
          <w:sz w:val="10"/>
          <w:szCs w:val="10"/>
        </w:rPr>
        <w:t>􀂿</w:t>
      </w:r>
      <w:r w:rsidRPr="00E046D0">
        <w:rPr>
          <w:rFonts w:asciiTheme="majorHAnsi" w:hAnsiTheme="majorHAnsi" w:cstheme="majorHAnsi"/>
          <w:sz w:val="10"/>
          <w:szCs w:val="10"/>
        </w:rPr>
        <w:t xml:space="preserve">ghting to maximize their share of the drug trade and for control of the critical transshipment points, or plazas, through which it </w:t>
      </w:r>
      <w:r w:rsidRPr="00E046D0">
        <w:rPr>
          <w:rFonts w:eastAsia="Calibri" w:hint="eastAsia"/>
          <w:sz w:val="10"/>
          <w:szCs w:val="10"/>
        </w:rPr>
        <w:t>􀃀</w:t>
      </w:r>
      <w:r w:rsidRPr="00E046D0">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046D0">
        <w:rPr>
          <w:rFonts w:eastAsia="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r w:rsidRPr="00E046D0">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r w:rsidRPr="00E046D0">
        <w:rPr>
          <w:rFonts w:asciiTheme="majorHAnsi" w:hAnsiTheme="majorHAnsi" w:cstheme="majorHAnsi"/>
          <w:sz w:val="10"/>
          <w:szCs w:val="10"/>
        </w:rPr>
        <w:t>ciency that can be equal or superior to those of the government forces they face. As a result of this pro</w:t>
      </w:r>
      <w:r w:rsidRPr="00E046D0">
        <w:rPr>
          <w:rFonts w:eastAsia="Calibri" w:hint="eastAsia"/>
          <w:sz w:val="10"/>
          <w:szCs w:val="10"/>
        </w:rPr>
        <w:t>􀂿</w:t>
      </w:r>
      <w:r w:rsidRPr="00E046D0">
        <w:rPr>
          <w:rFonts w:asciiTheme="majorHAnsi" w:hAnsiTheme="majorHAnsi" w:cstheme="majorHAnsi"/>
          <w:sz w:val="10"/>
          <w:szCs w:val="10"/>
        </w:rPr>
        <w:t>ciency and the military-grade weapons possessed by the cartels, more than 2,500 Mexican police o</w:t>
      </w:r>
      <w:r w:rsidRPr="00E046D0">
        <w:rPr>
          <w:rFonts w:eastAsia="Calibri" w:hint="eastAsia"/>
          <w:sz w:val="10"/>
          <w:szCs w:val="10"/>
        </w:rPr>
        <w:t>􀌇</w:t>
      </w:r>
      <w:r w:rsidRPr="00E046D0">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hint="eastAsia"/>
          <w:sz w:val="10"/>
          <w:szCs w:val="10"/>
        </w:rPr>
        <w:t>􀌇</w:t>
      </w:r>
      <w:r w:rsidRPr="00E046D0">
        <w:rPr>
          <w:rFonts w:asciiTheme="majorHAnsi" w:hAnsiTheme="majorHAnsi" w:cstheme="majorHAnsi"/>
          <w:sz w:val="10"/>
          <w:szCs w:val="10"/>
        </w:rPr>
        <w:t xml:space="preserve">cials who are often presented with a choice between plata o plomo—“silver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r w:rsidRPr="00E046D0">
        <w:rPr>
          <w:rFonts w:asciiTheme="majorHAnsi" w:hAnsiTheme="majorHAnsi" w:cstheme="majorHAnsi"/>
          <w:sz w:val="10"/>
          <w:szCs w:val="10"/>
        </w:rPr>
        <w:t>cials—and torturing or killing those who cannot be corrupted—the cartels have greatly undermined the e</w:t>
      </w:r>
      <w:r w:rsidRPr="00E046D0">
        <w:rPr>
          <w:rFonts w:eastAsia="Calibri" w:hint="eastAsia"/>
          <w:sz w:val="10"/>
          <w:szCs w:val="10"/>
        </w:rPr>
        <w:t>􀌆</w:t>
      </w:r>
      <w:r w:rsidRPr="00E046D0">
        <w:rPr>
          <w:rFonts w:asciiTheme="majorHAnsi" w:hAnsiTheme="majorHAnsi" w:cstheme="majorHAnsi"/>
          <w:sz w:val="10"/>
          <w:szCs w:val="10"/>
        </w:rPr>
        <w:t>ectiveness of national government forces in general and local police in particular. This, in turn, has undermined the con</w:t>
      </w:r>
      <w:r w:rsidRPr="00E046D0">
        <w:rPr>
          <w:rFonts w:eastAsia="Calibri" w:hint="eastAsia"/>
          <w:sz w:val="10"/>
          <w:szCs w:val="10"/>
        </w:rPr>
        <w:t>􀂿</w:t>
      </w:r>
      <w:r w:rsidRPr="00E046D0">
        <w:rPr>
          <w:rFonts w:asciiTheme="majorHAnsi" w:hAnsiTheme="majorHAnsi" w:cstheme="majorHAnsi"/>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hint="eastAsia"/>
          <w:sz w:val="10"/>
          <w:szCs w:val="10"/>
        </w:rPr>
        <w:t>􀂿</w:t>
      </w:r>
      <w:r w:rsidRPr="00E046D0">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hint="eastAsia"/>
          <w:sz w:val="10"/>
          <w:szCs w:val="10"/>
        </w:rPr>
        <w:t>􀌆</w:t>
      </w:r>
      <w:r w:rsidRPr="00E046D0">
        <w:rPr>
          <w:rFonts w:asciiTheme="majorHAnsi" w:hAnsiTheme="majorHAnsi" w:cstheme="majorHAnsi"/>
          <w:sz w:val="10"/>
          <w:szCs w:val="10"/>
        </w:rPr>
        <w:t>ectively under drug tra</w:t>
      </w:r>
      <w:r w:rsidRPr="00E046D0">
        <w:rPr>
          <w:rFonts w:eastAsia="Calibri" w:hint="eastAsia"/>
          <w:sz w:val="10"/>
          <w:szCs w:val="10"/>
        </w:rPr>
        <w:t>􀌇</w:t>
      </w:r>
      <w:r w:rsidRPr="00E046D0">
        <w:rPr>
          <w:rFonts w:asciiTheme="majorHAnsi" w:hAnsiTheme="majorHAnsi" w:cstheme="majorHAnsi"/>
          <w:sz w:val="10"/>
          <w:szCs w:val="10"/>
        </w:rPr>
        <w:t>ckers’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hint="eastAsia"/>
          <w:sz w:val="10"/>
          <w:szCs w:val="10"/>
        </w:rPr>
        <w:t>􀂿</w:t>
      </w:r>
      <w:r w:rsidRPr="00E046D0">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046D0">
        <w:rPr>
          <w:rFonts w:eastAsia="Calibri" w:hint="eastAsia"/>
          <w:sz w:val="10"/>
          <w:szCs w:val="10"/>
        </w:rPr>
        <w:t>􀂿</w:t>
      </w:r>
      <w:r w:rsidRPr="00E046D0">
        <w:rPr>
          <w:rFonts w:asciiTheme="majorHAnsi" w:hAnsiTheme="majorHAnsi" w:cstheme="majorHAnsi"/>
          <w:sz w:val="10"/>
          <w:szCs w:val="10"/>
        </w:rPr>
        <w:t xml:space="preserve">cant and growing threat to regional security in general and U.S. interests in particular. As SOUTHCOM commander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he proximity of the U.S. homeland to criminally governed spaces is a vulnerability with direct implications for U.S. national security. I am also troubled by the signi</w:t>
      </w:r>
      <w:r w:rsidRPr="00E046D0">
        <w:rPr>
          <w:rFonts w:eastAsia="Calibri" w:hint="eastAsia"/>
          <w:sz w:val="10"/>
          <w:szCs w:val="10"/>
        </w:rPr>
        <w:t>􀂿</w:t>
      </w:r>
      <w:r w:rsidRPr="00E046D0">
        <w:rPr>
          <w:rFonts w:asciiTheme="majorHAnsi" w:hAnsiTheme="majorHAnsi" w:cstheme="majorHAnsi"/>
          <w:sz w:val="10"/>
          <w:szCs w:val="10"/>
        </w:rPr>
        <w:t xml:space="preserve">cant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hint="eastAsia"/>
          <w:sz w:val="10"/>
          <w:szCs w:val="10"/>
        </w:rPr>
        <w:t>􀀱</w:t>
      </w:r>
      <w:r w:rsidRPr="00E046D0">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046D0">
        <w:rPr>
          <w:rFonts w:eastAsia="Calibri" w:hint="eastAsia"/>
          <w:sz w:val="10"/>
          <w:szCs w:val="10"/>
        </w:rPr>
        <w:t>􀂿</w:t>
      </w:r>
      <w:r w:rsidRPr="00E046D0">
        <w:rPr>
          <w:rFonts w:asciiTheme="majorHAnsi" w:hAnsiTheme="majorHAnsi" w:cstheme="majorHAnsi"/>
          <w:sz w:val="10"/>
          <w:szCs w:val="10"/>
        </w:rPr>
        <w:t>cking, identity theft and false identi</w:t>
      </w:r>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r w:rsidRPr="00E046D0">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hint="eastAsia"/>
          <w:sz w:val="10"/>
          <w:szCs w:val="10"/>
        </w:rPr>
        <w:t>􀌆</w:t>
      </w:r>
      <w:r w:rsidRPr="00E046D0">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046D0">
        <w:rPr>
          <w:rFonts w:eastAsia="Calibri" w:hint="eastAsia"/>
          <w:sz w:val="10"/>
          <w:szCs w:val="10"/>
        </w:rPr>
        <w:t>􀌇</w:t>
      </w:r>
      <w:r w:rsidRPr="00E046D0">
        <w:rPr>
          <w:rFonts w:asciiTheme="majorHAnsi" w:hAnsiTheme="majorHAnsi" w:cstheme="majorHAnsi"/>
          <w:sz w:val="10"/>
          <w:szCs w:val="10"/>
        </w:rPr>
        <w:t xml:space="preserve">cking and money laundering. Fadel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r w:rsidRPr="00E046D0">
        <w:rPr>
          <w:rFonts w:asciiTheme="majorHAnsi" w:hAnsiTheme="majorHAnsi" w:cstheme="majorHAnsi"/>
          <w:sz w:val="10"/>
          <w:szCs w:val="10"/>
        </w:rPr>
        <w:t>xture in Central and Latin America, expanding both its activities and in</w:t>
      </w:r>
      <w:r w:rsidRPr="00E046D0">
        <w:rPr>
          <w:rFonts w:eastAsia="Calibri" w:hint="eastAsia"/>
          <w:sz w:val="10"/>
          <w:szCs w:val="10"/>
        </w:rPr>
        <w:t>􀃀</w:t>
      </w:r>
      <w:r w:rsidRPr="00E046D0">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r w:rsidRPr="00E046D0">
        <w:rPr>
          <w:rFonts w:asciiTheme="majorHAnsi" w:hAnsiTheme="majorHAnsi" w:cstheme="majorHAnsi"/>
          <w:sz w:val="10"/>
          <w:szCs w:val="10"/>
        </w:rPr>
        <w:t xml:space="preserve">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w:t>
      </w:r>
      <w:r w:rsidRPr="00E046D0">
        <w:rPr>
          <w:rFonts w:asciiTheme="majorHAnsi" w:hAnsiTheme="majorHAnsi" w:cstheme="majorHAnsi"/>
          <w:sz w:val="10"/>
          <w:szCs w:val="10"/>
        </w:rPr>
        <w:lastRenderedPageBreak/>
        <w:t>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r w:rsidRPr="00E046D0">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r w:rsidRPr="00E046D0">
        <w:rPr>
          <w:rFonts w:asciiTheme="majorHAnsi" w:hAnsiTheme="majorHAnsi" w:cstheme="majorHAnsi"/>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hint="eastAsia"/>
          <w:sz w:val="10"/>
          <w:szCs w:val="10"/>
        </w:rPr>
        <w:t>􀃀</w:t>
      </w:r>
      <w:r w:rsidRPr="00E046D0">
        <w:rPr>
          <w:rFonts w:asciiTheme="majorHAnsi" w:hAnsiTheme="majorHAnsi" w:cstheme="majorHAnsi"/>
          <w:sz w:val="10"/>
          <w:szCs w:val="10"/>
        </w:rPr>
        <w:t xml:space="preserve">ict, which lasted less than </w:t>
      </w:r>
      <w:r w:rsidRPr="00E046D0">
        <w:rPr>
          <w:rFonts w:eastAsia="Calibri" w:hint="eastAsia"/>
          <w:sz w:val="10"/>
          <w:szCs w:val="10"/>
        </w:rPr>
        <w:t>􀂿</w:t>
      </w:r>
      <w:r w:rsidRPr="00E046D0">
        <w:rPr>
          <w:rFonts w:asciiTheme="majorHAnsi" w:hAnsiTheme="majorHAnsi" w:cstheme="majorHAnsi"/>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046D0">
        <w:rPr>
          <w:rFonts w:eastAsia="Calibri" w:hint="eastAsia"/>
          <w:sz w:val="10"/>
          <w:szCs w:val="10"/>
        </w:rPr>
        <w:t>􀌆</w:t>
      </w:r>
      <w:r w:rsidRPr="00E046D0">
        <w:rPr>
          <w:rFonts w:asciiTheme="majorHAnsi" w:hAnsiTheme="majorHAnsi" w:cstheme="majorHAnsi"/>
          <w:sz w:val="10"/>
          <w:szCs w:val="10"/>
        </w:rPr>
        <w:t>ective anti-armor weapons (e.g. rocket-propelled grenades (RPGs) with anti-armor warheads) in great numbers. When the IDF employed its ground forces in southern Lebanon, its armored forces su</w:t>
      </w:r>
      <w:r w:rsidRPr="00E046D0">
        <w:rPr>
          <w:rFonts w:eastAsia="Calibri" w:hint="eastAsia"/>
          <w:sz w:val="10"/>
          <w:szCs w:val="10"/>
        </w:rPr>
        <w:t>􀌆</w:t>
      </w:r>
      <w:r w:rsidRPr="00E046D0">
        <w:rPr>
          <w:rFonts w:asciiTheme="majorHAnsi" w:hAnsiTheme="majorHAnsi" w:cstheme="majorHAnsi"/>
          <w:sz w:val="10"/>
          <w:szCs w:val="10"/>
        </w:rPr>
        <w:t xml:space="preserve">ered severe losses; out of the four hundred tanks involved in the </w:t>
      </w:r>
      <w:r w:rsidRPr="00E046D0">
        <w:rPr>
          <w:rFonts w:eastAsia="Calibri" w:hint="eastAsia"/>
          <w:sz w:val="10"/>
          <w:szCs w:val="10"/>
        </w:rPr>
        <w:t>􀂿</w:t>
      </w:r>
      <w:r w:rsidRPr="00E046D0">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r w:rsidRPr="00E046D0">
        <w:rPr>
          <w:rFonts w:asciiTheme="majorHAnsi" w:hAnsiTheme="majorHAnsi" w:cstheme="majorHAnsi"/>
          <w:sz w:val="10"/>
          <w:szCs w:val="10"/>
        </w:rPr>
        <w:t>ber-optic based communications network, making collection of communications tra</w:t>
      </w:r>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hint="eastAsia"/>
          <w:sz w:val="10"/>
          <w:szCs w:val="10"/>
        </w:rPr>
        <w:t>􀃀</w:t>
      </w:r>
      <w:r w:rsidRPr="00E046D0">
        <w:rPr>
          <w:rFonts w:asciiTheme="majorHAnsi" w:hAnsiTheme="majorHAnsi" w:cstheme="majorHAnsi"/>
          <w:sz w:val="10"/>
          <w:szCs w:val="10"/>
        </w:rPr>
        <w:t xml:space="preserve">ict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r w:rsidRPr="00E046D0">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E046D0">
        <w:rPr>
          <w:rFonts w:eastAsia="Calibri" w:hint="eastAsia"/>
          <w:sz w:val="10"/>
          <w:szCs w:val="10"/>
        </w:rPr>
        <w:t>􀃀</w:t>
      </w:r>
      <w:r w:rsidRPr="00E046D0">
        <w:rPr>
          <w:rFonts w:asciiTheme="majorHAnsi" w:hAnsiTheme="majorHAnsi" w:cstheme="majorHAnsi"/>
          <w:sz w:val="10"/>
          <w:szCs w:val="10"/>
        </w:rPr>
        <w:t>ed their homes. Haifa, Israel’s major seaport had to be shut down, as did its oil re</w:t>
      </w:r>
      <w:r w:rsidRPr="00E046D0">
        <w:rPr>
          <w:rFonts w:eastAsia="Calibri" w:hint="eastAsia"/>
          <w:sz w:val="10"/>
          <w:szCs w:val="10"/>
        </w:rPr>
        <w:t>􀂿</w:t>
      </w:r>
      <w:r w:rsidRPr="00E046D0">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r w:rsidRPr="00E046D0">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r w:rsidRPr="00E046D0">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hint="eastAsia"/>
          <w:sz w:val="10"/>
          <w:szCs w:val="10"/>
        </w:rPr>
        <w:t>􀂿</w:t>
      </w:r>
      <w:r w:rsidRPr="00E046D0">
        <w:rPr>
          <w:rFonts w:asciiTheme="majorHAnsi" w:hAnsiTheme="majorHAnsi" w:cstheme="majorHAnsi"/>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046D0">
        <w:rPr>
          <w:rFonts w:eastAsia="Calibri" w:hint="eastAsia"/>
          <w:sz w:val="10"/>
          <w:szCs w:val="10"/>
        </w:rPr>
        <w:t>􀃀</w:t>
      </w:r>
      <w:r w:rsidRPr="00E046D0">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r w:rsidRPr="00E046D0">
        <w:rPr>
          <w:rFonts w:asciiTheme="majorHAnsi" w:hAnsiTheme="majorHAnsi" w:cstheme="majorHAnsi"/>
        </w:rPr>
        <w:t xml:space="preserve">ectively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r w:rsidRPr="00E046D0">
        <w:rPr>
          <w:rFonts w:asciiTheme="majorHAnsi" w:hAnsiTheme="majorHAnsi" w:cstheme="majorHAnsi"/>
        </w:rPr>
        <w:t xml:space="preserve">tably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r w:rsidRPr="00E046D0">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14:paraId="70AED904" w14:textId="77777777" w:rsidR="007B1030" w:rsidRPr="00E046D0" w:rsidRDefault="007B1030" w:rsidP="007B1030">
      <w:pPr>
        <w:pStyle w:val="Heading4"/>
        <w:rPr>
          <w:rFonts w:asciiTheme="majorHAnsi" w:hAnsiTheme="majorHAnsi" w:cstheme="majorHAnsi"/>
        </w:rPr>
      </w:pPr>
      <w:r w:rsidRPr="00E046D0">
        <w:rPr>
          <w:rFonts w:asciiTheme="majorHAnsi" w:hAnsiTheme="majorHAnsi" w:cstheme="majorHAnsi"/>
        </w:rPr>
        <w:lastRenderedPageBreak/>
        <w:t xml:space="preserve">Cannabis innovation is key to sustainable water use and efficiency </w:t>
      </w:r>
    </w:p>
    <w:p w14:paraId="7EC85E9E" w14:textId="77777777" w:rsidR="007B1030" w:rsidRPr="00E046D0" w:rsidRDefault="007B1030" w:rsidP="007B1030">
      <w:pPr>
        <w:rPr>
          <w:rFonts w:asciiTheme="majorHAnsi" w:hAnsiTheme="majorHAnsi" w:cstheme="majorHAnsi"/>
        </w:rPr>
      </w:pPr>
      <w:r w:rsidRPr="00E046D0">
        <w:rPr>
          <w:rStyle w:val="StyleUnderline"/>
          <w:rFonts w:asciiTheme="majorHAnsi" w:hAnsiTheme="majorHAnsi" w:cstheme="majorHAnsi"/>
        </w:rPr>
        <w:t>Lauria 17</w:t>
      </w:r>
      <w:r w:rsidRPr="00E046D0">
        <w:rPr>
          <w:rFonts w:asciiTheme="majorHAnsi" w:hAnsiTheme="majorHAnsi" w:cstheme="majorHAnsi"/>
        </w:rPr>
        <w:t xml:space="preserve"> [Jim, BS Chemical Engineering from Manhattan College, VP of sales and marketing for Mazzei Injector Company] “Why California’s Cannabis Industry Will Lead Water Innovation,” The New Humanitarian, February 6, 2017, </w:t>
      </w:r>
      <w:hyperlink r:id="rId46" w:history="1">
        <w:r w:rsidRPr="00E046D0">
          <w:rPr>
            <w:rStyle w:val="Hyperlink"/>
            <w:rFonts w:asciiTheme="majorHAnsi" w:hAnsiTheme="majorHAnsi" w:cstheme="majorHAnsi"/>
          </w:rPr>
          <w:t>https://deeply.thenewhumanitarian.org/water/community/2017/02/06/why-californias-cannabis-industry-will-lead-water-innovation</w:t>
        </w:r>
      </w:hyperlink>
      <w:r w:rsidRPr="00E046D0">
        <w:rPr>
          <w:rFonts w:asciiTheme="majorHAnsi" w:hAnsiTheme="majorHAnsi" w:cstheme="majorHAnsi"/>
        </w:rPr>
        <w:t xml:space="preserve"> TG</w:t>
      </w:r>
    </w:p>
    <w:p w14:paraId="67E2D074" w14:textId="77777777" w:rsidR="007B1030" w:rsidRPr="00E046D0" w:rsidRDefault="007B1030" w:rsidP="007B1030">
      <w:pPr>
        <w:pStyle w:val="ListParagraph"/>
        <w:numPr>
          <w:ilvl w:val="0"/>
          <w:numId w:val="13"/>
        </w:numPr>
        <w:rPr>
          <w:rFonts w:asciiTheme="majorHAnsi" w:hAnsiTheme="majorHAnsi" w:cstheme="majorHAnsi"/>
        </w:rPr>
      </w:pPr>
      <w:r w:rsidRPr="00E046D0">
        <w:rPr>
          <w:rFonts w:asciiTheme="majorHAnsi" w:hAnsiTheme="majorHAnsi" w:cstheme="majorHAnsi"/>
        </w:rPr>
        <w:t>SS ev warrants help too</w:t>
      </w:r>
    </w:p>
    <w:p w14:paraId="0363D221" w14:textId="77777777" w:rsidR="007B1030" w:rsidRPr="00E046D0" w:rsidRDefault="007B1030" w:rsidP="007B1030">
      <w:pPr>
        <w:rPr>
          <w:rStyle w:val="StyleUnderline"/>
          <w:rFonts w:asciiTheme="majorHAnsi" w:hAnsiTheme="majorHAnsi" w:cstheme="majorHAnsi"/>
        </w:rPr>
      </w:pPr>
      <w:r w:rsidRPr="00E046D0">
        <w:rPr>
          <w:rFonts w:asciiTheme="majorHAnsi" w:hAnsiTheme="majorHAnsi" w:cstheme="majorHAnsi"/>
        </w:rPr>
        <w:t>FOR YEARS, I’VE been standing on my deck in San Francisco, </w:t>
      </w:r>
      <w:hyperlink r:id="rId47" w:tgtFrame="_blank" w:history="1">
        <w:r w:rsidRPr="00E046D0">
          <w:rPr>
            <w:rStyle w:val="StyleUnderline"/>
            <w:rFonts w:asciiTheme="majorHAnsi" w:hAnsiTheme="majorHAnsi" w:cstheme="majorHAnsi"/>
          </w:rPr>
          <w:t>looking south</w:t>
        </w:r>
      </w:hyperlink>
      <w:r w:rsidRPr="00E046D0">
        <w:rPr>
          <w:rStyle w:val="StyleUnderline"/>
          <w:rFonts w:asciiTheme="majorHAnsi" w:hAnsiTheme="majorHAnsi" w:cstheme="majorHAnsi"/>
        </w:rPr>
        <w:t xml:space="preserve"> to Silicon Valley </w:t>
      </w:r>
      <w:r w:rsidRPr="00E046D0">
        <w:rPr>
          <w:rStyle w:val="StyleUnderline"/>
          <w:rFonts w:asciiTheme="majorHAnsi" w:hAnsiTheme="majorHAnsi" w:cstheme="majorHAnsi"/>
          <w:highlight w:val="green"/>
        </w:rPr>
        <w:t>for</w:t>
      </w:r>
      <w:r w:rsidRPr="00E046D0">
        <w:rPr>
          <w:rStyle w:val="StyleUnderline"/>
          <w:rFonts w:asciiTheme="majorHAnsi" w:hAnsiTheme="majorHAnsi" w:cstheme="majorHAnsi"/>
        </w:rPr>
        <w:t xml:space="preserve"> innovation in </w:t>
      </w:r>
      <w:r w:rsidRPr="00E046D0">
        <w:rPr>
          <w:rStyle w:val="StyleUnderline"/>
          <w:rFonts w:asciiTheme="majorHAnsi" w:hAnsiTheme="majorHAnsi" w:cstheme="majorHAnsi"/>
          <w:highlight w:val="green"/>
        </w:rPr>
        <w:t>water efficiency</w:t>
      </w:r>
      <w:r w:rsidRPr="00E046D0">
        <w:rPr>
          <w:rStyle w:val="StyleUnderline"/>
          <w:rFonts w:asciiTheme="majorHAnsi" w:hAnsiTheme="majorHAnsi" w:cstheme="majorHAnsi"/>
        </w:rPr>
        <w:t>. But I’m starting to realize that I might have been gazing in the wrong direction</w:t>
      </w:r>
      <w:r w:rsidRPr="00E046D0">
        <w:rPr>
          <w:rFonts w:asciiTheme="majorHAnsi" w:hAnsiTheme="majorHAnsi" w:cstheme="majorHAnsi"/>
        </w:rPr>
        <w:t xml:space="preserve">. Maybe I need to turn around and </w:t>
      </w:r>
      <w:r w:rsidRPr="00E046D0">
        <w:rPr>
          <w:rStyle w:val="StyleUnderline"/>
          <w:rFonts w:asciiTheme="majorHAnsi" w:hAnsiTheme="majorHAnsi" w:cstheme="majorHAnsi"/>
          <w:highlight w:val="green"/>
        </w:rPr>
        <w:t>look</w:t>
      </w:r>
      <w:r w:rsidRPr="00E046D0">
        <w:rPr>
          <w:rFonts w:asciiTheme="majorHAnsi" w:hAnsiTheme="majorHAnsi" w:cstheme="majorHAnsi"/>
        </w:rPr>
        <w:t xml:space="preserve"> north, over the spires of the Golden Gate Bridge, </w:t>
      </w:r>
      <w:r w:rsidRPr="00E046D0">
        <w:rPr>
          <w:rStyle w:val="StyleUnderline"/>
          <w:rFonts w:asciiTheme="majorHAnsi" w:hAnsiTheme="majorHAnsi" w:cstheme="majorHAnsi"/>
          <w:highlight w:val="green"/>
        </w:rPr>
        <w:t>toward</w:t>
      </w:r>
      <w:r w:rsidRPr="00E046D0">
        <w:rPr>
          <w:rFonts w:asciiTheme="majorHAnsi" w:hAnsiTheme="majorHAnsi" w:cstheme="majorHAnsi"/>
        </w:rPr>
        <w:t xml:space="preserve"> the Emerald Triangle in Humboldt, Mendocino and Trinity counties, </w:t>
      </w:r>
      <w:r w:rsidRPr="00E046D0">
        <w:rPr>
          <w:rStyle w:val="StyleUnderline"/>
          <w:rFonts w:asciiTheme="majorHAnsi" w:hAnsiTheme="majorHAnsi" w:cstheme="majorHAnsi"/>
        </w:rPr>
        <w:t xml:space="preserve">the hotbed of California’s newly legalized </w:t>
      </w:r>
      <w:r w:rsidRPr="00E046D0">
        <w:rPr>
          <w:rStyle w:val="StyleUnderline"/>
          <w:rFonts w:asciiTheme="majorHAnsi" w:hAnsiTheme="majorHAnsi" w:cstheme="majorHAnsi"/>
          <w:highlight w:val="green"/>
        </w:rPr>
        <w:t>commercial cannabis production</w:t>
      </w:r>
      <w:r w:rsidRPr="00E046D0">
        <w:rPr>
          <w:rStyle w:val="StyleUnderline"/>
          <w:rFonts w:asciiTheme="majorHAnsi" w:hAnsiTheme="majorHAnsi" w:cstheme="majorHAnsi"/>
        </w:rPr>
        <w:t>.</w:t>
      </w:r>
    </w:p>
    <w:p w14:paraId="2780E341" w14:textId="77777777" w:rsidR="007B1030" w:rsidRPr="00E046D0" w:rsidRDefault="007B1030" w:rsidP="007B1030">
      <w:pPr>
        <w:rPr>
          <w:rStyle w:val="StyleUnderline"/>
          <w:rFonts w:asciiTheme="majorHAnsi" w:hAnsiTheme="majorHAnsi" w:cstheme="majorHAnsi"/>
        </w:rPr>
      </w:pPr>
      <w:r w:rsidRPr="00E046D0">
        <w:rPr>
          <w:rFonts w:asciiTheme="majorHAnsi" w:hAnsiTheme="majorHAnsi" w:cstheme="majorHAnsi"/>
        </w:rPr>
        <w:t xml:space="preserve">Of course, </w:t>
      </w:r>
      <w:r w:rsidRPr="00E046D0">
        <w:rPr>
          <w:rStyle w:val="StyleUnderline"/>
          <w:rFonts w:asciiTheme="majorHAnsi" w:hAnsiTheme="majorHAnsi" w:cstheme="majorHAnsi"/>
        </w:rPr>
        <w:t xml:space="preserve">though California voters legalized recreational marijuana – and its production – last year, </w:t>
      </w:r>
      <w:r w:rsidRPr="00E046D0">
        <w:rPr>
          <w:rStyle w:val="StyleUnderline"/>
          <w:rFonts w:asciiTheme="majorHAnsi" w:hAnsiTheme="majorHAnsi" w:cstheme="majorHAnsi"/>
          <w:highlight w:val="green"/>
        </w:rPr>
        <w:t>many growers</w:t>
      </w:r>
      <w:r w:rsidRPr="00E046D0">
        <w:rPr>
          <w:rFonts w:asciiTheme="majorHAnsi" w:hAnsiTheme="majorHAnsi" w:cstheme="majorHAnsi"/>
        </w:rPr>
        <w:t xml:space="preserve"> in the Emerald Triangle and other parts of the state </w:t>
      </w:r>
      <w:r w:rsidRPr="00E046D0">
        <w:rPr>
          <w:rStyle w:val="StyleUnderline"/>
          <w:rFonts w:asciiTheme="majorHAnsi" w:hAnsiTheme="majorHAnsi" w:cstheme="majorHAnsi"/>
        </w:rPr>
        <w:t>are not rank beginners</w:t>
      </w:r>
      <w:r w:rsidRPr="00E046D0">
        <w:rPr>
          <w:rFonts w:asciiTheme="majorHAnsi" w:hAnsiTheme="majorHAnsi" w:cstheme="majorHAnsi"/>
        </w:rPr>
        <w:t xml:space="preserve">. Eager to build their reputations for quality and just as </w:t>
      </w:r>
      <w:r w:rsidRPr="00E046D0">
        <w:rPr>
          <w:rStyle w:val="StyleUnderline"/>
          <w:rFonts w:asciiTheme="majorHAnsi" w:hAnsiTheme="majorHAnsi" w:cstheme="majorHAnsi"/>
        </w:rPr>
        <w:t xml:space="preserve">anxious to </w:t>
      </w:r>
      <w:r w:rsidRPr="00E046D0">
        <w:rPr>
          <w:rStyle w:val="StyleUnderline"/>
          <w:rFonts w:asciiTheme="majorHAnsi" w:hAnsiTheme="majorHAnsi" w:cstheme="majorHAnsi"/>
          <w:highlight w:val="green"/>
        </w:rPr>
        <w:t>maximize yields</w:t>
      </w:r>
      <w:r w:rsidRPr="00E046D0">
        <w:rPr>
          <w:rStyle w:val="StyleUnderline"/>
          <w:rFonts w:asciiTheme="majorHAnsi" w:hAnsiTheme="majorHAnsi" w:cstheme="majorHAnsi"/>
        </w:rPr>
        <w:t xml:space="preserve"> of a crop that’s sold </w:t>
      </w:r>
      <w:r w:rsidRPr="00E046D0">
        <w:rPr>
          <w:rStyle w:val="StyleUnderline"/>
          <w:rFonts w:asciiTheme="majorHAnsi" w:hAnsiTheme="majorHAnsi" w:cstheme="majorHAnsi"/>
          <w:highlight w:val="green"/>
        </w:rPr>
        <w:t>by the gram</w:t>
      </w:r>
      <w:r w:rsidRPr="00E046D0">
        <w:rPr>
          <w:rStyle w:val="StyleUnderline"/>
          <w:rFonts w:asciiTheme="majorHAnsi" w:hAnsiTheme="majorHAnsi" w:cstheme="majorHAnsi"/>
        </w:rPr>
        <w:t>, cannabis cultivators have been among the most driven and exacting farmers in agriculture.</w:t>
      </w:r>
    </w:p>
    <w:p w14:paraId="169AEEFC"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 xml:space="preserve">So now we have </w:t>
      </w:r>
      <w:r w:rsidRPr="00E046D0">
        <w:rPr>
          <w:rStyle w:val="StyleUnderline"/>
          <w:rFonts w:asciiTheme="majorHAnsi" w:hAnsiTheme="majorHAnsi" w:cstheme="majorHAnsi"/>
        </w:rPr>
        <w:t>highly motivated growers</w:t>
      </w:r>
      <w:r w:rsidRPr="00E046D0">
        <w:rPr>
          <w:rFonts w:asciiTheme="majorHAnsi" w:hAnsiTheme="majorHAnsi" w:cstheme="majorHAnsi"/>
        </w:rPr>
        <w:t xml:space="preserve">, under regulatory scrutiny, </w:t>
      </w:r>
      <w:r w:rsidRPr="00E046D0">
        <w:rPr>
          <w:rStyle w:val="StyleUnderline"/>
          <w:rFonts w:asciiTheme="majorHAnsi" w:hAnsiTheme="majorHAnsi" w:cstheme="majorHAnsi"/>
        </w:rPr>
        <w:t xml:space="preserve">in a state that’s been gripped </w:t>
      </w:r>
      <w:r w:rsidRPr="00E046D0">
        <w:rPr>
          <w:rStyle w:val="StyleUnderline"/>
          <w:rFonts w:asciiTheme="majorHAnsi" w:hAnsiTheme="majorHAnsi" w:cstheme="majorHAnsi"/>
          <w:highlight w:val="green"/>
        </w:rPr>
        <w:t>in an epic drought for</w:t>
      </w:r>
      <w:r w:rsidRPr="00E046D0">
        <w:rPr>
          <w:rStyle w:val="StyleUnderline"/>
          <w:rFonts w:asciiTheme="majorHAnsi" w:hAnsiTheme="majorHAnsi" w:cstheme="majorHAnsi"/>
        </w:rPr>
        <w:t xml:space="preserve"> the past </w:t>
      </w:r>
      <w:r w:rsidRPr="00E046D0">
        <w:rPr>
          <w:rStyle w:val="StyleUnderline"/>
          <w:rFonts w:asciiTheme="majorHAnsi" w:hAnsiTheme="majorHAnsi" w:cstheme="majorHAnsi"/>
          <w:highlight w:val="green"/>
        </w:rPr>
        <w:t>six years</w:t>
      </w:r>
      <w:r w:rsidRPr="00E046D0">
        <w:rPr>
          <w:rFonts w:asciiTheme="majorHAnsi" w:hAnsiTheme="majorHAnsi" w:cstheme="majorHAnsi"/>
        </w:rPr>
        <w:t>. If you ask me, those are the people who will be leading agriculture toward sustainable water management.</w:t>
      </w:r>
    </w:p>
    <w:p w14:paraId="50CF0021"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Major Motivator</w:t>
      </w:r>
    </w:p>
    <w:p w14:paraId="3044CFE0" w14:textId="77777777" w:rsidR="007B1030" w:rsidRPr="00E046D0" w:rsidRDefault="007B1030" w:rsidP="007B1030">
      <w:pPr>
        <w:rPr>
          <w:rStyle w:val="StyleUnderline"/>
          <w:rFonts w:asciiTheme="majorHAnsi" w:hAnsiTheme="majorHAnsi" w:cstheme="majorHAnsi"/>
        </w:rPr>
      </w:pPr>
      <w:r w:rsidRPr="00E046D0">
        <w:rPr>
          <w:rFonts w:asciiTheme="majorHAnsi" w:hAnsiTheme="majorHAnsi" w:cstheme="majorHAnsi"/>
        </w:rPr>
        <w:t xml:space="preserve">Now that it’s emerging from the shadows, </w:t>
      </w:r>
      <w:r w:rsidRPr="00E046D0">
        <w:rPr>
          <w:rStyle w:val="StyleUnderline"/>
          <w:rFonts w:asciiTheme="majorHAnsi" w:hAnsiTheme="majorHAnsi" w:cstheme="majorHAnsi"/>
        </w:rPr>
        <w:t xml:space="preserve">California cannabis is likely to be recognized as the state’s </w:t>
      </w:r>
      <w:r w:rsidRPr="00E046D0">
        <w:rPr>
          <w:rStyle w:val="StyleUnderline"/>
          <w:rFonts w:asciiTheme="majorHAnsi" w:hAnsiTheme="majorHAnsi" w:cstheme="majorHAnsi"/>
          <w:highlight w:val="green"/>
        </w:rPr>
        <w:t>top-valued crop</w:t>
      </w:r>
      <w:r w:rsidRPr="00E046D0">
        <w:rPr>
          <w:rStyle w:val="StyleUnderline"/>
          <w:rFonts w:asciiTheme="majorHAnsi" w:hAnsiTheme="majorHAnsi" w:cstheme="majorHAnsi"/>
        </w:rPr>
        <w:t xml:space="preserve">, which is no surprise, especially as experts believe 60 to </w:t>
      </w:r>
      <w:r w:rsidRPr="00E046D0">
        <w:rPr>
          <w:rStyle w:val="StyleUnderline"/>
          <w:rFonts w:asciiTheme="majorHAnsi" w:hAnsiTheme="majorHAnsi" w:cstheme="majorHAnsi"/>
          <w:highlight w:val="green"/>
        </w:rPr>
        <w:t>70 percent of the pot sold in America</w:t>
      </w:r>
      <w:r w:rsidRPr="00E046D0">
        <w:rPr>
          <w:rStyle w:val="StyleUnderline"/>
          <w:rFonts w:asciiTheme="majorHAnsi" w:hAnsiTheme="majorHAnsi" w:cstheme="majorHAnsi"/>
        </w:rPr>
        <w:t xml:space="preserve"> comes from the Golden State</w:t>
      </w:r>
      <w:r w:rsidRPr="00E046D0">
        <w:rPr>
          <w:rFonts w:asciiTheme="majorHAnsi" w:hAnsiTheme="majorHAnsi" w:cstheme="majorHAnsi"/>
        </w:rPr>
        <w:t xml:space="preserve">. The Christian Science Monitor cites a </w:t>
      </w:r>
      <w:r w:rsidRPr="00E046D0">
        <w:rPr>
          <w:rStyle w:val="StyleUnderline"/>
          <w:rFonts w:asciiTheme="majorHAnsi" w:hAnsiTheme="majorHAnsi" w:cstheme="majorHAnsi"/>
        </w:rPr>
        <w:t>value of $11–</w:t>
      </w:r>
      <w:r w:rsidRPr="00E046D0">
        <w:rPr>
          <w:rStyle w:val="StyleUnderline"/>
          <w:rFonts w:asciiTheme="majorHAnsi" w:hAnsiTheme="majorHAnsi" w:cstheme="majorHAnsi"/>
          <w:highlight w:val="green"/>
        </w:rPr>
        <w:t>17 billion per year</w:t>
      </w:r>
      <w:r w:rsidRPr="00E046D0">
        <w:rPr>
          <w:rStyle w:val="StyleUnderline"/>
          <w:rFonts w:asciiTheme="majorHAnsi" w:hAnsiTheme="majorHAnsi" w:cstheme="majorHAnsi"/>
        </w:rPr>
        <w:t xml:space="preserve"> for the California cannabis crop. Compare that to the state’s next-ranked commodity, milk and cheese, at $6.7 billion.</w:t>
      </w:r>
    </w:p>
    <w:p w14:paraId="5AE78EB4" w14:textId="77777777" w:rsidR="007B1030" w:rsidRPr="00E046D0" w:rsidRDefault="007B1030" w:rsidP="007B1030">
      <w:pPr>
        <w:rPr>
          <w:rStyle w:val="StyleUnderline"/>
          <w:rFonts w:asciiTheme="majorHAnsi" w:hAnsiTheme="majorHAnsi" w:cstheme="majorHAnsi"/>
        </w:rPr>
      </w:pPr>
      <w:r w:rsidRPr="00E046D0">
        <w:rPr>
          <w:rStyle w:val="StyleUnderline"/>
          <w:rFonts w:asciiTheme="majorHAnsi" w:hAnsiTheme="majorHAnsi" w:cstheme="majorHAnsi"/>
        </w:rPr>
        <w:t>Cannabis grown indoors yields an average value of $112 per square foot</w:t>
      </w:r>
      <w:r w:rsidRPr="00E046D0">
        <w:rPr>
          <w:rFonts w:asciiTheme="majorHAnsi" w:hAnsiTheme="majorHAnsi" w:cstheme="majorHAnsi"/>
        </w:rPr>
        <w:t xml:space="preserve"> (0.1 square meter), according to a </w:t>
      </w:r>
      <w:hyperlink r:id="rId48" w:tgtFrame="_blank" w:history="1">
        <w:r w:rsidRPr="00E046D0">
          <w:rPr>
            <w:rStyle w:val="Hyperlink"/>
            <w:rFonts w:asciiTheme="majorHAnsi" w:hAnsiTheme="majorHAnsi" w:cstheme="majorHAnsi"/>
          </w:rPr>
          <w:t>report on indoor farming</w:t>
        </w:r>
      </w:hyperlink>
      <w:r w:rsidRPr="00E046D0">
        <w:rPr>
          <w:rFonts w:asciiTheme="majorHAnsi" w:hAnsiTheme="majorHAnsi" w:cstheme="majorHAnsi"/>
        </w:rPr>
        <w:t xml:space="preserve"> by Agrilyst, </w:t>
      </w:r>
      <w:r w:rsidRPr="00E046D0">
        <w:rPr>
          <w:rStyle w:val="StyleUnderline"/>
          <w:rFonts w:asciiTheme="majorHAnsi" w:hAnsiTheme="majorHAnsi" w:cstheme="majorHAnsi"/>
          <w:highlight w:val="green"/>
        </w:rPr>
        <w:t>well ahead of greens</w:t>
      </w:r>
      <w:r w:rsidRPr="00E046D0">
        <w:rPr>
          <w:rStyle w:val="StyleUnderline"/>
          <w:rFonts w:asciiTheme="majorHAnsi" w:hAnsiTheme="majorHAnsi" w:cstheme="majorHAnsi"/>
        </w:rPr>
        <w:t xml:space="preserve"> ($64 per square foot) </w:t>
      </w:r>
      <w:r w:rsidRPr="00E046D0">
        <w:rPr>
          <w:rStyle w:val="StyleUnderline"/>
          <w:rFonts w:asciiTheme="majorHAnsi" w:hAnsiTheme="majorHAnsi" w:cstheme="majorHAnsi"/>
          <w:highlight w:val="green"/>
        </w:rPr>
        <w:t>and strawberries</w:t>
      </w:r>
      <w:r w:rsidRPr="00E046D0">
        <w:rPr>
          <w:rStyle w:val="StyleUnderline"/>
          <w:rFonts w:asciiTheme="majorHAnsi" w:hAnsiTheme="majorHAnsi" w:cstheme="majorHAnsi"/>
        </w:rPr>
        <w:t xml:space="preserve"> ($22).</w:t>
      </w:r>
      <w:r w:rsidRPr="00E046D0">
        <w:rPr>
          <w:rFonts w:asciiTheme="majorHAnsi" w:hAnsiTheme="majorHAnsi" w:cstheme="majorHAnsi"/>
        </w:rPr>
        <w:t xml:space="preserve"> In fact, Agrilyst calculated </w:t>
      </w:r>
      <w:r w:rsidRPr="00E046D0">
        <w:rPr>
          <w:rStyle w:val="StyleUnderline"/>
          <w:rFonts w:asciiTheme="majorHAnsi" w:hAnsiTheme="majorHAnsi" w:cstheme="majorHAnsi"/>
        </w:rPr>
        <w:t xml:space="preserve">indoor cannabis production to be </w:t>
      </w:r>
      <w:r w:rsidRPr="00E046D0">
        <w:rPr>
          <w:rStyle w:val="StyleUnderline"/>
          <w:rFonts w:asciiTheme="majorHAnsi" w:hAnsiTheme="majorHAnsi" w:cstheme="majorHAnsi"/>
          <w:highlight w:val="green"/>
        </w:rPr>
        <w:t>9,000 times more productive</w:t>
      </w:r>
      <w:r w:rsidRPr="00E046D0">
        <w:rPr>
          <w:rStyle w:val="StyleUnderline"/>
          <w:rFonts w:asciiTheme="majorHAnsi" w:hAnsiTheme="majorHAnsi" w:cstheme="majorHAnsi"/>
        </w:rPr>
        <w:t xml:space="preserve"> on a dollar basis </w:t>
      </w:r>
      <w:r w:rsidRPr="00E046D0">
        <w:rPr>
          <w:rStyle w:val="StyleUnderline"/>
          <w:rFonts w:asciiTheme="majorHAnsi" w:hAnsiTheme="majorHAnsi" w:cstheme="majorHAnsi"/>
          <w:highlight w:val="green"/>
        </w:rPr>
        <w:t>than commercial corn</w:t>
      </w:r>
      <w:r w:rsidRPr="00E046D0">
        <w:rPr>
          <w:rStyle w:val="StyleUnderline"/>
          <w:rFonts w:asciiTheme="majorHAnsi" w:hAnsiTheme="majorHAnsi" w:cstheme="majorHAnsi"/>
        </w:rPr>
        <w:t xml:space="preserve"> production</w:t>
      </w:r>
      <w:r w:rsidRPr="00E046D0">
        <w:rPr>
          <w:rFonts w:asciiTheme="majorHAnsi" w:hAnsiTheme="majorHAnsi" w:cstheme="majorHAnsi"/>
        </w:rPr>
        <w:t>. And even outdoors, pot is a smokin’ deal. The </w:t>
      </w:r>
      <w:hyperlink r:id="rId49" w:tgtFrame="_blank" w:tooltip="Link: https://duwaterlawreview.com/dont-forget-to-water-the-weeds/" w:history="1">
        <w:r w:rsidRPr="00E046D0">
          <w:rPr>
            <w:rStyle w:val="Hyperlink"/>
            <w:rFonts w:asciiTheme="majorHAnsi" w:hAnsiTheme="majorHAnsi" w:cstheme="majorHAnsi"/>
          </w:rPr>
          <w:t>Denver University Law Review</w:t>
        </w:r>
      </w:hyperlink>
      <w:r w:rsidRPr="00E046D0">
        <w:rPr>
          <w:rFonts w:asciiTheme="majorHAnsi" w:hAnsiTheme="majorHAnsi" w:cstheme="majorHAnsi"/>
        </w:rPr>
        <w:t xml:space="preserve"> calculated a </w:t>
      </w:r>
      <w:r w:rsidRPr="00E046D0">
        <w:rPr>
          <w:rStyle w:val="StyleUnderline"/>
          <w:rFonts w:asciiTheme="majorHAnsi" w:hAnsiTheme="majorHAnsi" w:cstheme="majorHAnsi"/>
          <w:highlight w:val="green"/>
        </w:rPr>
        <w:t>return of 22 cents to</w:t>
      </w:r>
      <w:r w:rsidRPr="00E046D0">
        <w:rPr>
          <w:rStyle w:val="StyleUnderline"/>
          <w:rFonts w:asciiTheme="majorHAnsi" w:hAnsiTheme="majorHAnsi" w:cstheme="majorHAnsi"/>
        </w:rPr>
        <w:t xml:space="preserve"> $6.67 per gallon (3.8 liters) of </w:t>
      </w:r>
      <w:r w:rsidRPr="00E046D0">
        <w:rPr>
          <w:rStyle w:val="StyleUnderline"/>
          <w:rFonts w:asciiTheme="majorHAnsi" w:hAnsiTheme="majorHAnsi" w:cstheme="majorHAnsi"/>
        </w:rPr>
        <w:lastRenderedPageBreak/>
        <w:t xml:space="preserve">water from cannabis grown in Colorado, compared to 2 to </w:t>
      </w:r>
      <w:r w:rsidRPr="00E046D0">
        <w:rPr>
          <w:rStyle w:val="StyleUnderline"/>
          <w:rFonts w:asciiTheme="majorHAnsi" w:hAnsiTheme="majorHAnsi" w:cstheme="majorHAnsi"/>
          <w:highlight w:val="green"/>
        </w:rPr>
        <w:t>3</w:t>
      </w:r>
      <w:r w:rsidRPr="00E046D0">
        <w:rPr>
          <w:rStyle w:val="StyleUnderline"/>
          <w:rFonts w:asciiTheme="majorHAnsi" w:hAnsiTheme="majorHAnsi" w:cstheme="majorHAnsi"/>
        </w:rPr>
        <w:t xml:space="preserve"> cents per gallon ROI </w:t>
      </w:r>
      <w:r w:rsidRPr="00E046D0">
        <w:rPr>
          <w:rStyle w:val="StyleUnderline"/>
          <w:rFonts w:asciiTheme="majorHAnsi" w:hAnsiTheme="majorHAnsi" w:cstheme="majorHAnsi"/>
          <w:highlight w:val="green"/>
        </w:rPr>
        <w:t>from potatoes</w:t>
      </w:r>
      <w:r w:rsidRPr="00E046D0">
        <w:rPr>
          <w:rStyle w:val="StyleUnderline"/>
          <w:rFonts w:asciiTheme="majorHAnsi" w:hAnsiTheme="majorHAnsi" w:cstheme="majorHAnsi"/>
        </w:rPr>
        <w:t>, another of the state’s major crops.</w:t>
      </w:r>
    </w:p>
    <w:p w14:paraId="005A706D"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Reducing Demand</w:t>
      </w:r>
    </w:p>
    <w:p w14:paraId="2897C1B1"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 xml:space="preserve">The first step toward sustainable water management in cannabis, or any crop, is in </w:t>
      </w:r>
      <w:r w:rsidRPr="00E046D0">
        <w:rPr>
          <w:rStyle w:val="StyleUnderline"/>
          <w:rFonts w:asciiTheme="majorHAnsi" w:hAnsiTheme="majorHAnsi" w:cstheme="majorHAnsi"/>
        </w:rPr>
        <w:t>limiting the demand side of the equation</w:t>
      </w:r>
      <w:r w:rsidRPr="00E046D0">
        <w:rPr>
          <w:rFonts w:asciiTheme="majorHAnsi" w:hAnsiTheme="majorHAnsi" w:cstheme="majorHAnsi"/>
        </w:rPr>
        <w:t>. Some cannabis growers in the Emerald Triangle have generated controversy by withdrawing water from streams and rivers to supply illegal grows on government land, and sending polluted water and sediment from poorly built roads back into the creeks. But those farmers now fall under state law, whether it’s a requirement to prove a legal water right or to comply with groundwater pumping rules such as the Sustainable Groundwater Management Act (whose high-risk groundwater management areas are outside the Emerald Triangle, at least for now) and other use restrictions like those detailed in California SB 837.</w:t>
      </w:r>
    </w:p>
    <w:p w14:paraId="60EE70B4"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In fact, </w:t>
      </w:r>
      <w:hyperlink r:id="rId50" w:tgtFrame="_blank" w:history="1">
        <w:r w:rsidRPr="00E046D0">
          <w:rPr>
            <w:rStyle w:val="Hyperlink"/>
            <w:rFonts w:asciiTheme="majorHAnsi" w:hAnsiTheme="majorHAnsi" w:cstheme="majorHAnsi"/>
          </w:rPr>
          <w:t>Water Deeply</w:t>
        </w:r>
      </w:hyperlink>
      <w:r w:rsidRPr="00E046D0">
        <w:rPr>
          <w:rFonts w:asciiTheme="majorHAnsi" w:hAnsiTheme="majorHAnsi" w:cstheme="majorHAnsi"/>
        </w:rPr>
        <w:t> reported that half of the state’s estimated 50,000 cannabis growers will likely have to prove their water rights and build storage that will allow them to gather water during the winter to draw on in summer, instead of tapping limited surface-water flows.</w:t>
      </w:r>
    </w:p>
    <w:p w14:paraId="3666839B"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Limited Access</w:t>
      </w:r>
    </w:p>
    <w:p w14:paraId="15D39F76"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 xml:space="preserve">Stored water is going to be especially vital farther south. Cannabis may be included in California’s agriculture reports from here on out, but </w:t>
      </w:r>
      <w:r w:rsidRPr="00E046D0">
        <w:rPr>
          <w:rStyle w:val="StyleUnderline"/>
          <w:rFonts w:asciiTheme="majorHAnsi" w:hAnsiTheme="majorHAnsi" w:cstheme="majorHAnsi"/>
          <w:highlight w:val="green"/>
        </w:rPr>
        <w:t>pot growers won’t</w:t>
      </w:r>
      <w:r w:rsidRPr="00E046D0">
        <w:rPr>
          <w:rStyle w:val="StyleUnderline"/>
          <w:rFonts w:asciiTheme="majorHAnsi" w:hAnsiTheme="majorHAnsi" w:cstheme="majorHAnsi"/>
        </w:rPr>
        <w:t xml:space="preserve"> have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to federal </w:t>
      </w:r>
      <w:r w:rsidRPr="00E046D0">
        <w:rPr>
          <w:rStyle w:val="StyleUnderline"/>
          <w:rFonts w:asciiTheme="majorHAnsi" w:hAnsiTheme="majorHAnsi" w:cstheme="majorHAnsi"/>
          <w:highlight w:val="green"/>
        </w:rPr>
        <w:t>water supplies</w:t>
      </w:r>
      <w:r w:rsidRPr="00E046D0">
        <w:rPr>
          <w:rFonts w:asciiTheme="majorHAnsi" w:hAnsiTheme="majorHAnsi" w:cstheme="majorHAnsi"/>
        </w:rPr>
        <w:t>, like the Central Valley Project water that sustains billions of dollars’ worth of other crops in the state’s salad bowl. Because marijuana is still outlawed by the federal government, which owns 48 percent of California’s land mass and controls the large majority of its irrigation supplies, federal agencies are keeping pot growers at arm’s length.</w:t>
      </w:r>
    </w:p>
    <w:p w14:paraId="729936A6"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Notably, the Bureau of Reclamation, which built and operates the Central Valley Project, won’t supply cannabis growers, even though they’re permitted by the state.</w:t>
      </w:r>
    </w:p>
    <w:p w14:paraId="7AD274C3"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 xml:space="preserve">Don’t expect anything different from the U.S. Army Corps of Engineers or the U.S. Department of Agriculture. When it comes to water – or technical support for water conservation efforts – </w:t>
      </w:r>
      <w:r w:rsidRPr="00E046D0">
        <w:rPr>
          <w:rStyle w:val="StyleUnderline"/>
          <w:rFonts w:asciiTheme="majorHAnsi" w:hAnsiTheme="majorHAnsi" w:cstheme="majorHAnsi"/>
        </w:rPr>
        <w:t>cannabis growers may be left high and dry</w:t>
      </w:r>
      <w:r w:rsidRPr="00E046D0">
        <w:rPr>
          <w:rFonts w:asciiTheme="majorHAnsi" w:hAnsiTheme="majorHAnsi" w:cstheme="majorHAnsi"/>
        </w:rPr>
        <w:t>.</w:t>
      </w:r>
    </w:p>
    <w:p w14:paraId="76D663C8"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 xml:space="preserve">That </w:t>
      </w:r>
      <w:r w:rsidRPr="00E046D0">
        <w:rPr>
          <w:rStyle w:val="StyleUnderline"/>
          <w:rFonts w:asciiTheme="majorHAnsi" w:hAnsiTheme="majorHAnsi" w:cstheme="majorHAnsi"/>
        </w:rPr>
        <w:t>creates a great vacuum that can be filled by water industry experts and farming consultants</w:t>
      </w:r>
      <w:r w:rsidRPr="00E046D0">
        <w:rPr>
          <w:rFonts w:asciiTheme="majorHAnsi" w:hAnsiTheme="majorHAnsi" w:cstheme="majorHAnsi"/>
        </w:rPr>
        <w:t>, by the way. Forward-thinking suppliers of water technology could be to today’s “Green Rush” what mining equipment suppliers like Levi Strauss were to the Gold Rush in the mid-1800s.</w:t>
      </w:r>
    </w:p>
    <w:p w14:paraId="19BEF51B" w14:textId="77777777" w:rsidR="007B1030" w:rsidRPr="00E046D0" w:rsidRDefault="007B1030" w:rsidP="007B1030">
      <w:pPr>
        <w:rPr>
          <w:rStyle w:val="StyleUnderline"/>
          <w:rFonts w:asciiTheme="majorHAnsi" w:hAnsiTheme="majorHAnsi" w:cstheme="majorHAnsi"/>
        </w:rPr>
      </w:pPr>
      <w:r w:rsidRPr="00E046D0">
        <w:rPr>
          <w:rFonts w:asciiTheme="majorHAnsi" w:hAnsiTheme="majorHAnsi" w:cstheme="majorHAnsi"/>
        </w:rPr>
        <w:t xml:space="preserve">One of those experts is Richard Restuccia, vice president of landscape solutions for Jain Irrigation. Here’s what Richard said </w:t>
      </w:r>
      <w:r w:rsidRPr="00E046D0">
        <w:rPr>
          <w:rStyle w:val="StyleUnderline"/>
          <w:rFonts w:asciiTheme="majorHAnsi" w:hAnsiTheme="majorHAnsi" w:cstheme="majorHAnsi"/>
        </w:rPr>
        <w:t>about cannabis cultivation:</w:t>
      </w:r>
    </w:p>
    <w:p w14:paraId="4DCDD39E" w14:textId="77777777" w:rsidR="007B1030" w:rsidRPr="00E046D0" w:rsidRDefault="007B1030" w:rsidP="007B1030">
      <w:pPr>
        <w:rPr>
          <w:rFonts w:asciiTheme="majorHAnsi" w:hAnsiTheme="majorHAnsi" w:cstheme="majorHAnsi"/>
        </w:rPr>
      </w:pPr>
      <w:r w:rsidRPr="00E046D0">
        <w:rPr>
          <w:rStyle w:val="StyleUnderline"/>
          <w:rFonts w:asciiTheme="majorHAnsi" w:hAnsiTheme="majorHAnsi" w:cstheme="majorHAnsi"/>
        </w:rPr>
        <w:t xml:space="preserve">“This is a group that’s more </w:t>
      </w:r>
      <w:r w:rsidRPr="00E046D0">
        <w:rPr>
          <w:rStyle w:val="StyleUnderline"/>
          <w:rFonts w:asciiTheme="majorHAnsi" w:hAnsiTheme="majorHAnsi" w:cstheme="majorHAnsi"/>
          <w:highlight w:val="green"/>
        </w:rPr>
        <w:t>interested in quality and sustainability</w:t>
      </w:r>
      <w:r w:rsidRPr="00E046D0">
        <w:rPr>
          <w:rStyle w:val="StyleUnderline"/>
          <w:rFonts w:asciiTheme="majorHAnsi" w:hAnsiTheme="majorHAnsi" w:cstheme="majorHAnsi"/>
        </w:rPr>
        <w:t xml:space="preserve"> than we’ve seen before. The indoor growers that I speak with have a ton of knowledge of what they’re doing</w:t>
      </w:r>
      <w:r w:rsidRPr="00E046D0">
        <w:rPr>
          <w:rFonts w:asciiTheme="majorHAnsi" w:hAnsiTheme="majorHAnsi" w:cstheme="majorHAnsi"/>
        </w:rPr>
        <w:t xml:space="preserve">,” said Restuccia of the cannabis growers – mostly indoor cultivators – </w:t>
      </w:r>
      <w:r w:rsidRPr="00E046D0">
        <w:rPr>
          <w:rFonts w:asciiTheme="majorHAnsi" w:hAnsiTheme="majorHAnsi" w:cstheme="majorHAnsi"/>
        </w:rPr>
        <w:lastRenderedPageBreak/>
        <w:t xml:space="preserve">who are contacting him daily for the </w:t>
      </w:r>
      <w:r w:rsidRPr="00E046D0">
        <w:rPr>
          <w:rStyle w:val="StyleUnderline"/>
          <w:rFonts w:asciiTheme="majorHAnsi" w:hAnsiTheme="majorHAnsi" w:cstheme="majorHAnsi"/>
          <w:highlight w:val="green"/>
        </w:rPr>
        <w:t>latest</w:t>
      </w:r>
      <w:r w:rsidRPr="00E046D0">
        <w:rPr>
          <w:rStyle w:val="StyleUnderline"/>
          <w:rFonts w:asciiTheme="majorHAnsi" w:hAnsiTheme="majorHAnsi" w:cstheme="majorHAnsi"/>
        </w:rPr>
        <w:t xml:space="preserve"> in </w:t>
      </w:r>
      <w:r w:rsidRPr="00E046D0">
        <w:rPr>
          <w:rStyle w:val="StyleUnderline"/>
          <w:rFonts w:asciiTheme="majorHAnsi" w:hAnsiTheme="majorHAnsi" w:cstheme="majorHAnsi"/>
          <w:highlight w:val="green"/>
        </w:rPr>
        <w:t>drip-irrigation tech</w:t>
      </w:r>
      <w:r w:rsidRPr="00E046D0">
        <w:rPr>
          <w:rStyle w:val="StyleUnderline"/>
          <w:rFonts w:asciiTheme="majorHAnsi" w:hAnsiTheme="majorHAnsi" w:cstheme="majorHAnsi"/>
        </w:rPr>
        <w:t>nology</w:t>
      </w:r>
      <w:r w:rsidRPr="00E046D0">
        <w:rPr>
          <w:rFonts w:asciiTheme="majorHAnsi" w:hAnsiTheme="majorHAnsi" w:cstheme="majorHAnsi"/>
        </w:rPr>
        <w:t>. “More important, they have a lot of knowledge and interest in doing irrigation the right way. They are managing this scientifically. They’re trying to perform at a very high level – they’re shooting for a crop a month, where they usually get a crop in three or four months. They have a thirst for knowledge and information that I have never seen.”</w:t>
      </w:r>
    </w:p>
    <w:p w14:paraId="6C3C20D3"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Thirst for Data</w:t>
      </w:r>
    </w:p>
    <w:p w14:paraId="59C422FB" w14:textId="77777777" w:rsidR="007B1030" w:rsidRPr="00E046D0" w:rsidRDefault="007B1030" w:rsidP="007B1030">
      <w:pPr>
        <w:rPr>
          <w:rStyle w:val="StyleUnderline"/>
          <w:rFonts w:asciiTheme="majorHAnsi" w:hAnsiTheme="majorHAnsi" w:cstheme="majorHAnsi"/>
        </w:rPr>
      </w:pPr>
      <w:r w:rsidRPr="00E046D0">
        <w:rPr>
          <w:rFonts w:asciiTheme="majorHAnsi" w:hAnsiTheme="majorHAnsi" w:cstheme="majorHAnsi"/>
        </w:rPr>
        <w:t xml:space="preserve">As </w:t>
      </w:r>
      <w:r w:rsidRPr="00E046D0">
        <w:rPr>
          <w:rStyle w:val="StyleUnderline"/>
          <w:rFonts w:asciiTheme="majorHAnsi" w:hAnsiTheme="majorHAnsi" w:cstheme="majorHAnsi"/>
        </w:rPr>
        <w:t>growers scramble for data</w:t>
      </w:r>
      <w:r w:rsidRPr="00E046D0">
        <w:rPr>
          <w:rFonts w:asciiTheme="majorHAnsi" w:hAnsiTheme="majorHAnsi" w:cstheme="majorHAnsi"/>
        </w:rPr>
        <w:t>, debates rage over how much water cannabis production actually consumes. Scott Bauer of the California Department of Fish and Wildlife published a </w:t>
      </w:r>
      <w:hyperlink r:id="rId51" w:tgtFrame="_blank" w:history="1">
        <w:r w:rsidRPr="00E046D0">
          <w:rPr>
            <w:rStyle w:val="Hyperlink"/>
            <w:rFonts w:asciiTheme="majorHAnsi" w:hAnsiTheme="majorHAnsi" w:cstheme="majorHAnsi"/>
          </w:rPr>
          <w:t>widely cited estimate</w:t>
        </w:r>
      </w:hyperlink>
      <w:r w:rsidRPr="00E046D0">
        <w:rPr>
          <w:rFonts w:asciiTheme="majorHAnsi" w:hAnsiTheme="majorHAnsi" w:cstheme="majorHAnsi"/>
        </w:rPr>
        <w:t xml:space="preserve"> of 6 gallons per plant per day, about twice as much as a wine-grape vine. NORML, a marijuana advocacy group, prefers figures closer to 2.6 gallons per plant per day. </w:t>
      </w:r>
      <w:r w:rsidRPr="00E046D0">
        <w:rPr>
          <w:rStyle w:val="StyleUnderline"/>
          <w:rFonts w:asciiTheme="majorHAnsi" w:hAnsiTheme="majorHAnsi" w:cstheme="majorHAnsi"/>
        </w:rPr>
        <w:t xml:space="preserve">Cannabis grower groups and the Small Farmers Association are pushing growers toward </w:t>
      </w:r>
      <w:r w:rsidRPr="00E046D0">
        <w:rPr>
          <w:rStyle w:val="StyleUnderline"/>
          <w:rFonts w:asciiTheme="majorHAnsi" w:hAnsiTheme="majorHAnsi" w:cstheme="majorHAnsi"/>
          <w:highlight w:val="green"/>
        </w:rPr>
        <w:t>goals of 0.5</w:t>
      </w:r>
      <w:r w:rsidRPr="00E046D0">
        <w:rPr>
          <w:rStyle w:val="StyleUnderline"/>
          <w:rFonts w:asciiTheme="majorHAnsi" w:hAnsiTheme="majorHAnsi" w:cstheme="majorHAnsi"/>
        </w:rPr>
        <w:t xml:space="preserve"> to 1 </w:t>
      </w:r>
      <w:r w:rsidRPr="00E046D0">
        <w:rPr>
          <w:rStyle w:val="StyleUnderline"/>
          <w:rFonts w:asciiTheme="majorHAnsi" w:hAnsiTheme="majorHAnsi" w:cstheme="majorHAnsi"/>
          <w:highlight w:val="green"/>
        </w:rPr>
        <w:t>gallon per plant per day</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that’s efficiency</w:t>
      </w:r>
      <w:r w:rsidRPr="00E046D0">
        <w:rPr>
          <w:rStyle w:val="StyleUnderline"/>
          <w:rFonts w:asciiTheme="majorHAnsi" w:hAnsiTheme="majorHAnsi" w:cstheme="majorHAnsi"/>
        </w:rPr>
        <w:t>.</w:t>
      </w:r>
    </w:p>
    <w:p w14:paraId="547ED96A" w14:textId="77777777" w:rsidR="007B1030" w:rsidRPr="00E046D0" w:rsidRDefault="007B1030" w:rsidP="007B1030">
      <w:pPr>
        <w:rPr>
          <w:rStyle w:val="StyleUnderline"/>
          <w:rFonts w:asciiTheme="majorHAnsi" w:hAnsiTheme="majorHAnsi" w:cstheme="majorHAnsi"/>
        </w:rPr>
      </w:pPr>
      <w:r w:rsidRPr="00E046D0">
        <w:rPr>
          <w:rStyle w:val="StyleUnderline"/>
          <w:rFonts w:asciiTheme="majorHAnsi" w:hAnsiTheme="majorHAnsi" w:cstheme="majorHAnsi"/>
        </w:rPr>
        <w:t xml:space="preserve">Careful management will be a key tool in achieving those efficiency water targets, as well as targets for </w:t>
      </w:r>
      <w:r w:rsidRPr="00E046D0">
        <w:rPr>
          <w:rStyle w:val="StyleUnderline"/>
          <w:rFonts w:asciiTheme="majorHAnsi" w:hAnsiTheme="majorHAnsi" w:cstheme="majorHAnsi"/>
          <w:highlight w:val="green"/>
        </w:rPr>
        <w:t>managing crop nutrients</w:t>
      </w:r>
      <w:r w:rsidRPr="00E046D0">
        <w:rPr>
          <w:rStyle w:val="StyleUnderline"/>
          <w:rFonts w:asciiTheme="majorHAnsi" w:hAnsiTheme="majorHAnsi" w:cstheme="majorHAnsi"/>
        </w:rPr>
        <w:t>. We’ll see fertilizers managed in minute detail in an effort to optimize yields, reduce costs and reduce pollution in discharged water.</w:t>
      </w:r>
    </w:p>
    <w:p w14:paraId="2167965F"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 xml:space="preserve">Spoon-feeding nutrients through irrigation water has long been proven to improve yield and quality in fruit and vegetable production. Precise delivery of fertilizer through irrigation water is also a powerful tool in limiting runoff of nutrients into surface water, leaching of nitrates into groundwater, or volatilization of nitrogen into the atmosphere. </w:t>
      </w:r>
      <w:r w:rsidRPr="00E046D0">
        <w:rPr>
          <w:rStyle w:val="StyleUnderline"/>
          <w:rFonts w:asciiTheme="majorHAnsi" w:hAnsiTheme="majorHAnsi" w:cstheme="majorHAnsi"/>
        </w:rPr>
        <w:t xml:space="preserve">Cannabis cultivators, using those sophisticated tools, </w:t>
      </w:r>
      <w:r w:rsidRPr="00E046D0">
        <w:rPr>
          <w:rStyle w:val="StyleUnderline"/>
          <w:rFonts w:asciiTheme="majorHAnsi" w:hAnsiTheme="majorHAnsi" w:cstheme="majorHAnsi"/>
          <w:highlight w:val="green"/>
        </w:rPr>
        <w:t>rival</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the best vegetable growers</w:t>
      </w:r>
      <w:r w:rsidRPr="00E046D0">
        <w:rPr>
          <w:rStyle w:val="StyleUnderline"/>
          <w:rFonts w:asciiTheme="majorHAnsi" w:hAnsiTheme="majorHAnsi" w:cstheme="majorHAnsi"/>
        </w:rPr>
        <w:t xml:space="preserve"> when it comes to knowing exactly how much nutrient their crops are utilizing.</w:t>
      </w:r>
    </w:p>
    <w:p w14:paraId="1E006C57"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 xml:space="preserve">Nutrient delivery tools will also be vital as cannabis growers are scrutinized by regulatory officials. Regional water-quality control boards and other environmental agencies will </w:t>
      </w:r>
      <w:r w:rsidRPr="00E046D0">
        <w:rPr>
          <w:rStyle w:val="StyleUnderline"/>
          <w:rFonts w:asciiTheme="majorHAnsi" w:hAnsiTheme="majorHAnsi" w:cstheme="majorHAnsi"/>
        </w:rPr>
        <w:t>demand </w:t>
      </w:r>
      <w:hyperlink r:id="rId52" w:tgtFrame="_blank" w:history="1">
        <w:r w:rsidRPr="00E046D0">
          <w:rPr>
            <w:rStyle w:val="StyleUnderline"/>
            <w:rFonts w:asciiTheme="majorHAnsi" w:hAnsiTheme="majorHAnsi" w:cstheme="majorHAnsi"/>
            <w:highlight w:val="green"/>
          </w:rPr>
          <w:t>best management practices</w:t>
        </w:r>
      </w:hyperlink>
      <w:r w:rsidRPr="00E046D0">
        <w:rPr>
          <w:rStyle w:val="StyleUnderline"/>
          <w:rFonts w:asciiTheme="majorHAnsi" w:hAnsiTheme="majorHAnsi" w:cstheme="majorHAnsi"/>
        </w:rPr>
        <w:t> and detailed production records from cannabis growers</w:t>
      </w:r>
      <w:r w:rsidRPr="00E046D0">
        <w:rPr>
          <w:rFonts w:asciiTheme="majorHAnsi" w:hAnsiTheme="majorHAnsi" w:cstheme="majorHAnsi"/>
        </w:rPr>
        <w:t>, just as they do from dairy producers or other farmers. And marijuana producers have the resources to invest in systems that don’t only meter nutrients – whether they’re delivered as commercial fertilizer solutions or compost tea – but also record the amounts applied to the crop.</w:t>
      </w:r>
    </w:p>
    <w:p w14:paraId="1149176E" w14:textId="77777777" w:rsidR="007B1030" w:rsidRPr="00E046D0" w:rsidRDefault="007B1030" w:rsidP="007B1030">
      <w:pPr>
        <w:rPr>
          <w:rFonts w:asciiTheme="majorHAnsi" w:hAnsiTheme="majorHAnsi" w:cstheme="majorHAnsi"/>
        </w:rPr>
      </w:pPr>
    </w:p>
    <w:p w14:paraId="3C1497ED" w14:textId="77777777" w:rsidR="007B1030" w:rsidRPr="00E046D0" w:rsidRDefault="007B1030" w:rsidP="007B1030">
      <w:pPr>
        <w:pStyle w:val="Heading4"/>
        <w:rPr>
          <w:rFonts w:asciiTheme="majorHAnsi" w:hAnsiTheme="majorHAnsi" w:cstheme="majorHAnsi"/>
        </w:rPr>
      </w:pPr>
      <w:r w:rsidRPr="00E046D0">
        <w:rPr>
          <w:rFonts w:asciiTheme="majorHAnsi" w:hAnsiTheme="majorHAnsi" w:cstheme="majorHAnsi"/>
        </w:rPr>
        <w:t>Water scarcity causes Russia-China nuclear war</w:t>
      </w:r>
    </w:p>
    <w:p w14:paraId="7D152514" w14:textId="77777777" w:rsidR="007B1030" w:rsidRPr="00E046D0" w:rsidRDefault="007B1030" w:rsidP="007B1030">
      <w:pPr>
        <w:rPr>
          <w:rFonts w:asciiTheme="majorHAnsi" w:hAnsiTheme="majorHAnsi" w:cstheme="majorHAnsi"/>
        </w:rPr>
      </w:pPr>
      <w:r w:rsidRPr="00E046D0">
        <w:rPr>
          <w:rFonts w:asciiTheme="majorHAnsi" w:hAnsiTheme="majorHAnsi" w:cstheme="majorHAnsi"/>
        </w:rPr>
        <w:t xml:space="preserve">Michael T. </w:t>
      </w:r>
      <w:r w:rsidRPr="00E046D0">
        <w:rPr>
          <w:rStyle w:val="Style13ptBold"/>
          <w:rFonts w:asciiTheme="majorHAnsi" w:hAnsiTheme="majorHAnsi" w:cstheme="majorHAnsi"/>
        </w:rPr>
        <w:t>Klare 20</w:t>
      </w:r>
      <w:r w:rsidRPr="00E046D0">
        <w:rPr>
          <w:rFonts w:asciiTheme="majorHAnsi" w:hAnsiTheme="majorHAnsi" w:cstheme="majorHAnsi"/>
        </w:rPr>
        <w:t>, professor emeritus of peace and world-security studies at Hampshire College and senior visiting fellow at the Arms Control Association in Washington, DC, "How Rising Temperatures Increase the Likelihood of Nuclear War", Nation, https://www.thenation.com/article/archive/nuclear-defense-climate-change/</w:t>
      </w:r>
    </w:p>
    <w:p w14:paraId="2F3C6322" w14:textId="77777777" w:rsidR="007B1030" w:rsidRPr="00E046D0" w:rsidRDefault="007B1030" w:rsidP="007B1030">
      <w:pPr>
        <w:rPr>
          <w:rStyle w:val="Emphasis"/>
          <w:rFonts w:asciiTheme="majorHAnsi" w:hAnsiTheme="majorHAnsi" w:cstheme="majorHAnsi"/>
        </w:rPr>
      </w:pPr>
      <w:r w:rsidRPr="00E046D0">
        <w:rPr>
          <w:rStyle w:val="Emphasis"/>
          <w:rFonts w:asciiTheme="majorHAnsi" w:hAnsiTheme="majorHAnsi" w:cstheme="majorHAnsi"/>
        </w:rPr>
        <w:t xml:space="preserve">Severe </w:t>
      </w:r>
      <w:r w:rsidRPr="00E046D0">
        <w:rPr>
          <w:rStyle w:val="Emphasis"/>
          <w:rFonts w:asciiTheme="majorHAnsi" w:hAnsiTheme="majorHAnsi" w:cstheme="majorHAnsi"/>
          <w:highlight w:val="green"/>
        </w:rPr>
        <w:t>water scarcity in northern China</w:t>
      </w:r>
      <w:r w:rsidRPr="00E046D0">
        <w:rPr>
          <w:rFonts w:asciiTheme="majorHAnsi" w:hAnsiTheme="majorHAnsi" w:cstheme="majorHAnsi"/>
          <w:sz w:val="14"/>
          <w:highlight w:val="green"/>
        </w:rPr>
        <w:t xml:space="preserve"> </w:t>
      </w:r>
      <w:r w:rsidRPr="00E046D0">
        <w:rPr>
          <w:rStyle w:val="StyleUnderline"/>
          <w:rFonts w:asciiTheme="majorHAnsi" w:hAnsiTheme="majorHAnsi" w:cstheme="majorHAnsi"/>
          <w:highlight w:val="green"/>
        </w:rPr>
        <w:t>could prompt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 xml:space="preserve">another move with </w:t>
      </w:r>
      <w:r w:rsidRPr="00E046D0">
        <w:rPr>
          <w:rStyle w:val="Emphasis"/>
          <w:rFonts w:asciiTheme="majorHAnsi" w:hAnsiTheme="majorHAnsi" w:cstheme="majorHAnsi"/>
          <w:highlight w:val="green"/>
        </w:rPr>
        <w:t>nuclear implications</w:t>
      </w:r>
      <w:r w:rsidRPr="00E046D0">
        <w:rPr>
          <w:rFonts w:asciiTheme="majorHAnsi" w:hAnsiTheme="majorHAnsi" w:cstheme="majorHAnsi"/>
          <w:sz w:val="14"/>
        </w:rPr>
        <w:t xml:space="preserve">: </w:t>
      </w:r>
      <w:r w:rsidRPr="00E046D0">
        <w:rPr>
          <w:rStyle w:val="StyleUnderline"/>
          <w:rFonts w:asciiTheme="majorHAnsi" w:hAnsiTheme="majorHAnsi" w:cstheme="majorHAnsi"/>
          <w:highlight w:val="green"/>
        </w:rPr>
        <w:t xml:space="preserve">an attempted </w:t>
      </w:r>
      <w:r w:rsidRPr="00E046D0">
        <w:rPr>
          <w:rStyle w:val="Emphasis"/>
          <w:rFonts w:asciiTheme="majorHAnsi" w:hAnsiTheme="majorHAnsi" w:cstheme="majorHAnsi"/>
          <w:highlight w:val="green"/>
        </w:rPr>
        <w:t>annexation</w:t>
      </w:r>
      <w:r w:rsidRPr="00E046D0">
        <w:rPr>
          <w:rStyle w:val="StyleUnderline"/>
          <w:rFonts w:asciiTheme="majorHAnsi" w:hAnsiTheme="majorHAnsi" w:cstheme="majorHAnsi"/>
          <w:highlight w:val="green"/>
        </w:rPr>
        <w:t xml:space="preserve"> by China</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largely uninhabited </w:t>
      </w:r>
      <w:r w:rsidRPr="00E046D0">
        <w:rPr>
          <w:rStyle w:val="StyleUnderline"/>
          <w:rFonts w:asciiTheme="majorHAnsi" w:hAnsiTheme="majorHAnsi" w:cstheme="majorHAnsi"/>
        </w:rPr>
        <w:lastRenderedPageBreak/>
        <w:t xml:space="preserve">but water-rich areas of </w:t>
      </w:r>
      <w:r w:rsidRPr="00E046D0">
        <w:rPr>
          <w:rStyle w:val="Emphasis"/>
          <w:rFonts w:asciiTheme="majorHAnsi" w:hAnsiTheme="majorHAnsi" w:cstheme="majorHAnsi"/>
          <w:highlight w:val="green"/>
        </w:rPr>
        <w:t>Russian Siberia</w:t>
      </w:r>
      <w:r w:rsidRPr="00E046D0">
        <w:rPr>
          <w:rFonts w:asciiTheme="majorHAnsi" w:hAnsiTheme="majorHAnsi" w:cstheme="majorHAnsi"/>
          <w:sz w:val="14"/>
        </w:rPr>
        <w:t xml:space="preserve">. </w:t>
      </w:r>
      <w:r w:rsidRPr="00E046D0">
        <w:rPr>
          <w:rStyle w:val="StyleUnderline"/>
          <w:rFonts w:asciiTheme="majorHAnsi" w:hAnsiTheme="majorHAnsi" w:cstheme="majorHAnsi"/>
          <w:highlight w:val="green"/>
        </w:rPr>
        <w:t>Thousands of Chinese farmers</w:t>
      </w:r>
      <w:r w:rsidRPr="00E046D0">
        <w:rPr>
          <w:rStyle w:val="StyleUnderline"/>
          <w:rFonts w:asciiTheme="majorHAnsi" w:hAnsiTheme="majorHAnsi" w:cstheme="majorHAnsi"/>
        </w:rPr>
        <w:t xml:space="preserve"> and merchants </w:t>
      </w:r>
      <w:r w:rsidRPr="00E046D0">
        <w:rPr>
          <w:rStyle w:val="StyleUnderline"/>
          <w:rFonts w:asciiTheme="majorHAnsi" w:hAnsiTheme="majorHAnsi" w:cstheme="majorHAnsi"/>
          <w:highlight w:val="green"/>
        </w:rPr>
        <w:t xml:space="preserve">have already </w:t>
      </w:r>
      <w:r w:rsidRPr="00E046D0">
        <w:rPr>
          <w:rStyle w:val="Emphasis"/>
          <w:rFonts w:asciiTheme="majorHAnsi" w:hAnsiTheme="majorHAnsi" w:cstheme="majorHAnsi"/>
          <w:highlight w:val="green"/>
        </w:rPr>
        <w:t>taken up residence</w:t>
      </w:r>
      <w:r w:rsidRPr="00E046D0">
        <w:rPr>
          <w:rStyle w:val="StyleUnderline"/>
          <w:rFonts w:asciiTheme="majorHAnsi" w:hAnsiTheme="majorHAnsi" w:cstheme="majorHAnsi"/>
        </w:rPr>
        <w:t xml:space="preserve"> in eastern Siberia</w:t>
      </w:r>
      <w:r w:rsidRPr="00E046D0">
        <w:rPr>
          <w:rFonts w:asciiTheme="majorHAnsi" w:hAnsiTheme="majorHAnsi" w:cstheme="majorHAnsi"/>
          <w:sz w:val="14"/>
        </w:rPr>
        <w:t xml:space="preserve">, </w:t>
      </w:r>
      <w:r w:rsidRPr="00E046D0">
        <w:rPr>
          <w:rStyle w:val="StyleUnderline"/>
          <w:rFonts w:asciiTheme="majorHAnsi" w:hAnsiTheme="majorHAnsi" w:cstheme="majorHAnsi"/>
        </w:rPr>
        <w:t xml:space="preserve">and some commentators have spoken of </w:t>
      </w:r>
      <w:r w:rsidRPr="00E046D0">
        <w:rPr>
          <w:rStyle w:val="StyleUnderline"/>
          <w:rFonts w:asciiTheme="majorHAnsi" w:hAnsiTheme="majorHAnsi" w:cstheme="majorHAnsi"/>
          <w:highlight w:val="green"/>
        </w:rPr>
        <w:t>a</w:t>
      </w:r>
      <w:r w:rsidRPr="00E046D0">
        <w:rPr>
          <w:rFonts w:asciiTheme="majorHAnsi" w:hAnsiTheme="majorHAnsi" w:cstheme="majorHAnsi"/>
          <w:sz w:val="14"/>
        </w:rPr>
        <w:t xml:space="preserve"> time when climate change prompts a </w:t>
      </w:r>
      <w:r w:rsidRPr="00E046D0">
        <w:rPr>
          <w:rStyle w:val="Emphasis"/>
          <w:rFonts w:asciiTheme="majorHAnsi" w:hAnsiTheme="majorHAnsi" w:cstheme="majorHAnsi"/>
          <w:highlight w:val="green"/>
        </w:rPr>
        <w:t>formal Chinese takeover</w:t>
      </w:r>
      <w:r w:rsidRPr="00E046D0">
        <w:rPr>
          <w:rStyle w:val="StyleUnderline"/>
          <w:rFonts w:asciiTheme="majorHAnsi" w:hAnsiTheme="majorHAnsi" w:cstheme="majorHAnsi"/>
        </w:rPr>
        <w:t xml:space="preserve"> of those areas</w:t>
      </w:r>
      <w:r w:rsidRPr="00E046D0">
        <w:rPr>
          <w:rFonts w:asciiTheme="majorHAnsi" w:hAnsiTheme="majorHAnsi" w:cstheme="majorHAnsi"/>
          <w:sz w:val="14"/>
        </w:rPr>
        <w:t>—</w:t>
      </w:r>
      <w:r w:rsidRPr="00E046D0">
        <w:rPr>
          <w:rStyle w:val="StyleUnderline"/>
          <w:rFonts w:asciiTheme="majorHAnsi" w:hAnsiTheme="majorHAnsi" w:cstheme="majorHAnsi"/>
        </w:rPr>
        <w:t xml:space="preserve">which </w:t>
      </w:r>
      <w:r w:rsidRPr="00E046D0">
        <w:rPr>
          <w:rStyle w:val="StyleUnderline"/>
          <w:rFonts w:asciiTheme="majorHAnsi" w:hAnsiTheme="majorHAnsi" w:cstheme="majorHAnsi"/>
          <w:highlight w:val="green"/>
        </w:rPr>
        <w:t>would</w:t>
      </w:r>
      <w:r w:rsidRPr="00E046D0">
        <w:rPr>
          <w:rFonts w:asciiTheme="majorHAnsi" w:hAnsiTheme="majorHAnsi" w:cstheme="majorHAnsi"/>
          <w:sz w:val="14"/>
        </w:rPr>
        <w:t xml:space="preserve"> almost certainly </w:t>
      </w:r>
      <w:r w:rsidRPr="00E046D0">
        <w:rPr>
          <w:rStyle w:val="Emphasis"/>
          <w:rFonts w:asciiTheme="majorHAnsi" w:hAnsiTheme="majorHAnsi" w:cstheme="majorHAnsi"/>
          <w:highlight w:val="green"/>
        </w:rPr>
        <w:t>prompt</w:t>
      </w:r>
      <w:r w:rsidRPr="00E046D0">
        <w:rPr>
          <w:rStyle w:val="Emphasis"/>
          <w:rFonts w:asciiTheme="majorHAnsi" w:hAnsiTheme="majorHAnsi" w:cstheme="majorHAnsi"/>
        </w:rPr>
        <w:t xml:space="preserve"> fierce </w:t>
      </w:r>
      <w:r w:rsidRPr="00E046D0">
        <w:rPr>
          <w:rStyle w:val="Emphasis"/>
          <w:rFonts w:asciiTheme="majorHAnsi" w:hAnsiTheme="majorHAnsi" w:cstheme="majorHAnsi"/>
          <w:highlight w:val="green"/>
        </w:rPr>
        <w:t>Russian resistance</w:t>
      </w:r>
      <w:r w:rsidRPr="00E046D0">
        <w:rPr>
          <w:rFonts w:asciiTheme="majorHAnsi" w:hAnsiTheme="majorHAnsi" w:cstheme="majorHAnsi"/>
          <w:sz w:val="14"/>
          <w:highlight w:val="green"/>
        </w:rPr>
        <w:t xml:space="preserve"> </w:t>
      </w:r>
      <w:r w:rsidRPr="00E046D0">
        <w:rPr>
          <w:rStyle w:val="StyleUnderline"/>
          <w:rFonts w:asciiTheme="majorHAnsi" w:hAnsiTheme="majorHAnsi" w:cstheme="majorHAnsi"/>
          <w:highlight w:val="green"/>
        </w:rPr>
        <w:t>and</w:t>
      </w:r>
      <w:r w:rsidRPr="00E046D0">
        <w:rPr>
          <w:rFonts w:asciiTheme="majorHAnsi" w:hAnsiTheme="majorHAnsi" w:cstheme="majorHAnsi"/>
          <w:sz w:val="14"/>
        </w:rPr>
        <w:t xml:space="preserve"> the possible </w:t>
      </w:r>
      <w:r w:rsidRPr="00E046D0">
        <w:rPr>
          <w:rStyle w:val="Emphasis"/>
          <w:rFonts w:asciiTheme="majorHAnsi" w:hAnsiTheme="majorHAnsi" w:cstheme="majorHAnsi"/>
          <w:highlight w:val="green"/>
        </w:rPr>
        <w:t>use of nuclear weapons.</w:t>
      </w:r>
    </w:p>
    <w:p w14:paraId="4380FCE1" w14:textId="77777777" w:rsidR="00611501" w:rsidRPr="00E046D0" w:rsidRDefault="00611501" w:rsidP="00611501">
      <w:pPr>
        <w:rPr>
          <w:rFonts w:asciiTheme="majorHAnsi" w:hAnsiTheme="majorHAnsi" w:cstheme="majorHAnsi"/>
        </w:rPr>
      </w:pPr>
    </w:p>
    <w:p w14:paraId="16D8A0E0" w14:textId="77777777" w:rsidR="00771208" w:rsidRPr="00E046D0" w:rsidRDefault="00771208" w:rsidP="00771208">
      <w:pPr>
        <w:rPr>
          <w:rFonts w:asciiTheme="majorHAnsi" w:hAnsiTheme="majorHAnsi" w:cstheme="majorHAnsi"/>
        </w:rPr>
      </w:pPr>
    </w:p>
    <w:p w14:paraId="0FA073FD"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14:paraId="198E76BF"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96E3BF5"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14:paraId="64FECCD1" w14:textId="77777777" w:rsidR="00771208" w:rsidRPr="00E046D0"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That’s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Robock (Rutgers) </w:t>
      </w:r>
      <w:r w:rsidRPr="00E046D0">
        <w:rPr>
          <w:rStyle w:val="StyleUnderline"/>
          <w:rFonts w:asciiTheme="majorHAnsi" w:hAnsiTheme="majorHAnsi" w:cstheme="majorHAnsi"/>
        </w:rPr>
        <w:t xml:space="preserve">took another look at nuclear winter theory. This time around, they </w:t>
      </w:r>
      <w:r w:rsidRPr="00E046D0">
        <w:rPr>
          <w:rStyle w:val="StyleUnderline"/>
          <w:rFonts w:asciiTheme="majorHAnsi" w:hAnsiTheme="majorHAnsi" w:cstheme="majorHAnsi"/>
          <w:highlight w:val="green"/>
        </w:rPr>
        <w:t xml:space="preserve">used </w:t>
      </w:r>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weapons might be launched</w:t>
      </w:r>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r w:rsidRPr="00E046D0">
        <w:rPr>
          <w:rStyle w:val="StyleUnderline"/>
          <w:rFonts w:asciiTheme="majorHAnsi" w:hAnsiTheme="majorHAnsi" w:cstheme="majorHAnsi"/>
          <w:highlight w:val="green"/>
        </w:rPr>
        <w:t xml:space="preserve">famine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effect would be similar to</w:t>
      </w:r>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w:t>
      </w:r>
      <w:r w:rsidRPr="00E046D0">
        <w:rPr>
          <w:rFonts w:asciiTheme="majorHAnsi" w:hAnsiTheme="majorHAnsi" w:cstheme="majorHAnsi"/>
          <w:szCs w:val="26"/>
        </w:rPr>
        <w:lastRenderedPageBreak/>
        <w:t xml:space="preserve">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046D0">
        <w:rPr>
          <w:rStyle w:val="StyleUnderline"/>
          <w:rFonts w:asciiTheme="majorHAnsi" w:hAnsiTheme="majorHAnsi" w:cstheme="majorHAnsi"/>
          <w:highlight w:val="green"/>
        </w:rPr>
        <w:t>it’s</w:t>
      </w:r>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14:paraId="1E044B37" w14:textId="77777777" w:rsidR="00771208" w:rsidRPr="00E046D0" w:rsidRDefault="00771208" w:rsidP="00771208">
      <w:pPr>
        <w:rPr>
          <w:rFonts w:asciiTheme="majorHAnsi" w:hAnsiTheme="majorHAnsi" w:cstheme="majorHAnsi"/>
          <w:szCs w:val="26"/>
        </w:rPr>
      </w:pPr>
    </w:p>
    <w:p w14:paraId="25C635EE"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14:paraId="400FA0BC" w14:textId="77777777" w:rsidR="00771208" w:rsidRPr="00E046D0" w:rsidRDefault="00771208" w:rsidP="00771208">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3"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32962BC2" w14:textId="77777777" w:rsidR="00771208" w:rsidRPr="00E046D0" w:rsidRDefault="00771208" w:rsidP="00771208">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14:paraId="461974B0" w14:textId="77777777" w:rsidR="00771208" w:rsidRPr="00E046D0"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w:t>
      </w:r>
      <w:r w:rsidRPr="00E046D0">
        <w:rPr>
          <w:rFonts w:asciiTheme="majorHAnsi" w:hAnsiTheme="majorHAnsi" w:cstheme="majorHAnsi"/>
        </w:rPr>
        <w:lastRenderedPageBreak/>
        <w:t xml:space="preserve">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14:paraId="599E5B27"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2B1BD17E" w14:textId="77777777" w:rsidR="00771208" w:rsidRPr="00E046D0" w:rsidRDefault="00771208" w:rsidP="00771208">
      <w:pPr>
        <w:rPr>
          <w:rFonts w:asciiTheme="majorHAnsi" w:hAnsiTheme="majorHAnsi" w:cstheme="majorHAnsi"/>
        </w:rPr>
      </w:pPr>
    </w:p>
    <w:p w14:paraId="65409EF2" w14:textId="77777777" w:rsidR="00771208" w:rsidRPr="00E046D0" w:rsidRDefault="00771208" w:rsidP="00771208">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14:paraId="7B1E9163" w14:textId="77777777" w:rsidR="00771208" w:rsidRPr="00E046D0" w:rsidRDefault="00771208" w:rsidP="00771208">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4"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5EBC7D3F" w14:textId="77777777" w:rsidR="00771208" w:rsidRPr="00E046D0" w:rsidRDefault="00771208" w:rsidP="00771208">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w:t>
      </w:r>
      <w:r w:rsidRPr="00E046D0">
        <w:rPr>
          <w:rStyle w:val="StyleUnderline"/>
          <w:rFonts w:asciiTheme="majorHAnsi" w:hAnsiTheme="majorHAnsi" w:cstheme="majorHAnsi"/>
        </w:rPr>
        <w:lastRenderedPageBreak/>
        <w:t xml:space="preserve">involved. The reasoning supporting a patent enforcement ban rather than a patent acquisition ban rests on five principles. </w:t>
      </w:r>
    </w:p>
    <w:p w14:paraId="001DC484"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window of monopoly can be compensated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14:paraId="11089B47" w14:textId="77777777" w:rsidR="00771208" w:rsidRPr="00E046D0" w:rsidRDefault="00771208" w:rsidP="00771208">
      <w:pPr>
        <w:rPr>
          <w:rFonts w:asciiTheme="majorHAnsi" w:hAnsiTheme="majorHAnsi" w:cstheme="majorHAnsi"/>
        </w:rPr>
      </w:pPr>
      <w:r w:rsidRPr="00E046D0">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1239A36D" w14:textId="77777777" w:rsidR="00771208" w:rsidRPr="00E046D0" w:rsidRDefault="00771208" w:rsidP="00771208">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action patents are meant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14:paraId="483F4A05" w14:textId="77777777" w:rsidR="00771208" w:rsidRPr="00E046D0"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 xml:space="preserve">. </w:t>
      </w:r>
    </w:p>
    <w:p w14:paraId="3F078168" w14:textId="77777777" w:rsidR="00771208" w:rsidRPr="00E046D0" w:rsidRDefault="00771208" w:rsidP="00771208">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14:paraId="6DAF93CF" w14:textId="60869731" w:rsidR="00B63B35" w:rsidRPr="00E046D0" w:rsidRDefault="00B63B35" w:rsidP="00B63B35">
      <w:pPr>
        <w:pStyle w:val="Heading3"/>
        <w:rPr>
          <w:rFonts w:asciiTheme="majorHAnsi" w:hAnsiTheme="majorHAnsi" w:cstheme="majorHAnsi"/>
        </w:rPr>
      </w:pPr>
      <w:bookmarkStart w:id="0" w:name="_Hlk32134100"/>
      <w:bookmarkStart w:id="1" w:name="_Hlk32052730"/>
      <w:bookmarkStart w:id="2" w:name="_Hlk19383792"/>
      <w:bookmarkStart w:id="3" w:name="_Hlk23524648"/>
      <w:r w:rsidRPr="00E046D0">
        <w:rPr>
          <w:rFonts w:asciiTheme="majorHAnsi" w:hAnsiTheme="majorHAnsi" w:cstheme="majorHAnsi"/>
        </w:rPr>
        <w:lastRenderedPageBreak/>
        <w:t xml:space="preserve">FW </w:t>
      </w:r>
    </w:p>
    <w:p w14:paraId="03C6661D" w14:textId="77777777" w:rsidR="00B63B35" w:rsidRPr="00E046D0" w:rsidRDefault="00B63B35" w:rsidP="00B63B35">
      <w:pPr>
        <w:pStyle w:val="Heading4"/>
        <w:spacing w:line="276" w:lineRule="auto"/>
        <w:rPr>
          <w:rFonts w:asciiTheme="majorHAnsi" w:hAnsiTheme="majorHAnsi" w:cstheme="majorHAnsi"/>
        </w:rPr>
      </w:pPr>
      <w:bookmarkStart w:id="4" w:name="_Hlk51986527"/>
      <w:bookmarkStart w:id="5" w:name="_Hlk64212145"/>
      <w:bookmarkStart w:id="6" w:name="_Hlk61766057"/>
      <w:r w:rsidRPr="00E046D0">
        <w:rPr>
          <w:rFonts w:asciiTheme="majorHAnsi" w:hAnsiTheme="majorHAnsi" w:cstheme="majorHAnsi"/>
        </w:rPr>
        <w:t>Pleasure and pain are intrinsically valuable.</w:t>
      </w:r>
    </w:p>
    <w:p w14:paraId="6D480807" w14:textId="77777777" w:rsidR="00B63B35" w:rsidRPr="00E046D0" w:rsidRDefault="00B63B35" w:rsidP="00B63B35">
      <w:pPr>
        <w:spacing w:line="276" w:lineRule="auto"/>
        <w:rPr>
          <w:rFonts w:asciiTheme="majorHAnsi" w:hAnsiTheme="majorHAnsi" w:cstheme="majorHAnsi"/>
        </w:rPr>
      </w:pPr>
      <w:r w:rsidRPr="00E046D0">
        <w:rPr>
          <w:rStyle w:val="Style13ptBold"/>
          <w:rFonts w:asciiTheme="majorHAnsi" w:hAnsiTheme="majorHAnsi" w:cstheme="majorHAnsi"/>
        </w:rPr>
        <w:t>Moen 16</w:t>
      </w:r>
      <w:r w:rsidRPr="00E046D0">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7F68D5CC" w14:textId="77777777" w:rsidR="00B63B35" w:rsidRPr="00E046D0" w:rsidRDefault="00B63B35" w:rsidP="00B63B35">
      <w:pPr>
        <w:spacing w:line="276" w:lineRule="auto"/>
        <w:rPr>
          <w:rFonts w:asciiTheme="majorHAnsi" w:hAnsiTheme="majorHAnsi" w:cstheme="majorHAnsi"/>
          <w:szCs w:val="26"/>
        </w:rPr>
      </w:pPr>
      <w:r w:rsidRPr="00E046D0">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E046D0">
        <w:rPr>
          <w:rFonts w:asciiTheme="majorHAnsi" w:hAnsiTheme="majorHAnsi" w:cstheme="majorHAnsi"/>
          <w:b/>
          <w:sz w:val="26"/>
          <w:szCs w:val="26"/>
          <w:highlight w:val="green"/>
          <w:u w:val="single"/>
        </w:rPr>
        <w:t>there is something undeniably good about</w:t>
      </w:r>
      <w:r w:rsidRPr="00E046D0">
        <w:rPr>
          <w:rFonts w:asciiTheme="majorHAnsi" w:hAnsiTheme="majorHAnsi" w:cstheme="majorHAnsi"/>
          <w:szCs w:val="26"/>
        </w:rPr>
        <w:t xml:space="preserve"> the way </w:t>
      </w:r>
      <w:r w:rsidRPr="00E046D0">
        <w:rPr>
          <w:rFonts w:asciiTheme="majorHAnsi" w:hAnsiTheme="majorHAnsi" w:cstheme="majorHAnsi"/>
          <w:b/>
          <w:sz w:val="26"/>
          <w:szCs w:val="26"/>
          <w:highlight w:val="green"/>
          <w:u w:val="single"/>
        </w:rPr>
        <w:t>pleasure</w:t>
      </w:r>
      <w:r w:rsidRPr="00E046D0">
        <w:rPr>
          <w:rFonts w:asciiTheme="majorHAnsi" w:hAnsiTheme="majorHAnsi" w:cstheme="majorHAnsi"/>
          <w:b/>
          <w:sz w:val="26"/>
          <w:szCs w:val="26"/>
          <w:u w:val="single"/>
        </w:rPr>
        <w:t xml:space="preserve"> </w:t>
      </w:r>
      <w:r w:rsidRPr="00E046D0">
        <w:rPr>
          <w:rFonts w:asciiTheme="majorHAnsi" w:hAnsiTheme="majorHAnsi" w:cstheme="majorHAnsi"/>
          <w:szCs w:val="26"/>
        </w:rPr>
        <w:t xml:space="preserve">feels </w:t>
      </w:r>
      <w:r w:rsidRPr="00E046D0">
        <w:rPr>
          <w:rFonts w:asciiTheme="majorHAnsi" w:hAnsiTheme="majorHAnsi" w:cstheme="majorHAnsi"/>
          <w:b/>
          <w:sz w:val="26"/>
          <w:szCs w:val="26"/>
          <w:highlight w:val="green"/>
          <w:u w:val="single"/>
        </w:rPr>
        <w:t>and</w:t>
      </w:r>
      <w:r w:rsidRPr="00E046D0">
        <w:rPr>
          <w:rFonts w:asciiTheme="majorHAnsi" w:hAnsiTheme="majorHAnsi" w:cstheme="majorHAnsi"/>
          <w:b/>
          <w:sz w:val="26"/>
          <w:szCs w:val="26"/>
          <w:u w:val="single"/>
        </w:rPr>
        <w:t xml:space="preserve"> </w:t>
      </w:r>
      <w:r w:rsidRPr="00E046D0">
        <w:rPr>
          <w:rFonts w:asciiTheme="majorHAnsi" w:hAnsiTheme="majorHAnsi" w:cstheme="majorHAnsi"/>
          <w:szCs w:val="26"/>
        </w:rPr>
        <w:t>something</w:t>
      </w:r>
      <w:r w:rsidRPr="00E046D0">
        <w:rPr>
          <w:rFonts w:asciiTheme="majorHAnsi" w:hAnsiTheme="majorHAnsi" w:cstheme="majorHAnsi"/>
          <w:b/>
          <w:sz w:val="26"/>
          <w:szCs w:val="26"/>
          <w:u w:val="single"/>
        </w:rPr>
        <w:t xml:space="preserve"> </w:t>
      </w:r>
      <w:r w:rsidRPr="00E046D0">
        <w:rPr>
          <w:rFonts w:asciiTheme="majorHAnsi" w:hAnsiTheme="majorHAnsi" w:cstheme="majorHAnsi"/>
          <w:b/>
          <w:sz w:val="26"/>
          <w:szCs w:val="26"/>
          <w:highlight w:val="green"/>
          <w:u w:val="single"/>
        </w:rPr>
        <w:t>undeniably bad about</w:t>
      </w:r>
      <w:r w:rsidRPr="00E046D0">
        <w:rPr>
          <w:rFonts w:asciiTheme="majorHAnsi" w:hAnsiTheme="majorHAnsi" w:cstheme="majorHAnsi"/>
          <w:szCs w:val="26"/>
        </w:rPr>
        <w:t xml:space="preserve"> the way </w:t>
      </w:r>
      <w:r w:rsidRPr="00E046D0">
        <w:rPr>
          <w:rFonts w:asciiTheme="majorHAnsi" w:hAnsiTheme="majorHAnsi" w:cstheme="majorHAnsi"/>
          <w:b/>
          <w:sz w:val="26"/>
          <w:szCs w:val="26"/>
          <w:highlight w:val="green"/>
          <w:u w:val="single"/>
        </w:rPr>
        <w:t>pain</w:t>
      </w:r>
      <w:r w:rsidRPr="00E046D0">
        <w:rPr>
          <w:rFonts w:asciiTheme="majorHAnsi" w:hAnsiTheme="majorHAnsi" w:cstheme="majorHAnsi"/>
          <w:b/>
          <w:sz w:val="26"/>
          <w:szCs w:val="26"/>
          <w:u w:val="single"/>
        </w:rPr>
        <w:t xml:space="preserve"> </w:t>
      </w:r>
      <w:r w:rsidRPr="00E046D0">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E046D0">
        <w:rPr>
          <w:rFonts w:asciiTheme="majorHAnsi" w:hAnsiTheme="majorHAnsi" w:cstheme="majorHAnsi"/>
          <w:b/>
          <w:sz w:val="26"/>
          <w:szCs w:val="26"/>
          <w:u w:val="single"/>
        </w:rPr>
        <w:t xml:space="preserve">I might ask: “What for?” </w:t>
      </w:r>
      <w:r w:rsidRPr="00E046D0">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E046D0">
        <w:rPr>
          <w:rFonts w:asciiTheme="majorHAnsi" w:hAnsiTheme="majorHAnsi" w:cstheme="majorHAnsi"/>
          <w:b/>
          <w:sz w:val="26"/>
          <w:szCs w:val="26"/>
          <w:u w:val="single"/>
        </w:rPr>
        <w:t xml:space="preserve">But </w:t>
      </w:r>
      <w:r w:rsidRPr="00E046D0">
        <w:rPr>
          <w:rFonts w:asciiTheme="majorHAnsi" w:hAnsiTheme="majorHAnsi" w:cstheme="majorHAnsi"/>
          <w:szCs w:val="26"/>
        </w:rPr>
        <w:t xml:space="preserve">what is the pleasure of drinking the soda good for?” the discussion is likely to reach an awkward end. The reason is that the </w:t>
      </w:r>
      <w:r w:rsidRPr="00E046D0">
        <w:rPr>
          <w:rFonts w:asciiTheme="majorHAnsi" w:hAnsiTheme="majorHAnsi" w:cstheme="majorHAnsi"/>
          <w:b/>
          <w:sz w:val="26"/>
          <w:szCs w:val="26"/>
          <w:u w:val="single"/>
        </w:rPr>
        <w:t xml:space="preserve">pleasure is not good for anything further; </w:t>
      </w:r>
      <w:r w:rsidRPr="00E046D0">
        <w:rPr>
          <w:rFonts w:asciiTheme="majorHAnsi" w:hAnsiTheme="majorHAnsi" w:cstheme="majorHAnsi"/>
          <w:szCs w:val="26"/>
        </w:rPr>
        <w:t xml:space="preserve">it is simply that for which going to the convenience store and buying the soda is good.3 As Aristotle observes: </w:t>
      </w:r>
      <w:r w:rsidRPr="00E046D0">
        <w:rPr>
          <w:rFonts w:asciiTheme="majorHAnsi" w:hAnsiTheme="majorHAnsi" w:cstheme="majorHAnsi"/>
          <w:b/>
          <w:sz w:val="26"/>
          <w:szCs w:val="26"/>
          <w:u w:val="single"/>
        </w:rPr>
        <w:t>“</w:t>
      </w:r>
      <w:r w:rsidRPr="00E046D0">
        <w:rPr>
          <w:rFonts w:asciiTheme="majorHAnsi" w:hAnsiTheme="majorHAnsi" w:cstheme="majorHAnsi"/>
          <w:b/>
          <w:sz w:val="26"/>
          <w:szCs w:val="26"/>
          <w:highlight w:val="green"/>
          <w:u w:val="single"/>
        </w:rPr>
        <w:t>We never ask</w:t>
      </w:r>
      <w:r w:rsidRPr="00E046D0">
        <w:rPr>
          <w:rFonts w:asciiTheme="majorHAnsi" w:hAnsiTheme="majorHAnsi" w:cstheme="majorHAnsi"/>
          <w:szCs w:val="26"/>
        </w:rPr>
        <w:t xml:space="preserve"> [a man] </w:t>
      </w:r>
      <w:r w:rsidRPr="00E046D0">
        <w:rPr>
          <w:rFonts w:asciiTheme="majorHAnsi" w:hAnsiTheme="majorHAnsi" w:cstheme="majorHAnsi"/>
          <w:b/>
          <w:sz w:val="26"/>
          <w:szCs w:val="26"/>
          <w:highlight w:val="green"/>
          <w:u w:val="single"/>
        </w:rPr>
        <w:t>what</w:t>
      </w:r>
      <w:r w:rsidRPr="00E046D0">
        <w:rPr>
          <w:rFonts w:asciiTheme="majorHAnsi" w:hAnsiTheme="majorHAnsi" w:cstheme="majorHAnsi"/>
          <w:b/>
          <w:sz w:val="26"/>
          <w:szCs w:val="26"/>
          <w:u w:val="single"/>
        </w:rPr>
        <w:t xml:space="preserve"> his </w:t>
      </w:r>
      <w:r w:rsidRPr="00E046D0">
        <w:rPr>
          <w:rFonts w:asciiTheme="majorHAnsi" w:hAnsiTheme="majorHAnsi" w:cstheme="majorHAnsi"/>
          <w:b/>
          <w:sz w:val="26"/>
          <w:szCs w:val="26"/>
          <w:highlight w:val="green"/>
          <w:u w:val="single"/>
        </w:rPr>
        <w:t>end is in being pleased, because</w:t>
      </w:r>
      <w:r w:rsidRPr="00E046D0">
        <w:rPr>
          <w:rFonts w:asciiTheme="majorHAnsi" w:hAnsiTheme="majorHAnsi" w:cstheme="majorHAnsi"/>
          <w:b/>
          <w:sz w:val="26"/>
          <w:szCs w:val="26"/>
          <w:u w:val="single"/>
        </w:rPr>
        <w:t xml:space="preserve"> </w:t>
      </w:r>
      <w:r w:rsidRPr="00E046D0">
        <w:rPr>
          <w:rFonts w:asciiTheme="majorHAnsi" w:hAnsiTheme="majorHAnsi" w:cstheme="majorHAnsi"/>
          <w:szCs w:val="26"/>
        </w:rPr>
        <w:t xml:space="preserve">we assume that </w:t>
      </w:r>
      <w:r w:rsidRPr="00E046D0">
        <w:rPr>
          <w:rFonts w:asciiTheme="majorHAnsi" w:hAnsiTheme="majorHAnsi" w:cstheme="majorHAnsi"/>
          <w:b/>
          <w:sz w:val="26"/>
          <w:szCs w:val="26"/>
          <w:highlight w:val="green"/>
          <w:u w:val="single"/>
        </w:rPr>
        <w:t>pleasure is</w:t>
      </w:r>
      <w:r w:rsidRPr="00E046D0">
        <w:rPr>
          <w:rFonts w:asciiTheme="majorHAnsi" w:hAnsiTheme="majorHAnsi" w:cstheme="majorHAnsi"/>
          <w:b/>
          <w:sz w:val="26"/>
          <w:szCs w:val="26"/>
          <w:u w:val="single"/>
        </w:rPr>
        <w:t xml:space="preserve"> </w:t>
      </w:r>
      <w:r w:rsidRPr="00E046D0">
        <w:rPr>
          <w:rFonts w:asciiTheme="majorHAnsi" w:hAnsiTheme="majorHAnsi" w:cstheme="majorHAnsi"/>
          <w:szCs w:val="26"/>
        </w:rPr>
        <w:t xml:space="preserve">choice </w:t>
      </w:r>
      <w:r w:rsidRPr="00E046D0">
        <w:rPr>
          <w:rFonts w:asciiTheme="majorHAnsi" w:hAnsiTheme="majorHAnsi" w:cstheme="majorHAnsi"/>
          <w:b/>
          <w:sz w:val="26"/>
          <w:szCs w:val="26"/>
          <w:highlight w:val="green"/>
          <w:u w:val="single"/>
        </w:rPr>
        <w:t>worthy in itself</w:t>
      </w:r>
      <w:r w:rsidRPr="00E046D0">
        <w:rPr>
          <w:rFonts w:asciiTheme="majorHAnsi" w:hAnsiTheme="majorHAnsi" w:cstheme="majorHAnsi"/>
          <w:b/>
          <w:sz w:val="26"/>
          <w:szCs w:val="26"/>
          <w:u w:val="single"/>
        </w:rPr>
        <w:t>.”</w:t>
      </w:r>
      <w:r w:rsidRPr="00E046D0">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046D0">
        <w:rPr>
          <w:rFonts w:asciiTheme="majorHAnsi" w:hAnsiTheme="majorHAnsi" w:cstheme="majorHAnsi"/>
          <w:b/>
          <w:sz w:val="26"/>
          <w:szCs w:val="26"/>
          <w:highlight w:val="green"/>
          <w:u w:val="single"/>
        </w:rPr>
        <w:t>pleasure and pain are both places where we reach the end of the line in matters of value.</w:t>
      </w:r>
      <w:r w:rsidRPr="00E046D0">
        <w:rPr>
          <w:rFonts w:asciiTheme="majorHAnsi" w:hAnsiTheme="majorHAnsi" w:cstheme="majorHAnsi"/>
          <w:szCs w:val="26"/>
        </w:rPr>
        <w:t xml:space="preserve"> </w:t>
      </w:r>
    </w:p>
    <w:bookmarkEnd w:id="4"/>
    <w:p w14:paraId="73DEEA9E" w14:textId="77777777" w:rsidR="00B63B35" w:rsidRPr="00E046D0" w:rsidRDefault="00B63B35" w:rsidP="00B63B35">
      <w:pPr>
        <w:pStyle w:val="Heading4"/>
        <w:rPr>
          <w:rFonts w:asciiTheme="majorHAnsi" w:hAnsiTheme="majorHAnsi" w:cstheme="majorHAnsi"/>
        </w:rPr>
      </w:pPr>
      <w:r w:rsidRPr="00E046D0">
        <w:rPr>
          <w:rFonts w:asciiTheme="majorHAnsi" w:hAnsiTheme="majorHAnsi" w:cstheme="majorHAnsi"/>
        </w:rPr>
        <w:lastRenderedPageBreak/>
        <w:t xml:space="preserve">Thus, the standard is consistency with hedonic act utilitarianism. </w:t>
      </w:r>
    </w:p>
    <w:bookmarkEnd w:id="0"/>
    <w:p w14:paraId="49DBA4D0" w14:textId="77777777" w:rsidR="00B63B35" w:rsidRPr="00E046D0" w:rsidRDefault="00B63B35" w:rsidP="00B63B35">
      <w:pPr>
        <w:pStyle w:val="Heading4"/>
        <w:rPr>
          <w:rFonts w:asciiTheme="majorHAnsi" w:hAnsiTheme="majorHAnsi" w:cstheme="majorHAnsi"/>
        </w:rPr>
      </w:pPr>
      <w:r w:rsidRPr="00E046D0">
        <w:rPr>
          <w:rFonts w:asciiTheme="majorHAnsi" w:hAnsiTheme="majorHAnsi" w:cstheme="majorHAnsi"/>
        </w:rPr>
        <w:t>Prefer additionally:</w:t>
      </w:r>
    </w:p>
    <w:p w14:paraId="0A4E8B52" w14:textId="77777777" w:rsidR="00B63B35" w:rsidRPr="00E046D0" w:rsidRDefault="00B63B35" w:rsidP="00B63B35">
      <w:pPr>
        <w:pStyle w:val="Heading4"/>
        <w:rPr>
          <w:rFonts w:asciiTheme="majorHAnsi" w:hAnsiTheme="majorHAnsi" w:cstheme="majorHAnsi"/>
        </w:rPr>
      </w:pPr>
      <w:bookmarkStart w:id="7" w:name="_Hlk58056668"/>
      <w:bookmarkStart w:id="8" w:name="_Hlk51986558"/>
      <w:r w:rsidRPr="00E046D0">
        <w:rPr>
          <w:rFonts w:asciiTheme="majorHAnsi" w:hAnsiTheme="majorHAnsi" w:cstheme="majorHAnsi"/>
        </w:rPr>
        <w:t xml:space="preserve">1] Actor specificity – </w:t>
      </w:r>
    </w:p>
    <w:p w14:paraId="02436E68" w14:textId="77777777" w:rsidR="00B63B35" w:rsidRPr="00E046D0" w:rsidRDefault="00B63B35" w:rsidP="00B63B35">
      <w:pPr>
        <w:pStyle w:val="Heading4"/>
        <w:rPr>
          <w:rFonts w:asciiTheme="majorHAnsi" w:hAnsiTheme="majorHAnsi" w:cstheme="majorHAnsi"/>
        </w:rPr>
      </w:pPr>
      <w:r w:rsidRPr="00E046D0">
        <w:rPr>
          <w:rFonts w:asciiTheme="majorHAnsi" w:hAnsiTheme="majorHAnsi" w:cstheme="majorHAnsi"/>
        </w:rPr>
        <w:t>A] Aggregation – every policy benefits some and harms others, which also means side constraints freeze action.</w:t>
      </w:r>
    </w:p>
    <w:bookmarkEnd w:id="5"/>
    <w:bookmarkEnd w:id="7"/>
    <w:p w14:paraId="6FEF464C" w14:textId="77777777" w:rsidR="00B63B35" w:rsidRPr="00E046D0" w:rsidRDefault="00B63B35" w:rsidP="00B63B35">
      <w:pPr>
        <w:pStyle w:val="Heading4"/>
        <w:rPr>
          <w:rFonts w:asciiTheme="majorHAnsi" w:hAnsiTheme="majorHAnsi" w:cstheme="majorHAnsi"/>
          <w:szCs w:val="16"/>
        </w:rPr>
      </w:pPr>
      <w:r w:rsidRPr="00E046D0">
        <w:rPr>
          <w:rFonts w:asciiTheme="majorHAnsi" w:hAnsiTheme="majorHAnsi" w:cstheme="majorHAnsi"/>
        </w:rPr>
        <w:t>B] No intent-foresight distinction –</w:t>
      </w:r>
      <w:r w:rsidRPr="00E046D0">
        <w:rPr>
          <w:rFonts w:asciiTheme="majorHAnsi" w:eastAsia="Calibri" w:hAnsiTheme="majorHAnsi" w:cstheme="majorHAnsi"/>
        </w:rPr>
        <w:t xml:space="preserve"> If</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foresee</w:t>
      </w:r>
      <w:r w:rsidRPr="00E046D0">
        <w:rPr>
          <w:rFonts w:asciiTheme="majorHAnsi" w:hAnsiTheme="majorHAnsi" w:cstheme="majorHAnsi"/>
        </w:rPr>
        <w:t xml:space="preserve"> </w:t>
      </w:r>
      <w:r w:rsidRPr="00E046D0">
        <w:rPr>
          <w:rFonts w:asciiTheme="majorHAnsi" w:eastAsia="Calibri" w:hAnsiTheme="majorHAnsi" w:cstheme="majorHAnsi"/>
        </w:rPr>
        <w:t>a</w:t>
      </w:r>
      <w:r w:rsidRPr="00E046D0">
        <w:rPr>
          <w:rFonts w:asciiTheme="majorHAnsi" w:hAnsiTheme="majorHAnsi" w:cstheme="majorHAnsi"/>
        </w:rPr>
        <w:t xml:space="preserve"> </w:t>
      </w:r>
      <w:r w:rsidRPr="00E046D0">
        <w:rPr>
          <w:rFonts w:asciiTheme="majorHAnsi" w:eastAsia="Calibri" w:hAnsiTheme="majorHAnsi" w:cstheme="majorHAnsi"/>
        </w:rPr>
        <w:t>consequence</w:t>
      </w:r>
      <w:r w:rsidRPr="00E046D0">
        <w:rPr>
          <w:rFonts w:asciiTheme="majorHAnsi" w:hAnsiTheme="majorHAnsi" w:cstheme="majorHAnsi"/>
        </w:rPr>
        <w:t xml:space="preserve">, </w:t>
      </w:r>
      <w:r w:rsidRPr="00E046D0">
        <w:rPr>
          <w:rFonts w:asciiTheme="majorHAnsi" w:eastAsia="Calibri" w:hAnsiTheme="majorHAnsi" w:cstheme="majorHAnsi"/>
        </w:rPr>
        <w:t>then</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becomes</w:t>
      </w:r>
      <w:r w:rsidRPr="00E046D0">
        <w:rPr>
          <w:rFonts w:asciiTheme="majorHAnsi" w:hAnsiTheme="majorHAnsi" w:cstheme="majorHAnsi"/>
        </w:rPr>
        <w:t xml:space="preserve"> </w:t>
      </w:r>
      <w:r w:rsidRPr="00E046D0">
        <w:rPr>
          <w:rFonts w:asciiTheme="majorHAnsi" w:eastAsia="Calibri" w:hAnsiTheme="majorHAnsi" w:cstheme="majorHAnsi"/>
        </w:rPr>
        <w:t>part</w:t>
      </w:r>
      <w:r w:rsidRPr="00E046D0">
        <w:rPr>
          <w:rFonts w:asciiTheme="majorHAnsi" w:hAnsiTheme="majorHAnsi" w:cstheme="majorHAnsi"/>
        </w:rPr>
        <w:t xml:space="preserve"> </w:t>
      </w:r>
      <w:r w:rsidRPr="00E046D0">
        <w:rPr>
          <w:rFonts w:asciiTheme="majorHAnsi" w:eastAsia="Calibri" w:hAnsiTheme="majorHAnsi" w:cstheme="majorHAnsi"/>
        </w:rPr>
        <w:t>of</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deliberation</w:t>
      </w:r>
      <w:r w:rsidRPr="00E046D0">
        <w:rPr>
          <w:rFonts w:asciiTheme="majorHAnsi" w:hAnsiTheme="majorHAnsi" w:cstheme="majorHAnsi"/>
        </w:rPr>
        <w:t xml:space="preserve"> </w:t>
      </w:r>
      <w:r w:rsidRPr="00E046D0">
        <w:rPr>
          <w:rFonts w:asciiTheme="majorHAnsi" w:eastAsia="Calibri" w:hAnsiTheme="majorHAnsi" w:cstheme="majorHAnsi"/>
        </w:rPr>
        <w:t>which</w:t>
      </w:r>
      <w:r w:rsidRPr="00E046D0">
        <w:rPr>
          <w:rFonts w:asciiTheme="majorHAnsi" w:hAnsiTheme="majorHAnsi" w:cstheme="majorHAnsi"/>
        </w:rPr>
        <w:t xml:space="preserve"> </w:t>
      </w:r>
      <w:r w:rsidRPr="00E046D0">
        <w:rPr>
          <w:rFonts w:asciiTheme="majorHAnsi" w:eastAsia="Calibri" w:hAnsiTheme="majorHAnsi" w:cstheme="majorHAnsi"/>
        </w:rPr>
        <w:t>makes</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intrinsic</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action</w:t>
      </w:r>
      <w:r w:rsidRPr="00E046D0">
        <w:rPr>
          <w:rFonts w:asciiTheme="majorHAnsi" w:hAnsiTheme="majorHAnsi" w:cstheme="majorHAnsi"/>
        </w:rPr>
        <w:t xml:space="preserve"> </w:t>
      </w:r>
      <w:r w:rsidRPr="00E046D0">
        <w:rPr>
          <w:rFonts w:asciiTheme="majorHAnsi" w:eastAsia="Calibri" w:hAnsiTheme="majorHAnsi" w:cstheme="majorHAnsi"/>
        </w:rPr>
        <w:t>since</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intend</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happen.</w:t>
      </w:r>
    </w:p>
    <w:p w14:paraId="4968CC7E" w14:textId="77777777" w:rsidR="00B63B35" w:rsidRPr="00E046D0" w:rsidRDefault="00B63B35" w:rsidP="00B63B35">
      <w:pPr>
        <w:rPr>
          <w:rFonts w:asciiTheme="majorHAnsi" w:hAnsiTheme="majorHAnsi" w:cstheme="majorHAnsi"/>
        </w:rPr>
      </w:pPr>
    </w:p>
    <w:p w14:paraId="5479EA7E" w14:textId="77777777" w:rsidR="00B63B35" w:rsidRPr="00E046D0" w:rsidRDefault="00B63B35" w:rsidP="00B63B35">
      <w:pPr>
        <w:pStyle w:val="Heading4"/>
        <w:rPr>
          <w:rFonts w:asciiTheme="majorHAnsi" w:hAnsiTheme="majorHAnsi" w:cstheme="majorHAnsi"/>
        </w:rPr>
      </w:pPr>
      <w:bookmarkStart w:id="9" w:name="_Hlk28088392"/>
      <w:bookmarkEnd w:id="6"/>
      <w:r w:rsidRPr="00E046D0">
        <w:rPr>
          <w:rFonts w:asciiTheme="majorHAnsi" w:hAnsiTheme="majorHAnsi" w:cstheme="majorHAnsi"/>
        </w:rPr>
        <w:t xml:space="preserve">2] No act-omission distinction – </w:t>
      </w:r>
    </w:p>
    <w:bookmarkEnd w:id="9"/>
    <w:p w14:paraId="6425D31D" w14:textId="77777777" w:rsidR="00B63B35" w:rsidRPr="00E046D0" w:rsidRDefault="00B63B35" w:rsidP="00B63B35">
      <w:pPr>
        <w:pStyle w:val="Heading4"/>
        <w:rPr>
          <w:rFonts w:asciiTheme="majorHAnsi" w:hAnsiTheme="majorHAnsi" w:cstheme="majorHAnsi"/>
        </w:rPr>
      </w:pPr>
      <w:r w:rsidRPr="00E046D0">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p w14:paraId="1A20FC98" w14:textId="2E40D298" w:rsidR="00B63B35" w:rsidRDefault="00B63B35" w:rsidP="00B63B35">
      <w:pPr>
        <w:pStyle w:val="Heading4"/>
        <w:rPr>
          <w:rFonts w:asciiTheme="majorHAnsi" w:hAnsiTheme="majorHAnsi" w:cstheme="majorHAnsi"/>
        </w:rPr>
      </w:pPr>
      <w:r w:rsidRPr="00E046D0">
        <w:rPr>
          <w:rFonts w:asciiTheme="majorHAnsi" w:hAnsiTheme="majorHAnsi" w:cstheme="majorHAnsi"/>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Start w:id="10" w:name="_Hlk23524651"/>
      <w:bookmarkEnd w:id="1"/>
      <w:bookmarkEnd w:id="8"/>
    </w:p>
    <w:p w14:paraId="07DBCA51" w14:textId="21355FC7" w:rsidR="007B605D" w:rsidRDefault="007B605D" w:rsidP="007B605D"/>
    <w:p w14:paraId="2941E73E" w14:textId="77777777" w:rsidR="007B605D" w:rsidRPr="00E046D0" w:rsidRDefault="007B605D" w:rsidP="007B605D">
      <w:pPr>
        <w:pStyle w:val="Heading4"/>
        <w:rPr>
          <w:rFonts w:asciiTheme="majorHAnsi" w:hAnsiTheme="majorHAnsi" w:cstheme="majorHAnsi"/>
        </w:rPr>
      </w:pPr>
      <w:bookmarkStart w:id="11" w:name="_Hlk54967592"/>
      <w:r w:rsidRPr="00E046D0">
        <w:rPr>
          <w:rFonts w:asciiTheme="majorHAnsi" w:hAnsiTheme="majorHAnsi" w:cstheme="majorHAns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bookmarkEnd w:id="11"/>
    <w:p w14:paraId="6050FB35" w14:textId="77777777" w:rsidR="007B605D" w:rsidRPr="00E046D0" w:rsidRDefault="007B605D" w:rsidP="007B605D">
      <w:pPr>
        <w:pStyle w:val="Heading4"/>
        <w:rPr>
          <w:rFonts w:asciiTheme="majorHAnsi" w:hAnsiTheme="majorHAnsi" w:cstheme="majorHAnsi"/>
        </w:rPr>
      </w:pPr>
      <w:r w:rsidRPr="00E046D0">
        <w:rPr>
          <w:rFonts w:asciiTheme="majorHAnsi" w:hAnsiTheme="majorHAnsi" w:cstheme="majorHAnsi"/>
        </w:rPr>
        <w:t xml:space="preserve">1] The argument from supervenience is true and coherently explains the grounding for morality. </w:t>
      </w:r>
    </w:p>
    <w:p w14:paraId="1DC1F740" w14:textId="77777777" w:rsidR="007B605D" w:rsidRPr="00E046D0" w:rsidRDefault="007B605D" w:rsidP="007B605D">
      <w:pPr>
        <w:rPr>
          <w:rFonts w:asciiTheme="majorHAnsi" w:hAnsiTheme="majorHAnsi" w:cstheme="majorHAnsi"/>
        </w:rPr>
      </w:pPr>
      <w:r w:rsidRPr="00E046D0">
        <w:rPr>
          <w:rFonts w:asciiTheme="majorHAnsi" w:hAnsiTheme="majorHAnsi" w:cstheme="majorHAnsi"/>
          <w:b/>
          <w:bCs/>
          <w:sz w:val="26"/>
          <w:szCs w:val="26"/>
          <w:u w:val="single"/>
        </w:rPr>
        <w:t>Lutz and Lenman 18.</w:t>
      </w:r>
      <w:r w:rsidRPr="00E046D0">
        <w:rPr>
          <w:rFonts w:asciiTheme="majorHAnsi" w:hAnsiTheme="majorHAnsi" w:cstheme="majorHAnsi"/>
        </w:rPr>
        <w:t xml:space="preserve"> Lutz, Matthew and Lenman, James, "Moral Naturalism", The Stanford Encyclopedia of Philosophy (Fall 2018 Edition), Edward N. Zalta (ed.), URL = &lt;https://plato.stanford</w:t>
      </w:r>
      <w:r w:rsidRPr="00E046D0">
        <w:rPr>
          <w:rFonts w:asciiTheme="majorHAnsi" w:hAnsiTheme="majorHAnsi" w:cstheme="majorHAnsi"/>
          <w:szCs w:val="16"/>
        </w:rPr>
        <w:t>.edu/archives/fall2018/entries/naturalism-moral/&gt;. //Massa</w:t>
      </w:r>
    </w:p>
    <w:p w14:paraId="3537014E" w14:textId="77777777" w:rsidR="007B605D" w:rsidRPr="00E046D0" w:rsidRDefault="007B605D" w:rsidP="007B605D">
      <w:pPr>
        <w:rPr>
          <w:rFonts w:asciiTheme="majorHAnsi" w:hAnsiTheme="majorHAnsi" w:cstheme="majorHAnsi"/>
        </w:rPr>
      </w:pPr>
      <w:r w:rsidRPr="00E046D0">
        <w:rPr>
          <w:rFonts w:asciiTheme="majorHAnsi" w:hAnsiTheme="majorHAnsi" w:cstheme="majorHAnsi"/>
        </w:rPr>
        <w:t xml:space="preserve">The first argument against normative non-naturalism concerns normative supervenience. </w:t>
      </w:r>
      <w:r w:rsidRPr="00E046D0">
        <w:rPr>
          <w:rFonts w:asciiTheme="majorHAnsi" w:hAnsiTheme="majorHAnsi" w:cstheme="majorHAnsi"/>
          <w:b/>
          <w:bCs/>
          <w:sz w:val="26"/>
          <w:szCs w:val="26"/>
          <w:u w:val="single"/>
        </w:rPr>
        <w:t xml:space="preserve">The </w:t>
      </w:r>
      <w:r w:rsidRPr="00E046D0">
        <w:rPr>
          <w:rFonts w:asciiTheme="majorHAnsi" w:hAnsiTheme="majorHAnsi" w:cstheme="majorHAnsi"/>
          <w:b/>
          <w:bCs/>
          <w:sz w:val="26"/>
          <w:szCs w:val="26"/>
          <w:highlight w:val="green"/>
          <w:u w:val="single"/>
        </w:rPr>
        <w:t>normative supervenes</w:t>
      </w:r>
      <w:r w:rsidRPr="00E046D0">
        <w:rPr>
          <w:rFonts w:asciiTheme="majorHAnsi" w:hAnsiTheme="majorHAnsi" w:cstheme="majorHAnsi"/>
          <w:b/>
          <w:bCs/>
          <w:sz w:val="26"/>
          <w:szCs w:val="26"/>
          <w:u w:val="single"/>
        </w:rPr>
        <w:t xml:space="preserve"> on </w:t>
      </w:r>
      <w:r w:rsidRPr="00E046D0">
        <w:rPr>
          <w:rFonts w:asciiTheme="majorHAnsi" w:hAnsiTheme="majorHAnsi" w:cstheme="majorHAnsi"/>
          <w:b/>
          <w:bCs/>
          <w:sz w:val="26"/>
          <w:szCs w:val="26"/>
          <w:highlight w:val="green"/>
          <w:u w:val="single"/>
        </w:rPr>
        <w:t>the natural</w:t>
      </w:r>
      <w:r w:rsidRPr="00E046D0">
        <w:rPr>
          <w:rFonts w:asciiTheme="majorHAnsi" w:hAnsiTheme="majorHAnsi" w:cstheme="majorHAnsi"/>
          <w:b/>
          <w:bCs/>
          <w:sz w:val="26"/>
          <w:szCs w:val="26"/>
          <w:u w:val="single"/>
        </w:rPr>
        <w:t>; in all</w:t>
      </w:r>
      <w:r w:rsidRPr="00E046D0">
        <w:rPr>
          <w:rFonts w:asciiTheme="majorHAnsi" w:hAnsiTheme="majorHAnsi" w:cstheme="majorHAnsi"/>
        </w:rPr>
        <w:t xml:space="preserve"> metaphysically </w:t>
      </w:r>
      <w:r w:rsidRPr="00E046D0">
        <w:rPr>
          <w:rFonts w:asciiTheme="majorHAnsi" w:hAnsiTheme="majorHAnsi" w:cstheme="majorHAnsi"/>
          <w:b/>
          <w:bCs/>
          <w:sz w:val="26"/>
          <w:szCs w:val="26"/>
          <w:u w:val="single"/>
        </w:rPr>
        <w:t>possible worlds in which the natural facts are the same as</w:t>
      </w:r>
      <w:r w:rsidRPr="00E046D0">
        <w:rPr>
          <w:rFonts w:asciiTheme="majorHAnsi" w:hAnsiTheme="majorHAnsi" w:cstheme="majorHAnsi"/>
        </w:rPr>
        <w:t xml:space="preserve"> they are in </w:t>
      </w:r>
      <w:r w:rsidRPr="00E046D0">
        <w:rPr>
          <w:rFonts w:asciiTheme="majorHAnsi" w:hAnsiTheme="majorHAnsi" w:cstheme="majorHAnsi"/>
          <w:b/>
          <w:bCs/>
          <w:sz w:val="26"/>
          <w:szCs w:val="26"/>
          <w:u w:val="single"/>
        </w:rPr>
        <w:t>the actual world, the moral facts are the same</w:t>
      </w:r>
      <w:r w:rsidRPr="00E046D0">
        <w:rPr>
          <w:rFonts w:asciiTheme="majorHAnsi" w:hAnsiTheme="majorHAnsi" w:cstheme="majorHAnsi"/>
        </w:rPr>
        <w:t xml:space="preserve"> as well. </w:t>
      </w:r>
      <w:r w:rsidRPr="00E046D0">
        <w:rPr>
          <w:rFonts w:asciiTheme="majorHAnsi" w:hAnsiTheme="majorHAnsi" w:cstheme="majorHAnsi"/>
          <w:b/>
          <w:bCs/>
          <w:sz w:val="26"/>
          <w:szCs w:val="26"/>
          <w:u w:val="single"/>
        </w:rPr>
        <w:t>This</w:t>
      </w:r>
      <w:r w:rsidRPr="00E046D0">
        <w:rPr>
          <w:rFonts w:asciiTheme="majorHAnsi" w:hAnsiTheme="majorHAnsi" w:cstheme="majorHAnsi"/>
        </w:rPr>
        <w:t xml:space="preserve"> claim </w:t>
      </w:r>
      <w:r w:rsidRPr="00E046D0">
        <w:rPr>
          <w:rFonts w:asciiTheme="majorHAnsi" w:hAnsiTheme="majorHAnsi" w:cstheme="majorHAnsi"/>
          <w:b/>
          <w:bCs/>
          <w:sz w:val="26"/>
          <w:szCs w:val="26"/>
          <w:u w:val="single"/>
        </w:rPr>
        <w:t xml:space="preserve">has been called </w:t>
      </w:r>
      <w:r w:rsidRPr="00E046D0">
        <w:rPr>
          <w:rFonts w:asciiTheme="majorHAnsi" w:hAnsiTheme="majorHAnsi" w:cstheme="majorHAnsi"/>
          <w:b/>
          <w:bCs/>
          <w:sz w:val="26"/>
          <w:szCs w:val="26"/>
          <w:highlight w:val="green"/>
          <w:u w:val="single"/>
        </w:rPr>
        <w:t>the “least controversial thesis in metaethics”</w:t>
      </w:r>
      <w:r w:rsidRPr="00E046D0">
        <w:rPr>
          <w:rFonts w:asciiTheme="majorHAnsi" w:hAnsiTheme="majorHAnsi" w:cstheme="majorHAnsi"/>
        </w:rPr>
        <w:t xml:space="preserve"> (Rosen forthcoming); </w:t>
      </w:r>
      <w:r w:rsidRPr="00E046D0">
        <w:rPr>
          <w:rFonts w:asciiTheme="majorHAnsi" w:hAnsiTheme="majorHAnsi" w:cstheme="majorHAnsi"/>
          <w:b/>
          <w:bCs/>
          <w:sz w:val="26"/>
          <w:szCs w:val="26"/>
          <w:u w:val="single"/>
        </w:rPr>
        <w:t xml:space="preserve">it </w:t>
      </w:r>
      <w:r w:rsidRPr="00E046D0">
        <w:rPr>
          <w:rFonts w:asciiTheme="majorHAnsi" w:hAnsiTheme="majorHAnsi" w:cstheme="majorHAnsi"/>
          <w:b/>
          <w:bCs/>
          <w:sz w:val="26"/>
          <w:szCs w:val="26"/>
          <w:highlight w:val="green"/>
          <w:u w:val="single"/>
        </w:rPr>
        <w:t>is</w:t>
      </w:r>
      <w:r w:rsidRPr="00E046D0">
        <w:rPr>
          <w:rFonts w:asciiTheme="majorHAnsi" w:hAnsiTheme="majorHAnsi" w:cstheme="majorHAnsi"/>
          <w:b/>
          <w:bCs/>
          <w:sz w:val="26"/>
          <w:szCs w:val="26"/>
          <w:u w:val="single"/>
        </w:rPr>
        <w:t xml:space="preserve"> very </w:t>
      </w:r>
      <w:r w:rsidRPr="00E046D0">
        <w:rPr>
          <w:rFonts w:asciiTheme="majorHAnsi" w:hAnsiTheme="majorHAnsi" w:cstheme="majorHAnsi"/>
          <w:b/>
          <w:bCs/>
          <w:sz w:val="26"/>
          <w:szCs w:val="26"/>
          <w:highlight w:val="green"/>
          <w:u w:val="single"/>
        </w:rPr>
        <w:t>widely accepted</w:t>
      </w:r>
      <w:r w:rsidRPr="00E046D0">
        <w:rPr>
          <w:rFonts w:asciiTheme="majorHAnsi" w:hAnsiTheme="majorHAnsi" w:cstheme="majorHAnsi"/>
          <w:b/>
          <w:bCs/>
          <w:sz w:val="26"/>
          <w:szCs w:val="26"/>
          <w:u w:val="single"/>
        </w:rPr>
        <w:t>.</w:t>
      </w:r>
      <w:r w:rsidRPr="00E046D0">
        <w:rPr>
          <w:rFonts w:asciiTheme="majorHAnsi" w:hAnsiTheme="majorHAnsi" w:cstheme="majorHAnsi"/>
        </w:rPr>
        <w:t xml:space="preserve"> But it is also a striking fact that stands in need of some explanation. </w:t>
      </w:r>
      <w:r w:rsidRPr="00E046D0">
        <w:rPr>
          <w:rFonts w:asciiTheme="majorHAnsi" w:hAnsiTheme="majorHAnsi" w:cstheme="majorHAnsi"/>
          <w:b/>
          <w:bCs/>
          <w:sz w:val="26"/>
          <w:szCs w:val="26"/>
          <w:u w:val="single"/>
        </w:rPr>
        <w:t>For naturalists</w:t>
      </w:r>
      <w:r w:rsidRPr="00E046D0">
        <w:rPr>
          <w:rFonts w:asciiTheme="majorHAnsi" w:hAnsiTheme="majorHAnsi" w:cstheme="majorHAnsi"/>
        </w:rPr>
        <w:t xml:space="preserve">, such an explanation is easy to provide: </w:t>
      </w:r>
      <w:r w:rsidRPr="00E046D0">
        <w:rPr>
          <w:rFonts w:asciiTheme="majorHAnsi" w:hAnsiTheme="majorHAnsi" w:cstheme="majorHAnsi"/>
          <w:b/>
          <w:bCs/>
          <w:sz w:val="26"/>
          <w:szCs w:val="26"/>
          <w:highlight w:val="green"/>
          <w:u w:val="single"/>
        </w:rPr>
        <w:t>the moral facts</w:t>
      </w:r>
      <w:r w:rsidRPr="00E046D0">
        <w:rPr>
          <w:rFonts w:asciiTheme="majorHAnsi" w:hAnsiTheme="majorHAnsi" w:cstheme="majorHAnsi"/>
          <w:b/>
          <w:bCs/>
          <w:sz w:val="26"/>
          <w:szCs w:val="26"/>
          <w:u w:val="single"/>
        </w:rPr>
        <w:t xml:space="preserve"> just </w:t>
      </w:r>
      <w:r w:rsidRPr="00E046D0">
        <w:rPr>
          <w:rFonts w:asciiTheme="majorHAnsi" w:hAnsiTheme="majorHAnsi" w:cstheme="majorHAnsi"/>
          <w:b/>
          <w:bCs/>
          <w:sz w:val="26"/>
          <w:szCs w:val="26"/>
          <w:highlight w:val="green"/>
          <w:u w:val="single"/>
        </w:rPr>
        <w:t xml:space="preserve">are natural facts, so </w:t>
      </w:r>
      <w:r w:rsidRPr="00E046D0">
        <w:rPr>
          <w:rFonts w:asciiTheme="majorHAnsi" w:hAnsiTheme="majorHAnsi" w:cstheme="majorHAnsi"/>
          <w:b/>
          <w:bCs/>
          <w:sz w:val="26"/>
          <w:szCs w:val="26"/>
          <w:u w:val="single"/>
        </w:rPr>
        <w:t xml:space="preserve">when we consider </w:t>
      </w:r>
      <w:r w:rsidRPr="00E046D0">
        <w:rPr>
          <w:rFonts w:asciiTheme="majorHAnsi" w:hAnsiTheme="majorHAnsi" w:cstheme="majorHAnsi"/>
          <w:b/>
          <w:bCs/>
          <w:sz w:val="26"/>
          <w:szCs w:val="26"/>
          <w:highlight w:val="green"/>
          <w:u w:val="single"/>
        </w:rPr>
        <w:t xml:space="preserve">worlds </w:t>
      </w:r>
      <w:r w:rsidRPr="00E046D0">
        <w:rPr>
          <w:rFonts w:asciiTheme="majorHAnsi" w:hAnsiTheme="majorHAnsi" w:cstheme="majorHAnsi"/>
          <w:b/>
          <w:bCs/>
          <w:sz w:val="26"/>
          <w:szCs w:val="26"/>
          <w:u w:val="single"/>
        </w:rPr>
        <w:lastRenderedPageBreak/>
        <w:t xml:space="preserve">that are </w:t>
      </w:r>
      <w:r w:rsidRPr="00E046D0">
        <w:rPr>
          <w:rFonts w:asciiTheme="majorHAnsi" w:hAnsiTheme="majorHAnsi" w:cstheme="majorHAnsi"/>
          <w:b/>
          <w:bCs/>
          <w:sz w:val="26"/>
          <w:szCs w:val="26"/>
          <w:highlight w:val="green"/>
          <w:u w:val="single"/>
        </w:rPr>
        <w:t>naturally the same</w:t>
      </w:r>
      <w:r w:rsidRPr="00E046D0">
        <w:rPr>
          <w:rFonts w:asciiTheme="majorHAnsi" w:hAnsiTheme="majorHAnsi" w:cstheme="majorHAnsi"/>
        </w:rPr>
        <w:t xml:space="preserve"> as the actual world, </w:t>
      </w:r>
      <w:r w:rsidRPr="00E046D0">
        <w:rPr>
          <w:rFonts w:asciiTheme="majorHAnsi" w:hAnsiTheme="majorHAnsi" w:cstheme="majorHAnsi"/>
          <w:b/>
          <w:bCs/>
          <w:sz w:val="26"/>
          <w:szCs w:val="26"/>
          <w:u w:val="single"/>
        </w:rPr>
        <w:t xml:space="preserve">we </w:t>
      </w:r>
      <w:r w:rsidRPr="00E046D0">
        <w:rPr>
          <w:rFonts w:asciiTheme="majorHAnsi" w:hAnsiTheme="majorHAnsi" w:cstheme="majorHAnsi"/>
          <w:b/>
          <w:bCs/>
          <w:sz w:val="26"/>
          <w:szCs w:val="26"/>
          <w:highlight w:val="green"/>
          <w:u w:val="single"/>
        </w:rPr>
        <w:t xml:space="preserve">will ipso facto be </w:t>
      </w:r>
      <w:r w:rsidRPr="00E046D0">
        <w:rPr>
          <w:rFonts w:asciiTheme="majorHAnsi" w:hAnsiTheme="majorHAnsi" w:cstheme="majorHAnsi"/>
          <w:b/>
          <w:bCs/>
          <w:sz w:val="26"/>
          <w:szCs w:val="26"/>
          <w:u w:val="single"/>
        </w:rPr>
        <w:t xml:space="preserve">considering </w:t>
      </w:r>
      <w:r w:rsidRPr="00E046D0">
        <w:rPr>
          <w:rFonts w:asciiTheme="majorHAnsi" w:hAnsiTheme="majorHAnsi" w:cstheme="majorHAnsi"/>
          <w:b/>
          <w:bCs/>
          <w:sz w:val="26"/>
          <w:szCs w:val="26"/>
          <w:highlight w:val="green"/>
          <w:u w:val="single"/>
        </w:rPr>
        <w:t>worlds</w:t>
      </w:r>
      <w:r w:rsidRPr="00E046D0">
        <w:rPr>
          <w:rFonts w:asciiTheme="majorHAnsi" w:hAnsiTheme="majorHAnsi" w:cstheme="majorHAnsi"/>
          <w:b/>
          <w:bCs/>
          <w:sz w:val="26"/>
          <w:szCs w:val="26"/>
          <w:u w:val="single"/>
        </w:rPr>
        <w:t xml:space="preserve"> that are </w:t>
      </w:r>
      <w:r w:rsidRPr="00E046D0">
        <w:rPr>
          <w:rFonts w:asciiTheme="majorHAnsi" w:hAnsiTheme="majorHAnsi" w:cstheme="majorHAnsi"/>
          <w:b/>
          <w:bCs/>
          <w:sz w:val="26"/>
          <w:szCs w:val="26"/>
          <w:highlight w:val="green"/>
          <w:u w:val="single"/>
        </w:rPr>
        <w:t>morally the same</w:t>
      </w:r>
      <w:r w:rsidRPr="00E046D0">
        <w:rPr>
          <w:rFonts w:asciiTheme="majorHAnsi" w:hAnsiTheme="majorHAnsi" w:cstheme="majorHAnsi"/>
          <w:b/>
          <w:bCs/>
          <w:sz w:val="26"/>
          <w:szCs w:val="26"/>
          <w:u w:val="single"/>
        </w:rPr>
        <w:t xml:space="preserve"> </w:t>
      </w:r>
      <w:r w:rsidRPr="00E046D0">
        <w:rPr>
          <w:rFonts w:asciiTheme="majorHAnsi" w:hAnsiTheme="majorHAnsi" w:cstheme="majorHAnsi"/>
        </w:rPr>
        <w:t xml:space="preserve">as the actual world. But for the non-naturalist, no such explanation seems available. In fact, </w:t>
      </w:r>
      <w:r w:rsidRPr="00E046D0">
        <w:rPr>
          <w:rFonts w:asciiTheme="majorHAnsi" w:hAnsiTheme="majorHAnsi" w:cstheme="majorHAnsi"/>
          <w:b/>
          <w:bCs/>
          <w:sz w:val="26"/>
          <w:szCs w:val="26"/>
          <w:u w:val="single"/>
        </w:rPr>
        <w:t>it seems</w:t>
      </w:r>
      <w:r w:rsidRPr="00E046D0">
        <w:rPr>
          <w:rFonts w:asciiTheme="majorHAnsi" w:hAnsiTheme="majorHAnsi" w:cstheme="majorHAnsi"/>
        </w:rPr>
        <w:t xml:space="preserve"> to be in principle </w:t>
      </w:r>
      <w:r w:rsidRPr="00E046D0">
        <w:rPr>
          <w:rFonts w:asciiTheme="majorHAnsi" w:hAnsiTheme="majorHAnsi" w:cstheme="majorHAnsi"/>
          <w:b/>
          <w:bCs/>
          <w:sz w:val="26"/>
          <w:szCs w:val="26"/>
          <w:highlight w:val="green"/>
          <w:u w:val="single"/>
        </w:rPr>
        <w:t xml:space="preserve">impossible for a non-naturalist to explain how the moral supervenes </w:t>
      </w:r>
      <w:r w:rsidRPr="00E046D0">
        <w:rPr>
          <w:rFonts w:asciiTheme="majorHAnsi" w:hAnsiTheme="majorHAnsi" w:cstheme="majorHAnsi"/>
          <w:b/>
          <w:bCs/>
          <w:sz w:val="26"/>
          <w:szCs w:val="26"/>
          <w:u w:val="single"/>
        </w:rPr>
        <w:t xml:space="preserve">on </w:t>
      </w:r>
      <w:r w:rsidRPr="00E046D0">
        <w:rPr>
          <w:rFonts w:asciiTheme="majorHAnsi" w:hAnsiTheme="majorHAnsi" w:cstheme="majorHAnsi"/>
          <w:b/>
          <w:bCs/>
          <w:sz w:val="26"/>
          <w:szCs w:val="26"/>
          <w:highlight w:val="green"/>
          <w:u w:val="single"/>
        </w:rPr>
        <w:t>the natural.</w:t>
      </w:r>
      <w:r w:rsidRPr="00E046D0">
        <w:rPr>
          <w:rFonts w:asciiTheme="majorHAnsi" w:hAnsiTheme="majorHAnsi" w:cstheme="majorHAnsi"/>
        </w:rPr>
        <w:t xml:space="preserve"> And if the non-naturalist can offer no explanation of this phenomenon that demands explanation, this is a heavy mark against non-naturalism (McPherson 2012).</w:t>
      </w:r>
    </w:p>
    <w:p w14:paraId="1A39E9E0" w14:textId="77777777" w:rsidR="007B605D" w:rsidRPr="00E046D0" w:rsidRDefault="007B605D" w:rsidP="007B605D">
      <w:pPr>
        <w:pStyle w:val="Heading4"/>
        <w:rPr>
          <w:rFonts w:asciiTheme="majorHAnsi" w:hAnsiTheme="majorHAnsi" w:cstheme="majorHAnsi"/>
        </w:rPr>
      </w:pPr>
      <w:bookmarkStart w:id="12" w:name="_Hlk51987461"/>
      <w:r w:rsidRPr="00E046D0">
        <w:rPr>
          <w:rFonts w:asciiTheme="majorHAnsi" w:hAnsiTheme="majorHAnsi" w:cstheme="majorHAnsi"/>
        </w:rPr>
        <w:t xml:space="preserve">That outweighs – </w:t>
      </w:r>
      <w:bookmarkStart w:id="13" w:name="_Hlk54967601"/>
      <w:r w:rsidRPr="00E046D0">
        <w:rPr>
          <w:rFonts w:asciiTheme="majorHAnsi" w:hAnsiTheme="majorHAnsi" w:cstheme="majorHAnsi"/>
        </w:rPr>
        <w:t>controversy prevents acting on moral laws, but lack of philosophical controversy on the correlation between moral and natural facts indicates naturalism guides action.</w:t>
      </w:r>
      <w:bookmarkEnd w:id="13"/>
    </w:p>
    <w:bookmarkEnd w:id="12"/>
    <w:p w14:paraId="17A82937" w14:textId="77777777" w:rsidR="007B605D" w:rsidRPr="007B605D" w:rsidRDefault="007B605D" w:rsidP="007B605D"/>
    <w:p w14:paraId="7E870CC3" w14:textId="77777777" w:rsidR="00B63B35" w:rsidRPr="00E046D0" w:rsidRDefault="00B63B35" w:rsidP="00B63B35">
      <w:pPr>
        <w:rPr>
          <w:rFonts w:asciiTheme="majorHAnsi" w:hAnsiTheme="majorHAnsi" w:cstheme="majorHAnsi"/>
        </w:rPr>
      </w:pPr>
    </w:p>
    <w:bookmarkEnd w:id="2"/>
    <w:bookmarkEnd w:id="3"/>
    <w:bookmarkEnd w:id="10"/>
    <w:p w14:paraId="72F4A2DA" w14:textId="77777777" w:rsidR="00E42E4C" w:rsidRPr="00F601E6" w:rsidRDefault="00E42E4C" w:rsidP="00B63B35">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00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1AFF"/>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09A"/>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462"/>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1501"/>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196"/>
    <w:rsid w:val="00717B01"/>
    <w:rsid w:val="007227D9"/>
    <w:rsid w:val="0072491F"/>
    <w:rsid w:val="00725598"/>
    <w:rsid w:val="007374A1"/>
    <w:rsid w:val="00752712"/>
    <w:rsid w:val="00753A84"/>
    <w:rsid w:val="007611F5"/>
    <w:rsid w:val="007619E4"/>
    <w:rsid w:val="00761E75"/>
    <w:rsid w:val="0076495E"/>
    <w:rsid w:val="00765FC8"/>
    <w:rsid w:val="00771208"/>
    <w:rsid w:val="00775694"/>
    <w:rsid w:val="00793F46"/>
    <w:rsid w:val="007A1325"/>
    <w:rsid w:val="007A1A18"/>
    <w:rsid w:val="007A3BAF"/>
    <w:rsid w:val="007B1030"/>
    <w:rsid w:val="007B53D8"/>
    <w:rsid w:val="007B605D"/>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616"/>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14A"/>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4587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624"/>
    <w:rsid w:val="00B24662"/>
    <w:rsid w:val="00B3569C"/>
    <w:rsid w:val="00B43676"/>
    <w:rsid w:val="00B5602D"/>
    <w:rsid w:val="00B60125"/>
    <w:rsid w:val="00B63B3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4E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493"/>
    <w:rsid w:val="00E47013"/>
    <w:rsid w:val="00E541F9"/>
    <w:rsid w:val="00E57B79"/>
    <w:rsid w:val="00E63419"/>
    <w:rsid w:val="00E64496"/>
    <w:rsid w:val="00E72115"/>
    <w:rsid w:val="00E8322E"/>
    <w:rsid w:val="00E903E0"/>
    <w:rsid w:val="00E926AC"/>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65B34"/>
  <w14:defaultImageDpi w14:val="300"/>
  <w15:docId w15:val="{C752F5F1-048E-3C49-AEBA-5FB4EFC5D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00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00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00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400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4400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00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009A"/>
  </w:style>
  <w:style w:type="character" w:customStyle="1" w:styleId="Heading1Char">
    <w:name w:val="Heading 1 Char"/>
    <w:aliases w:val="Pocket Char"/>
    <w:basedOn w:val="DefaultParagraphFont"/>
    <w:link w:val="Heading1"/>
    <w:uiPriority w:val="9"/>
    <w:rsid w:val="004400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009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4009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44009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009A"/>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44009A"/>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44009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4009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4009A"/>
    <w:rPr>
      <w:color w:val="auto"/>
      <w:u w:val="none"/>
    </w:rPr>
  </w:style>
  <w:style w:type="paragraph" w:styleId="DocumentMap">
    <w:name w:val="Document Map"/>
    <w:basedOn w:val="Normal"/>
    <w:link w:val="DocumentMapChar"/>
    <w:uiPriority w:val="99"/>
    <w:semiHidden/>
    <w:unhideWhenUsed/>
    <w:rsid w:val="004400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009A"/>
    <w:rPr>
      <w:rFonts w:ascii="Lucida Grande" w:hAnsi="Lucida Grande" w:cs="Lucida Grande"/>
    </w:rPr>
  </w:style>
  <w:style w:type="paragraph" w:customStyle="1" w:styleId="textbold">
    <w:name w:val="text bold"/>
    <w:basedOn w:val="Normal"/>
    <w:link w:val="Emphasis"/>
    <w:uiPriority w:val="20"/>
    <w:qFormat/>
    <w:rsid w:val="00771208"/>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77120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712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realcleardefense.com/articles/2019/02/07/is_mexico_a_failing_state_114170.html" TargetMode="External"/><Relationship Id="rId39" Type="http://schemas.openxmlformats.org/officeDocument/2006/relationships/hyperlink" Target="https://worldview.stratfor.com/article/mexicos-gun-supply-and-90-percent-myth"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archives.fbi.gov/archives/news/testimony/drug-trafficking-violence-in-mexico-implications-for-the-united-states" TargetMode="External"/><Relationship Id="rId42" Type="http://schemas.openxmlformats.org/officeDocument/2006/relationships/hyperlink" Target="https://www.theguardian.com/world/2016/jun/02/mexico-elections-governors-veracruz-javier-duarte" TargetMode="External"/><Relationship Id="rId47" Type="http://schemas.openxmlformats.org/officeDocument/2006/relationships/hyperlink" Target="https://wateronline.epubxp.com/i/694011-july-2016/38" TargetMode="External"/><Relationship Id="rId50" Type="http://schemas.openxmlformats.org/officeDocument/2006/relationships/hyperlink" Target="https://ww2.kqed.org/science/2016/07/11/growing-marijuana-state-will-now-regulate-water-use-for-pot-cultivation/"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www.telegraph.co.uk/news/worldnews/centralamericaandthecaribbean/mexico/4841701/Felipe-Caldern-denies-Mexico-is-a-failed-state.html"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cato.org/policy-analysis/how-legalizing-marijuana-securing-border-border-wall-drug-smuggling-lessons" TargetMode="External"/><Relationship Id="rId32" Type="http://schemas.openxmlformats.org/officeDocument/2006/relationships/hyperlink" Target="https://www.drugabuse.gov/drugs-abuse/opioids/opioid-overdose-crisis" TargetMode="External"/><Relationship Id="rId37" Type="http://schemas.openxmlformats.org/officeDocument/2006/relationships/hyperlink" Target="https://defenseoversight.wola.org/primarydocs/170302_incsr.pdf" TargetMode="External"/><Relationship Id="rId40" Type="http://schemas.openxmlformats.org/officeDocument/2006/relationships/hyperlink" Target="https://www.reuters.com/article/us-mexico-tax-idUSBREA0M1SR20140123?feedType=RSS&amp;feedName=GCA-Economy2010" TargetMode="External"/><Relationship Id="rId45" Type="http://schemas.openxmlformats.org/officeDocument/2006/relationships/hyperlink" Target="https://www.youtube.com/watch?v=Rz6t2FEablA" TargetMode="External"/><Relationship Id="rId53" Type="http://schemas.openxmlformats.org/officeDocument/2006/relationships/hyperlink" Target="https://www.repository.law.indiana.edu/ijgls/vol28/iss1/9/" TargetMode="External"/><Relationship Id="rId5" Type="http://schemas.openxmlformats.org/officeDocument/2006/relationships/numbering" Target="numbering.xm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travel.state.gov/content/travel/en/international-travel/International-Travel-Country-Information-Pages/Mexico.html" TargetMode="External"/><Relationship Id="rId44" Type="http://schemas.openxmlformats.org/officeDocument/2006/relationships/hyperlink" Target="https://www.youtube.com/watch?v=lWUgsoRiCrA" TargetMode="External"/><Relationship Id="rId52" Type="http://schemas.openxmlformats.org/officeDocument/2006/relationships/hyperlink" Target="https://www.waterboards.ca.gov/water_issues/programs/enforcement/docs/cannabis_enfrcmnt/bmp_cc_flyer.pdf"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eda.admin.ch/deza/en/home/themes-sdc/fragile-contexts-and-prevention/fragile-states.html" TargetMode="External"/><Relationship Id="rId30" Type="http://schemas.openxmlformats.org/officeDocument/2006/relationships/hyperlink" Target="https://newrepublic.com/article/85337/mexico-calderon-clinton-obama-drug-cartels" TargetMode="External"/><Relationship Id="rId35" Type="http://schemas.openxmlformats.org/officeDocument/2006/relationships/hyperlink" Target="https://www.gao.gov/products/GAO-16-223" TargetMode="External"/><Relationship Id="rId43" Type="http://schemas.openxmlformats.org/officeDocument/2006/relationships/hyperlink" Target="https://www.theguardian.com/world/2018/sep/27/javier-duarte-mexico-veracruz-guilty-sentenced-corruption" TargetMode="External"/><Relationship Id="rId48" Type="http://schemas.openxmlformats.org/officeDocument/2006/relationships/hyperlink" Target="https://stateofindoorfarming.agrilyst.com/?mc_cid=435afb16ab"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cdfgnews.wordpress.com/2015/03/25/cdfw-scientists-publish-groundbreaking-work-on-marijuanas-effect-on-the-environment/"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digitalcommons.law.seattleu.edu/cgi/viewcontent.cgi?article=1758&amp;context=sjsj" TargetMode="External"/><Relationship Id="rId33" Type="http://schemas.openxmlformats.org/officeDocument/2006/relationships/hyperlink" Target="https://www.cnn.com/2017/09/08/health/heroin-deaths-samhsa-report/index.html" TargetMode="External"/><Relationship Id="rId38" Type="http://schemas.openxmlformats.org/officeDocument/2006/relationships/hyperlink" Target="https://www.gao.gov/new.items/d09709.pdf" TargetMode="External"/><Relationship Id="rId46" Type="http://schemas.openxmlformats.org/officeDocument/2006/relationships/hyperlink" Target="https://deeply.thenewhumanitarian.org/water/community/2017/02/06/why-californias-cannabis-industry-will-lead-water-innovation"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nytimes.com/2018/12/28/nyregion/el-chapo-trial-mexico-corruption.html" TargetMode="External"/><Relationship Id="rId54" Type="http://schemas.openxmlformats.org/officeDocument/2006/relationships/hyperlink" Target="https://www.repository.law.indiana.edu/ijgls/vol28/iss1/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nytimes.com/2009/01/09/world/americas/09iht-letter.1.19217792.html" TargetMode="External"/><Relationship Id="rId36" Type="http://schemas.openxmlformats.org/officeDocument/2006/relationships/hyperlink" Target="https://www.state.gov/j/inl/rls/rm/2017/268146.htm" TargetMode="External"/><Relationship Id="rId49" Type="http://schemas.openxmlformats.org/officeDocument/2006/relationships/hyperlink" Target="https://duwaterlawreview.com/dont-forget-to-water-the-wee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34</Pages>
  <Words>18164</Words>
  <Characters>103537</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15</cp:revision>
  <dcterms:created xsi:type="dcterms:W3CDTF">2021-09-06T17:53:00Z</dcterms:created>
  <dcterms:modified xsi:type="dcterms:W3CDTF">2021-09-06T20:10:00Z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