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60FF9" w14:textId="2F1C43DE" w:rsidR="009D477D" w:rsidRDefault="009D477D" w:rsidP="009D477D">
      <w:pPr>
        <w:pStyle w:val="Heading2"/>
      </w:pPr>
      <w:r>
        <w:t>Framework</w:t>
      </w:r>
    </w:p>
    <w:p w14:paraId="2A4F95D8" w14:textId="248F3F98" w:rsidR="0058095B" w:rsidRDefault="0058095B" w:rsidP="0058095B">
      <w:pPr>
        <w:pStyle w:val="Heading4"/>
      </w:pPr>
      <w:r>
        <w:t xml:space="preserve">I </w:t>
      </w:r>
      <w:r w:rsidR="0066669A">
        <w:t>agree with my opponent’s value of morality</w:t>
      </w:r>
      <w:r>
        <w:t>.</w:t>
      </w:r>
    </w:p>
    <w:p w14:paraId="4A344394" w14:textId="77777777" w:rsidR="0058095B" w:rsidRDefault="0058095B" w:rsidP="0058095B"/>
    <w:p w14:paraId="521162E0" w14:textId="77777777" w:rsidR="0058095B" w:rsidRDefault="0058095B" w:rsidP="0058095B">
      <w:pPr>
        <w:pStyle w:val="Heading4"/>
      </w:pPr>
      <w:r>
        <w:t xml:space="preserve">My criterion is </w:t>
      </w:r>
      <w:r w:rsidRPr="00FF7864">
        <w:rPr>
          <w:u w:val="single"/>
        </w:rPr>
        <w:t>utilitarianism.</w:t>
      </w:r>
      <w:r>
        <w:t xml:space="preserve"> </w:t>
      </w:r>
    </w:p>
    <w:p w14:paraId="000B0A9D" w14:textId="77777777" w:rsidR="0058095B" w:rsidRPr="00CD5514" w:rsidRDefault="0058095B" w:rsidP="0058095B">
      <w:pPr>
        <w:pStyle w:val="Heading4"/>
      </w:pPr>
      <w:r w:rsidRPr="00CD5514">
        <w:t>Only utilitarianism can legitimately justify polic</w:t>
      </w:r>
      <w:r>
        <w:t>ies</w:t>
      </w:r>
      <w:r w:rsidRPr="00CD5514">
        <w:t xml:space="preserve"> to the public</w:t>
      </w:r>
      <w:r>
        <w:t xml:space="preserve">, since they inevitably entail </w:t>
      </w:r>
      <w:r w:rsidRPr="00567136">
        <w:rPr>
          <w:u w:val="single"/>
        </w:rPr>
        <w:t>trade-offs</w:t>
      </w:r>
      <w:r w:rsidRPr="00CD5514">
        <w:t xml:space="preserve">. </w:t>
      </w:r>
      <w:r>
        <w:t xml:space="preserve">Though perhaps appropriate for individuals, rule-based moral codes create irresolvable bureaucracy when applied to governments. </w:t>
      </w:r>
    </w:p>
    <w:p w14:paraId="42A2D757" w14:textId="714FD5E6" w:rsidR="0058095B" w:rsidRPr="0058095B" w:rsidRDefault="0058095B" w:rsidP="0058095B">
      <w:r w:rsidRPr="00A9319A">
        <w:rPr>
          <w:rStyle w:val="Style13ptBold"/>
        </w:rPr>
        <w:t xml:space="preserve">Gary Woller </w:t>
      </w:r>
      <w:r>
        <w:t xml:space="preserve">– </w:t>
      </w:r>
      <w:r w:rsidRPr="0058095B">
        <w:t>BYU Prof., “An Overview by Gary Woller”, A Forum on the Role of Environmental Ethics, June 1997, pg. 10</w:t>
      </w:r>
    </w:p>
    <w:p w14:paraId="7C2C082F" w14:textId="77777777" w:rsidR="0058095B" w:rsidRDefault="0058095B" w:rsidP="0058095B">
      <w:pPr>
        <w:pStyle w:val="DebateCardText"/>
        <w:rPr>
          <w:sz w:val="8"/>
        </w:rPr>
      </w:pPr>
      <w:r w:rsidRPr="003A73A0">
        <w:rPr>
          <w:sz w:val="8"/>
        </w:rPr>
        <w:t xml:space="preserve">Moreover, virtually all public policies entail some redistribution of economic or political resources, such that one group's gains must come at another group's ex- pense. Consequently, </w:t>
      </w:r>
      <w:r w:rsidRPr="003A73A0">
        <w:rPr>
          <w:rStyle w:val="StyleUnderline"/>
        </w:rPr>
        <w:t xml:space="preserve">public </w:t>
      </w:r>
      <w:r w:rsidRPr="00567136">
        <w:rPr>
          <w:rStyle w:val="StyleUnderline"/>
          <w:highlight w:val="green"/>
        </w:rPr>
        <w:t xml:space="preserve">policies </w:t>
      </w:r>
      <w:r w:rsidRPr="003A73A0">
        <w:rPr>
          <w:rStyle w:val="StyleUnderline"/>
        </w:rPr>
        <w:t xml:space="preserve">in a democracy </w:t>
      </w:r>
      <w:r w:rsidRPr="00567136">
        <w:rPr>
          <w:rStyle w:val="StyleUnderline"/>
          <w:highlight w:val="green"/>
        </w:rPr>
        <w:t>must be justified to the public</w:t>
      </w:r>
      <w:r w:rsidRPr="003A73A0">
        <w:rPr>
          <w:sz w:val="8"/>
        </w:rPr>
        <w:t>, and especially to those who pay the costs of those policies. Such</w:t>
      </w:r>
      <w:r w:rsidRPr="00567136">
        <w:rPr>
          <w:rStyle w:val="StyleUnderline"/>
          <w:highlight w:val="green"/>
        </w:rPr>
        <w:t xml:space="preserve"> justification cannot </w:t>
      </w:r>
      <w:r w:rsidRPr="003A73A0">
        <w:rPr>
          <w:sz w:val="8"/>
        </w:rPr>
        <w:t xml:space="preserve">simply </w:t>
      </w:r>
      <w:r w:rsidRPr="00567136">
        <w:rPr>
          <w:rStyle w:val="StyleUnderline"/>
          <w:highlight w:val="green"/>
        </w:rPr>
        <w:t xml:space="preserve">be assumed </w:t>
      </w:r>
      <w:r w:rsidRPr="003A73A0">
        <w:rPr>
          <w:sz w:val="8"/>
        </w:rPr>
        <w:t xml:space="preserve">a priori </w:t>
      </w:r>
      <w:r w:rsidRPr="00567136">
        <w:rPr>
          <w:rStyle w:val="StyleUnderline"/>
          <w:highlight w:val="green"/>
        </w:rPr>
        <w:t xml:space="preserve">by </w:t>
      </w:r>
      <w:r w:rsidRPr="003A73A0">
        <w:rPr>
          <w:sz w:val="8"/>
        </w:rPr>
        <w:t>invoking</w:t>
      </w:r>
      <w:r w:rsidRPr="003A73A0">
        <w:rPr>
          <w:rStyle w:val="StyleUnderline"/>
        </w:rPr>
        <w:t xml:space="preserve"> </w:t>
      </w:r>
      <w:r w:rsidRPr="00567136">
        <w:rPr>
          <w:rStyle w:val="StyleUnderline"/>
          <w:highlight w:val="green"/>
        </w:rPr>
        <w:t xml:space="preserve">some </w:t>
      </w:r>
      <w:r w:rsidRPr="003A73A0">
        <w:rPr>
          <w:rStyle w:val="StyleUnderline"/>
        </w:rPr>
        <w:t xml:space="preserve">higher-order </w:t>
      </w:r>
      <w:r w:rsidRPr="00567136">
        <w:rPr>
          <w:rStyle w:val="StyleUnderline"/>
          <w:highlight w:val="green"/>
        </w:rPr>
        <w:t xml:space="preserve">moral principle. </w:t>
      </w:r>
      <w:r w:rsidRPr="00DA5351">
        <w:rPr>
          <w:rStyle w:val="StyleUnderline"/>
        </w:rPr>
        <w:t xml:space="preserve">Appeals to a priori </w:t>
      </w:r>
      <w:r w:rsidRPr="00DA5351">
        <w:rPr>
          <w:sz w:val="8"/>
        </w:rPr>
        <w:t>moral</w:t>
      </w:r>
      <w:r w:rsidRPr="00DA5351">
        <w:rPr>
          <w:rStyle w:val="DebateUnderlined"/>
          <w:rFonts w:cs="Tahoma"/>
          <w:sz w:val="12"/>
        </w:rPr>
        <w:t xml:space="preserve"> </w:t>
      </w:r>
      <w:r w:rsidRPr="00DA5351">
        <w:rPr>
          <w:rStyle w:val="StyleUnderline"/>
        </w:rPr>
        <w:t>principles</w:t>
      </w:r>
      <w:r w:rsidRPr="00DA5351">
        <w:rPr>
          <w:sz w:val="8"/>
        </w:rPr>
        <w:t>, such as environmental preservation, also often</w:t>
      </w:r>
      <w:r w:rsidRPr="00DA5351">
        <w:rPr>
          <w:rFonts w:cs="Tahoma"/>
          <w:sz w:val="8"/>
        </w:rPr>
        <w:t xml:space="preserve"> </w:t>
      </w:r>
      <w:r w:rsidRPr="00DA5351">
        <w:rPr>
          <w:rStyle w:val="StyleUnderline"/>
        </w:rPr>
        <w:t>fail to acknowledge that pub</w:t>
      </w:r>
      <w:r w:rsidRPr="003A73A0">
        <w:rPr>
          <w:rStyle w:val="StyleUnderline"/>
        </w:rPr>
        <w:t xml:space="preserve">lic </w:t>
      </w:r>
      <w:r w:rsidRPr="00567136">
        <w:rPr>
          <w:rStyle w:val="StyleUnderline"/>
          <w:highlight w:val="green"/>
        </w:rPr>
        <w:t xml:space="preserve">policies inevitably entail trade-offs </w:t>
      </w:r>
      <w:r w:rsidRPr="003A73A0">
        <w:rPr>
          <w:sz w:val="8"/>
        </w:rPr>
        <w:t xml:space="preserve">among competing values. Thus </w:t>
      </w:r>
      <w:r w:rsidRPr="00567136">
        <w:rPr>
          <w:rStyle w:val="StyleUnderline"/>
          <w:highlight w:val="green"/>
        </w:rPr>
        <w:t xml:space="preserve">since policymakers cannot justify </w:t>
      </w:r>
      <w:r w:rsidRPr="003A73A0">
        <w:rPr>
          <w:rStyle w:val="StyleUnderline"/>
        </w:rPr>
        <w:t xml:space="preserve">inherent </w:t>
      </w:r>
      <w:r w:rsidRPr="00567136">
        <w:rPr>
          <w:rStyle w:val="StyleUnderline"/>
          <w:highlight w:val="green"/>
        </w:rPr>
        <w:t xml:space="preserve">value conflicts </w:t>
      </w:r>
      <w:r w:rsidRPr="003A73A0">
        <w:rPr>
          <w:rStyle w:val="StyleUnderline"/>
        </w:rPr>
        <w:t xml:space="preserve">to the public </w:t>
      </w:r>
      <w:r w:rsidRPr="003A73A0">
        <w:rPr>
          <w:sz w:val="8"/>
        </w:rPr>
        <w:t xml:space="preserve">in any philosophical sense, </w:t>
      </w:r>
      <w:r w:rsidRPr="003A73A0">
        <w:rPr>
          <w:rStyle w:val="StyleUnderline"/>
        </w:rPr>
        <w:t xml:space="preserve">and since public policies </w:t>
      </w:r>
      <w:r w:rsidRPr="003A73A0">
        <w:rPr>
          <w:sz w:val="8"/>
          <w:szCs w:val="10"/>
        </w:rPr>
        <w:t>inherently</w:t>
      </w:r>
      <w:r w:rsidRPr="003A73A0">
        <w:rPr>
          <w:rStyle w:val="DebateUnderlined"/>
          <w:rFonts w:cs="Tahoma"/>
          <w:sz w:val="12"/>
        </w:rPr>
        <w:t xml:space="preserve"> </w:t>
      </w:r>
      <w:r w:rsidRPr="003A73A0">
        <w:rPr>
          <w:rStyle w:val="StyleUnderline"/>
        </w:rPr>
        <w:t xml:space="preserve">imply winners and losers, </w:t>
      </w:r>
      <w:r w:rsidRPr="00567136">
        <w:rPr>
          <w:rStyle w:val="StyleUnderline"/>
          <w:highlight w:val="green"/>
        </w:rPr>
        <w:t xml:space="preserve">the </w:t>
      </w:r>
      <w:r w:rsidRPr="00DA5351">
        <w:rPr>
          <w:rStyle w:val="StyleUnderline"/>
        </w:rPr>
        <w:t xml:space="preserve">policymakers' duty </w:t>
      </w:r>
      <w:r w:rsidRPr="00DA5351">
        <w:rPr>
          <w:sz w:val="8"/>
        </w:rPr>
        <w:t>to the public interest requires them</w:t>
      </w:r>
      <w:r w:rsidRPr="00DA5351">
        <w:rPr>
          <w:rStyle w:val="DebateUnderlined"/>
          <w:rFonts w:cs="Tahoma"/>
          <w:sz w:val="12"/>
        </w:rPr>
        <w:t xml:space="preserve"> </w:t>
      </w:r>
      <w:r w:rsidRPr="00DA5351">
        <w:rPr>
          <w:rStyle w:val="StyleUnderline"/>
        </w:rPr>
        <w:t>to demonstrate that</w:t>
      </w:r>
      <w:r w:rsidRPr="00DA5351">
        <w:rPr>
          <w:rFonts w:cs="Tahoma"/>
          <w:sz w:val="8"/>
        </w:rPr>
        <w:t xml:space="preserve"> </w:t>
      </w:r>
      <w:r w:rsidRPr="00DA5351">
        <w:rPr>
          <w:sz w:val="8"/>
        </w:rPr>
        <w:t xml:space="preserve">the redistributive effects and value trade-offs implied by </w:t>
      </w:r>
      <w:r w:rsidRPr="00DA5351">
        <w:rPr>
          <w:rStyle w:val="StyleUnderline"/>
        </w:rPr>
        <w:t xml:space="preserve">their polices are </w:t>
      </w:r>
      <w:r w:rsidRPr="00DA5351">
        <w:rPr>
          <w:sz w:val="8"/>
          <w:szCs w:val="10"/>
        </w:rPr>
        <w:t>somehow</w:t>
      </w:r>
      <w:r w:rsidRPr="00DA5351">
        <w:rPr>
          <w:rStyle w:val="DebateUnderlined"/>
          <w:rFonts w:cs="Tahoma"/>
          <w:sz w:val="12"/>
        </w:rPr>
        <w:t xml:space="preserve"> </w:t>
      </w:r>
      <w:r w:rsidRPr="00DA5351">
        <w:rPr>
          <w:rStyle w:val="StyleUnderline"/>
        </w:rPr>
        <w:t xml:space="preserve">to the </w:t>
      </w:r>
      <w:r w:rsidRPr="00DA5351">
        <w:rPr>
          <w:sz w:val="8"/>
          <w:szCs w:val="10"/>
        </w:rPr>
        <w:t>overall</w:t>
      </w:r>
      <w:r w:rsidRPr="00DA5351">
        <w:rPr>
          <w:rStyle w:val="DebateUnderlined"/>
          <w:rFonts w:cs="Tahoma"/>
          <w:sz w:val="12"/>
        </w:rPr>
        <w:t xml:space="preserve"> </w:t>
      </w:r>
      <w:r w:rsidRPr="00DA5351">
        <w:rPr>
          <w:rStyle w:val="StyleUnderline"/>
        </w:rPr>
        <w:t>advantage of society.</w:t>
      </w:r>
      <w:r w:rsidRPr="00DA5351">
        <w:rPr>
          <w:rFonts w:cs="Tahoma"/>
          <w:sz w:val="8"/>
        </w:rPr>
        <w:t xml:space="preserve"> </w:t>
      </w:r>
      <w:r w:rsidRPr="00DA5351">
        <w:rPr>
          <w:sz w:val="8"/>
        </w:rPr>
        <w:t xml:space="preserve">At the same time, deontologically based ethical systems have severe practical limitations as a basis for public policy. At best, </w:t>
      </w:r>
      <w:r w:rsidRPr="00DA5351">
        <w:rPr>
          <w:rStyle w:val="StyleUnderline"/>
        </w:rPr>
        <w:t>a</w:t>
      </w:r>
      <w:r w:rsidRPr="00DA5351">
        <w:rPr>
          <w:rFonts w:cs="Tahoma"/>
          <w:b/>
          <w:i/>
          <w:iCs/>
          <w:sz w:val="24"/>
          <w:u w:val="single"/>
        </w:rPr>
        <w:t xml:space="preserve"> </w:t>
      </w:r>
      <w:r w:rsidRPr="00DA5351">
        <w:rPr>
          <w:rStyle w:val="StyleUnderline"/>
        </w:rPr>
        <w:t>priori</w:t>
      </w:r>
      <w:r w:rsidRPr="00DA5351">
        <w:rPr>
          <w:rFonts w:cs="Tahoma"/>
          <w:i/>
          <w:iCs/>
          <w:sz w:val="8"/>
        </w:rPr>
        <w:t xml:space="preserve"> </w:t>
      </w:r>
      <w:r w:rsidRPr="00DA5351">
        <w:rPr>
          <w:sz w:val="8"/>
        </w:rPr>
        <w:t xml:space="preserve">moral </w:t>
      </w:r>
      <w:r w:rsidRPr="00DA5351">
        <w:rPr>
          <w:rStyle w:val="StyleUnderline"/>
        </w:rPr>
        <w:t xml:space="preserve">principles </w:t>
      </w:r>
      <w:r w:rsidRPr="00DA5351">
        <w:rPr>
          <w:sz w:val="8"/>
        </w:rPr>
        <w:t>provide only general guidance to ethical dilemmas in public affairs and</w:t>
      </w:r>
      <w:r w:rsidRPr="00DA5351">
        <w:rPr>
          <w:rStyle w:val="StyleUnderline"/>
        </w:rPr>
        <w:t xml:space="preserve"> do not themselves suggest </w:t>
      </w:r>
      <w:r w:rsidRPr="00DA5351">
        <w:rPr>
          <w:sz w:val="8"/>
          <w:szCs w:val="10"/>
        </w:rPr>
        <w:t>appropriate</w:t>
      </w:r>
      <w:r w:rsidRPr="00DA5351">
        <w:rPr>
          <w:rStyle w:val="StyleUnderline"/>
        </w:rPr>
        <w:t xml:space="preserve"> public policies, </w:t>
      </w:r>
      <w:r w:rsidRPr="00DA5351">
        <w:rPr>
          <w:sz w:val="8"/>
        </w:rPr>
        <w:t>and at worst,</w:t>
      </w:r>
      <w:r w:rsidRPr="00DA5351">
        <w:rPr>
          <w:rStyle w:val="StyleUnderline"/>
        </w:rPr>
        <w:t xml:space="preserve"> they create a regimen of regulatory unreasonableness while failing to </w:t>
      </w:r>
      <w:r w:rsidRPr="00DA5351">
        <w:rPr>
          <w:sz w:val="8"/>
          <w:szCs w:val="10"/>
        </w:rPr>
        <w:t>adequately</w:t>
      </w:r>
      <w:r w:rsidRPr="00DA5351">
        <w:rPr>
          <w:rStyle w:val="DebateUnderlined"/>
          <w:rFonts w:cs="Tahoma"/>
          <w:sz w:val="12"/>
        </w:rPr>
        <w:t xml:space="preserve"> </w:t>
      </w:r>
      <w:r w:rsidRPr="00DA5351">
        <w:rPr>
          <w:rStyle w:val="StyleUnderline"/>
        </w:rPr>
        <w:t xml:space="preserve">address the problem </w:t>
      </w:r>
      <w:r w:rsidRPr="00DA5351">
        <w:rPr>
          <w:sz w:val="8"/>
        </w:rPr>
        <w:t>or actually making it worse.</w:t>
      </w:r>
      <w:r w:rsidRPr="00DA5351">
        <w:rPr>
          <w:rFonts w:cs="Tahoma"/>
          <w:b/>
          <w:sz w:val="8"/>
          <w:szCs w:val="12"/>
        </w:rPr>
        <w:t xml:space="preserve"> </w:t>
      </w:r>
      <w:r w:rsidRPr="00DA5351">
        <w:rPr>
          <w:sz w:val="8"/>
        </w:rPr>
        <w:t>For example, a moral obligation to preserve the environment by no means implies the best way, or any way for that matter, to do so, just as there is no a priori reason to believe that any policy that claims to preserve the environment will actually do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w:t>
      </w:r>
      <w:r w:rsidRPr="003A73A0">
        <w:rPr>
          <w:sz w:val="8"/>
        </w:rPr>
        <w:t xml:space="preserve"> the relevant costs and benefits of environmental policy and their attendant incentive structures can, as alluded to above, actually work at cross purposes to environmental preservation. (There exists an extensive literature on this aspect of regulatory enforcement and the often perverse outcomes of regulatory policy. See, for example, Ackerman, 1981; Bartrip and Fenn, 1983; Hawkins, 1983, 1984; Hawkins and Thomas, 1984.) Even the most die-hard preservationist/deontologist would, I believe, be troubled by this outcome. The above points are perhaps best expressed by Richard Flathman, The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w:t>
      </w:r>
      <w:r w:rsidRPr="003A73A0">
        <w:rPr>
          <w:rFonts w:cs="Tahoma"/>
          <w:sz w:val="8"/>
        </w:rPr>
        <w:t xml:space="preserve"> </w:t>
      </w:r>
      <w:r w:rsidRPr="003A73A0">
        <w:rPr>
          <w:sz w:val="8"/>
          <w:szCs w:val="10"/>
        </w:rPr>
        <w:t xml:space="preserve">It is seldom the case that only one policy will meet the criteria of the public interest </w:t>
      </w:r>
      <w:r w:rsidRPr="003A73A0">
        <w:rPr>
          <w:sz w:val="8"/>
        </w:rPr>
        <w:t>(1958, p. 12). It therefore follows that</w:t>
      </w:r>
      <w:r w:rsidRPr="003A73A0">
        <w:rPr>
          <w:rFonts w:cs="Tahoma"/>
          <w:sz w:val="8"/>
        </w:rPr>
        <w:t xml:space="preserve"> </w:t>
      </w:r>
      <w:r w:rsidRPr="003A73A0">
        <w:rPr>
          <w:sz w:val="8"/>
          <w:szCs w:val="10"/>
        </w:rPr>
        <w:t>in</w:t>
      </w:r>
      <w:r w:rsidRPr="003A73A0">
        <w:rPr>
          <w:rStyle w:val="DebateUnderlined"/>
          <w:rFonts w:cs="Tahoma"/>
          <w:sz w:val="12"/>
        </w:rPr>
        <w:t xml:space="preserve"> </w:t>
      </w:r>
      <w:r w:rsidRPr="003A73A0">
        <w:rPr>
          <w:sz w:val="8"/>
        </w:rPr>
        <w:t>a democracy</w:t>
      </w:r>
      <w:r w:rsidRPr="003A73A0">
        <w:rPr>
          <w:sz w:val="8"/>
          <w:szCs w:val="10"/>
        </w:rPr>
        <w:t>, policymakers have an ethical duty to establish a plausible link between policy alternatives and the problems they address</w:t>
      </w:r>
      <w:r w:rsidRPr="003A73A0">
        <w:rPr>
          <w:sz w:val="8"/>
        </w:rPr>
        <w:t>, and the public must be reasonably assured that a policy will actually do something about an existing problem; this requires</w:t>
      </w:r>
      <w:r w:rsidRPr="003A73A0">
        <w:rPr>
          <w:rStyle w:val="StyleUnderline"/>
        </w:rPr>
        <w:t xml:space="preserve"> </w:t>
      </w:r>
      <w:r w:rsidRPr="003A73A0">
        <w:rPr>
          <w:sz w:val="8"/>
        </w:rPr>
        <w:t>the means-end language and methodology of utilitarian ethics.</w:t>
      </w:r>
      <w:r w:rsidRPr="003A73A0">
        <w:rPr>
          <w:rStyle w:val="StyleUnderline"/>
        </w:rPr>
        <w:t xml:space="preserve"> </w:t>
      </w:r>
      <w:r w:rsidRPr="003A73A0">
        <w:rPr>
          <w:sz w:val="8"/>
        </w:rPr>
        <w:t>Good intentions, lofty rhetoric, and moral piety are an insufficient though perhaps at times a necessary, basis for public policy in a democracy.</w:t>
      </w:r>
    </w:p>
    <w:p w14:paraId="3A419FAD" w14:textId="029774B6" w:rsidR="00493C31" w:rsidRPr="00493C31" w:rsidRDefault="0058095B" w:rsidP="00493C31">
      <w:pPr>
        <w:pStyle w:val="Heading4"/>
      </w:pPr>
      <w:r>
        <w:t>Prefer utilitarianism for two additional reasons.</w:t>
      </w:r>
    </w:p>
    <w:p w14:paraId="7D5A1E6B" w14:textId="4CC2C6AD" w:rsidR="0058095B" w:rsidRDefault="0058095B" w:rsidP="00493C31">
      <w:pPr>
        <w:pStyle w:val="Heading4"/>
      </w:pPr>
      <w:r w:rsidRPr="00567136">
        <w:rPr>
          <w:u w:val="single"/>
        </w:rPr>
        <w:t>First</w:t>
      </w:r>
      <w:r>
        <w:t xml:space="preserve">, the government derives its legitimacy from a </w:t>
      </w:r>
      <w:r w:rsidRPr="00567136">
        <w:rPr>
          <w:u w:val="single"/>
        </w:rPr>
        <w:t>social contract</w:t>
      </w:r>
      <w:r>
        <w:t>, in which individuals give up freedom in exchange for protection from harm. Therefore, a government that doesn’t look after its citizens’ well-being would be illegitimate.</w:t>
      </w:r>
    </w:p>
    <w:p w14:paraId="674CCA41" w14:textId="77777777" w:rsidR="00493C31" w:rsidRPr="00493C31" w:rsidRDefault="00493C31" w:rsidP="00493C31"/>
    <w:p w14:paraId="054DF3F3" w14:textId="77777777" w:rsidR="0058095B" w:rsidRDefault="0058095B" w:rsidP="0058095B">
      <w:pPr>
        <w:pStyle w:val="Heading4"/>
      </w:pPr>
      <w:r w:rsidRPr="00567136">
        <w:rPr>
          <w:u w:val="single"/>
        </w:rPr>
        <w:t>Second</w:t>
      </w:r>
      <w:r>
        <w:t xml:space="preserve">, death is the greatest denial of freedom since it destroys all possibilities and life projects – this means that </w:t>
      </w:r>
      <w:r w:rsidRPr="00567136">
        <w:rPr>
          <w:u w:val="single"/>
        </w:rPr>
        <w:t>life is the greatest impact</w:t>
      </w:r>
      <w:r>
        <w:t xml:space="preserve"> under utilitarianism and relevant under any other ethical framework.</w:t>
      </w:r>
    </w:p>
    <w:p w14:paraId="1A94552C" w14:textId="4168B33B" w:rsidR="0058095B" w:rsidRPr="00715718" w:rsidRDefault="0058095B" w:rsidP="0058095B">
      <w:pPr>
        <w:rPr>
          <w:rStyle w:val="Style13ptBold"/>
          <w:b w:val="0"/>
        </w:rPr>
      </w:pPr>
      <w:r w:rsidRPr="00715718">
        <w:rPr>
          <w:rStyle w:val="Style13ptBold"/>
        </w:rPr>
        <w:t xml:space="preserve">Bauman 95 </w:t>
      </w:r>
      <w:r w:rsidR="00493C31">
        <w:t xml:space="preserve">– </w:t>
      </w:r>
      <w:r w:rsidRPr="00493C31">
        <w:t>Zygmunt Bauman (University of Leeds Professor Emeritus of Sociology). “Life In Fragments: Essays In Postmodern Morality.” p. 66-71. 1995</w:t>
      </w:r>
    </w:p>
    <w:p w14:paraId="6A6470FD" w14:textId="0B124B51" w:rsidR="0058095B" w:rsidRPr="0058095B" w:rsidRDefault="0058095B" w:rsidP="0058095B">
      <w:r w:rsidRPr="00715718">
        <w:rPr>
          <w:rStyle w:val="StyleUnderline"/>
        </w:rPr>
        <w:t xml:space="preserve">The being </w:t>
      </w:r>
      <w:r w:rsidRPr="00715718">
        <w:t xml:space="preserve">for </w:t>
      </w:r>
      <w:r w:rsidRPr="00715718">
        <w:rPr>
          <w:rStyle w:val="StyleUnderline"/>
        </w:rPr>
        <w:t xml:space="preserve">is </w:t>
      </w:r>
      <w:r w:rsidRPr="00715718">
        <w:t>like living towards the future: a being</w:t>
      </w:r>
      <w:r w:rsidRPr="00715718">
        <w:rPr>
          <w:rStyle w:val="StyleUnderline"/>
        </w:rPr>
        <w:t xml:space="preserve"> filled with anticipation, </w:t>
      </w:r>
      <w:r w:rsidRPr="00715718">
        <w:t xml:space="preserve">a being aware of the abyss between future foretold and future that will eventually be; it is this gap which, like a magnet, draws the self towards the Other,as it draws life towards the future, making life into an activity of overcoming, transcending, leaving behind. The self stretches towards the Other, as </w:t>
      </w:r>
      <w:r w:rsidRPr="00567136">
        <w:rPr>
          <w:rStyle w:val="StyleUnderline"/>
          <w:highlight w:val="green"/>
        </w:rPr>
        <w:t>life stretches towards the future</w:t>
      </w:r>
      <w:r w:rsidRPr="00715718">
        <w:rPr>
          <w:rStyle w:val="StyleUnderline"/>
        </w:rPr>
        <w:t xml:space="preserve">; </w:t>
      </w:r>
      <w:r w:rsidRPr="00715718">
        <w:t xml:space="preserve">neither can grasp what it stretches toward, but </w:t>
      </w:r>
      <w:r w:rsidRPr="00567136">
        <w:rPr>
          <w:rStyle w:val="StyleUnderline"/>
          <w:highlight w:val="green"/>
        </w:rPr>
        <w:t>it is in this hopeful</w:t>
      </w:r>
      <w:r w:rsidRPr="00715718">
        <w:rPr>
          <w:rStyle w:val="StyleUnderline"/>
        </w:rPr>
        <w:t xml:space="preserve"> </w:t>
      </w:r>
      <w:r w:rsidRPr="00715718">
        <w:t>and desperate, never conclusive and never abandoned</w:t>
      </w:r>
      <w:r w:rsidRPr="00715718">
        <w:rPr>
          <w:rStyle w:val="StyleUnderline"/>
        </w:rPr>
        <w:t xml:space="preserve"> </w:t>
      </w:r>
      <w:r w:rsidRPr="00567136">
        <w:rPr>
          <w:rStyle w:val="StyleUnderline"/>
          <w:highlight w:val="green"/>
        </w:rPr>
        <w:t xml:space="preserve">stretching </w:t>
      </w:r>
      <w:r w:rsidRPr="00715718">
        <w:t xml:space="preserve">toward </w:t>
      </w:r>
      <w:r w:rsidRPr="00567136">
        <w:rPr>
          <w:rStyle w:val="StyleUnderline"/>
          <w:highlight w:val="green"/>
        </w:rPr>
        <w:t xml:space="preserve">that the self is ever </w:t>
      </w:r>
      <w:r w:rsidRPr="00715718">
        <w:t xml:space="preserve">anew </w:t>
      </w:r>
      <w:r w:rsidRPr="00567136">
        <w:rPr>
          <w:rStyle w:val="StyleUnderline"/>
          <w:highlight w:val="green"/>
        </w:rPr>
        <w:t>created and life ever</w:t>
      </w:r>
      <w:r w:rsidRPr="00715718">
        <w:rPr>
          <w:rStyle w:val="StyleUnderline"/>
        </w:rPr>
        <w:t xml:space="preserve"> </w:t>
      </w:r>
      <w:r w:rsidRPr="00715718">
        <w:t xml:space="preserve">anew </w:t>
      </w:r>
      <w:r w:rsidRPr="00567136">
        <w:rPr>
          <w:rStyle w:val="StyleUnderline"/>
          <w:highlight w:val="green"/>
        </w:rPr>
        <w:t>lived</w:t>
      </w:r>
      <w:r w:rsidRPr="00715718">
        <w:rPr>
          <w:rStyle w:val="StyleUnderline"/>
        </w:rPr>
        <w:t xml:space="preserve">. </w:t>
      </w:r>
      <w:r w:rsidRPr="00715718">
        <w:t xml:space="preserve">In the words of M. M. Bakhtin, it is only in this not yet accomplished world of anticipation and trial, leaning toward stubbornly an other Other, that life can be lived   not in the world of the `events that occurred'; in the latter world, `it is impossible to live, to act responsibly; in it, I am not needed, in principle I am not there at all." Art, the Other, the future: what unites them, what makes them into three words vainly trying to grasp the same mystery, is the modality of possibility. A curious modality, at home neither in ontology nor epistemology; itself, like that which it tries to catch in its net, `always outside', forever `otherwise than being'. The possibility we are talking about here is not the all too familiar unsure of itself, and through that uncertainty flawed, inferior and incomplete being, disdainfully dismissed by triumphant existence as `mere possibility', `just a possibility'; possibility is instead `plus que la reahte'   both the origin and the foundation of being. The hope, says Blanchot, proclaims the possibility of that which evades the possible; `in its limit, this is the hope of the bond recaptured where it is now lost."' The hope is always the hope of being fu filled, but what keeps the hope alive and so keeps the being open and on the move is precisely its unfu filment. One may say that the paradox of hope (and the paradox of possibility founded in hope) is that it may pursue its destination solely through betraying its nature; the most exuberant of energies expends itself in the urge towards rest. Possibility uses up its openness in search of closure. Its image of the better being is its own impoverishment . . . The togetherness of the being for is cut out of the same block; it shares in the paradoxical lot of all possibility. It lasts as long as it is unfulfilled, yet it uses itself up in never ending effort of fulfilment, of recapturing the bond, making it tight and immune to all future temptations. In an important, perhaps decisive sense, it is selfdestructive and self defeating: its triumph is its death. The Other, like restless and unpredictable art, like the future itself, is a mystery. And being for the Other, going towards the Other through the twisted and rocky gorge of affection, brings that mystery into view   makes it into a challenge. That mystery is what has triggered the sentiment in the first place   but cracking that mystery is what the resulting movement is about. The mystery must be unpacked so that the being for may focus on the Other: one needs to know what to focus on. (The `demand' is unspoken, the responsibility undertaken is unconditional; it is up to him or her who follows the demand and takes up the responsibility to decide what the following of that demand and carrying out of that responsibility means in practical terms.) Mystery   noted Max Frisch   (and the Other is a mystery), is an exciting puzzle, but one tends to get tired of that excitement. `And so one creates for oneself an image. This is a loveless act, the betrayal." Creating an image of the Other leads to the substitution of the image for the Other; the Other is now fixed   soothingly and comfortingly. There is nothing to be excited about anymore. I know what the Other needs, I know where my responsibility starts and ends. Whatever the Other may now do will be taken down and used against him. What used to be received as an exciting surprise now looks more like perversion; what used to be adored as exhilarating creativity now feels like wicked levity. Thanatos has taken over from Eros, and the excitement of the ungraspable turned into the dullness and tedium of the grasped. But, as Gyorgy Lukacs observed, `everything one person may know about another is only expectation, only potentiality, only wish or fear, acquiring reality only as a result of what happens later, and this reality, too, dissolves straightaway into potentialities'. </w:t>
      </w:r>
      <w:r w:rsidRPr="00567136">
        <w:rPr>
          <w:rStyle w:val="StyleUnderline"/>
          <w:highlight w:val="green"/>
        </w:rPr>
        <w:t xml:space="preserve">Only death, with its finality and irreversibility, puts an end to </w:t>
      </w:r>
      <w:r w:rsidRPr="00715718">
        <w:t xml:space="preserve">the musical chairs game of </w:t>
      </w:r>
      <w:r w:rsidRPr="00567136">
        <w:rPr>
          <w:rStyle w:val="StyleUnderline"/>
          <w:highlight w:val="green"/>
        </w:rPr>
        <w:t xml:space="preserve">the real and the potential   </w:t>
      </w:r>
      <w:r w:rsidRPr="00715718">
        <w:t xml:space="preserve">it once and for all closes the embrace of togetherness which was before invitingly open and tempted the lonely self." `Creating an image' is the dress rehearsal of that death. But creating an image is the inner urge, the constant temptation, the must of all affection . . . It is the loneliness of being abandoned to an unresolvable ambivalence and an unanchored and formless sentiment which sets in motion the togetherness of being for. But what loneliness seeks in togetherness is an end to its present condition   an end to itself. Without knowing   without being capable of knowing   that the hope to replace the vexing loneliness with togetherness is founded solely on its own unfulfilment, and that once loneliness is no more, the togetherness ( the being for togetherness) must also collapse, as it cannot survive its own completion. What the loneliness seeks in togetherness (suicidally for its own cravings) is the foreclosing and pre empting of the future, cancelling the future before it comes, robbing it of mystery but also of the possibility with which it is pregnant. Unknowingly yet necessarily, it seeks it all to its own detriment, since the success (if there is a success) may only bring it back to where it started and to the condition which prompted it to start on the journey in the first place. The togetherness of being for is always in the future, and nowhere else. It is no more once the self proclaims: `I have arrived', `I have done it', `I fulfilled my duty.' The being for starts from the realization of the bottomlessness of the task, and ends with the declaration that the infinity has been exhausted. This is the tragedy of being for   the reason why it cannot but be death bound while simultaneously remaining an undying attraction. In this tragedy, there are many happy moments, but no happy end. </w:t>
      </w:r>
      <w:r w:rsidRPr="00567136">
        <w:rPr>
          <w:rStyle w:val="StyleUnderline"/>
          <w:highlight w:val="green"/>
        </w:rPr>
        <w:t>Death is always the foreclosure of possibilities</w:t>
      </w:r>
      <w:r w:rsidRPr="00715718">
        <w:rPr>
          <w:rStyle w:val="StyleUnderline"/>
        </w:rPr>
        <w:t xml:space="preserve">, </w:t>
      </w:r>
      <w:r w:rsidRPr="00715718">
        <w:t xml:space="preserve">and it comes eventually in its own time, even if not brought forward by the impatience of love. The catch is to direct the affection to staving off the end, and to do this against the affection's nature. </w:t>
      </w:r>
      <w:r w:rsidRPr="00715718">
        <w:rPr>
          <w:rStyle w:val="StyleUnderline"/>
        </w:rPr>
        <w:t xml:space="preserve">What follows is that, </w:t>
      </w:r>
      <w:r w:rsidRPr="00715718">
        <w:t xml:space="preserve">if </w:t>
      </w:r>
      <w:r w:rsidRPr="00567136">
        <w:rPr>
          <w:rStyle w:val="StyleUnderline"/>
          <w:highlight w:val="green"/>
        </w:rPr>
        <w:t>moral relationship</w:t>
      </w:r>
      <w:r w:rsidRPr="00715718">
        <w:rPr>
          <w:rStyle w:val="StyleUnderline"/>
        </w:rPr>
        <w:t xml:space="preserve"> </w:t>
      </w:r>
      <w:r w:rsidRPr="00715718">
        <w:t xml:space="preserve">is grounded in the being-for togetherness (as it is), then it </w:t>
      </w:r>
      <w:r w:rsidRPr="00567136">
        <w:rPr>
          <w:rStyle w:val="StyleUnderline"/>
          <w:highlight w:val="green"/>
        </w:rPr>
        <w:t xml:space="preserve">can exist as a project, and guide the self's conduct only as long as its nature of a project </w:t>
      </w:r>
      <w:r w:rsidRPr="00715718">
        <w:t xml:space="preserve">(a not yet-completed project) </w:t>
      </w:r>
      <w:r w:rsidRPr="00567136">
        <w:rPr>
          <w:rStyle w:val="StyleUnderline"/>
          <w:highlight w:val="green"/>
        </w:rPr>
        <w:t>is not denied. Morality, like the future itself, is forever not yet.</w:t>
      </w:r>
      <w:r w:rsidRPr="00715718">
        <w:t xml:space="preserve"> (And this is why the ethical code, any ethical code, the more so the more perfect it is by its own standards, supports morality the way the rope supports the hanged man.) It is because of our loneliness that we crave togetherness. It is because of our loneliness that we open up to the Other and allow the Other to open up to us. It is because of our loneliness (which is only belied, not overcome, by the hubbub of the being with</w:t>
      </w:r>
      <w:r w:rsidR="00B969CF">
        <w:t>.</w:t>
      </w:r>
    </w:p>
    <w:p w14:paraId="4CF2001E" w14:textId="54F17D80" w:rsidR="009D477D" w:rsidRPr="009D477D" w:rsidRDefault="009D477D" w:rsidP="009D477D">
      <w:pPr>
        <w:pStyle w:val="Heading2"/>
      </w:pPr>
      <w:r>
        <w:t>Contention</w:t>
      </w:r>
      <w:r w:rsidR="00534D00">
        <w:t xml:space="preserve"> 1 is Innovation</w:t>
      </w:r>
    </w:p>
    <w:p w14:paraId="01BFA6D4" w14:textId="3875C2C5" w:rsidR="009D477D" w:rsidRPr="00D70ABD" w:rsidRDefault="009D477D" w:rsidP="009D477D">
      <w:pPr>
        <w:pStyle w:val="Heading4"/>
      </w:pPr>
      <w:r>
        <w:t xml:space="preserve">Today, strong IP protections </w:t>
      </w:r>
      <w:r w:rsidRPr="00F067D8">
        <w:rPr>
          <w:u w:val="single"/>
        </w:rPr>
        <w:t>vastly</w:t>
      </w:r>
      <w:r>
        <w:t xml:space="preserve"> increase pharmaceutical innovation</w:t>
      </w:r>
      <w:r w:rsidR="00534D00">
        <w:t xml:space="preserve"> – R&amp;D is costly and companies need </w:t>
      </w:r>
      <w:r w:rsidR="00534D00" w:rsidRPr="00534D00">
        <w:rPr>
          <w:u w:val="single"/>
        </w:rPr>
        <w:t>monetary incentives</w:t>
      </w:r>
      <w:r w:rsidR="00534D00">
        <w:t xml:space="preserve"> to innovate.</w:t>
      </w:r>
    </w:p>
    <w:p w14:paraId="4852E1A6" w14:textId="71EEFB65" w:rsidR="009D477D" w:rsidRPr="00C66F40" w:rsidRDefault="009D477D" w:rsidP="009D477D">
      <w:r w:rsidRPr="00C66F40">
        <w:rPr>
          <w:rStyle w:val="Style13ptBold"/>
        </w:rPr>
        <w:t>Stevens and Ezell 20</w:t>
      </w:r>
      <w:r>
        <w:t xml:space="preserve"> – </w:t>
      </w:r>
      <w:r w:rsidRPr="00C66F40">
        <w:t>Philip Stevens and Stephen Ezell 2-3-2020 "Delinkage Debunked: Why Replacing Patents With Prizes for Drug Development Won’t Work"</w:t>
      </w:r>
      <w:r>
        <w:t xml:space="preserve"> </w:t>
      </w:r>
      <w:hyperlink r:id="rId6"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2EA78408" w14:textId="15523493" w:rsidR="009D477D" w:rsidRDefault="009D477D" w:rsidP="009D477D">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D70ABD">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F96A43">
        <w:rPr>
          <w:u w:val="single"/>
        </w:rPr>
        <w:t xml:space="preserve">novel biomedical innovation </w:t>
      </w:r>
      <w:r w:rsidRPr="00F96A43">
        <w:rPr>
          <w:b/>
          <w:bCs/>
          <w:u w:val="single"/>
          <w:bdr w:val="single" w:sz="4" w:space="0" w:color="auto"/>
        </w:rPr>
        <w:t>will be needed from everywhere</w:t>
      </w:r>
      <w:r w:rsidRPr="00F96A43">
        <w:rPr>
          <w:u w:val="single"/>
        </w:rPr>
        <w:t>. Yet tremendous progress has been made in recent decades. To tackle these challenges, the global pharmaceutical industry invested over</w:t>
      </w:r>
      <w:r w:rsidRPr="00543E26">
        <w:rPr>
          <w:u w:val="single"/>
        </w:rPr>
        <w:t xml:space="preserve">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D70ABD">
        <w:rPr>
          <w:highlight w:val="green"/>
          <w:u w:val="single"/>
        </w:rPr>
        <w:t>these medicines are getting to more individuals</w:t>
      </w:r>
      <w:r w:rsidRPr="00543E26">
        <w:rPr>
          <w:u w:val="single"/>
        </w:rPr>
        <w:t xml:space="preserve">: </w:t>
      </w:r>
      <w:r w:rsidRPr="00DA5351">
        <w:rPr>
          <w:u w:val="single"/>
        </w:rPr>
        <w:t xml:space="preserve">Global medicine use </w:t>
      </w:r>
      <w:r w:rsidRPr="00DA5351">
        <w:rPr>
          <w:b/>
          <w:bCs/>
          <w:u w:val="single"/>
        </w:rPr>
        <w:t xml:space="preserve">in </w:t>
      </w:r>
      <w:r w:rsidRPr="00DA5351">
        <w:rPr>
          <w:b/>
          <w:bCs/>
          <w:u w:val="single"/>
          <w:bdr w:val="single" w:sz="12" w:space="0" w:color="auto"/>
        </w:rPr>
        <w:t>2020 will reach 4.5 trillion doses</w:t>
      </w:r>
      <w:r w:rsidRPr="00DA5351">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DA5351">
        <w:rPr>
          <w:sz w:val="16"/>
        </w:rPr>
        <w:t xml:space="preserve">.31 In the United States, </w:t>
      </w:r>
      <w:r w:rsidRPr="00DA5351">
        <w:rPr>
          <w:u w:val="single"/>
        </w:rPr>
        <w:t>over 85 percent of all drugs sold are generics (only 10 percent of U.S. prescriptions are filled by brand-name drugs).32</w:t>
      </w:r>
      <w:r w:rsidRPr="00DA5351">
        <w:rPr>
          <w:sz w:val="16"/>
        </w:rPr>
        <w:t xml:space="preserve"> </w:t>
      </w:r>
      <w:r w:rsidRPr="00DA5351">
        <w:rPr>
          <w:u w:val="single"/>
        </w:rPr>
        <w:t xml:space="preserve">And while some assert that biotechnology companies focus too often on “me-too” drugs that compete with other treatments already on the market, the reality is many drugs currently under development are meant to tackle some of the </w:t>
      </w:r>
      <w:r w:rsidRPr="00DA5351">
        <w:rPr>
          <w:b/>
          <w:bCs/>
          <w:u w:val="single"/>
        </w:rPr>
        <w:t>world’s most intractable diseases</w:t>
      </w:r>
      <w:r w:rsidRPr="00DA5351">
        <w:rPr>
          <w:u w:val="single"/>
        </w:rPr>
        <w:t xml:space="preserve">, </w:t>
      </w:r>
      <w:r w:rsidRPr="00DA5351">
        <w:rPr>
          <w:b/>
          <w:bCs/>
          <w:u w:val="single"/>
        </w:rPr>
        <w:t>including cancer and Alzheimer’s</w:t>
      </w:r>
      <w:r w:rsidRPr="00DA5351">
        <w:rPr>
          <w:u w:val="single"/>
        </w:rPr>
        <w:t xml:space="preserve">.33 Moreover, such arguments miss that many of the drugs developed in recent years have in fact been first of their kind. For instance, in 2014, the FDA approved </w:t>
      </w:r>
      <w:r w:rsidRPr="00DA5351">
        <w:rPr>
          <w:b/>
          <w:bCs/>
          <w:u w:val="single"/>
          <w:bdr w:val="single" w:sz="4" w:space="0" w:color="auto"/>
        </w:rPr>
        <w:t>41 new medicines</w:t>
      </w:r>
      <w:r w:rsidRPr="00DA5351">
        <w:rPr>
          <w:u w:val="single"/>
        </w:rPr>
        <w:t xml:space="preserve"> (at that point, the most since 1996) many of which were first-in-class medicines.34 In that year, 28 of the 41 drugs approved were considered biologic or specialty agents, and 41 percent of medicines approved were intended to treat rare diseases.35</w:t>
      </w:r>
      <w:r w:rsidRPr="00DA5351">
        <w:rPr>
          <w:sz w:val="16"/>
        </w:rPr>
        <w:t xml:space="preserve"> Yet </w:t>
      </w:r>
      <w:r w:rsidRPr="00DA5351">
        <w:rPr>
          <w:u w:val="single"/>
        </w:rPr>
        <w:t xml:space="preserve">even when a new drug isn’t first of its kind, it can still produce benefits for patients, both through </w:t>
      </w:r>
      <w:r w:rsidRPr="00DA5351">
        <w:rPr>
          <w:b/>
          <w:bCs/>
          <w:u w:val="single"/>
        </w:rPr>
        <w:t>enhanced clinical efficacy</w:t>
      </w:r>
      <w:r w:rsidRPr="00DA5351">
        <w:rPr>
          <w:u w:val="single"/>
        </w:rPr>
        <w:t xml:space="preserve"> (for instance, taking the treatment as a pill rather than an injection, with a superior dosing regimen, </w:t>
      </w:r>
      <w:r w:rsidRPr="00DA5351">
        <w:rPr>
          <w:b/>
          <w:bCs/>
          <w:u w:val="single"/>
        </w:rPr>
        <w:t>or better treatment</w:t>
      </w:r>
      <w:r w:rsidRPr="00DA5351">
        <w:rPr>
          <w:u w:val="single"/>
        </w:rPr>
        <w:t xml:space="preserve"> for some individuals who don’t respond well to the original drug) and by generating competition that exerts downward price pressures</w:t>
      </w:r>
      <w:r w:rsidRPr="00DA5351">
        <w:rPr>
          <w:sz w:val="16"/>
        </w:rPr>
        <w:t xml:space="preserve">. For example, a patient needing a </w:t>
      </w:r>
      <w:r w:rsidRPr="00DA5351">
        <w:rPr>
          <w:u w:val="single"/>
        </w:rPr>
        <w:t>cholesterol drug has a host of statins from which to choose, which is important because some statins produce harmful side effects for some patients</w:t>
      </w:r>
      <w:r w:rsidRPr="00DA5351">
        <w:rPr>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DA5351">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DA5351">
        <w:rPr>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w:t>
      </w:r>
      <w:r w:rsidRPr="00F96A43">
        <w:rPr>
          <w:sz w:val="16"/>
        </w:rPr>
        <w:t xml:space="preserve">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F96A43">
        <w:rPr>
          <w:u w:val="single"/>
        </w:rPr>
        <w:t>opponents of the current market- and IP-based system contend patents enable their holders to exploit a (temporary) market monopoly by inflating prices many multiples beyond the marginal cost of production</w:t>
      </w:r>
      <w:r w:rsidRPr="00F96A43">
        <w:rPr>
          <w:sz w:val="16"/>
        </w:rPr>
        <w:t>. But rather than a conventional neoclassical analysis, an analysis based on “</w:t>
      </w:r>
      <w:r w:rsidRPr="00F96A43">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F96A43">
        <w:rPr>
          <w:sz w:val="16"/>
        </w:rPr>
        <w:t xml:space="preserve">.”40 </w:t>
      </w:r>
      <w:r w:rsidRPr="00F96A43">
        <w:rPr>
          <w:u w:val="single"/>
        </w:rPr>
        <w:t>Or, as</w:t>
      </w:r>
      <w:r w:rsidRPr="00543E26">
        <w:rPr>
          <w:u w:val="single"/>
        </w:rPr>
        <w:t xml:space="preserve"> the U.S. Congressional Office of Technology Assessment found, “</w:t>
      </w:r>
      <w:r w:rsidRPr="00D70ABD">
        <w:rPr>
          <w:highlight w:val="green"/>
          <w:u w:val="single"/>
        </w:rPr>
        <w:t xml:space="preserve">Pharmaceutical R&amp;D is </w:t>
      </w:r>
      <w:r w:rsidRPr="00543E26">
        <w:rPr>
          <w:u w:val="single"/>
        </w:rPr>
        <w:t xml:space="preserve">a </w:t>
      </w:r>
      <w:r w:rsidRPr="00D70ABD">
        <w:rPr>
          <w:highlight w:val="green"/>
          <w:u w:val="single"/>
        </w:rPr>
        <w:t xml:space="preserve">risky </w:t>
      </w:r>
      <w:r w:rsidRPr="00543E26">
        <w:rPr>
          <w:u w:val="single"/>
        </w:rPr>
        <w:t xml:space="preserve">investment; therefore, </w:t>
      </w:r>
      <w:r w:rsidRPr="00D70ABD">
        <w:rPr>
          <w:highlight w:val="green"/>
          <w:u w:val="single"/>
        </w:rPr>
        <w:t xml:space="preserve">high financial returns are necessary </w:t>
      </w:r>
      <w:r w:rsidRPr="00D70ABD">
        <w:rPr>
          <w:b/>
          <w:bCs/>
          <w:highlight w:val="green"/>
          <w:u w:val="single"/>
        </w:rPr>
        <w:t>to induce companies to invest</w:t>
      </w:r>
      <w:r w:rsidRPr="00D70ABD">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D70ABD">
        <w:rPr>
          <w:b/>
          <w:bCs/>
          <w:highlight w:val="green"/>
          <w:u w:val="single"/>
        </w:rPr>
        <w:t xml:space="preserve">need to earn </w:t>
      </w:r>
      <w:r w:rsidRPr="00543E26">
        <w:rPr>
          <w:b/>
          <w:bCs/>
          <w:u w:val="single"/>
        </w:rPr>
        <w:t xml:space="preserve">a </w:t>
      </w:r>
      <w:r w:rsidRPr="00D70ABD">
        <w:rPr>
          <w:b/>
          <w:bCs/>
          <w:highlight w:val="green"/>
          <w:u w:val="single"/>
        </w:rPr>
        <w:t xml:space="preserve">61.8 percent rate of return </w:t>
      </w:r>
      <w:r w:rsidRPr="00543E26">
        <w:rPr>
          <w:b/>
          <w:bCs/>
          <w:u w:val="single"/>
        </w:rPr>
        <w:t xml:space="preserve">on their successful new drug R&amp;D projects in order </w:t>
      </w:r>
      <w:r w:rsidRPr="00D70ABD">
        <w:rPr>
          <w:b/>
          <w:bCs/>
          <w:highlight w:val="green"/>
          <w:u w:val="single"/>
        </w:rPr>
        <w:t xml:space="preserve">to match a 4.8 percent </w:t>
      </w:r>
      <w:r w:rsidRPr="00543E26">
        <w:rPr>
          <w:b/>
          <w:bCs/>
          <w:u w:val="single"/>
        </w:rPr>
        <w:t xml:space="preserve">after-tax rate of </w:t>
      </w:r>
      <w:r w:rsidRPr="00D70ABD">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D70ABD">
        <w:rPr>
          <w:b/>
          <w:bCs/>
          <w:highlight w:val="green"/>
          <w:u w:val="single"/>
        </w:rPr>
        <w:t>it’s the ability to recoup fixed costs</w:t>
      </w:r>
      <w:r w:rsidRPr="00543E26">
        <w:rPr>
          <w:b/>
          <w:bCs/>
          <w:u w:val="single"/>
        </w:rPr>
        <w:t>, not just marginal</w:t>
      </w:r>
      <w:r w:rsidRPr="00543E26">
        <w:rPr>
          <w:u w:val="single"/>
        </w:rPr>
        <w:t xml:space="preserve"> costs, </w:t>
      </w:r>
      <w:r w:rsidRPr="00D70ABD">
        <w:rPr>
          <w:highlight w:val="green"/>
          <w:u w:val="single"/>
        </w:rPr>
        <w:t xml:space="preserve">through </w:t>
      </w:r>
      <w:r w:rsidRPr="00543E26">
        <w:rPr>
          <w:u w:val="single"/>
        </w:rPr>
        <w:t xml:space="preserve">mechanisms such as </w:t>
      </w:r>
      <w:r w:rsidRPr="00D70ABD">
        <w:rPr>
          <w:highlight w:val="green"/>
          <w:u w:val="single"/>
        </w:rPr>
        <w:t xml:space="preserve">patent protection that lies at the heart of </w:t>
      </w:r>
      <w:r w:rsidRPr="00543E26">
        <w:rPr>
          <w:u w:val="single"/>
        </w:rPr>
        <w:t xml:space="preserve">all innovation-based industries and indeed all </w:t>
      </w:r>
      <w:r w:rsidRPr="00D70ABD">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F96A43">
        <w:rPr>
          <w:u w:val="single"/>
        </w:rPr>
        <w:t xml:space="preserve">If companies could not find a way to pay for their R&amp;D costs, and could only charge for the costs of producing the compound, </w:t>
      </w:r>
      <w:r w:rsidRPr="00F96A43">
        <w:rPr>
          <w:b/>
          <w:bCs/>
          <w:u w:val="single"/>
        </w:rPr>
        <w:t>there would be no new drugs developed</w:t>
      </w:r>
      <w:r w:rsidRPr="00F96A43">
        <w:rPr>
          <w:u w:val="single"/>
        </w:rPr>
        <w:t>, just as there would be no new products developed in any industry</w:t>
      </w:r>
      <w:r w:rsidRPr="00F96A43">
        <w:rPr>
          <w:sz w:val="16"/>
        </w:rPr>
        <w:t>. Innovating in the life sciences remains expensive, risky, difficult, and uncertain. Just 1 in 5,000 drug candidates make it all the way from discovery to market.43 A 2018 study by the Deloitte Center for Health Solutions, “</w:t>
      </w:r>
      <w:r w:rsidRPr="00F96A43">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F96A43">
        <w:rPr>
          <w:sz w:val="16"/>
        </w:rPr>
        <w:t xml:space="preserve"> and that the average cost to create a new drug has risen to $2.8 billion.44 </w:t>
      </w:r>
      <w:r w:rsidRPr="00F96A43">
        <w:rPr>
          <w:u w:val="single"/>
        </w:rPr>
        <w:t>Related research has found the development of new drugs requires years of painstaking, risky, and expensive research that, for a new pharmaceutical compound, takes an average of 11.5 to 15 years of research, development, and clinical trials, at a cost of $1.7 billion to $</w:t>
      </w:r>
      <w:r w:rsidRPr="00F96A43">
        <w:rPr>
          <w:b/>
          <w:bCs/>
          <w:u w:val="single"/>
        </w:rPr>
        <w:t>3.2 billion</w:t>
      </w:r>
      <w:r w:rsidRPr="00F96A43">
        <w:rPr>
          <w:u w:val="single"/>
        </w:rPr>
        <w:t>.45</w:t>
      </w:r>
      <w:r w:rsidRPr="00543E26">
        <w:rPr>
          <w:sz w:val="16"/>
        </w:rPr>
        <w:t xml:space="preserve"> </w:t>
      </w:r>
      <w:r w:rsidRPr="00D70ABD">
        <w:rPr>
          <w:highlight w:val="green"/>
          <w:u w:val="single"/>
        </w:rPr>
        <w:t>IP rights</w:t>
      </w:r>
      <w:r w:rsidRPr="00543E26">
        <w:rPr>
          <w:u w:val="single"/>
        </w:rPr>
        <w:t>—including patents, copyrights, and data exclusivity protections—</w:t>
      </w:r>
      <w:r w:rsidRPr="00D70ABD">
        <w:rPr>
          <w:highlight w:val="green"/>
          <w:u w:val="single"/>
        </w:rPr>
        <w:t>give innovators</w:t>
      </w:r>
      <w:r w:rsidRPr="00543E26">
        <w:rPr>
          <w:u w:val="single"/>
        </w:rPr>
        <w:t xml:space="preserve">, whether in the life sciences or other sectors, the </w:t>
      </w:r>
      <w:r w:rsidRPr="00D70ABD">
        <w:rPr>
          <w:b/>
          <w:bCs/>
          <w:highlight w:val="green"/>
          <w:u w:val="single"/>
        </w:rPr>
        <w:t>confidence</w:t>
      </w:r>
      <w:r w:rsidRPr="00D70ABD">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0DB7A493" w14:textId="77777777" w:rsidR="009D477D" w:rsidRPr="00D70ABD" w:rsidRDefault="009D477D" w:rsidP="009D477D">
      <w:pPr>
        <w:rPr>
          <w:u w:val="single"/>
        </w:rPr>
      </w:pPr>
    </w:p>
    <w:p w14:paraId="5528EBBB" w14:textId="39EA2174" w:rsidR="009D477D" w:rsidRDefault="009D477D" w:rsidP="009D477D">
      <w:pPr>
        <w:pStyle w:val="Heading4"/>
        <w:rPr>
          <w:rStyle w:val="Style13ptBold"/>
          <w:b/>
        </w:rPr>
      </w:pPr>
      <w:r>
        <w:rPr>
          <w:rStyle w:val="Style13ptBold"/>
          <w:b/>
        </w:rPr>
        <w:t xml:space="preserve">The affirmative reduces IP protections which </w:t>
      </w:r>
      <w:r w:rsidR="00534D00">
        <w:rPr>
          <w:rStyle w:val="Style13ptBold"/>
          <w:b/>
        </w:rPr>
        <w:t>deters</w:t>
      </w:r>
      <w:r>
        <w:rPr>
          <w:rStyle w:val="Style13ptBold"/>
          <w:b/>
        </w:rPr>
        <w:t xml:space="preserve"> </w:t>
      </w:r>
      <w:r w:rsidRPr="00534D00">
        <w:rPr>
          <w:rStyle w:val="Style13ptBold"/>
          <w:b/>
          <w:u w:val="single"/>
        </w:rPr>
        <w:t>future investment</w:t>
      </w:r>
      <w:r>
        <w:rPr>
          <w:rStyle w:val="Style13ptBold"/>
          <w:b/>
        </w:rPr>
        <w:t xml:space="preserve"> in medical industries. Even if IPs do increase innovation, the </w:t>
      </w:r>
      <w:r w:rsidRPr="00F067D8">
        <w:rPr>
          <w:rStyle w:val="Style13ptBold"/>
          <w:b/>
          <w:u w:val="single"/>
        </w:rPr>
        <w:t>perception</w:t>
      </w:r>
      <w:r>
        <w:rPr>
          <w:rStyle w:val="Style13ptBold"/>
          <w:b/>
        </w:rPr>
        <w:t xml:space="preserve"> of wavering commitment as a result of IP reductions scare off companies</w:t>
      </w:r>
      <w:r w:rsidR="00F067D8">
        <w:rPr>
          <w:rStyle w:val="Style13ptBold"/>
          <w:b/>
        </w:rPr>
        <w:t xml:space="preserve"> from innovating</w:t>
      </w:r>
      <w:r>
        <w:rPr>
          <w:rStyle w:val="Style13ptBold"/>
          <w:b/>
        </w:rPr>
        <w:t xml:space="preserve">. Judge, ask yourself, why would a company invest </w:t>
      </w:r>
      <w:r w:rsidRPr="00534D00">
        <w:rPr>
          <w:rStyle w:val="Style13ptBold"/>
          <w:b/>
          <w:u w:val="single"/>
        </w:rPr>
        <w:t>millions</w:t>
      </w:r>
      <w:r>
        <w:rPr>
          <w:rStyle w:val="Style13ptBold"/>
          <w:b/>
        </w:rPr>
        <w:t xml:space="preserve"> in life</w:t>
      </w:r>
      <w:r w:rsidR="00534D00">
        <w:rPr>
          <w:rStyle w:val="Style13ptBold"/>
          <w:b/>
        </w:rPr>
        <w:t>-</w:t>
      </w:r>
      <w:r>
        <w:rPr>
          <w:rStyle w:val="Style13ptBold"/>
          <w:b/>
        </w:rPr>
        <w:t xml:space="preserve">saving drugs if </w:t>
      </w:r>
      <w:r w:rsidR="00534D00">
        <w:rPr>
          <w:rStyle w:val="Style13ptBold"/>
          <w:b/>
        </w:rPr>
        <w:t>another company could simply steal their products</w:t>
      </w:r>
      <w:r>
        <w:rPr>
          <w:rStyle w:val="Style13ptBold"/>
          <w:b/>
        </w:rPr>
        <w:t>?</w:t>
      </w:r>
    </w:p>
    <w:p w14:paraId="4F318F1E" w14:textId="18997497" w:rsidR="009D477D" w:rsidRPr="00B32E50" w:rsidRDefault="009D477D" w:rsidP="009D477D">
      <w:pPr>
        <w:rPr>
          <w:rStyle w:val="Style13ptBold"/>
          <w:b w:val="0"/>
          <w:bCs w:val="0"/>
          <w:sz w:val="16"/>
        </w:rPr>
      </w:pPr>
      <w:r>
        <w:rPr>
          <w:rStyle w:val="Style13ptBold"/>
        </w:rPr>
        <w:t>Grabowski et al. ’15</w:t>
      </w:r>
      <w:r w:rsidRPr="0036202C">
        <w:t xml:space="preserve"> </w:t>
      </w:r>
      <w:r>
        <w:t xml:space="preserve">– </w:t>
      </w:r>
      <w:r w:rsidRPr="009D477D">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7" w:history="1">
        <w:r w:rsidRPr="009D477D">
          <w:rPr>
            <w:rStyle w:val="Hyperlink"/>
          </w:rPr>
          <w:t>https://www.healthaffairs.org/doi/10.1377/hlthaff.2014.1047</w:t>
        </w:r>
      </w:hyperlink>
      <w:r w:rsidRPr="009D477D">
        <w:t>; Accessed: 8-31-2021; AU</w:t>
      </w:r>
    </w:p>
    <w:p w14:paraId="3B4C5A46" w14:textId="521A90FB" w:rsidR="009D477D" w:rsidRDefault="009D477D" w:rsidP="009D477D">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w:t>
      </w:r>
      <w:r w:rsidRPr="00DA5351">
        <w:rPr>
          <w:sz w:val="16"/>
        </w:rPr>
        <w:t xml:space="preserve">dual goals of innovation incentives and price competition. </w:t>
      </w:r>
      <w:r w:rsidRPr="00DA5351">
        <w:rPr>
          <w:u w:val="single"/>
        </w:rPr>
        <w:t>The essential rationale for patent protection for biopharmaceuticals</w:t>
      </w:r>
      <w:r w:rsidRPr="00DA5351">
        <w:rPr>
          <w:sz w:val="16"/>
        </w:rPr>
        <w:t xml:space="preserve"> </w:t>
      </w:r>
      <w:r w:rsidRPr="00DA5351">
        <w:rPr>
          <w:u w:val="single"/>
        </w:rPr>
        <w:t>is that long-term benefits in the form of continued future innovation by pioneer or brand-name drug manufacturers outweigh the relatively short-term restrictions on imitative cost competition associated with market exclusivity</w:t>
      </w:r>
      <w:r w:rsidRPr="00DA5351">
        <w:rPr>
          <w:sz w:val="16"/>
        </w:rPr>
        <w:t xml:space="preserve">. Regardless, the entry of other branded agents remains an important source of therapeutic competition during the patent term. </w:t>
      </w:r>
      <w:r w:rsidRPr="00DA5351">
        <w:rPr>
          <w:u w:val="single"/>
        </w:rPr>
        <w:t xml:space="preserve">Several economic characteristics make patents and intellectual property protection </w:t>
      </w:r>
      <w:r w:rsidRPr="00DA5351">
        <w:rPr>
          <w:b/>
          <w:bCs/>
          <w:u w:val="single"/>
        </w:rPr>
        <w:t>particularly important</w:t>
      </w:r>
      <w:r w:rsidRPr="00DA5351">
        <w:rPr>
          <w:u w:val="single"/>
        </w:rPr>
        <w:t xml:space="preserve"> to </w:t>
      </w:r>
      <w:r w:rsidRPr="00DA5351">
        <w:rPr>
          <w:b/>
          <w:bCs/>
          <w:u w:val="single"/>
        </w:rPr>
        <w:t>innovation incentives</w:t>
      </w:r>
      <w:r w:rsidRPr="00DA5351">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DiMasi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the top quintile of marketed products provide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 xml:space="preserve">New </w:t>
      </w:r>
      <w:r w:rsidRPr="00DA5351">
        <w:rPr>
          <w:u w:val="single"/>
        </w:rPr>
        <w:t>products may enter the same therapeutic class with common mechanisms of action but different molecular structures (</w:t>
      </w:r>
      <w:r w:rsidRPr="00DA5351">
        <w:rPr>
          <w:sz w:val="16"/>
        </w:rPr>
        <w:t xml:space="preserve">for example, different statins) or with differing mechanisms of action (such as calcium channel blockers and angiotensin receptor blockers). 9 Joseph DiMasi and Laura Faden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A5351">
        <w:rPr>
          <w:u w:val="single"/>
        </w:rPr>
        <w:t xml:space="preserve">Patents play an </w:t>
      </w:r>
      <w:r w:rsidRPr="00DA5351">
        <w:rPr>
          <w:b/>
          <w:bCs/>
          <w:u w:val="single"/>
        </w:rPr>
        <w:t>essential role</w:t>
      </w:r>
      <w:r w:rsidRPr="00DA5351">
        <w:rPr>
          <w:u w:val="single"/>
        </w:rPr>
        <w:t xml:space="preserve"> in the economic “ecosystem” of </w:t>
      </w:r>
      <w:r w:rsidRPr="00DA5351">
        <w:rPr>
          <w:b/>
          <w:bCs/>
          <w:u w:val="single"/>
        </w:rPr>
        <w:t>discovery and investment</w:t>
      </w:r>
      <w:r w:rsidRPr="00DA5351">
        <w:rPr>
          <w:sz w:val="16"/>
        </w:rPr>
        <w:t xml:space="preserve"> that has developed since the 1980s. Hundreds of start-up firms, often backed by venture capital, have been launched, and </w:t>
      </w:r>
      <w:r w:rsidRPr="00DA5351">
        <w:rPr>
          <w:u w:val="single"/>
        </w:rPr>
        <w:t>a</w:t>
      </w:r>
      <w:r w:rsidRPr="00DA5351">
        <w:rPr>
          <w:sz w:val="16"/>
        </w:rPr>
        <w:t xml:space="preserve"> </w:t>
      </w:r>
      <w:r w:rsidRPr="00DA5351">
        <w:rPr>
          <w:u w:val="single"/>
        </w:rPr>
        <w:t>robust innovation market has emerged</w:t>
      </w:r>
      <w:r w:rsidRPr="00DA5351">
        <w:rPr>
          <w:sz w:val="16"/>
        </w:rPr>
        <w:t xml:space="preserve">. 11 </w:t>
      </w:r>
      <w:r w:rsidRPr="00DA5351">
        <w:rPr>
          <w:u w:val="single"/>
        </w:rPr>
        <w:t>The value of these development-stage firms is largely determined by their proprietary technologies</w:t>
      </w:r>
      <w:r w:rsidRPr="00DA5351">
        <w:rPr>
          <w:sz w:val="16"/>
        </w:rPr>
        <w:t xml:space="preserve"> </w:t>
      </w:r>
      <w:r w:rsidRPr="00DA5351">
        <w:rPr>
          <w:u w:val="single"/>
        </w:rPr>
        <w:t>and the candidate drugs they have in development</w:t>
      </w:r>
      <w:r w:rsidRPr="00DA5351">
        <w:rPr>
          <w:sz w:val="16"/>
        </w:rPr>
        <w:t xml:space="preserve">. As a result, </w:t>
      </w:r>
      <w:r w:rsidRPr="00DA5351">
        <w:rPr>
          <w:u w:val="single"/>
        </w:rPr>
        <w:t xml:space="preserve">the </w:t>
      </w:r>
      <w:r w:rsidRPr="00DA5351">
        <w:rPr>
          <w:b/>
          <w:bCs/>
          <w:u w:val="single"/>
        </w:rPr>
        <w:t>strength of intellectual property protection</w:t>
      </w:r>
      <w:r w:rsidRPr="00DA5351">
        <w:rPr>
          <w:u w:val="single"/>
        </w:rPr>
        <w:t xml:space="preserve"> plays a </w:t>
      </w:r>
      <w:r w:rsidRPr="00DA5351">
        <w:rPr>
          <w:b/>
          <w:bCs/>
          <w:u w:val="single"/>
        </w:rPr>
        <w:t>key role</w:t>
      </w:r>
      <w:r w:rsidRPr="00DA5351">
        <w:rPr>
          <w:u w:val="single"/>
        </w:rPr>
        <w:t xml:space="preserve"> in funding and partnership opportunities</w:t>
      </w:r>
      <w:r w:rsidRPr="00DA5351">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6038DC00" w14:textId="77777777" w:rsidR="009D477D" w:rsidRPr="00B32E50" w:rsidRDefault="009D477D" w:rsidP="009D477D">
      <w:pPr>
        <w:rPr>
          <w:sz w:val="16"/>
        </w:rPr>
      </w:pPr>
    </w:p>
    <w:p w14:paraId="7B300A3D" w14:textId="1DC82941" w:rsidR="009D477D" w:rsidRDefault="009D477D" w:rsidP="009D477D">
      <w:pPr>
        <w:pStyle w:val="Heading4"/>
        <w:rPr>
          <w:rStyle w:val="Style13ptBold"/>
          <w:b/>
          <w:bCs w:val="0"/>
        </w:rPr>
      </w:pPr>
      <w:r>
        <w:rPr>
          <w:rStyle w:val="Style13ptBold"/>
          <w:b/>
        </w:rPr>
        <w:t xml:space="preserve">Development of </w:t>
      </w:r>
      <w:r w:rsidR="00F067D8">
        <w:rPr>
          <w:rStyle w:val="Style13ptBold"/>
          <w:b/>
        </w:rPr>
        <w:t>new drugs</w:t>
      </w:r>
      <w:r w:rsidR="00534D00">
        <w:rPr>
          <w:rStyle w:val="Style13ptBold"/>
          <w:b/>
        </w:rPr>
        <w:t xml:space="preserve"> and </w:t>
      </w:r>
      <w:r w:rsidR="00F067D8">
        <w:rPr>
          <w:rStyle w:val="Style13ptBold"/>
          <w:b/>
        </w:rPr>
        <w:t>vaccines are</w:t>
      </w:r>
      <w:r>
        <w:rPr>
          <w:rStyle w:val="Style13ptBold"/>
          <w:b/>
        </w:rPr>
        <w:t xml:space="preserve"> </w:t>
      </w:r>
      <w:r w:rsidRPr="00A256ED">
        <w:rPr>
          <w:rStyle w:val="Style13ptBold"/>
          <w:b/>
          <w:u w:val="single"/>
        </w:rPr>
        <w:t>key</w:t>
      </w:r>
      <w:r>
        <w:rPr>
          <w:rStyle w:val="Style13ptBold"/>
          <w:b/>
        </w:rPr>
        <w:t xml:space="preserve"> to innovation.</w:t>
      </w:r>
      <w:r w:rsidR="00F067D8">
        <w:rPr>
          <w:rStyle w:val="Style13ptBold"/>
          <w:b/>
        </w:rPr>
        <w:t xml:space="preserve"> COVID was </w:t>
      </w:r>
      <w:r w:rsidR="00F067D8" w:rsidRPr="00A256ED">
        <w:rPr>
          <w:rStyle w:val="Style13ptBold"/>
          <w:b/>
          <w:u w:val="single"/>
        </w:rPr>
        <w:t>just the beginning</w:t>
      </w:r>
      <w:r w:rsidR="00F067D8">
        <w:rPr>
          <w:rStyle w:val="Style13ptBold"/>
          <w:b/>
        </w:rPr>
        <w:t xml:space="preserve"> – our civilization will encounter more </w:t>
      </w:r>
      <w:r w:rsidR="00F067D8" w:rsidRPr="00534D00">
        <w:rPr>
          <w:rStyle w:val="Style13ptBold"/>
          <w:b/>
          <w:u w:val="single"/>
        </w:rPr>
        <w:t>deadly pandemics</w:t>
      </w:r>
      <w:r w:rsidR="00F067D8">
        <w:rPr>
          <w:rStyle w:val="Style13ptBold"/>
          <w:b/>
        </w:rPr>
        <w:t xml:space="preserve"> in the future, and we need pharmaceutical innovation to save lives – there’s a reason why Moderna was able to produce a </w:t>
      </w:r>
      <w:r w:rsidR="00F067D8" w:rsidRPr="00534D00">
        <w:rPr>
          <w:rStyle w:val="Style13ptBold"/>
          <w:b/>
          <w:u w:val="single"/>
        </w:rPr>
        <w:t>groundbreaking</w:t>
      </w:r>
      <w:r w:rsidR="00F067D8">
        <w:rPr>
          <w:rStyle w:val="Style13ptBold"/>
          <w:b/>
        </w:rPr>
        <w:t xml:space="preserve"> </w:t>
      </w:r>
      <w:r w:rsidR="00534D00">
        <w:rPr>
          <w:rStyle w:val="Style13ptBold"/>
          <w:b/>
        </w:rPr>
        <w:t xml:space="preserve">COVID </w:t>
      </w:r>
      <w:r w:rsidR="00F067D8">
        <w:rPr>
          <w:rStyle w:val="Style13ptBold"/>
          <w:b/>
        </w:rPr>
        <w:t>vaccine in a year. That reason is intellectual property protections.</w:t>
      </w:r>
    </w:p>
    <w:p w14:paraId="7D05CC0E" w14:textId="2AB43ED9" w:rsidR="009D477D" w:rsidRPr="00F067D8" w:rsidRDefault="009D477D" w:rsidP="009D477D">
      <w:r>
        <w:rPr>
          <w:rStyle w:val="Style13ptBold"/>
        </w:rPr>
        <w:t>Marjanovic et al. ’20</w:t>
      </w:r>
      <w:r>
        <w:rPr>
          <w:rStyle w:val="Style13ptBold"/>
          <w:b w:val="0"/>
        </w:rPr>
        <w:t xml:space="preserve"> </w:t>
      </w:r>
      <w:r w:rsidR="00F067D8">
        <w:t xml:space="preserve">– </w:t>
      </w:r>
      <w:r w:rsidRPr="00F067D8">
        <w:t xml:space="preserve">Sonja; Ph.D. at the University of Cambridge; May 2020; “How to Best Enable Pharma Innovation Beyond the COVID-19 Crisis”; RAND; </w:t>
      </w:r>
      <w:hyperlink r:id="rId8" w:history="1">
        <w:r w:rsidRPr="00F067D8">
          <w:rPr>
            <w:rStyle w:val="Hyperlink"/>
          </w:rPr>
          <w:t>https://www.rand.org/pubs/perspectives/PEA407-1.html</w:t>
        </w:r>
      </w:hyperlink>
      <w:r w:rsidRPr="00F067D8">
        <w:t>; Accessed: 8-31-2021; AU</w:t>
      </w:r>
    </w:p>
    <w:p w14:paraId="627225B4" w14:textId="77777777" w:rsidR="009D477D" w:rsidRDefault="009D477D" w:rsidP="009D477D">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r w:rsidRPr="003A23A8">
        <w:rPr>
          <w:u w:val="single"/>
        </w:rPr>
        <w:t>vaccines</w:t>
      </w:r>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well-recognised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networks and infrastructure </w:t>
      </w:r>
      <w:r w:rsidRPr="00DA5351">
        <w:rPr>
          <w:u w:val="single"/>
        </w:rPr>
        <w:t>that industry has within its reach</w:t>
      </w:r>
      <w:r w:rsidRPr="00DA5351">
        <w:rPr>
          <w:sz w:val="16"/>
        </w:rPr>
        <w:t xml:space="preserve">, as well as public expectations and the moral imperative, </w:t>
      </w:r>
      <w:r w:rsidRPr="00DA5351">
        <w:rPr>
          <w:u w:val="single"/>
        </w:rPr>
        <w:t xml:space="preserve">make </w:t>
      </w:r>
      <w:r w:rsidRPr="00D70ABD">
        <w:rPr>
          <w:highlight w:val="green"/>
          <w:u w:val="single"/>
        </w:rPr>
        <w:t>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w:t>
      </w:r>
      <w:r w:rsidRPr="00DA5351">
        <w:rPr>
          <w:sz w:val="16"/>
        </w:rPr>
        <w:t xml:space="preserve">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w:t>
      </w:r>
      <w:r w:rsidRPr="00DA5351">
        <w:rPr>
          <w:u w:val="single"/>
        </w:rPr>
        <w:t>In global pandemic crises like COVID</w:t>
      </w:r>
      <w:r w:rsidRPr="00DA5351">
        <w:rPr>
          <w:sz w:val="16"/>
        </w:rPr>
        <w:t xml:space="preserve">-19, </w:t>
      </w:r>
      <w:r w:rsidRPr="00DA5351">
        <w:rPr>
          <w:u w:val="single"/>
        </w:rPr>
        <w:t>the urgency and scale of the crisis</w:t>
      </w:r>
      <w:r w:rsidRPr="00DA5351">
        <w:rPr>
          <w:sz w:val="16"/>
        </w:rPr>
        <w:t xml:space="preserve"> – as well as the spotlight placed on pharmaceutical companies – </w:t>
      </w:r>
      <w:r w:rsidRPr="00DA5351">
        <w:rPr>
          <w:u w:val="single"/>
        </w:rPr>
        <w:t xml:space="preserve">mean that contributing to the search for effective medicines, vaccines or diagnostics is </w:t>
      </w:r>
      <w:r w:rsidRPr="00DA5351">
        <w:rPr>
          <w:b/>
          <w:bCs/>
          <w:u w:val="single"/>
        </w:rPr>
        <w:t>essential</w:t>
      </w:r>
      <w:r w:rsidRPr="00DA5351">
        <w:rPr>
          <w:u w:val="single"/>
        </w:rPr>
        <w:t xml:space="preserve"> for socially responsible companies</w:t>
      </w:r>
      <w:r w:rsidRPr="00DA5351">
        <w:rPr>
          <w:sz w:val="16"/>
        </w:rPr>
        <w:t xml:space="preserve"> in the sector. 2 </w:t>
      </w:r>
      <w:r w:rsidRPr="00DA5351">
        <w:rPr>
          <w:u w:val="single"/>
        </w:rPr>
        <w:t>It is therefore unsurprising that we are seeing industry-wide efforts unfold at unprecedented scale and pace</w:t>
      </w:r>
      <w:r w:rsidRPr="00DA5351">
        <w:rPr>
          <w:sz w:val="16"/>
        </w:rPr>
        <w:t xml:space="preserve">. Whereas there is always scope for more activity, </w:t>
      </w:r>
      <w:r w:rsidRPr="00DA5351">
        <w:rPr>
          <w:u w:val="single"/>
        </w:rPr>
        <w:t xml:space="preserve">industry is currently </w:t>
      </w:r>
      <w:r w:rsidRPr="00DA5351">
        <w:rPr>
          <w:b/>
          <w:bCs/>
          <w:u w:val="single"/>
        </w:rPr>
        <w:t>contributing in a variety of ways</w:t>
      </w:r>
      <w:r w:rsidRPr="00DA5351">
        <w:rPr>
          <w:sz w:val="16"/>
        </w:rPr>
        <w:t xml:space="preserve">. </w:t>
      </w:r>
      <w:r w:rsidRPr="00DA5351">
        <w:rPr>
          <w:u w:val="single"/>
        </w:rPr>
        <w:t>Examples include pharmaceutical companies donating existing compounds to assess their utility in the fight against COVID19</w:t>
      </w:r>
      <w:r w:rsidRPr="00DA5351">
        <w:rPr>
          <w:sz w:val="16"/>
        </w:rPr>
        <w:t xml:space="preserve">; </w:t>
      </w:r>
      <w:r w:rsidRPr="00DA5351">
        <w:rPr>
          <w:u w:val="single"/>
        </w:rPr>
        <w:t>screening existing compound libraries in-house or with partners to see if they can be repurposed</w:t>
      </w:r>
      <w:r w:rsidRPr="00DA5351">
        <w:rPr>
          <w:sz w:val="16"/>
        </w:rPr>
        <w:t xml:space="preserve">; </w:t>
      </w:r>
      <w:r w:rsidRPr="00DA5351">
        <w:rPr>
          <w:u w:val="single"/>
        </w:rPr>
        <w:t>accelerating trials for potentially effective medicine or vaccine candidates</w:t>
      </w:r>
      <w:r w:rsidRPr="00DA5351">
        <w:rPr>
          <w:sz w:val="16"/>
        </w:rPr>
        <w:t xml:space="preserve">; </w:t>
      </w:r>
      <w:r w:rsidRPr="00DA5351">
        <w:rPr>
          <w:u w:val="single"/>
        </w:rPr>
        <w:t>and</w:t>
      </w:r>
      <w:r w:rsidRPr="00DA5351">
        <w:rPr>
          <w:sz w:val="16"/>
        </w:rPr>
        <w:t xml:space="preserve"> in some cases </w:t>
      </w:r>
      <w:r w:rsidRPr="00DA5351">
        <w:rPr>
          <w:u w:val="single"/>
        </w:rPr>
        <w:t>rapidly accelerating in-house research and development to discover new treatments or vaccine agents and develop diagnostics tests</w:t>
      </w:r>
      <w:r w:rsidRPr="00DA5351">
        <w:rPr>
          <w:sz w:val="16"/>
        </w:rPr>
        <w:t xml:space="preserve">.3,4 </w:t>
      </w:r>
      <w:r w:rsidRPr="00DA5351">
        <w:rPr>
          <w:u w:val="single"/>
        </w:rPr>
        <w:t>Pharmaceutical companies are collaborating with each other in some of these efforts and participating in global R&amp;D partnerships</w:t>
      </w:r>
      <w:r w:rsidRPr="00DA5351">
        <w:rPr>
          <w:sz w:val="16"/>
        </w:rPr>
        <w:t xml:space="preserve"> (such as the Innovative Medicines Initiative effort to accelerate the development of potential therapies for COVID-19) </w:t>
      </w:r>
      <w:r w:rsidRPr="00DA5351">
        <w:rPr>
          <w:u w:val="single"/>
        </w:rPr>
        <w:t>and supporting national efforts to expand diagnosis and testing capacity and ensure affordable and ready access to potential solutions</w:t>
      </w:r>
      <w:r w:rsidRPr="00DA5351">
        <w:rPr>
          <w:sz w:val="16"/>
        </w:rPr>
        <w:t>.3,5,</w:t>
      </w:r>
      <w:r w:rsidRPr="00B464ED">
        <w:rPr>
          <w:sz w:val="16"/>
        </w:rPr>
        <w:t xml:space="preserve">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realised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w:t>
      </w:r>
      <w:r w:rsidRPr="00DA5351">
        <w:rPr>
          <w:sz w:val="16"/>
        </w:rPr>
        <w:t xml:space="preserve">COVID-19, which would support affordability and allow for a supply of generics.8,9 Johnson &amp; Johnson has stated that its potential vaccine – which is expected to begin trials – will be available on a not-for-profit basis during the pandemic.10 </w:t>
      </w:r>
      <w:r w:rsidRPr="00DA5351">
        <w:rPr>
          <w:u w:val="single"/>
        </w:rPr>
        <w:t>Pharma is mobilising substantial efforts to rise to the COVID-19 challenge at hand</w:t>
      </w:r>
      <w:r w:rsidRPr="00DA5351">
        <w:rPr>
          <w:sz w:val="16"/>
        </w:rPr>
        <w:t xml:space="preserve">. However, </w:t>
      </w:r>
      <w:r w:rsidRPr="00DA5351">
        <w:rPr>
          <w:u w:val="single"/>
        </w:rPr>
        <w:t xml:space="preserve">we need to consider </w:t>
      </w:r>
      <w:r w:rsidRPr="00DA5351">
        <w:rPr>
          <w:b/>
          <w:bCs/>
          <w:u w:val="single"/>
        </w:rPr>
        <w:t>how</w:t>
      </w:r>
      <w:r w:rsidRPr="00DA5351">
        <w:rPr>
          <w:u w:val="single"/>
        </w:rPr>
        <w:t xml:space="preserve"> pharmaceutical </w:t>
      </w:r>
      <w:r w:rsidRPr="00DA5351">
        <w:rPr>
          <w:b/>
          <w:bCs/>
          <w:u w:val="single"/>
        </w:rPr>
        <w:t>innovation</w:t>
      </w:r>
      <w:r w:rsidRPr="00DA5351">
        <w:rPr>
          <w:u w:val="single"/>
        </w:rPr>
        <w:t xml:space="preserve"> for </w:t>
      </w:r>
      <w:r w:rsidRPr="00DA5351">
        <w:rPr>
          <w:b/>
          <w:bCs/>
          <w:u w:val="single"/>
        </w:rPr>
        <w:t>responding to emerging</w:t>
      </w:r>
      <w:r w:rsidRPr="00DA5351">
        <w:rPr>
          <w:u w:val="single"/>
        </w:rPr>
        <w:t xml:space="preserve"> infectious diseases can best be enabled beyond</w:t>
      </w:r>
      <w:r w:rsidRPr="00B464ED">
        <w:rPr>
          <w:u w:val="single"/>
        </w:rPr>
        <w:t xml:space="preserve">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204D55C3" w14:textId="77777777" w:rsidR="009D477D" w:rsidRDefault="009D477D" w:rsidP="00534D00">
      <w:pPr>
        <w:pStyle w:val="Heading2"/>
      </w:pPr>
      <w:r>
        <w:t>Contention 2 is Bioterror</w:t>
      </w:r>
    </w:p>
    <w:p w14:paraId="51DFE990" w14:textId="77777777" w:rsidR="009D477D" w:rsidRPr="00927394" w:rsidRDefault="009D477D" w:rsidP="009D477D">
      <w:pPr>
        <w:pStyle w:val="Heading4"/>
      </w:pPr>
      <w:r>
        <w:t xml:space="preserve">Vulnerabilities exposed by COVID have invigorated availability and interest in bioterror, but </w:t>
      </w:r>
      <w:r w:rsidRPr="00C125DE">
        <w:rPr>
          <w:u w:val="single"/>
        </w:rPr>
        <w:t>technical challenges</w:t>
      </w:r>
      <w:r>
        <w:t xml:space="preserve"> remain as barriers to acquisition. </w:t>
      </w:r>
    </w:p>
    <w:p w14:paraId="16101D58" w14:textId="77777777" w:rsidR="009D477D" w:rsidRPr="00BA2A51" w:rsidRDefault="009D477D" w:rsidP="009D477D">
      <w:r w:rsidRPr="0038601C">
        <w:rPr>
          <w:rStyle w:val="Style13ptBold"/>
        </w:rPr>
        <w:t>Koblentz and Kiesel 7/14</w:t>
      </w:r>
      <w:r>
        <w:t xml:space="preserve"> [Gregory D. Koblentz (</w:t>
      </w:r>
      <w:r w:rsidRPr="00E719F9">
        <w:t>Deputy Director of the Biodefense Graduate Program and Assistant Professor of Government and Politics in the Department of Public and International Affairs at George Mason University</w:t>
      </w:r>
      <w:r>
        <w:t>) and Stevie Kiesel (</w:t>
      </w:r>
      <w:r w:rsidRPr="007643DB">
        <w:t>Biodefense PhD Student, Schar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9" w:history="1">
        <w:r w:rsidRPr="007F29D8">
          <w:rPr>
            <w:rStyle w:val="Hyperlink"/>
          </w:rPr>
          <w:t>https://www.tandfonline.com/doi/abs/10.1080/1057610X.2021.1944023?journalCode=uter20</w:t>
        </w:r>
      </w:hyperlink>
      <w:r>
        <w:t xml:space="preserve"> //Xu]</w:t>
      </w:r>
    </w:p>
    <w:p w14:paraId="03427F41" w14:textId="74AC0A19" w:rsidR="009D477D" w:rsidRDefault="009D477D" w:rsidP="009D477D">
      <w:pPr>
        <w:rPr>
          <w:sz w:val="16"/>
        </w:rPr>
      </w:pPr>
      <w:r w:rsidRPr="00AD32B6">
        <w:rPr>
          <w:rStyle w:val="Emphasis"/>
          <w:highlight w:val="green"/>
        </w:rPr>
        <w:t>Since COVID</w:t>
      </w:r>
      <w:r w:rsidRPr="00AD32B6">
        <w:rPr>
          <w:rStyle w:val="Emphasis"/>
        </w:rPr>
        <w:t xml:space="preserve">-19 was declared a pandemic in March 2020, </w:t>
      </w:r>
      <w:r w:rsidRPr="00AD32B6">
        <w:rPr>
          <w:rStyle w:val="Emphasis"/>
          <w:highlight w:val="green"/>
        </w:rPr>
        <w:t>there has been no</w:t>
      </w:r>
      <w:r w:rsidRPr="00AD32B6">
        <w:rPr>
          <w:rStyle w:val="Emphasis"/>
        </w:rPr>
        <w:t xml:space="preserve"> major </w:t>
      </w:r>
      <w:r w:rsidRPr="00AD32B6">
        <w:rPr>
          <w:rStyle w:val="Emphasis"/>
          <w:highlight w:val="green"/>
        </w:rPr>
        <w:t>bioterror</w:t>
      </w:r>
      <w:r w:rsidRPr="00AD32B6">
        <w:rPr>
          <w:rStyle w:val="Emphasis"/>
        </w:rPr>
        <w:t xml:space="preserve">ist </w:t>
      </w:r>
      <w:r w:rsidRPr="00AD32B6">
        <w:rPr>
          <w:rStyle w:val="Emphasis"/>
          <w:highlight w:val="green"/>
        </w:rPr>
        <w:t>incident</w:t>
      </w:r>
      <w:r w:rsidRPr="00AD32B6">
        <w:rPr>
          <w:rStyle w:val="Emphasis"/>
        </w:rPr>
        <w:t xml:space="preserve"> that challenges or validates the core beliefs of the optimists, pessimists, or pragmatists.</w:t>
      </w:r>
      <w:r w:rsidRPr="009166E2">
        <w:rPr>
          <w:sz w:val="16"/>
        </w:rPr>
        <w:t xml:space="preserve"> Extremists with violent apocalyptic or accelerationist ideologies—chiefly jihadists and far-right extremists—have sought to capitalize on the pandemic,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terrorists have sought to exploit the conditions the pandemic created rather than the virus itself. </w:t>
      </w:r>
      <w:r w:rsidRPr="00AD32B6">
        <w:rPr>
          <w:rStyle w:val="Emphasis"/>
          <w:highlight w:val="green"/>
        </w:rPr>
        <w:t>A</w:t>
      </w:r>
      <w:r w:rsidRPr="00AD32B6">
        <w:rPr>
          <w:rStyle w:val="Emphasis"/>
        </w:rPr>
        <w:t xml:space="preserve">n increase in the </w:t>
      </w:r>
      <w:r w:rsidRPr="00AD32B6">
        <w:rPr>
          <w:rStyle w:val="Emphasis"/>
          <w:highlight w:val="green"/>
        </w:rPr>
        <w:t>risk</w:t>
      </w:r>
      <w:r w:rsidRPr="00AD32B6">
        <w:rPr>
          <w:rStyle w:val="Emphasis"/>
        </w:rPr>
        <w:t xml:space="preserve"> of bioterrorism </w:t>
      </w:r>
      <w:r w:rsidRPr="00AD32B6">
        <w:rPr>
          <w:rStyle w:val="Emphasis"/>
          <w:highlight w:val="green"/>
        </w:rPr>
        <w:t>cannot be</w:t>
      </w:r>
      <w:r w:rsidRPr="00AD32B6">
        <w:rPr>
          <w:rStyle w:val="Emphasis"/>
        </w:rPr>
        <w:t xml:space="preserve"> completely </w:t>
      </w:r>
      <w:r w:rsidRPr="00AD32B6">
        <w:rPr>
          <w:rStyle w:val="Emphasis"/>
          <w:highlight w:val="green"/>
        </w:rPr>
        <w:t>discounted</w:t>
      </w:r>
      <w:r w:rsidRPr="00AD32B6">
        <w:rPr>
          <w:rStyle w:val="Emphasis"/>
        </w:rPr>
        <w:t xml:space="preserve"> as the </w:t>
      </w:r>
      <w:r w:rsidRPr="00AD32B6">
        <w:rPr>
          <w:rStyle w:val="Emphasis"/>
          <w:highlight w:val="green"/>
        </w:rPr>
        <w:t>equipment</w:t>
      </w:r>
      <w:r w:rsidRPr="00AD32B6">
        <w:rPr>
          <w:rStyle w:val="Emphasis"/>
        </w:rPr>
        <w:t xml:space="preserve">, </w:t>
      </w:r>
      <w:r w:rsidRPr="00AD32B6">
        <w:rPr>
          <w:rStyle w:val="Emphasis"/>
          <w:highlight w:val="green"/>
        </w:rPr>
        <w:t>knowledge, and expertise</w:t>
      </w:r>
      <w:r w:rsidRPr="00AD32B6">
        <w:rPr>
          <w:rStyle w:val="Emphasis"/>
        </w:rPr>
        <w:t xml:space="preserve"> to work with high-risk pathogens </w:t>
      </w:r>
      <w:r w:rsidRPr="00AD32B6">
        <w:rPr>
          <w:rStyle w:val="Emphasis"/>
          <w:highlight w:val="green"/>
        </w:rPr>
        <w:t>is increasingly available</w:t>
      </w:r>
      <w:r w:rsidRPr="00AD32B6">
        <w:rPr>
          <w:rStyle w:val="Emphasis"/>
        </w:rPr>
        <w:t xml:space="preserve"> </w:t>
      </w:r>
      <w:r w:rsidRPr="00AD32B6">
        <w:rPr>
          <w:rStyle w:val="Emphasis"/>
          <w:highlight w:val="green"/>
        </w:rPr>
        <w:t>and there are</w:t>
      </w:r>
      <w:r w:rsidRPr="00AD32B6">
        <w:rPr>
          <w:rStyle w:val="Emphasis"/>
        </w:rPr>
        <w:t xml:space="preserve"> a small number of </w:t>
      </w:r>
      <w:r w:rsidRPr="00AD32B6">
        <w:rPr>
          <w:rStyle w:val="Emphasis"/>
          <w:highlight w:val="green"/>
        </w:rPr>
        <w:t>groups with</w:t>
      </w:r>
      <w:r w:rsidRPr="00AD32B6">
        <w:rPr>
          <w:rStyle w:val="Emphasis"/>
        </w:rPr>
        <w:t xml:space="preserve"> the ideologies and </w:t>
      </w:r>
      <w:r w:rsidRPr="00AD32B6">
        <w:rPr>
          <w:rStyle w:val="Emphasis"/>
          <w:highlight w:val="green"/>
        </w:rPr>
        <w:t>objectives consistent with</w:t>
      </w:r>
      <w:r w:rsidRPr="00AD32B6">
        <w:rPr>
          <w:rStyle w:val="Emphasis"/>
        </w:rPr>
        <w:t xml:space="preserve"> the use of </w:t>
      </w:r>
      <w:r w:rsidRPr="00AD32B6">
        <w:rPr>
          <w:rStyle w:val="Emphasis"/>
          <w:highlight w:val="green"/>
        </w:rPr>
        <w:t>bio</w:t>
      </w:r>
      <w:r w:rsidRPr="00AD32B6">
        <w:rPr>
          <w:rStyle w:val="Emphasis"/>
        </w:rPr>
        <w:t xml:space="preserve">logical </w:t>
      </w:r>
      <w:r w:rsidRPr="00256CA0">
        <w:rPr>
          <w:rStyle w:val="Emphasis"/>
          <w:highlight w:val="green"/>
        </w:rPr>
        <w:t>weapons</w:t>
      </w:r>
      <w:r w:rsidRPr="00256CA0">
        <w:rPr>
          <w:rStyle w:val="Emphasis"/>
        </w:rPr>
        <w:t xml:space="preserve">. Still, </w:t>
      </w:r>
      <w:r w:rsidRPr="00256CA0">
        <w:rPr>
          <w:rStyle w:val="Emphasis"/>
          <w:highlight w:val="green"/>
        </w:rPr>
        <w:t>important technical barriers</w:t>
      </w:r>
      <w:r w:rsidRPr="00256CA0">
        <w:rPr>
          <w:rStyle w:val="Emphasis"/>
        </w:rPr>
        <w:t xml:space="preserve"> </w:t>
      </w:r>
      <w:r w:rsidRPr="00256CA0">
        <w:rPr>
          <w:rStyle w:val="Emphasis"/>
          <w:highlight w:val="green"/>
        </w:rPr>
        <w:t>to acquiring</w:t>
      </w:r>
      <w:r w:rsidRPr="00256CA0">
        <w:rPr>
          <w:rStyle w:val="Emphasis"/>
        </w:rPr>
        <w:t xml:space="preserve"> and using a biological weapon capable of causing mass casualties, even far below the effects of a pandemic pathogen, </w:t>
      </w:r>
      <w:r w:rsidRPr="00256CA0">
        <w:rPr>
          <w:rStyle w:val="Emphasis"/>
          <w:highlight w:val="green"/>
        </w:rPr>
        <w:t>will remain</w:t>
      </w:r>
      <w:r w:rsidRPr="00256CA0">
        <w:rPr>
          <w:rStyle w:val="Emphasis"/>
        </w:rPr>
        <w:t xml:space="preserve"> even after the pandemic is contained</w:t>
      </w:r>
      <w:r w:rsidRPr="00D25845">
        <w:rPr>
          <w:rStyle w:val="Emphasis"/>
        </w:rPr>
        <w:t xml:space="preserve">. While </w:t>
      </w:r>
      <w:r w:rsidRPr="00D25845">
        <w:rPr>
          <w:rStyle w:val="Emphasis"/>
          <w:highlight w:val="green"/>
        </w:rPr>
        <w:t>COVID</w:t>
      </w:r>
      <w:r w:rsidRPr="00D25845">
        <w:rPr>
          <w:rStyle w:val="Emphasis"/>
        </w:rPr>
        <w:t xml:space="preserve">-19 graphically </w:t>
      </w:r>
      <w:r w:rsidRPr="00D25845">
        <w:rPr>
          <w:rStyle w:val="Emphasis"/>
          <w:highlight w:val="green"/>
        </w:rPr>
        <w:t>demonstrated</w:t>
      </w:r>
      <w:r w:rsidRPr="00D25845">
        <w:rPr>
          <w:rStyle w:val="Emphasis"/>
        </w:rPr>
        <w:t xml:space="preserve"> the </w:t>
      </w:r>
      <w:r w:rsidRPr="00D25845">
        <w:rPr>
          <w:rStyle w:val="Emphasis"/>
          <w:highlight w:val="green"/>
        </w:rPr>
        <w:t>vulnerability</w:t>
      </w:r>
      <w:r w:rsidRPr="00D25845">
        <w:rPr>
          <w:rStyle w:val="Emphasis"/>
        </w:rPr>
        <w:t xml:space="preserve"> of modern societies </w:t>
      </w:r>
      <w:r w:rsidRPr="00D25845">
        <w:rPr>
          <w:rStyle w:val="Emphasis"/>
          <w:highlight w:val="green"/>
        </w:rPr>
        <w:t>to</w:t>
      </w:r>
      <w:r w:rsidRPr="00D25845">
        <w:rPr>
          <w:rStyle w:val="Emphasis"/>
        </w:rPr>
        <w:t xml:space="preserve"> infectious </w:t>
      </w:r>
      <w:r w:rsidRPr="00D25845">
        <w:rPr>
          <w:rStyle w:val="Emphasis"/>
          <w:highlight w:val="green"/>
        </w:rPr>
        <w:t>diseases</w:t>
      </w:r>
      <w:r w:rsidRPr="00D25845">
        <w:rPr>
          <w:rStyle w:val="Emphasis"/>
        </w:rPr>
        <w:t xml:space="preserve">, </w:t>
      </w:r>
      <w:r w:rsidRPr="009166E2">
        <w:rPr>
          <w:sz w:val="16"/>
        </w:rPr>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070C6509" w14:textId="77777777" w:rsidR="002334B7" w:rsidRPr="009166E2" w:rsidRDefault="002334B7" w:rsidP="009D477D">
      <w:pPr>
        <w:rPr>
          <w:sz w:val="16"/>
        </w:rPr>
      </w:pPr>
    </w:p>
    <w:p w14:paraId="2918A2A0" w14:textId="77777777" w:rsidR="009D477D" w:rsidRPr="00A60276" w:rsidRDefault="009D477D" w:rsidP="009D477D">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3123AEF1" w14:textId="77777777" w:rsidR="009D477D" w:rsidRDefault="009D477D" w:rsidP="009D477D">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University and an honors B.A. from Western University in Canada). “The Bioterror Pipeline: Big Pharma, Patent Expirations, and New Challenges to Global Security”. The Fletcher Forum of World Affairs. Vol. 34, No. 2 (Summer 2010), pp. 51-64. </w:t>
      </w:r>
      <w:hyperlink r:id="rId10" w:anchor="metadata_info_tab_contents" w:history="1">
        <w:r w:rsidRPr="007F29D8">
          <w:rPr>
            <w:rStyle w:val="Hyperlink"/>
          </w:rPr>
          <w:t>https://www.jstor.org/stable/45289504?seq=1#metadata_info_tab_contents</w:t>
        </w:r>
      </w:hyperlink>
      <w:r>
        <w:t xml:space="preserve"> //Xu]</w:t>
      </w:r>
    </w:p>
    <w:p w14:paraId="40FB23B9" w14:textId="631536E9" w:rsidR="009D477D" w:rsidRDefault="009D477D" w:rsidP="009D477D">
      <w:pPr>
        <w:rPr>
          <w:sz w:val="16"/>
        </w:rPr>
      </w:pPr>
      <w:r w:rsidRPr="002B2410">
        <w:rPr>
          <w:sz w:val="16"/>
        </w:rPr>
        <w:t xml:space="preserve">Until recently, these investment risks were frequently mitigated by income generated from past drug development successes. </w:t>
      </w:r>
      <w:r w:rsidRPr="00483723">
        <w:rPr>
          <w:rStyle w:val="Emphasis"/>
        </w:rPr>
        <w:t xml:space="preserve">In most markets, that income was guaranteed by strict </w:t>
      </w:r>
      <w:r w:rsidRPr="00483723">
        <w:rPr>
          <w:rStyle w:val="Emphasis"/>
          <w:highlight w:val="green"/>
        </w:rPr>
        <w:t>patent protections</w:t>
      </w:r>
      <w:r w:rsidRPr="00483723">
        <w:rPr>
          <w:rStyle w:val="Emphasis"/>
        </w:rPr>
        <w:t xml:space="preserve"> that </w:t>
      </w:r>
      <w:r w:rsidRPr="00483723">
        <w:rPr>
          <w:rStyle w:val="Emphasis"/>
          <w:highlight w:val="green"/>
        </w:rPr>
        <w:t>close</w:t>
      </w:r>
      <w:r w:rsidRPr="00483723">
        <w:rPr>
          <w:rStyle w:val="Emphasis"/>
        </w:rPr>
        <w:t xml:space="preserve">d </w:t>
      </w:r>
      <w:r w:rsidRPr="00483723">
        <w:rPr>
          <w:rStyle w:val="Emphasis"/>
          <w:highlight w:val="green"/>
        </w:rPr>
        <w:t>the window to</w:t>
      </w:r>
      <w:r w:rsidRPr="00483723">
        <w:rPr>
          <w:rStyle w:val="Emphasis"/>
        </w:rPr>
        <w:t xml:space="preserve"> outside </w:t>
      </w:r>
      <w:r w:rsidRPr="00483723">
        <w:rPr>
          <w:rStyle w:val="Emphasis"/>
          <w:highlight w:val="green"/>
        </w:rPr>
        <w:t>competition</w:t>
      </w:r>
      <w:r w:rsidRPr="00483723">
        <w:rPr>
          <w:rStyle w:val="Emphasis"/>
        </w:rPr>
        <w:t xml:space="preserve"> for a set period of time. </w:t>
      </w:r>
      <w:r w:rsidRPr="002B2410">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83723">
        <w:rPr>
          <w:rStyle w:val="Emphasis"/>
        </w:rPr>
        <w:t xml:space="preserve">Between 2007 and 2012, more than three dozen </w:t>
      </w:r>
      <w:r w:rsidRPr="00483723">
        <w:rPr>
          <w:rStyle w:val="Emphasis"/>
          <w:highlight w:val="green"/>
        </w:rPr>
        <w:t>drugs will lose patent protection</w:t>
      </w:r>
      <w:r w:rsidRPr="00483723">
        <w:rPr>
          <w:rStyle w:val="Emphasis"/>
        </w:rPr>
        <w:t xml:space="preserve">, </w:t>
      </w:r>
      <w:r w:rsidRPr="00483723">
        <w:rPr>
          <w:rStyle w:val="Emphasis"/>
          <w:highlight w:val="green"/>
        </w:rPr>
        <w:t>removing</w:t>
      </w:r>
      <w:r w:rsidRPr="00483723">
        <w:rPr>
          <w:rStyle w:val="Emphasis"/>
        </w:rPr>
        <w:t xml:space="preserve"> an estimated $67 </w:t>
      </w:r>
      <w:r w:rsidRPr="00483723">
        <w:rPr>
          <w:rStyle w:val="Emphasis"/>
          <w:highlight w:val="green"/>
        </w:rPr>
        <w:t>billion from</w:t>
      </w:r>
      <w:r w:rsidRPr="00483723">
        <w:rPr>
          <w:rStyle w:val="Emphasis"/>
        </w:rPr>
        <w:t xml:space="preserve"> big pharma's annual </w:t>
      </w:r>
      <w:r w:rsidRPr="00483723">
        <w:rPr>
          <w:rStyle w:val="Emphasis"/>
          <w:highlight w:val="green"/>
        </w:rPr>
        <w:t>sales</w:t>
      </w:r>
      <w:r w:rsidRPr="00483723">
        <w:rPr>
          <w:rStyle w:val="Emphasis"/>
        </w:rPr>
        <w:t xml:space="preserve">.33 With existing drug development pipelines unable to fill the gaps, biopharmaceutical </w:t>
      </w:r>
      <w:r w:rsidRPr="00483723">
        <w:rPr>
          <w:rStyle w:val="Emphasis"/>
          <w:highlight w:val="green"/>
        </w:rPr>
        <w:t>companies</w:t>
      </w:r>
      <w:r w:rsidRPr="00483723">
        <w:rPr>
          <w:rStyle w:val="Emphasis"/>
        </w:rPr>
        <w:t xml:space="preserve"> </w:t>
      </w:r>
      <w:r w:rsidRPr="00483723">
        <w:rPr>
          <w:rStyle w:val="Emphasis"/>
          <w:highlight w:val="green"/>
        </w:rPr>
        <w:t>are under</w:t>
      </w:r>
      <w:r w:rsidRPr="00483723">
        <w:rPr>
          <w:rStyle w:val="Emphasis"/>
        </w:rPr>
        <w:t xml:space="preserve"> intense </w:t>
      </w:r>
      <w:r w:rsidRPr="00483723">
        <w:rPr>
          <w:rStyle w:val="Emphasis"/>
          <w:highlight w:val="green"/>
        </w:rPr>
        <w:t>pressure</w:t>
      </w:r>
      <w:r w:rsidRPr="00483723">
        <w:rPr>
          <w:rStyle w:val="Emphasis"/>
        </w:rPr>
        <w:t xml:space="preserve"> not only to cut costs - which would provide only temporary relief to the bottom line - but also </w:t>
      </w:r>
      <w:r w:rsidRPr="00483723">
        <w:rPr>
          <w:rStyle w:val="Emphasis"/>
          <w:highlight w:val="green"/>
        </w:rPr>
        <w:t>to</w:t>
      </w:r>
      <w:r w:rsidRPr="00483723">
        <w:rPr>
          <w:rStyle w:val="Emphasis"/>
        </w:rPr>
        <w:t xml:space="preserve"> rapidly </w:t>
      </w:r>
      <w:r w:rsidRPr="00483723">
        <w:rPr>
          <w:rStyle w:val="Emphasis"/>
          <w:highlight w:val="green"/>
        </w:rPr>
        <w:t>replenish</w:t>
      </w:r>
      <w:r w:rsidRPr="00483723">
        <w:rPr>
          <w:rStyle w:val="Emphasis"/>
        </w:rPr>
        <w:t xml:space="preserve"> their </w:t>
      </w:r>
      <w:r w:rsidRPr="00483723">
        <w:rPr>
          <w:rStyle w:val="Emphasis"/>
          <w:highlight w:val="green"/>
        </w:rPr>
        <w:t>development pipelines</w:t>
      </w:r>
      <w:r w:rsidRPr="00483723">
        <w:rPr>
          <w:rStyle w:val="Emphasis"/>
        </w:rPr>
        <w:t>.</w:t>
      </w:r>
      <w:r w:rsidRPr="002B2410">
        <w:rPr>
          <w:sz w:val="16"/>
        </w:rPr>
        <w:t xml:space="preserve"> Some industry analysts have described this "perfect storm" as an "</w:t>
      </w:r>
      <w:r w:rsidRPr="00DA5351">
        <w:rPr>
          <w:sz w:val="16"/>
        </w:rPr>
        <w:t xml:space="preserve">existential" moment for big pharma.34 </w:t>
      </w:r>
      <w:r w:rsidRPr="00DA5351">
        <w:rPr>
          <w:rStyle w:val="Emphasis"/>
        </w:rPr>
        <w:t>Many pharmaceutical companies have approached this challenge by accelerating and widening the outsourcing and off-shoring of both R&amp;D and manufacturing, and by aggressively buying promising assets from small biotech companies through acquisitions and strategic alliances. Interestingly, these partnerships are less frequently linked with American or even Western-owned and-operated companies than in the past. Many</w:t>
      </w:r>
      <w:r w:rsidRPr="00DA5351">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world s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DA5351">
        <w:rPr>
          <w:rStyle w:val="Emphasis"/>
        </w:rPr>
        <w:t xml:space="preserve">With the number of facilities and highly trained individuals increasing, the likelihood of a serious biological accident or nefarious incident will similarly rise, which will be particularly risky when dual-use technologies are introduced into insufficiently regulated markets. </w:t>
      </w:r>
      <w:r w:rsidRPr="00DA5351">
        <w:rPr>
          <w:sz w:val="16"/>
        </w:rPr>
        <w:t xml:space="preserve">CONCLUSIONs In statements, U.S. officials continue to cite several countries believed to have or to be pursuing a biological weapons capability.38 But globalization exports the challenge of bioproliferation far beyond these geographic boundaries and transcends multiple societal layers well beyond government actors. </w:t>
      </w:r>
      <w:r w:rsidRPr="00DA5351">
        <w:rPr>
          <w:rStyle w:val="Emphasis"/>
        </w:rPr>
        <w:t>As a result</w:t>
      </w:r>
      <w:r w:rsidRPr="00933C12">
        <w:rPr>
          <w:rStyle w:val="Emphasis"/>
        </w:rPr>
        <w:t xml:space="preserve">, it is increasingly clear that </w:t>
      </w:r>
      <w:r w:rsidRPr="00933C12">
        <w:rPr>
          <w:rStyle w:val="Emphasis"/>
          <w:highlight w:val="green"/>
        </w:rPr>
        <w:t>states no longer have a monopoly on dual-use bio</w:t>
      </w:r>
      <w:r w:rsidRPr="00933C12">
        <w:rPr>
          <w:rStyle w:val="Emphasis"/>
        </w:rPr>
        <w:t xml:space="preserve">logical </w:t>
      </w:r>
      <w:r w:rsidRPr="00933C12">
        <w:rPr>
          <w:rStyle w:val="Emphasis"/>
          <w:highlight w:val="green"/>
        </w:rPr>
        <w:t>R&amp;D</w:t>
      </w:r>
      <w:r w:rsidRPr="00933C12">
        <w:rPr>
          <w:rStyle w:val="Emphasis"/>
        </w:rPr>
        <w:t xml:space="preserve">. Recent </w:t>
      </w:r>
      <w:r w:rsidRPr="00483723">
        <w:rPr>
          <w:rStyle w:val="Emphasis"/>
        </w:rPr>
        <w:t>evidence</w:t>
      </w:r>
      <w:r w:rsidRPr="00933C12">
        <w:rPr>
          <w:rStyle w:val="Emphasis"/>
        </w:rPr>
        <w:t xml:space="preserve"> </w:t>
      </w:r>
      <w:r w:rsidRPr="00933C12">
        <w:rPr>
          <w:rStyle w:val="Emphasis"/>
          <w:highlight w:val="green"/>
        </w:rPr>
        <w:t>suggests a growing threat of terrorist</w:t>
      </w:r>
      <w:r w:rsidRPr="00933C12">
        <w:rPr>
          <w:rStyle w:val="Emphasis"/>
        </w:rPr>
        <w:t xml:space="preserve"> </w:t>
      </w:r>
      <w:r w:rsidRPr="00933C12">
        <w:rPr>
          <w:rStyle w:val="Emphasis"/>
          <w:highlight w:val="green"/>
        </w:rPr>
        <w:t>acquisition</w:t>
      </w:r>
      <w:r w:rsidRPr="00933C12">
        <w:rPr>
          <w:rStyle w:val="Emphasis"/>
        </w:rPr>
        <w:t xml:space="preserve"> of biological weapons. </w:t>
      </w:r>
      <w:r w:rsidRPr="002B2410">
        <w:rPr>
          <w:sz w:val="16"/>
        </w:rPr>
        <w:t>As technological advancement in the life sciences is progressively pushed into countries of the Global South, some of which are also potential hotbeds for terrorist activity,</w:t>
      </w:r>
      <w:r w:rsidRPr="00933C12">
        <w:rPr>
          <w:rStyle w:val="Emphasis"/>
        </w:rPr>
        <w:t xml:space="preserve"> </w:t>
      </w:r>
      <w:r w:rsidRPr="00933C12">
        <w:rPr>
          <w:rStyle w:val="Emphasis"/>
          <w:highlight w:val="green"/>
        </w:rPr>
        <w:t>the nexus of science and terrorism</w:t>
      </w:r>
      <w:r w:rsidRPr="00933C12">
        <w:rPr>
          <w:rStyle w:val="Emphasis"/>
        </w:rPr>
        <w:t xml:space="preserve"> </w:t>
      </w:r>
      <w:r w:rsidRPr="00933C12">
        <w:rPr>
          <w:rStyle w:val="Emphasis"/>
          <w:highlight w:val="green"/>
        </w:rPr>
        <w:t>becomes</w:t>
      </w:r>
      <w:r w:rsidRPr="00933C12">
        <w:rPr>
          <w:rStyle w:val="Emphasis"/>
        </w:rPr>
        <w:t xml:space="preserve"> especially </w:t>
      </w:r>
      <w:r w:rsidRPr="00933C12">
        <w:rPr>
          <w:rStyle w:val="Emphasis"/>
          <w:highlight w:val="green"/>
        </w:rPr>
        <w:t>acute</w:t>
      </w:r>
      <w:r w:rsidRPr="00933C12">
        <w:rPr>
          <w:rStyle w:val="Emphasis"/>
        </w:rPr>
        <w:t>.</w:t>
      </w:r>
      <w:r w:rsidRPr="002B2410">
        <w:rPr>
          <w:sz w:val="16"/>
        </w:rPr>
        <w:t xml:space="preserve"> </w:t>
      </w:r>
      <w:r w:rsidRPr="00933C12">
        <w:rPr>
          <w:rStyle w:val="Emphasis"/>
        </w:rPr>
        <w:t xml:space="preserve">While far from perfect, the </w:t>
      </w:r>
      <w:r w:rsidRPr="00F96A43">
        <w:rPr>
          <w:rStyle w:val="Emphasis"/>
        </w:rPr>
        <w:t>current system of stringent controls levied by Western governments over the biopharmaceutical sector</w:t>
      </w:r>
      <w:r w:rsidRPr="00933C12">
        <w:rPr>
          <w:rStyle w:val="Emphasis"/>
        </w:rPr>
        <w:t xml:space="preserve"> has </w:t>
      </w:r>
      <w:r w:rsidRPr="00933C12">
        <w:rPr>
          <w:rStyle w:val="Emphasis"/>
          <w:highlight w:val="green"/>
        </w:rPr>
        <w:t>prove</w:t>
      </w:r>
      <w:r w:rsidRPr="00933C12">
        <w:rPr>
          <w:rStyle w:val="Emphasis"/>
        </w:rPr>
        <w:t xml:space="preserve">n remarkably </w:t>
      </w:r>
      <w:r w:rsidRPr="00933C12">
        <w:rPr>
          <w:rStyle w:val="Emphasis"/>
          <w:highlight w:val="green"/>
        </w:rPr>
        <w:t>effective</w:t>
      </w:r>
      <w:r w:rsidRPr="00933C12">
        <w:rPr>
          <w:rStyle w:val="Emphasis"/>
        </w:rPr>
        <w:t xml:space="preserve">, </w:t>
      </w:r>
      <w:r w:rsidRPr="00933C12">
        <w:rPr>
          <w:rStyle w:val="Emphasis"/>
          <w:highlight w:val="green"/>
        </w:rPr>
        <w:t>especially</w:t>
      </w:r>
      <w:r w:rsidRPr="00933C12">
        <w:rPr>
          <w:rStyle w:val="Emphasis"/>
        </w:rPr>
        <w:t xml:space="preserve"> given the </w:t>
      </w:r>
      <w:r w:rsidRPr="00933C12">
        <w:rPr>
          <w:rStyle w:val="Emphasis"/>
          <w:highlight w:val="green"/>
        </w:rPr>
        <w:t>diffusion of tech</w:t>
      </w:r>
      <w:r w:rsidRPr="00933C12">
        <w:rPr>
          <w:rStyle w:val="Emphasis"/>
        </w:rPr>
        <w:t xml:space="preserve">nologies and the ease of their redirection </w:t>
      </w:r>
      <w:r w:rsidRPr="00933C12">
        <w:rPr>
          <w:rStyle w:val="Emphasis"/>
          <w:highlight w:val="green"/>
        </w:rPr>
        <w:t>for hostile purposes</w:t>
      </w:r>
      <w:r w:rsidRPr="00933C12">
        <w:rPr>
          <w:rStyle w:val="Emphasis"/>
        </w:rPr>
        <w:t>.</w:t>
      </w:r>
      <w:r w:rsidRPr="002B2410">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933C12">
        <w:rPr>
          <w:rStyle w:val="Emphasis"/>
        </w:rPr>
        <w:t xml:space="preserve">The dearth of legal controls, the </w:t>
      </w:r>
      <w:r w:rsidRPr="00933C12">
        <w:rPr>
          <w:rStyle w:val="Emphasis"/>
          <w:highlight w:val="green"/>
        </w:rPr>
        <w:t>lack of</w:t>
      </w:r>
      <w:r w:rsidRPr="00933C12">
        <w:rPr>
          <w:rStyle w:val="Emphasis"/>
        </w:rPr>
        <w:t xml:space="preserve"> rigor in their </w:t>
      </w:r>
      <w:r w:rsidRPr="00933C12">
        <w:rPr>
          <w:rStyle w:val="Emphasis"/>
          <w:highlight w:val="green"/>
        </w:rPr>
        <w:t>enforcement</w:t>
      </w:r>
      <w:r w:rsidRPr="00933C12">
        <w:rPr>
          <w:rStyle w:val="Emphasis"/>
        </w:rPr>
        <w:t xml:space="preserve">, and the growth in private-actor involvement </w:t>
      </w:r>
      <w:r w:rsidRPr="00933C12">
        <w:rPr>
          <w:rStyle w:val="Emphasis"/>
          <w:highlight w:val="green"/>
        </w:rPr>
        <w:t>in dual-use activities</w:t>
      </w:r>
      <w:r w:rsidRPr="00933C12">
        <w:rPr>
          <w:rStyle w:val="Emphasis"/>
        </w:rPr>
        <w:t xml:space="preserve"> has sobering </w:t>
      </w:r>
      <w:r w:rsidRPr="00933C12">
        <w:rPr>
          <w:rStyle w:val="Emphasis"/>
          <w:highlight w:val="green"/>
        </w:rPr>
        <w:t>implicat</w:t>
      </w:r>
      <w:r w:rsidRPr="00933C12">
        <w:rPr>
          <w:rStyle w:val="Emphasis"/>
        </w:rPr>
        <w:t xml:space="preserve">ions </w:t>
      </w:r>
      <w:r w:rsidRPr="00933C12">
        <w:rPr>
          <w:rStyle w:val="Emphasis"/>
          <w:highlight w:val="green"/>
        </w:rPr>
        <w:t>for global security.</w:t>
      </w:r>
      <w:r w:rsidRPr="002B2410">
        <w:rPr>
          <w:sz w:val="16"/>
        </w:rPr>
        <w:t xml:space="preserve"> </w:t>
      </w:r>
    </w:p>
    <w:p w14:paraId="3FE885A0" w14:textId="77777777" w:rsidR="00311516" w:rsidRDefault="00311516" w:rsidP="009D477D">
      <w:pPr>
        <w:rPr>
          <w:sz w:val="16"/>
        </w:rPr>
      </w:pPr>
    </w:p>
    <w:p w14:paraId="7D9657AE" w14:textId="2FDD97CC" w:rsidR="009D477D" w:rsidRDefault="009D477D" w:rsidP="009D477D">
      <w:pPr>
        <w:pStyle w:val="Heading4"/>
      </w:pPr>
      <w:r>
        <w:t>Bioterrorism causes</w:t>
      </w:r>
      <w:r w:rsidR="00311516">
        <w:t xml:space="preserve"> </w:t>
      </w:r>
      <w:r w:rsidR="00311516">
        <w:rPr>
          <w:u w:val="single"/>
        </w:rPr>
        <w:t>massive</w:t>
      </w:r>
      <w:r w:rsidR="00311516" w:rsidRPr="00311516">
        <w:rPr>
          <w:u w:val="single"/>
        </w:rPr>
        <w:t xml:space="preserve"> violence</w:t>
      </w:r>
      <w:r w:rsidR="00311516">
        <w:t xml:space="preserve"> and</w:t>
      </w:r>
      <w:r>
        <w:t xml:space="preserve"> </w:t>
      </w:r>
      <w:r w:rsidR="00311516" w:rsidRPr="00311516">
        <w:rPr>
          <w:u w:val="single"/>
        </w:rPr>
        <w:t>e</w:t>
      </w:r>
      <w:r>
        <w:rPr>
          <w:u w:val="single"/>
        </w:rPr>
        <w:t>xtinction</w:t>
      </w:r>
      <w:r>
        <w:t xml:space="preserve"> – </w:t>
      </w:r>
      <w:r w:rsidR="00311516">
        <w:t xml:space="preserve">it’s only a matter of time for an attack to spread, and intellectual property reductions push it </w:t>
      </w:r>
      <w:r w:rsidR="00311516">
        <w:rPr>
          <w:u w:val="single"/>
        </w:rPr>
        <w:t>over the brink</w:t>
      </w:r>
      <w:r>
        <w:t>.</w:t>
      </w:r>
    </w:p>
    <w:p w14:paraId="0BAEA87F" w14:textId="77777777" w:rsidR="009D477D" w:rsidRPr="00161595" w:rsidRDefault="009D477D" w:rsidP="009D477D">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39ED5170" w14:textId="47C2E604" w:rsidR="00BE7457" w:rsidRPr="00013C11" w:rsidRDefault="009D477D" w:rsidP="00D372D5">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BD1B57">
        <w:rPr>
          <w:rStyle w:val="Emphasis"/>
          <w:sz w:val="24"/>
          <w:highlight w:val="green"/>
        </w:rPr>
        <w:t>deliberate</w:t>
      </w:r>
      <w:r w:rsidRPr="00BD1B57">
        <w:rPr>
          <w:rStyle w:val="StyleUnderline"/>
          <w:sz w:val="24"/>
          <w:highlight w:val="green"/>
        </w:rPr>
        <w:t xml:space="preserve"> outbreak</w:t>
      </w:r>
      <w:r w:rsidRPr="00760759">
        <w:rPr>
          <w:rStyle w:val="StyleUnderline"/>
          <w:sz w:val="24"/>
        </w:rPr>
        <w:t xml:space="preserve"> caused </w:t>
      </w:r>
      <w:r w:rsidRPr="00BD1B57">
        <w:rPr>
          <w:rStyle w:val="StyleUnderline"/>
          <w:sz w:val="24"/>
          <w:highlight w:val="green"/>
        </w:rPr>
        <w:t xml:space="preserve">by an </w:t>
      </w:r>
      <w:r w:rsidRPr="00BD1B57">
        <w:rPr>
          <w:rStyle w:val="Emphasis"/>
          <w:sz w:val="24"/>
          <w:highlight w:val="green"/>
        </w:rPr>
        <w:t>engineered</w:t>
      </w:r>
      <w:r w:rsidRPr="00BD1B57">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BD1B57">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BD1B57">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BD1B57">
        <w:rPr>
          <w:rStyle w:val="Emphasis"/>
          <w:sz w:val="24"/>
          <w:highlight w:val="green"/>
        </w:rPr>
        <w:t>fast</w:t>
      </w:r>
      <w:r w:rsidRPr="00760759">
        <w:rPr>
          <w:rStyle w:val="Emphasis"/>
          <w:sz w:val="24"/>
        </w:rPr>
        <w:t>er</w:t>
      </w:r>
      <w:r w:rsidRPr="00760759">
        <w:rPr>
          <w:rStyle w:val="StyleUnderline"/>
          <w:sz w:val="24"/>
        </w:rPr>
        <w:t xml:space="preserve"> </w:t>
      </w:r>
      <w:r w:rsidRPr="00BD1B57">
        <w:rPr>
          <w:rStyle w:val="StyleUnderline"/>
          <w:sz w:val="24"/>
          <w:highlight w:val="green"/>
        </w:rPr>
        <w:t xml:space="preserve">and </w:t>
      </w:r>
      <w:r w:rsidRPr="00BD1B57">
        <w:rPr>
          <w:rStyle w:val="Emphasis"/>
          <w:sz w:val="24"/>
          <w:highlight w:val="green"/>
        </w:rPr>
        <w:t>kill quicker</w:t>
      </w:r>
      <w:r w:rsidRPr="00BD1B57">
        <w:rPr>
          <w:rStyle w:val="StyleUnderline"/>
          <w:sz w:val="24"/>
          <w:highlight w:val="green"/>
        </w:rPr>
        <w:t xml:space="preserve"> than </w:t>
      </w:r>
      <w:r w:rsidRPr="00BD1B57">
        <w:rPr>
          <w:rStyle w:val="Emphasis"/>
          <w:sz w:val="24"/>
          <w:highlight w:val="green"/>
        </w:rPr>
        <w:t>anything</w:t>
      </w:r>
      <w:r w:rsidRPr="00760759">
        <w:rPr>
          <w:rStyle w:val="StyleUnderline"/>
          <w:sz w:val="24"/>
        </w:rPr>
        <w:t xml:space="preserve"> that would emerge out of nature. It can be designed to </w:t>
      </w:r>
      <w:r w:rsidRPr="00BD1B57">
        <w:rPr>
          <w:rStyle w:val="Emphasis"/>
          <w:sz w:val="24"/>
          <w:highlight w:val="green"/>
        </w:rPr>
        <w:t>evade</w:t>
      </w:r>
      <w:r w:rsidRPr="00760759">
        <w:rPr>
          <w:rStyle w:val="Emphasis"/>
          <w:sz w:val="24"/>
        </w:rPr>
        <w:t xml:space="preserve"> medical </w:t>
      </w:r>
      <w:r w:rsidRPr="00BD1B57">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BD1B57">
        <w:rPr>
          <w:rStyle w:val="Emphasis"/>
          <w:sz w:val="24"/>
          <w:highlight w:val="green"/>
        </w:rPr>
        <w:t>reintroduced</w:t>
      </w:r>
      <w:r w:rsidRPr="00760759">
        <w:rPr>
          <w:rStyle w:val="StyleUnderline"/>
          <w:sz w:val="24"/>
        </w:rPr>
        <w:t xml:space="preserve"> into the public </w:t>
      </w:r>
      <w:r w:rsidRPr="00BD1B57">
        <w:rPr>
          <w:rStyle w:val="StyleUnderline"/>
          <w:b/>
          <w:bCs/>
          <w:sz w:val="24"/>
          <w:highlight w:val="green"/>
          <w:bdr w:val="single" w:sz="4" w:space="0" w:color="auto"/>
        </w:rPr>
        <w:t>again and again</w:t>
      </w:r>
      <w:r w:rsidRPr="00760759">
        <w:rPr>
          <w:rStyle w:val="StyleUnderline"/>
          <w:b/>
          <w:bCs/>
          <w:sz w:val="24"/>
          <w:bdr w:val="single" w:sz="4" w:space="0" w:color="auto"/>
        </w:rPr>
        <w:t>.</w:t>
      </w:r>
      <w:r w:rsidRPr="00760759">
        <w:rPr>
          <w:rStyle w:val="StyleUnderline"/>
          <w:sz w:val="24"/>
        </w:rPr>
        <w:t xml:space="preserve"> It could, </w:t>
      </w:r>
      <w:r w:rsidRPr="00BD1B57">
        <w:rPr>
          <w:rStyle w:val="StyleUnderline"/>
          <w:sz w:val="24"/>
          <w:highlight w:val="green"/>
        </w:rPr>
        <w:t xml:space="preserve">with the right </w:t>
      </w:r>
      <w:r w:rsidRPr="00760759">
        <w:rPr>
          <w:rStyle w:val="StyleUnderline"/>
          <w:sz w:val="24"/>
        </w:rPr>
        <w:t xml:space="preserve">mix of </w:t>
      </w:r>
      <w:r w:rsidRPr="00BD1B57">
        <w:rPr>
          <w:rStyle w:val="StyleUnderline"/>
          <w:sz w:val="24"/>
          <w:highlight w:val="green"/>
        </w:rPr>
        <w:t>genetic traits</w:t>
      </w:r>
      <w:r w:rsidRPr="00760759">
        <w:rPr>
          <w:rStyle w:val="StyleUnderline"/>
          <w:sz w:val="24"/>
        </w:rPr>
        <w:t xml:space="preserve">, even </w:t>
      </w:r>
      <w:r w:rsidRPr="00BD1B57">
        <w:rPr>
          <w:rStyle w:val="Emphasis"/>
          <w:sz w:val="24"/>
          <w:highlight w:val="green"/>
        </w:rPr>
        <w:t>wipe us off the planet</w:t>
      </w:r>
      <w:r w:rsidRPr="00760759">
        <w:rPr>
          <w:rStyle w:val="StyleUnderline"/>
          <w:sz w:val="24"/>
        </w:rPr>
        <w:t xml:space="preserve">, making engineered viruses </w:t>
      </w:r>
      <w:r w:rsidRPr="00BD1B57">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BD1B57">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BD1B57">
        <w:rPr>
          <w:rStyle w:val="StyleUnderline"/>
          <w:sz w:val="24"/>
          <w:highlight w:val="green"/>
        </w:rPr>
        <w:t>attack</w:t>
      </w:r>
      <w:r w:rsidRPr="00760759">
        <w:rPr>
          <w:rStyle w:val="StyleUnderline"/>
          <w:sz w:val="24"/>
        </w:rPr>
        <w:t xml:space="preserve"> may </w:t>
      </w:r>
      <w:r w:rsidRPr="00BD1B57">
        <w:rPr>
          <w:rStyle w:val="Emphasis"/>
          <w:sz w:val="24"/>
          <w:highlight w:val="green"/>
        </w:rPr>
        <w:t>not</w:t>
      </w:r>
      <w:r w:rsidRPr="00760759">
        <w:rPr>
          <w:rStyle w:val="Emphasis"/>
          <w:sz w:val="24"/>
        </w:rPr>
        <w:t xml:space="preserve"> even be that </w:t>
      </w:r>
      <w:r w:rsidRPr="00BD1B57">
        <w:rPr>
          <w:rStyle w:val="Emphasis"/>
          <w:sz w:val="24"/>
          <w:highlight w:val="green"/>
        </w:rPr>
        <w:t>difficult</w:t>
      </w:r>
      <w:r w:rsidRPr="00760759">
        <w:rPr>
          <w:rStyle w:val="StyleUnderline"/>
          <w:sz w:val="24"/>
        </w:rPr>
        <w:t xml:space="preserve"> to carry out. Thanks to </w:t>
      </w:r>
      <w:r w:rsidRPr="00BD1B57">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BD1B57">
        <w:rPr>
          <w:rStyle w:val="Emphasis"/>
          <w:sz w:val="24"/>
          <w:highlight w:val="green"/>
        </w:rPr>
        <w:t>reduced</w:t>
      </w:r>
      <w:r w:rsidRPr="00760759">
        <w:rPr>
          <w:rStyle w:val="StyleUnderline"/>
          <w:sz w:val="24"/>
        </w:rPr>
        <w:t xml:space="preserve"> the </w:t>
      </w:r>
      <w:r w:rsidRPr="00BD1B57">
        <w:rPr>
          <w:rStyle w:val="Emphasis"/>
          <w:sz w:val="24"/>
          <w:highlight w:val="green"/>
        </w:rPr>
        <w:t>skill</w:t>
      </w:r>
      <w:r w:rsidRPr="00760759">
        <w:rPr>
          <w:rStyle w:val="Emphasis"/>
          <w:sz w:val="24"/>
        </w:rPr>
        <w:t xml:space="preserve"> level</w:t>
      </w:r>
      <w:r w:rsidRPr="00760759">
        <w:rPr>
          <w:rStyle w:val="StyleUnderline"/>
          <w:sz w:val="24"/>
        </w:rPr>
        <w:t xml:space="preserve"> </w:t>
      </w:r>
      <w:r w:rsidRPr="00BD1B57">
        <w:rPr>
          <w:rStyle w:val="StyleUnderline"/>
          <w:sz w:val="24"/>
          <w:highlight w:val="green"/>
        </w:rPr>
        <w:t xml:space="preserve">and </w:t>
      </w:r>
      <w:r w:rsidRPr="00BD1B57">
        <w:rPr>
          <w:rStyle w:val="Emphasis"/>
          <w:sz w:val="24"/>
          <w:highlight w:val="green"/>
        </w:rPr>
        <w:t>funding</w:t>
      </w:r>
      <w:r w:rsidRPr="00BD1B57">
        <w:rPr>
          <w:rStyle w:val="StyleUnderline"/>
          <w:sz w:val="24"/>
          <w:highlight w:val="green"/>
        </w:rPr>
        <w:t xml:space="preserve"> needed to</w:t>
      </w:r>
      <w:r w:rsidRPr="00760759">
        <w:rPr>
          <w:rStyle w:val="StyleUnderline"/>
          <w:sz w:val="24"/>
        </w:rPr>
        <w:t xml:space="preserve"> perform </w:t>
      </w:r>
      <w:r w:rsidRPr="00BD1B57">
        <w:rPr>
          <w:rStyle w:val="Emphasis"/>
          <w:sz w:val="24"/>
          <w:highlight w:val="green"/>
        </w:rPr>
        <w:t>gene editi</w:t>
      </w:r>
      <w:r w:rsidRPr="00760759">
        <w:rPr>
          <w:rStyle w:val="StyleUnderline"/>
          <w:sz w:val="24"/>
        </w:rPr>
        <w:t xml:space="preserve">ng </w:t>
      </w:r>
      <w:r w:rsidRPr="00BD1B57">
        <w:rPr>
          <w:rStyle w:val="StyleUnderline"/>
          <w:sz w:val="24"/>
          <w:highlight w:val="green"/>
        </w:rPr>
        <w:t xml:space="preserve">and </w:t>
      </w:r>
      <w:r w:rsidRPr="00BD1B57">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BD1B57">
        <w:rPr>
          <w:rStyle w:val="Emphasis"/>
          <w:sz w:val="24"/>
          <w:highlight w:val="green"/>
        </w:rPr>
        <w:t>threat</w:t>
      </w:r>
      <w:r w:rsidRPr="00760759">
        <w:rPr>
          <w:rStyle w:val="StyleUnderline"/>
          <w:sz w:val="24"/>
        </w:rPr>
        <w:t xml:space="preserve"> that would be </w:t>
      </w:r>
      <w:r w:rsidRPr="00BD1B57">
        <w:rPr>
          <w:rStyle w:val="Emphasis"/>
          <w:sz w:val="24"/>
          <w:highlight w:val="green"/>
        </w:rPr>
        <w:t>most available</w:t>
      </w:r>
      <w:r w:rsidRPr="00760759">
        <w:rPr>
          <w:rStyle w:val="StyleUnderline"/>
          <w:sz w:val="24"/>
        </w:rPr>
        <w:t xml:space="preserve"> for someone, if they felt like doing something, would be </w:t>
      </w:r>
      <w:r w:rsidRPr="00BD1B57">
        <w:rPr>
          <w:rStyle w:val="StyleUnderline"/>
          <w:sz w:val="24"/>
          <w:highlight w:val="green"/>
        </w:rPr>
        <w:t xml:space="preserve">a </w:t>
      </w:r>
      <w:r w:rsidRPr="00BD1B57">
        <w:rPr>
          <w:rStyle w:val="Emphasis"/>
          <w:sz w:val="24"/>
          <w:highlight w:val="gree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BD1B57">
        <w:rPr>
          <w:highlight w:val="green"/>
          <w:u w:val="single"/>
        </w:rPr>
        <w:t xml:space="preserve">probably </w:t>
      </w:r>
      <w:r w:rsidRPr="00BD1B57">
        <w:rPr>
          <w:rStyle w:val="StyleUnderline"/>
          <w:sz w:val="24"/>
          <w:highlight w:val="green"/>
        </w:rPr>
        <w:t>a million people</w:t>
      </w:r>
      <w:r w:rsidRPr="00760759">
        <w:rPr>
          <w:u w:val="single"/>
        </w:rPr>
        <w:t xml:space="preserve"> currently on the planet </w:t>
      </w:r>
      <w:r w:rsidRPr="00BD1B57">
        <w:rPr>
          <w:rStyle w:val="StyleUnderline"/>
          <w:sz w:val="24"/>
          <w:highlight w:val="green"/>
        </w:rPr>
        <w:t xml:space="preserve">who </w:t>
      </w:r>
      <w:r w:rsidRPr="00760759">
        <w:rPr>
          <w:rStyle w:val="StyleUnderline"/>
          <w:sz w:val="24"/>
        </w:rPr>
        <w:t xml:space="preserve">would </w:t>
      </w:r>
      <w:r w:rsidRPr="00BD1B57">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r w:rsidR="007D6B9E">
        <w:t xml:space="preserve"> </w:t>
      </w:r>
    </w:p>
    <w:sectPr w:rsidR="00BE7457" w:rsidRPr="00013C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D477D"/>
    <w:rsid w:val="000139A3"/>
    <w:rsid w:val="00013C11"/>
    <w:rsid w:val="00026510"/>
    <w:rsid w:val="000C1FD4"/>
    <w:rsid w:val="00100553"/>
    <w:rsid w:val="00100833"/>
    <w:rsid w:val="00103D5B"/>
    <w:rsid w:val="00104529"/>
    <w:rsid w:val="00105942"/>
    <w:rsid w:val="00107396"/>
    <w:rsid w:val="00144A4C"/>
    <w:rsid w:val="00176AB0"/>
    <w:rsid w:val="00177B7D"/>
    <w:rsid w:val="0018322D"/>
    <w:rsid w:val="001B5776"/>
    <w:rsid w:val="001E527A"/>
    <w:rsid w:val="001F573E"/>
    <w:rsid w:val="001F78CE"/>
    <w:rsid w:val="0021130F"/>
    <w:rsid w:val="002334B7"/>
    <w:rsid w:val="00251FC7"/>
    <w:rsid w:val="002855A7"/>
    <w:rsid w:val="002B146A"/>
    <w:rsid w:val="002B2087"/>
    <w:rsid w:val="002B5E17"/>
    <w:rsid w:val="00311516"/>
    <w:rsid w:val="00315690"/>
    <w:rsid w:val="00316B75"/>
    <w:rsid w:val="00325646"/>
    <w:rsid w:val="00334928"/>
    <w:rsid w:val="003460F2"/>
    <w:rsid w:val="0038158C"/>
    <w:rsid w:val="003902BA"/>
    <w:rsid w:val="003A09E2"/>
    <w:rsid w:val="00407037"/>
    <w:rsid w:val="004605D6"/>
    <w:rsid w:val="00493C31"/>
    <w:rsid w:val="004B44C3"/>
    <w:rsid w:val="004C60E8"/>
    <w:rsid w:val="004E3579"/>
    <w:rsid w:val="004E728B"/>
    <w:rsid w:val="004F39E0"/>
    <w:rsid w:val="00526731"/>
    <w:rsid w:val="00534D00"/>
    <w:rsid w:val="00537BD5"/>
    <w:rsid w:val="0057268A"/>
    <w:rsid w:val="0058095B"/>
    <w:rsid w:val="005D2912"/>
    <w:rsid w:val="006065BD"/>
    <w:rsid w:val="00645FA9"/>
    <w:rsid w:val="00646D95"/>
    <w:rsid w:val="00647866"/>
    <w:rsid w:val="00656ED6"/>
    <w:rsid w:val="00665003"/>
    <w:rsid w:val="0066669A"/>
    <w:rsid w:val="006A2AD0"/>
    <w:rsid w:val="006C2375"/>
    <w:rsid w:val="006D4ECC"/>
    <w:rsid w:val="00722258"/>
    <w:rsid w:val="007243E5"/>
    <w:rsid w:val="00755531"/>
    <w:rsid w:val="00766EA0"/>
    <w:rsid w:val="007A2226"/>
    <w:rsid w:val="007D6B9E"/>
    <w:rsid w:val="007F5B66"/>
    <w:rsid w:val="00823A1C"/>
    <w:rsid w:val="00845B9D"/>
    <w:rsid w:val="00860984"/>
    <w:rsid w:val="008B3ECB"/>
    <w:rsid w:val="008B4E85"/>
    <w:rsid w:val="008C1B2E"/>
    <w:rsid w:val="0091627E"/>
    <w:rsid w:val="0097032B"/>
    <w:rsid w:val="009D2EAD"/>
    <w:rsid w:val="009D477D"/>
    <w:rsid w:val="009D54B2"/>
    <w:rsid w:val="009E1922"/>
    <w:rsid w:val="009F7ED2"/>
    <w:rsid w:val="00A256ED"/>
    <w:rsid w:val="00A37D9F"/>
    <w:rsid w:val="00A922C1"/>
    <w:rsid w:val="00A93661"/>
    <w:rsid w:val="00A95652"/>
    <w:rsid w:val="00AC0AB8"/>
    <w:rsid w:val="00B33C6D"/>
    <w:rsid w:val="00B4508F"/>
    <w:rsid w:val="00B55AD5"/>
    <w:rsid w:val="00B57A9F"/>
    <w:rsid w:val="00B8057C"/>
    <w:rsid w:val="00B969CF"/>
    <w:rsid w:val="00BD6238"/>
    <w:rsid w:val="00BE337A"/>
    <w:rsid w:val="00BE7457"/>
    <w:rsid w:val="00BF593B"/>
    <w:rsid w:val="00BF773A"/>
    <w:rsid w:val="00BF7E81"/>
    <w:rsid w:val="00C13773"/>
    <w:rsid w:val="00C17CC8"/>
    <w:rsid w:val="00C43282"/>
    <w:rsid w:val="00C62394"/>
    <w:rsid w:val="00C83417"/>
    <w:rsid w:val="00C9604F"/>
    <w:rsid w:val="00CA19AA"/>
    <w:rsid w:val="00CC5298"/>
    <w:rsid w:val="00CD6648"/>
    <w:rsid w:val="00CD736E"/>
    <w:rsid w:val="00CD798D"/>
    <w:rsid w:val="00CE161E"/>
    <w:rsid w:val="00CF59A8"/>
    <w:rsid w:val="00D325A9"/>
    <w:rsid w:val="00D36A8A"/>
    <w:rsid w:val="00D372D5"/>
    <w:rsid w:val="00D41CE0"/>
    <w:rsid w:val="00D61409"/>
    <w:rsid w:val="00D6691E"/>
    <w:rsid w:val="00D71170"/>
    <w:rsid w:val="00DA1C92"/>
    <w:rsid w:val="00DA25D4"/>
    <w:rsid w:val="00DA5351"/>
    <w:rsid w:val="00DA6538"/>
    <w:rsid w:val="00E15E75"/>
    <w:rsid w:val="00E5262C"/>
    <w:rsid w:val="00EC7DC4"/>
    <w:rsid w:val="00ED30CF"/>
    <w:rsid w:val="00F067D8"/>
    <w:rsid w:val="00F176EF"/>
    <w:rsid w:val="00F45E10"/>
    <w:rsid w:val="00F57E0C"/>
    <w:rsid w:val="00F61908"/>
    <w:rsid w:val="00F6364A"/>
    <w:rsid w:val="00F9113A"/>
    <w:rsid w:val="00FD220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2EC80"/>
  <w15:chartTrackingRefBased/>
  <w15:docId w15:val="{9A76C1C5-F022-4291-8AE7-11B52D63B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13C11"/>
    <w:rPr>
      <w:rFonts w:ascii="Calibri" w:hAnsi="Calibri" w:cs="Calibri"/>
    </w:rPr>
  </w:style>
  <w:style w:type="paragraph" w:styleId="Heading1">
    <w:name w:val="heading 1"/>
    <w:aliases w:val="Pocket"/>
    <w:basedOn w:val="Normal"/>
    <w:next w:val="Normal"/>
    <w:link w:val="Heading1Char"/>
    <w:qFormat/>
    <w:rsid w:val="00013C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13C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13C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
    <w:basedOn w:val="Normal"/>
    <w:next w:val="Normal"/>
    <w:link w:val="Heading4Char"/>
    <w:uiPriority w:val="3"/>
    <w:unhideWhenUsed/>
    <w:qFormat/>
    <w:rsid w:val="00013C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13C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3C11"/>
  </w:style>
  <w:style w:type="character" w:customStyle="1" w:styleId="Heading1Char">
    <w:name w:val="Heading 1 Char"/>
    <w:aliases w:val="Pocket Char"/>
    <w:basedOn w:val="DefaultParagraphFont"/>
    <w:link w:val="Heading1"/>
    <w:rsid w:val="00013C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3C1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13C11"/>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013C1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
    <w:basedOn w:val="DefaultParagraphFont"/>
    <w:link w:val="textbold"/>
    <w:uiPriority w:val="7"/>
    <w:qFormat/>
    <w:rsid w:val="00013C1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013C11"/>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013C1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013C11"/>
    <w:rPr>
      <w:color w:val="auto"/>
      <w:u w:val="none"/>
    </w:rPr>
  </w:style>
  <w:style w:type="character" w:styleId="FollowedHyperlink">
    <w:name w:val="FollowedHyperlink"/>
    <w:basedOn w:val="DefaultParagraphFont"/>
    <w:uiPriority w:val="99"/>
    <w:semiHidden/>
    <w:unhideWhenUsed/>
    <w:rsid w:val="00013C11"/>
    <w:rPr>
      <w:color w:val="auto"/>
      <w:u w:val="none"/>
    </w:rPr>
  </w:style>
  <w:style w:type="paragraph" w:customStyle="1" w:styleId="textbold">
    <w:name w:val="text bold"/>
    <w:basedOn w:val="Normal"/>
    <w:link w:val="Emphasis"/>
    <w:uiPriority w:val="7"/>
    <w:qFormat/>
    <w:rsid w:val="009D477D"/>
    <w:pPr>
      <w:ind w:left="720"/>
      <w:jc w:val="both"/>
    </w:pPr>
    <w:rPr>
      <w:b/>
      <w:iCs/>
      <w:u w:val="single"/>
    </w:rPr>
  </w:style>
  <w:style w:type="paragraph" w:styleId="ListParagraph">
    <w:name w:val="List Paragraph"/>
    <w:basedOn w:val="Normal"/>
    <w:uiPriority w:val="99"/>
    <w:qFormat/>
    <w:rsid w:val="009D477D"/>
    <w:pPr>
      <w:ind w:left="720"/>
      <w:contextualSpacing/>
    </w:pPr>
  </w:style>
  <w:style w:type="paragraph" w:customStyle="1" w:styleId="Emphasize">
    <w:name w:val="Emphasize"/>
    <w:basedOn w:val="Normal"/>
    <w:uiPriority w:val="7"/>
    <w:qFormat/>
    <w:rsid w:val="009D477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Debate Text,No Spacing31,card,No Spacing8,ca"/>
    <w:basedOn w:val="Heading1"/>
    <w:link w:val="Hyperlink"/>
    <w:autoRedefine/>
    <w:uiPriority w:val="99"/>
    <w:qFormat/>
    <w:rsid w:val="009D477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DebateCardText">
    <w:name w:val="Debate Card Text"/>
    <w:basedOn w:val="Normal"/>
    <w:qFormat/>
    <w:rsid w:val="0058095B"/>
    <w:rPr>
      <w:rFonts w:eastAsia="Times New Roman" w:cs="Times New Roman"/>
    </w:rPr>
  </w:style>
  <w:style w:type="character" w:customStyle="1" w:styleId="DebateUnderlined">
    <w:name w:val="Debate Underlined"/>
    <w:rsid w:val="0058095B"/>
    <w:rPr>
      <w:rFonts w:ascii="Tahoma" w:hAnsi="Tahoma"/>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nd.org/pubs/perspectives/PEA407-1.html" TargetMode="External"/><Relationship Id="rId3" Type="http://schemas.openxmlformats.org/officeDocument/2006/relationships/styles" Target="styles.xml"/><Relationship Id="rId7" Type="http://schemas.openxmlformats.org/officeDocument/2006/relationships/hyperlink" Target="https://www.healthaffairs.org/doi/10.1377/hlthaff.2014.1047"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tif.org/publications/2020/02/03/delinkage-debunked-why-replacing-patents-prizes-drug-development-wont-wor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jstor.org/stable/45289504?seq=1" TargetMode="External"/><Relationship Id="rId4" Type="http://schemas.openxmlformats.org/officeDocument/2006/relationships/settings" Target="settings.xml"/><Relationship Id="rId9" Type="http://schemas.openxmlformats.org/officeDocument/2006/relationships/hyperlink" Target="https://www.tandfonline.com/doi/abs/10.1080/1057610X.2021.1944023?journalCode=uter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307</TotalTime>
  <Pages>1</Pages>
  <Words>7616</Words>
  <Characters>43413</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27</cp:revision>
  <dcterms:created xsi:type="dcterms:W3CDTF">2021-09-30T17:20:00Z</dcterms:created>
  <dcterms:modified xsi:type="dcterms:W3CDTF">2021-10-01T22:10:00Z</dcterms:modified>
</cp:coreProperties>
</file>