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EA61E" w14:textId="4596A078" w:rsidR="00E663A9" w:rsidRDefault="00E663A9" w:rsidP="004801B6">
      <w:pPr>
        <w:pStyle w:val="Heading1"/>
      </w:pPr>
      <w:r>
        <w:t xml:space="preserve">1NC </w:t>
      </w:r>
    </w:p>
    <w:p w14:paraId="4832FE51" w14:textId="67533CD2" w:rsidR="00A57ADC" w:rsidRDefault="00A57ADC" w:rsidP="00A57ADC">
      <w:pPr>
        <w:pStyle w:val="Heading2"/>
      </w:pPr>
      <w:r>
        <w:lastRenderedPageBreak/>
        <w:t>1</w:t>
      </w:r>
    </w:p>
    <w:p w14:paraId="1944EE30" w14:textId="68FCE03A" w:rsidR="009701E6" w:rsidRDefault="009701E6" w:rsidP="009701E6">
      <w:pPr>
        <w:pStyle w:val="Heading3"/>
      </w:pPr>
      <w:r>
        <w:lastRenderedPageBreak/>
        <w:t>K</w:t>
      </w:r>
    </w:p>
    <w:p w14:paraId="358BECD9" w14:textId="2EC67C4D" w:rsidR="009701E6" w:rsidRPr="005E0316" w:rsidRDefault="009701E6" w:rsidP="009701E6">
      <w:pPr>
        <w:pStyle w:val="Heading4"/>
      </w:pPr>
      <w:r w:rsidRPr="00CB164F">
        <w:rPr>
          <w:u w:color="000000"/>
        </w:rPr>
        <w:t xml:space="preserve">The </w:t>
      </w:r>
      <w:r>
        <w:rPr>
          <w:u w:color="000000"/>
        </w:rPr>
        <w:t>affs</w:t>
      </w:r>
      <w:r w:rsidRPr="00CB164F">
        <w:rPr>
          <w:u w:color="000000"/>
        </w:rPr>
        <w:t xml:space="preserve"> </w:t>
      </w:r>
      <w:r w:rsidRPr="009701E6">
        <w:rPr>
          <w:u w:val="single" w:color="000000"/>
        </w:rPr>
        <w:t>investment</w:t>
      </w:r>
      <w:r w:rsidRPr="00CB164F">
        <w:rPr>
          <w:u w:color="000000"/>
        </w:rPr>
        <w:t xml:space="preserve"> in the future sustains a </w:t>
      </w:r>
      <w:r w:rsidRPr="009701E6">
        <w:rPr>
          <w:u w:val="single" w:color="000000"/>
        </w:rPr>
        <w:t>reproductive order</w:t>
      </w:r>
      <w:r w:rsidRPr="00CB164F">
        <w:rPr>
          <w:u w:color="000000"/>
        </w:rPr>
        <w:t xml:space="preserve"> geared towards the </w:t>
      </w:r>
      <w:r w:rsidRPr="009701E6">
        <w:rPr>
          <w:u w:val="single" w:color="000000"/>
        </w:rPr>
        <w:t>image</w:t>
      </w:r>
      <w:r w:rsidRPr="00CB164F">
        <w:rPr>
          <w:u w:color="000000"/>
        </w:rPr>
        <w:t xml:space="preserve"> of a better than able-bodied </w:t>
      </w:r>
      <w:r w:rsidRPr="009701E6">
        <w:rPr>
          <w:u w:val="single" w:color="000000"/>
        </w:rPr>
        <w:t>Child</w:t>
      </w:r>
      <w:r>
        <w:rPr>
          <w:u w:color="000000"/>
        </w:rPr>
        <w:t xml:space="preserve"> – that requires the </w:t>
      </w:r>
      <w:r w:rsidRPr="00CB164F">
        <w:rPr>
          <w:u w:color="000000"/>
        </w:rPr>
        <w:t xml:space="preserve">simultaneous </w:t>
      </w:r>
      <w:r w:rsidRPr="009701E6">
        <w:rPr>
          <w:u w:val="single" w:color="000000"/>
        </w:rPr>
        <w:t>death</w:t>
      </w:r>
      <w:r w:rsidRPr="00CB164F">
        <w:rPr>
          <w:u w:color="000000"/>
        </w:rPr>
        <w:t xml:space="preserve"> and </w:t>
      </w:r>
      <w:r w:rsidRPr="009701E6">
        <w:rPr>
          <w:u w:val="single" w:color="000000"/>
        </w:rPr>
        <w:t>enhancement</w:t>
      </w:r>
      <w:r w:rsidRPr="00CB164F">
        <w:rPr>
          <w:u w:color="000000"/>
        </w:rPr>
        <w:t xml:space="preserve"> of disability.</w:t>
      </w:r>
      <w:r w:rsidR="005E0316">
        <w:rPr>
          <w:u w:color="000000"/>
        </w:rPr>
        <w:t xml:space="preserve"> </w:t>
      </w:r>
      <w:r w:rsidR="005E0316">
        <w:t xml:space="preserve">Thus, the </w:t>
      </w:r>
      <w:r w:rsidR="005E0316" w:rsidRPr="005E0316">
        <w:rPr>
          <w:u w:val="single"/>
        </w:rPr>
        <w:t>role of the ballot</w:t>
      </w:r>
      <w:r w:rsidR="005E0316">
        <w:t xml:space="preserve"> is</w:t>
      </w:r>
      <w:r w:rsidR="005E0316" w:rsidRPr="00667B4A">
        <w:t xml:space="preserve"> to vote for the debater who best </w:t>
      </w:r>
      <w:r w:rsidR="005E0316">
        <w:t xml:space="preserve">rejects </w:t>
      </w:r>
      <w:r w:rsidR="005E0316" w:rsidRPr="005E0316">
        <w:rPr>
          <w:u w:val="single"/>
        </w:rPr>
        <w:t>linear</w:t>
      </w:r>
      <w:r w:rsidR="005E0316">
        <w:t xml:space="preserve"> models of </w:t>
      </w:r>
      <w:r w:rsidR="005E0316" w:rsidRPr="005E0316">
        <w:rPr>
          <w:u w:val="single"/>
        </w:rPr>
        <w:t>optimism</w:t>
      </w:r>
      <w:r w:rsidR="005E0316">
        <w:t>.</w:t>
      </w:r>
    </w:p>
    <w:p w14:paraId="540A16EC" w14:textId="00F4BF54" w:rsidR="009701E6" w:rsidRPr="009701E6" w:rsidRDefault="009701E6" w:rsidP="009701E6">
      <w:r w:rsidRPr="009701E6">
        <w:rPr>
          <w:rFonts w:eastAsiaTheme="majorEastAsia" w:cstheme="majorBidi"/>
          <w:b/>
          <w:bCs/>
          <w:sz w:val="26"/>
          <w:szCs w:val="26"/>
        </w:rPr>
        <w:t>Fritsch 15</w:t>
      </w:r>
      <w:r w:rsidRPr="009701E6">
        <w:t xml:space="preserve"> </w:t>
      </w:r>
      <w:r>
        <w:t xml:space="preserve">– </w:t>
      </w:r>
      <w:r w:rsidRPr="009701E6">
        <w:t>The Neoliberal Biopolitics of Disability: Towards Emergent Intracorporeal Practices by Kelly Fritsch June 2015 pg. 145-146 //ACCS JM</w:t>
      </w:r>
    </w:p>
    <w:p w14:paraId="221E50A0" w14:textId="77777777" w:rsidR="009701E6" w:rsidRPr="00D22E0D" w:rsidRDefault="009701E6" w:rsidP="009701E6">
      <w:pPr>
        <w:rPr>
          <w:sz w:val="8"/>
        </w:rPr>
      </w:pPr>
      <w:r w:rsidRPr="00D22E0D">
        <w:rPr>
          <w:sz w:val="8"/>
        </w:rPr>
        <w:t xml:space="preserve">Thus, while Edelman (2004) is correct in asserting that the contemporary political order favours heteronormativity in the ways in which it incites </w:t>
      </w:r>
      <w:r w:rsidRPr="000315AF">
        <w:rPr>
          <w:rStyle w:val="Emphasis"/>
          <w:highlight w:val="green"/>
        </w:rPr>
        <w:t>the Child</w:t>
      </w:r>
      <w:r w:rsidRPr="000315AF">
        <w:rPr>
          <w:rStyle w:val="Emphasis"/>
        </w:rPr>
        <w:t xml:space="preserve"> as the image of the future</w:t>
      </w:r>
      <w:r w:rsidRPr="00D22E0D">
        <w:rPr>
          <w:sz w:val="8"/>
        </w:rPr>
        <w:t xml:space="preserve">, this image of the Child of the future also continuously </w:t>
      </w:r>
      <w:r w:rsidRPr="000315AF">
        <w:rPr>
          <w:rStyle w:val="Emphasis"/>
          <w:highlight w:val="green"/>
        </w:rPr>
        <w:t>incites compulsory enhanced-bodiediness as the child</w:t>
      </w:r>
      <w:r w:rsidRPr="000315AF">
        <w:rPr>
          <w:rStyle w:val="StyleUnderline"/>
        </w:rPr>
        <w:t xml:space="preserve"> of reproductive futurity </w:t>
      </w:r>
      <w:r w:rsidRPr="000315AF">
        <w:rPr>
          <w:rStyle w:val="Emphasis"/>
          <w:highlight w:val="green"/>
        </w:rPr>
        <w:t>is</w:t>
      </w:r>
      <w:r w:rsidRPr="000315AF">
        <w:rPr>
          <w:rStyle w:val="StyleUnderline"/>
        </w:rPr>
        <w:t xml:space="preserve"> not only not to be disabled, but </w:t>
      </w:r>
      <w:r w:rsidRPr="000315AF">
        <w:rPr>
          <w:rStyle w:val="Emphasis"/>
        </w:rPr>
        <w:t xml:space="preserve">must be </w:t>
      </w:r>
      <w:r w:rsidRPr="000315AF">
        <w:rPr>
          <w:rStyle w:val="Emphasis"/>
          <w:highlight w:val="green"/>
        </w:rPr>
        <w:t>better than able-bodied.</w:t>
      </w:r>
      <w:r w:rsidRPr="00D22E0D">
        <w:rPr>
          <w:sz w:val="8"/>
        </w:rPr>
        <w:t xml:space="preserve"> McRuer, in the context of Edelman’s work comments: “‘</w:t>
      </w:r>
      <w:r w:rsidRPr="000315AF">
        <w:rPr>
          <w:rStyle w:val="StyleUnderline"/>
        </w:rPr>
        <w:t>everybody</w:t>
      </w:r>
      <w:r w:rsidRPr="00D22E0D">
        <w:rPr>
          <w:sz w:val="8"/>
        </w:rPr>
        <w:t>,’ after all, or so the saying goes, ‘</w:t>
      </w:r>
      <w:r w:rsidRPr="000315AF">
        <w:rPr>
          <w:rStyle w:val="StyleUnderline"/>
        </w:rPr>
        <w:t>wants a healthy baby</w:t>
      </w:r>
      <w:r w:rsidRPr="00D22E0D">
        <w:rPr>
          <w:sz w:val="8"/>
        </w:rPr>
        <w:t xml:space="preserve">.’ At the same time, despite this commonplace desire, </w:t>
      </w:r>
      <w:r w:rsidRPr="000315AF">
        <w:rPr>
          <w:rStyle w:val="Emphasis"/>
          <w:highlight w:val="green"/>
        </w:rPr>
        <w:t>the imagined future is</w:t>
      </w:r>
      <w:r w:rsidRPr="00D22E0D">
        <w:rPr>
          <w:sz w:val="8"/>
        </w:rPr>
        <w:t xml:space="preserve"> actually </w:t>
      </w:r>
      <w:r w:rsidRPr="000315AF">
        <w:rPr>
          <w:rStyle w:val="StyleUnderline"/>
        </w:rPr>
        <w:t>inescapably</w:t>
      </w:r>
      <w:r w:rsidRPr="000315AF">
        <w:rPr>
          <w:rStyle w:val="Emphasis"/>
        </w:rPr>
        <w:t xml:space="preserve"> </w:t>
      </w:r>
      <w:r w:rsidRPr="000315AF">
        <w:rPr>
          <w:rStyle w:val="Emphasis"/>
          <w:highlight w:val="green"/>
        </w:rPr>
        <w:t>inaccessible</w:t>
      </w:r>
      <w:r w:rsidRPr="000315AF">
        <w:rPr>
          <w:rStyle w:val="StyleUnderline"/>
        </w:rPr>
        <w:t>; no</w:t>
      </w:r>
      <w:r w:rsidRPr="00D22E0D">
        <w:rPr>
          <w:sz w:val="8"/>
        </w:rPr>
        <w:t xml:space="preserve"> real, flesh-and-blood </w:t>
      </w:r>
      <w:r w:rsidRPr="000315AF">
        <w:rPr>
          <w:rStyle w:val="Emphasis"/>
        </w:rPr>
        <w:t>child can ever embody the</w:t>
      </w:r>
      <w:r w:rsidRPr="00D22E0D">
        <w:rPr>
          <w:sz w:val="8"/>
        </w:rPr>
        <w:t xml:space="preserve"> innocence, health, and </w:t>
      </w:r>
      <w:r w:rsidRPr="000315AF">
        <w:rPr>
          <w:rStyle w:val="Emphasis"/>
        </w:rPr>
        <w:t>ability associated with the sacred Child</w:t>
      </w:r>
      <w:r w:rsidRPr="00D22E0D">
        <w:rPr>
          <w:sz w:val="8"/>
        </w:rPr>
        <w:t xml:space="preserve">” (2008). I agree with Edelman’s sharp and scathing critique of reproductive futurity, and while I also agree with McRuer that Edelman’s Child is able- bodied, what neither Edelman or McRuer elucidate is how </w:t>
      </w:r>
      <w:r w:rsidRPr="00184FFC">
        <w:rPr>
          <w:rStyle w:val="Emphasis"/>
        </w:rPr>
        <w:t xml:space="preserve">reproductive </w:t>
      </w:r>
      <w:r w:rsidRPr="000315AF">
        <w:rPr>
          <w:rStyle w:val="Emphasis"/>
          <w:highlight w:val="green"/>
        </w:rPr>
        <w:t>futurity relies on</w:t>
      </w:r>
      <w:r w:rsidRPr="000315AF">
        <w:rPr>
          <w:rStyle w:val="StyleUnderline"/>
        </w:rPr>
        <w:t xml:space="preserve"> both </w:t>
      </w:r>
      <w:r w:rsidRPr="000315AF">
        <w:rPr>
          <w:rStyle w:val="Emphasis"/>
          <w:highlight w:val="green"/>
        </w:rPr>
        <w:t>a</w:t>
      </w:r>
      <w:r w:rsidRPr="000315AF">
        <w:rPr>
          <w:rStyle w:val="StyleUnderline"/>
        </w:rPr>
        <w:t xml:space="preserve"> capacitated and </w:t>
      </w:r>
      <w:r w:rsidRPr="000315AF">
        <w:rPr>
          <w:rStyle w:val="Emphasis"/>
          <w:highlight w:val="green"/>
        </w:rPr>
        <w:t>bodily enhanced Child</w:t>
      </w:r>
      <w:r w:rsidRPr="000315AF">
        <w:rPr>
          <w:rStyle w:val="StyleUnderline"/>
        </w:rPr>
        <w:t xml:space="preserve"> that shapes the ways the political gets mobilized in the name of the future, and for some disabled children to grow up at the expense of others who are never intended to grow up.</w:t>
      </w:r>
      <w:r w:rsidRPr="00D22E0D">
        <w:rPr>
          <w:sz w:val="8"/>
        </w:rPr>
        <w:t xml:space="preserve"> Edelman is right, then, about the ways in which the figure of the Child re-inforces heteronormativity but he fails to take stock of the ways in which the Child is also always, already able-bodied, or how the Child is capacitated and enhanced. While McRuer is right to point out that </w:t>
      </w:r>
      <w:r w:rsidRPr="000315AF">
        <w:rPr>
          <w:rStyle w:val="Emphasis"/>
          <w:highlight w:val="green"/>
        </w:rPr>
        <w:t>no child can</w:t>
      </w:r>
      <w:r w:rsidRPr="000315AF">
        <w:rPr>
          <w:rStyle w:val="StyleUnderline"/>
        </w:rPr>
        <w:t xml:space="preserve"> fully </w:t>
      </w:r>
      <w:r w:rsidRPr="000315AF">
        <w:rPr>
          <w:rStyle w:val="Emphasis"/>
          <w:highlight w:val="green"/>
        </w:rPr>
        <w:t>embody the</w:t>
      </w:r>
      <w:r w:rsidRPr="000315AF">
        <w:rPr>
          <w:rStyle w:val="StyleUnderline"/>
        </w:rPr>
        <w:t xml:space="preserve"> desirable </w:t>
      </w:r>
      <w:r w:rsidRPr="000315AF">
        <w:rPr>
          <w:rStyle w:val="Emphasis"/>
        </w:rPr>
        <w:t xml:space="preserve">able-bodied </w:t>
      </w:r>
      <w:r w:rsidRPr="000315AF">
        <w:rPr>
          <w:rStyle w:val="Emphasis"/>
          <w:highlight w:val="green"/>
        </w:rPr>
        <w:t>child</w:t>
      </w:r>
      <w:r w:rsidRPr="000315AF">
        <w:rPr>
          <w:rStyle w:val="StyleUnderline"/>
          <w:highlight w:val="green"/>
        </w:rPr>
        <w:t xml:space="preserve">, </w:t>
      </w:r>
      <w:r w:rsidRPr="000315AF">
        <w:rPr>
          <w:rStyle w:val="Emphasis"/>
          <w:highlight w:val="green"/>
        </w:rPr>
        <w:t>and</w:t>
      </w:r>
      <w:r w:rsidRPr="000315AF">
        <w:rPr>
          <w:rStyle w:val="StyleUnderline"/>
          <w:highlight w:val="green"/>
        </w:rPr>
        <w:t xml:space="preserve">, </w:t>
      </w:r>
      <w:r w:rsidRPr="000315AF">
        <w:rPr>
          <w:rStyle w:val="Emphasis"/>
          <w:highlight w:val="green"/>
        </w:rPr>
        <w:t>thus</w:t>
      </w:r>
      <w:r w:rsidRPr="000315AF">
        <w:rPr>
          <w:rStyle w:val="StyleUnderline"/>
          <w:highlight w:val="green"/>
        </w:rPr>
        <w:t xml:space="preserve">, </w:t>
      </w:r>
      <w:r w:rsidRPr="000315AF">
        <w:rPr>
          <w:rStyle w:val="Emphasis"/>
          <w:highlight w:val="green"/>
        </w:rPr>
        <w:t>sets up disability as the impediment to a desirable future</w:t>
      </w:r>
      <w:r w:rsidRPr="00D22E0D">
        <w:rPr>
          <w:sz w:val="8"/>
        </w:rPr>
        <w:t xml:space="preserve">, I am interested in how the better-than-able-bodied Child requires some disabled </w:t>
      </w:r>
      <w:r w:rsidRPr="000315AF">
        <w:rPr>
          <w:rStyle w:val="StyleUnderline"/>
        </w:rPr>
        <w:t>children to grow up at the expense of other disabled children in order to give the Child meaning</w:t>
      </w:r>
      <w:r w:rsidRPr="00D22E0D">
        <w:rPr>
          <w:sz w:val="8"/>
        </w:rPr>
        <w:t xml:space="preserve">. Thus, </w:t>
      </w:r>
      <w:r w:rsidRPr="000315AF">
        <w:rPr>
          <w:rStyle w:val="Emphasis"/>
          <w:highlight w:val="green"/>
        </w:rPr>
        <w:t>the disabled child is the figure of no future</w:t>
      </w:r>
      <w:r w:rsidRPr="00D22E0D">
        <w:rPr>
          <w:sz w:val="8"/>
        </w:rPr>
        <w:t xml:space="preserve">, as will be </w:t>
      </w:r>
      <w:r w:rsidRPr="000315AF">
        <w:rPr>
          <w:rStyle w:val="StyleUnderline"/>
        </w:rPr>
        <w:t>demonstrated in the case of</w:t>
      </w:r>
      <w:r w:rsidRPr="00D22E0D">
        <w:rPr>
          <w:sz w:val="8"/>
        </w:rPr>
        <w:t xml:space="preserve"> Emily Rapp (2013) </w:t>
      </w:r>
      <w:r w:rsidRPr="000315AF">
        <w:rPr>
          <w:rStyle w:val="StyleUnderline"/>
        </w:rPr>
        <w:t>desiring to terminate pregnancy on the basis of disability, and in the case of infanticide and filicide on the basis of disability.</w:t>
      </w:r>
      <w:r w:rsidRPr="00D22E0D">
        <w:rPr>
          <w:sz w:val="8"/>
        </w:rPr>
        <w:t xml:space="preserve"> However, the disabled child is also the figure of the future in that </w:t>
      </w:r>
      <w:r w:rsidRPr="000315AF">
        <w:rPr>
          <w:rStyle w:val="StyleUnderline"/>
        </w:rPr>
        <w:t>the suffering child creates particular neoliberal futures through the mobilization of biocapital, cure, and enhancement.</w:t>
      </w:r>
      <w:r w:rsidRPr="00D22E0D">
        <w:rPr>
          <w:sz w:val="8"/>
        </w:rPr>
        <w:t xml:space="preserve"> Therefore, as I will go on to show, </w:t>
      </w:r>
      <w:r w:rsidRPr="000315AF">
        <w:rPr>
          <w:rStyle w:val="StyleUnderline"/>
        </w:rPr>
        <w:t>we are deeply invested in narratives of suffering children</w:t>
      </w:r>
      <w:r w:rsidRPr="00D22E0D">
        <w:rPr>
          <w:sz w:val="8"/>
        </w:rPr>
        <w:t xml:space="preserve">, but </w:t>
      </w:r>
      <w:r w:rsidRPr="000315AF">
        <w:rPr>
          <w:rStyle w:val="Emphasis"/>
          <w:highlight w:val="green"/>
        </w:rPr>
        <w:t>some</w:t>
      </w:r>
      <w:r w:rsidRPr="000315AF">
        <w:rPr>
          <w:rStyle w:val="StyleUnderline"/>
        </w:rPr>
        <w:t xml:space="preserve"> of those </w:t>
      </w:r>
      <w:r w:rsidRPr="000315AF">
        <w:rPr>
          <w:rStyle w:val="Emphasis"/>
          <w:highlight w:val="green"/>
        </w:rPr>
        <w:t>children</w:t>
      </w:r>
      <w:r w:rsidRPr="000315AF">
        <w:rPr>
          <w:rStyle w:val="StyleUnderline"/>
        </w:rPr>
        <w:t xml:space="preserve"> are always supposed to</w:t>
      </w:r>
      <w:r w:rsidRPr="00D22E0D">
        <w:rPr>
          <w:sz w:val="8"/>
        </w:rPr>
        <w:t xml:space="preserve"> remain children, </w:t>
      </w:r>
      <w:r w:rsidRPr="000315AF">
        <w:rPr>
          <w:rStyle w:val="Emphasis"/>
          <w:highlight w:val="green"/>
        </w:rPr>
        <w:t>never grow</w:t>
      </w:r>
      <w:r w:rsidRPr="000315AF">
        <w:rPr>
          <w:rStyle w:val="StyleUnderline"/>
        </w:rPr>
        <w:t xml:space="preserve">ing </w:t>
      </w:r>
      <w:r w:rsidRPr="000315AF">
        <w:rPr>
          <w:rStyle w:val="Emphasis"/>
          <w:highlight w:val="green"/>
        </w:rPr>
        <w:t>up, while others are</w:t>
      </w:r>
      <w:r w:rsidRPr="00D22E0D">
        <w:rPr>
          <w:sz w:val="8"/>
        </w:rPr>
        <w:t xml:space="preserve"> celebrated, enhanced, and </w:t>
      </w:r>
      <w:r w:rsidRPr="000315AF">
        <w:rPr>
          <w:rStyle w:val="Emphasis"/>
          <w:highlight w:val="green"/>
        </w:rPr>
        <w:t>capacitated</w:t>
      </w:r>
      <w:r w:rsidRPr="000315AF">
        <w:rPr>
          <w:rStyle w:val="StyleUnderline"/>
        </w:rPr>
        <w:t xml:space="preserve"> precisely </w:t>
      </w:r>
      <w:r w:rsidRPr="000315AF">
        <w:rPr>
          <w:rStyle w:val="Emphasis"/>
          <w:highlight w:val="green"/>
        </w:rPr>
        <w:t>because they can</w:t>
      </w:r>
      <w:r w:rsidRPr="000315AF">
        <w:rPr>
          <w:rStyle w:val="StyleUnderline"/>
        </w:rPr>
        <w:t xml:space="preserve"> be made to </w:t>
      </w:r>
      <w:r w:rsidRPr="000315AF">
        <w:rPr>
          <w:rStyle w:val="Emphasis"/>
          <w:highlight w:val="green"/>
        </w:rPr>
        <w:t>slide into the</w:t>
      </w:r>
      <w:r w:rsidRPr="00184FFC">
        <w:rPr>
          <w:rStyle w:val="StyleUnderline"/>
        </w:rPr>
        <w:t xml:space="preserve"> neoliberal</w:t>
      </w:r>
      <w:r w:rsidRPr="00184FFC">
        <w:rPr>
          <w:rStyle w:val="Emphasis"/>
        </w:rPr>
        <w:t xml:space="preserve"> </w:t>
      </w:r>
      <w:r w:rsidRPr="00184FFC">
        <w:rPr>
          <w:rStyle w:val="StyleUnderline"/>
        </w:rPr>
        <w:t>promise of</w:t>
      </w:r>
      <w:r w:rsidRPr="00184FFC">
        <w:rPr>
          <w:rStyle w:val="Emphasis"/>
        </w:rPr>
        <w:t xml:space="preserve"> </w:t>
      </w:r>
      <w:r w:rsidRPr="00184FFC">
        <w:rPr>
          <w:rStyle w:val="StyleUnderline"/>
        </w:rPr>
        <w:t xml:space="preserve">the </w:t>
      </w:r>
      <w:r w:rsidRPr="000315AF">
        <w:rPr>
          <w:rStyle w:val="Emphasis"/>
          <w:highlight w:val="green"/>
        </w:rPr>
        <w:t>future.</w:t>
      </w:r>
      <w:r w:rsidRPr="00D22E0D">
        <w:rPr>
          <w:sz w:val="8"/>
        </w:rPr>
        <w:t xml:space="preserve"> As I will argue, it is precisely in sliding into neoliberalism’s forms of capacitation and enhancement that incapacitates and disables others. The ‘end of suffering’ and ‘no hope for the future’ That </w:t>
      </w:r>
      <w:r w:rsidRPr="0028078C">
        <w:rPr>
          <w:rStyle w:val="Emphasis"/>
          <w:highlight w:val="green"/>
        </w:rPr>
        <w:t>disabled children have no future and are the denial of the future</w:t>
      </w:r>
      <w:r w:rsidRPr="00D22E0D">
        <w:rPr>
          <w:sz w:val="8"/>
        </w:rPr>
        <w:t xml:space="preserve"> as McRuer (2008) argues is perhaps most </w:t>
      </w:r>
      <w:r w:rsidRPr="00A00DFD">
        <w:rPr>
          <w:rStyle w:val="StyleUnderline"/>
        </w:rPr>
        <w:t>evidenced in instances of parents “mercifully” killing their disabled children to end their suffering.</w:t>
      </w:r>
      <w:r w:rsidRPr="00D22E0D">
        <w:rPr>
          <w:sz w:val="8"/>
        </w:rPr>
        <w:t xml:space="preserve"> Stories of such incidences litter news and blog sites in which parents undergoing significant stress and hardship in trying to raise disabled children come to believe that there is “no hope for a future” (S.E. Smith 2013). For example, </w:t>
      </w:r>
      <w:r w:rsidRPr="00A00DFD">
        <w:rPr>
          <w:rStyle w:val="StyleUnderline"/>
        </w:rPr>
        <w:t>in New Malden, south-west of London, England</w:t>
      </w:r>
      <w:r w:rsidRPr="00D22E0D">
        <w:rPr>
          <w:sz w:val="8"/>
        </w:rPr>
        <w:t xml:space="preserve">, on April 22 2014 between midnight and 5 am, </w:t>
      </w:r>
      <w:r w:rsidRPr="00A00DFD">
        <w:rPr>
          <w:rStyle w:val="StyleUnderline"/>
        </w:rPr>
        <w:t>Tania Clarence suffocated to death her three year-old twin sons, Max and Ben, and her four year-old daughter, Olivia in a move “to end their suffering”</w:t>
      </w:r>
      <w:r w:rsidRPr="00D22E0D">
        <w:rPr>
          <w:sz w:val="8"/>
        </w:rPr>
        <w:t xml:space="preserve"> (Davies 2014). </w:t>
      </w:r>
      <w:r w:rsidRPr="00A00DFD">
        <w:rPr>
          <w:rStyle w:val="StyleUnderline"/>
        </w:rPr>
        <w:t>The nanny</w:t>
      </w:r>
      <w:r w:rsidRPr="00D22E0D">
        <w:rPr>
          <w:sz w:val="8"/>
        </w:rPr>
        <w:t xml:space="preserve"> of the children, Jadna Coelho, </w:t>
      </w:r>
      <w:r w:rsidRPr="00A00DFD">
        <w:rPr>
          <w:rStyle w:val="StyleUnderline"/>
        </w:rPr>
        <w:t>found them dead in their bedrooms of their £2 million family home</w:t>
      </w:r>
      <w:r w:rsidRPr="00D22E0D">
        <w:rPr>
          <w:sz w:val="8"/>
        </w:rPr>
        <w:t xml:space="preserve"> (BBC 2014). </w:t>
      </w:r>
      <w:r w:rsidRPr="0028078C">
        <w:rPr>
          <w:rStyle w:val="StyleUnderline"/>
        </w:rPr>
        <w:t>Away on holiday at the time was</w:t>
      </w:r>
      <w:r w:rsidRPr="00D22E0D">
        <w:rPr>
          <w:sz w:val="8"/>
        </w:rPr>
        <w:t xml:space="preserve"> Tania </w:t>
      </w:r>
      <w:r w:rsidRPr="0028078C">
        <w:rPr>
          <w:rStyle w:val="StyleUnderline"/>
        </w:rPr>
        <w:t>Clarence’s husband, Gary</w:t>
      </w:r>
      <w:r w:rsidRPr="00D22E0D">
        <w:rPr>
          <w:sz w:val="8"/>
        </w:rPr>
        <w:t xml:space="preserve">, an investment banker, </w:t>
      </w:r>
      <w:r w:rsidRPr="0028078C">
        <w:rPr>
          <w:rStyle w:val="StyleUnderline"/>
        </w:rPr>
        <w:t>along with their able-bodied eldest daughter.</w:t>
      </w:r>
      <w:r w:rsidRPr="00D22E0D">
        <w:rPr>
          <w:sz w:val="8"/>
        </w:rPr>
        <w:t xml:space="preserve"> In October 2014, </w:t>
      </w:r>
      <w:r w:rsidRPr="0028078C">
        <w:rPr>
          <w:rStyle w:val="StyleUnderline"/>
        </w:rPr>
        <w:t>murder charges against Tania Clarence were dropped</w:t>
      </w:r>
      <w:r w:rsidRPr="00D22E0D">
        <w:rPr>
          <w:sz w:val="8"/>
        </w:rPr>
        <w:t xml:space="preserve"> after she entered a plea of “manslaughter by diminished responsibility.” The Crown Prosecution Service found Clarence to be “suffering from a major depressive episode at the time of the killings which amounted to an ‘abnormality of mind’” (Davies 2014). </w:t>
      </w:r>
      <w:r w:rsidRPr="0028078C">
        <w:rPr>
          <w:rStyle w:val="StyleUnderline"/>
        </w:rPr>
        <w:t>All three children had Spinal Muscular Atrophy (SMA) Type 2</w:t>
      </w:r>
      <w:r w:rsidRPr="00D22E0D">
        <w:rPr>
          <w:sz w:val="8"/>
        </w:rPr>
        <w:t xml:space="preserve">, which falls under the large umbrella of variations of genetic and neuromuscular disorders of Muscular Dystrophy. </w:t>
      </w:r>
      <w:r w:rsidRPr="0028078C">
        <w:rPr>
          <w:rStyle w:val="StyleUnderline"/>
        </w:rPr>
        <w:t>SMA Type 2 is described by the media as “a life-limiting progressive disease” that can “cause fatal respiratory problems”</w:t>
      </w:r>
      <w:r w:rsidRPr="00D22E0D">
        <w:rPr>
          <w:sz w:val="8"/>
        </w:rPr>
        <w:t xml:space="preserve"> (Davies 2014). Zoe Johnson, </w:t>
      </w:r>
      <w:r w:rsidRPr="0028078C">
        <w:rPr>
          <w:rStyle w:val="StyleUnderline"/>
        </w:rPr>
        <w:t>the Prosecutor in charge of the case, describes Tania Clarence as holding the “firm belief that the quality of her children’s lives was more important than their longevity”</w:t>
      </w:r>
      <w:r w:rsidRPr="00D22E0D">
        <w:rPr>
          <w:sz w:val="8"/>
        </w:rPr>
        <w:t xml:space="preserve"> (Davies 2014). </w:t>
      </w:r>
      <w:r w:rsidRPr="0028078C">
        <w:rPr>
          <w:rStyle w:val="StyleUnderline"/>
        </w:rPr>
        <w:t>This belief, the Prosecutor says, is “entirely understandable”</w:t>
      </w:r>
      <w:r w:rsidRPr="00D22E0D">
        <w:rPr>
          <w:sz w:val="8"/>
        </w:rPr>
        <w:t xml:space="preserve"> (Davies 2014). Defence attorney Jim Sturman remarked that Tania Clarence “was manifesting stress throughout the life of the children by their suffering, and caring for three children with this condition was exhausting, distressing, debilitating and turned out to be overwhelming” (Davies 2014). As a result, it is understandable that Tania Clarence did what she did because she “had no hope for the future” (Smith 2014). Tania Clarence’s distress and lack of a hope for the future for herself and the future of her children also seems understandable despite the Clarence’s financial affluence that allowed them to fully renovate their expensive home, hire both a nanny and a maid, and allowed Tania Clarence to leave her job as a graphic designer to stay home to help care for the children. Indeed, despite Tania </w:t>
      </w:r>
      <w:r w:rsidRPr="00D22E0D">
        <w:rPr>
          <w:sz w:val="8"/>
        </w:rPr>
        <w:lastRenderedPageBreak/>
        <w:t xml:space="preserve">Clarence’s financial comfort, </w:t>
      </w:r>
      <w:r w:rsidRPr="0028078C">
        <w:rPr>
          <w:rStyle w:val="StyleUnderline"/>
        </w:rPr>
        <w:t>in a letter she wrote her husband two days before the killings she noted that “I cannot face going down this path watching Liv and the boys continue to get weaker... I am tired of it all. No matter what we overcome, no matter what we do, it will never be enough”</w:t>
      </w:r>
      <w:r w:rsidRPr="00D22E0D">
        <w:rPr>
          <w:sz w:val="8"/>
        </w:rPr>
        <w:t xml:space="preserve"> (Wilkes 2014). Later, in another letter addressed to her husband, written after killing her two sons but before killing her daughter, Clarence wrote: Gary, I need to tell you how difficult it is for me to take Liv’s life... If I could take my own life and leave her to wait for you I would... My only solace is the pain and future suffering I am saving her from. I am so sorry... The only thing giving me the motivation to continue is the belief that the boys are already playing up in heaven like they could never play here. (Wilkes 2014) </w:t>
      </w:r>
      <w:r w:rsidRPr="0028078C">
        <w:rPr>
          <w:rStyle w:val="Emphasis"/>
          <w:highlight w:val="green"/>
        </w:rPr>
        <w:t>Only through death can a future be imagined for disabled children.</w:t>
      </w:r>
      <w:r w:rsidRPr="0028078C">
        <w:rPr>
          <w:rStyle w:val="StyleUnderline"/>
        </w:rPr>
        <w:t xml:space="preserve"> And in killing disabled children, Tania Clarence produces a future without disability and, thus, one way of fulfilling the thinking that disability has no future.</w:t>
      </w:r>
    </w:p>
    <w:p w14:paraId="0007CB64" w14:textId="0FC5CE9D" w:rsidR="009701E6" w:rsidRDefault="009701E6" w:rsidP="009701E6">
      <w:pPr>
        <w:pStyle w:val="Heading4"/>
      </w:pPr>
      <w:r w:rsidRPr="00CB164F">
        <w:rPr>
          <w:u w:color="000000"/>
        </w:rPr>
        <w:t xml:space="preserve">Happiness without an analysis of </w:t>
      </w:r>
      <w:r w:rsidRPr="0006568D">
        <w:rPr>
          <w:u w:val="single" w:color="000000"/>
        </w:rPr>
        <w:t>affect</w:t>
      </w:r>
      <w:r w:rsidRPr="00CB164F">
        <w:rPr>
          <w:u w:color="000000"/>
        </w:rPr>
        <w:t xml:space="preserve"> allows </w:t>
      </w:r>
      <w:r w:rsidRPr="0006568D">
        <w:rPr>
          <w:u w:val="single" w:color="000000"/>
        </w:rPr>
        <w:t>bio</w:t>
      </w:r>
      <w:r w:rsidR="0006568D" w:rsidRPr="0006568D">
        <w:rPr>
          <w:u w:val="single" w:color="000000"/>
        </w:rPr>
        <w:t>-</w:t>
      </w:r>
      <w:r w:rsidRPr="0006568D">
        <w:rPr>
          <w:u w:val="single" w:color="000000"/>
        </w:rPr>
        <w:t>capitalism</w:t>
      </w:r>
      <w:r w:rsidRPr="00CB164F">
        <w:rPr>
          <w:u w:color="000000"/>
        </w:rPr>
        <w:t xml:space="preserve"> to </w:t>
      </w:r>
      <w:r w:rsidRPr="0006568D">
        <w:rPr>
          <w:u w:val="single" w:color="000000"/>
        </w:rPr>
        <w:t>frame</w:t>
      </w:r>
      <w:r w:rsidRPr="00CB164F">
        <w:rPr>
          <w:u w:color="000000"/>
        </w:rPr>
        <w:t xml:space="preserve"> disability through a </w:t>
      </w:r>
      <w:r w:rsidRPr="0006568D">
        <w:rPr>
          <w:u w:val="single" w:color="000000"/>
        </w:rPr>
        <w:t>narrative</w:t>
      </w:r>
      <w:r w:rsidRPr="00CB164F">
        <w:rPr>
          <w:u w:color="000000"/>
        </w:rPr>
        <w:t xml:space="preserve"> of </w:t>
      </w:r>
      <w:r w:rsidRPr="0006568D">
        <w:rPr>
          <w:u w:val="single" w:color="000000"/>
        </w:rPr>
        <w:t>overcoming</w:t>
      </w:r>
      <w:r w:rsidRPr="00CB164F">
        <w:rPr>
          <w:u w:color="000000"/>
        </w:rPr>
        <w:t xml:space="preserve"> suffering, producing disability as </w:t>
      </w:r>
      <w:r w:rsidRPr="0006568D">
        <w:rPr>
          <w:u w:val="single" w:color="000000"/>
        </w:rPr>
        <w:t>disgust</w:t>
      </w:r>
      <w:r w:rsidRPr="00CB164F">
        <w:rPr>
          <w:u w:color="000000"/>
        </w:rPr>
        <w:t>.</w:t>
      </w:r>
    </w:p>
    <w:p w14:paraId="461276D2" w14:textId="418D6677" w:rsidR="009701E6" w:rsidRPr="0006568D" w:rsidRDefault="009701E6" w:rsidP="0006568D">
      <w:r w:rsidRPr="0006568D">
        <w:rPr>
          <w:rFonts w:eastAsiaTheme="majorEastAsia" w:cstheme="majorBidi"/>
          <w:b/>
          <w:bCs/>
          <w:sz w:val="26"/>
          <w:szCs w:val="26"/>
        </w:rPr>
        <w:t>Fritsch 2</w:t>
      </w:r>
      <w:r w:rsidRPr="0006568D">
        <w:t xml:space="preserve"> </w:t>
      </w:r>
      <w:r w:rsidR="0006568D">
        <w:t xml:space="preserve">– </w:t>
      </w:r>
      <w:r w:rsidRPr="0006568D">
        <w:t>The Neoliberal Biopolitics of Disability: Towards Emergent Intracorporeal Practices by Kelly Fritsch June 2015 pg. 82-84 //ACCS JM</w:t>
      </w:r>
    </w:p>
    <w:p w14:paraId="4D6538AC" w14:textId="621EDE6A" w:rsidR="009701E6" w:rsidRDefault="009701E6" w:rsidP="009701E6">
      <w:pPr>
        <w:rPr>
          <w:sz w:val="8"/>
        </w:rPr>
      </w:pPr>
      <w:r w:rsidRPr="009D3E0A">
        <w:rPr>
          <w:sz w:val="8"/>
        </w:rPr>
        <w:t xml:space="preserve">Indebted to the work of Henri- Bergson, Baruch Spinoza, and Gilles Deleuze and Felix Guarttari, </w:t>
      </w:r>
      <w:r w:rsidRPr="000315AF">
        <w:rPr>
          <w:rStyle w:val="Emphasis"/>
        </w:rPr>
        <w:t>affect can be conceptualized as pre-individual forces that augment or diminish a body’s capacity to act</w:t>
      </w:r>
      <w:r w:rsidRPr="000315AF">
        <w:rPr>
          <w:rStyle w:val="StyleUnderline"/>
        </w:rPr>
        <w:t>, engage, or connect.</w:t>
      </w:r>
      <w:r w:rsidRPr="009D3E0A">
        <w:rPr>
          <w:sz w:val="8"/>
        </w:rPr>
        <w:t xml:space="preserve"> For Ahmed (2010), </w:t>
      </w:r>
      <w:r w:rsidRPr="000315AF">
        <w:rPr>
          <w:rStyle w:val="Emphasis"/>
          <w:highlight w:val="green"/>
        </w:rPr>
        <w:t>happiness involves affects</w:t>
      </w:r>
      <w:r w:rsidRPr="000315AF">
        <w:rPr>
          <w:rStyle w:val="StyleUnderline"/>
        </w:rPr>
        <w:t xml:space="preserve"> in order </w:t>
      </w:r>
      <w:r w:rsidRPr="000315AF">
        <w:rPr>
          <w:rStyle w:val="Emphasis"/>
          <w:highlight w:val="green"/>
        </w:rPr>
        <w:t>for</w:t>
      </w:r>
      <w:r w:rsidRPr="000315AF">
        <w:rPr>
          <w:rStyle w:val="Emphasis"/>
        </w:rPr>
        <w:t xml:space="preserve"> the </w:t>
      </w:r>
      <w:r w:rsidRPr="000315AF">
        <w:rPr>
          <w:rStyle w:val="Emphasis"/>
          <w:highlight w:val="green"/>
        </w:rPr>
        <w:t>objects</w:t>
      </w:r>
      <w:r w:rsidRPr="000315AF">
        <w:rPr>
          <w:rStyle w:val="StyleUnderline"/>
        </w:rPr>
        <w:t xml:space="preserve"> of happiness </w:t>
      </w:r>
      <w:r w:rsidRPr="000315AF">
        <w:rPr>
          <w:rStyle w:val="Emphasis"/>
          <w:highlight w:val="green"/>
        </w:rPr>
        <w:t>to become social goods.</w:t>
      </w:r>
      <w:r w:rsidRPr="009D3E0A">
        <w:rPr>
          <w:sz w:val="8"/>
        </w:rPr>
        <w:t xml:space="preserve"> That is, she argues that </w:t>
      </w:r>
      <w:r w:rsidRPr="000315AF">
        <w:rPr>
          <w:rStyle w:val="StyleUnderline"/>
        </w:rPr>
        <w:t>feelings do not reside within individual subjects and then move outwards towards particular objects</w:t>
      </w:r>
      <w:r w:rsidRPr="009D3E0A">
        <w:rPr>
          <w:sz w:val="8"/>
        </w:rPr>
        <w:t xml:space="preserve"> but rather, she contends, </w:t>
      </w:r>
      <w:r w:rsidRPr="000315AF">
        <w:rPr>
          <w:rStyle w:val="StyleUnderline"/>
        </w:rPr>
        <w:t>objects create impressions through feelings</w:t>
      </w:r>
      <w:r w:rsidRPr="009D3E0A">
        <w:rPr>
          <w:sz w:val="8"/>
        </w:rPr>
        <w:t xml:space="preserve"> (14). </w:t>
      </w:r>
      <w:r w:rsidRPr="000315AF">
        <w:rPr>
          <w:rStyle w:val="Emphasis"/>
        </w:rPr>
        <w:t>To feel happiness “is to recognize that happiness starts from somewhere other than the subject</w:t>
      </w:r>
      <w:r w:rsidRPr="000315AF">
        <w:rPr>
          <w:rStyle w:val="StyleUnderline"/>
        </w:rPr>
        <w:t xml:space="preserve"> who may use the word to describe a situation”</w:t>
      </w:r>
      <w:r w:rsidRPr="009D3E0A">
        <w:rPr>
          <w:sz w:val="8"/>
        </w:rPr>
        <w:t xml:space="preserve"> (21). And, as Ahmed continues, “</w:t>
      </w:r>
      <w:r w:rsidRPr="000315AF">
        <w:rPr>
          <w:rStyle w:val="StyleUnderline"/>
        </w:rPr>
        <w:t xml:space="preserve">If happiness creates its objects, then such </w:t>
      </w:r>
      <w:r w:rsidRPr="000315AF">
        <w:rPr>
          <w:rStyle w:val="Emphasis"/>
          <w:highlight w:val="green"/>
        </w:rPr>
        <w:t>objects</w:t>
      </w:r>
      <w:r w:rsidRPr="000315AF">
        <w:rPr>
          <w:rStyle w:val="Emphasis"/>
        </w:rPr>
        <w:t xml:space="preserve"> are passed around, </w:t>
      </w:r>
      <w:r w:rsidRPr="000315AF">
        <w:rPr>
          <w:rStyle w:val="Emphasis"/>
          <w:highlight w:val="green"/>
        </w:rPr>
        <w:t>accumulat</w:t>
      </w:r>
      <w:r w:rsidRPr="000315AF">
        <w:rPr>
          <w:rStyle w:val="Emphasis"/>
        </w:rPr>
        <w:t xml:space="preserve">ing </w:t>
      </w:r>
      <w:r w:rsidRPr="000315AF">
        <w:rPr>
          <w:rStyle w:val="Emphasis"/>
          <w:highlight w:val="green"/>
        </w:rPr>
        <w:t>positive affective value as social goods”</w:t>
      </w:r>
      <w:r w:rsidRPr="009D3E0A">
        <w:rPr>
          <w:sz w:val="8"/>
        </w:rPr>
        <w:t xml:space="preserve"> (21). Through the production of happiness, objects become social goods that have positive affective qualities. “To be affected ‘in a good way’ thus involves an orientation to something as being good” (24). </w:t>
      </w:r>
      <w:r w:rsidRPr="000315AF">
        <w:rPr>
          <w:rStyle w:val="Emphasis"/>
        </w:rPr>
        <w:t>Happiness is an affective economy that allows us to have contact with good objects.</w:t>
      </w:r>
      <w:r w:rsidRPr="000315AF">
        <w:rPr>
          <w:rStyle w:val="StyleUnderline"/>
        </w:rPr>
        <w:t xml:space="preserve"> Since “</w:t>
      </w:r>
      <w:r w:rsidRPr="000315AF">
        <w:rPr>
          <w:rStyle w:val="Emphasis"/>
          <w:highlight w:val="green"/>
        </w:rPr>
        <w:t>we move toward and away from objects through how we are affected by them</w:t>
      </w:r>
      <w:r w:rsidRPr="009D3E0A">
        <w:rPr>
          <w:sz w:val="8"/>
        </w:rPr>
        <w:t xml:space="preserve">” (24), </w:t>
      </w:r>
      <w:r w:rsidRPr="000315AF">
        <w:rPr>
          <w:rStyle w:val="StyleUnderline"/>
        </w:rPr>
        <w:t>happiness orients what</w:t>
      </w:r>
      <w:r w:rsidRPr="009D3E0A">
        <w:rPr>
          <w:sz w:val="8"/>
        </w:rPr>
        <w:t xml:space="preserve"> objects </w:t>
      </w:r>
      <w:r w:rsidRPr="000315AF">
        <w:rPr>
          <w:rStyle w:val="StyleUnderline"/>
        </w:rPr>
        <w:t>we come into contact with.</w:t>
      </w:r>
      <w:r w:rsidRPr="009D3E0A">
        <w:rPr>
          <w:sz w:val="8"/>
        </w:rPr>
        <w:t xml:space="preserve"> That </w:t>
      </w:r>
      <w:r w:rsidRPr="000315AF">
        <w:rPr>
          <w:rStyle w:val="Emphasis"/>
          <w:highlight w:val="green"/>
        </w:rPr>
        <w:t>objects</w:t>
      </w:r>
      <w:r w:rsidRPr="000315AF">
        <w:rPr>
          <w:rStyle w:val="StyleUnderline"/>
        </w:rPr>
        <w:t xml:space="preserve"> are </w:t>
      </w:r>
      <w:r w:rsidRPr="000315AF">
        <w:rPr>
          <w:rStyle w:val="Emphasis"/>
          <w:highlight w:val="green"/>
        </w:rPr>
        <w:t>considered happy</w:t>
      </w:r>
      <w:r w:rsidRPr="000315AF">
        <w:rPr>
          <w:rStyle w:val="StyleUnderline"/>
        </w:rPr>
        <w:t xml:space="preserve"> or </w:t>
      </w:r>
      <w:r w:rsidRPr="000315AF">
        <w:rPr>
          <w:rStyle w:val="Emphasis"/>
          <w:highlight w:val="green"/>
        </w:rPr>
        <w:t>are</w:t>
      </w:r>
      <w:r w:rsidRPr="000315AF">
        <w:rPr>
          <w:rStyle w:val="StyleUnderline"/>
        </w:rPr>
        <w:t xml:space="preserve"> considered the cause of happiness “means they </w:t>
      </w:r>
      <w:r w:rsidRPr="000315AF">
        <w:rPr>
          <w:rStyle w:val="Emphasis"/>
          <w:highlight w:val="green"/>
        </w:rPr>
        <w:t>already</w:t>
      </w:r>
      <w:r w:rsidRPr="000315AF">
        <w:rPr>
          <w:rStyle w:val="StyleUnderline"/>
        </w:rPr>
        <w:t xml:space="preserve"> circulate as </w:t>
      </w:r>
      <w:r w:rsidRPr="000315AF">
        <w:rPr>
          <w:rStyle w:val="Emphasis"/>
          <w:highlight w:val="green"/>
        </w:rPr>
        <w:t>social goods before we ‘happen’ upon them</w:t>
      </w:r>
      <w:r w:rsidRPr="000315AF">
        <w:rPr>
          <w:rStyle w:val="StyleUnderline"/>
        </w:rPr>
        <w:t>, which is why we might happen upon them in the first place”</w:t>
      </w:r>
      <w:r w:rsidRPr="009D3E0A">
        <w:rPr>
          <w:sz w:val="8"/>
        </w:rPr>
        <w:t xml:space="preserve"> (28). That is to say, </w:t>
      </w:r>
      <w:r w:rsidRPr="000315AF">
        <w:rPr>
          <w:rStyle w:val="Emphasis"/>
        </w:rPr>
        <w:t>the objects we encounter are never neutral.</w:t>
      </w:r>
      <w:r w:rsidRPr="009D3E0A">
        <w:rPr>
          <w:sz w:val="8"/>
        </w:rPr>
        <w:t xml:space="preserve"> In order to happen upon an object, its affective value is already in place; the object is already invested with positive and negative value (34). As happiness is a shared social orientation toward what is good (56), going along “with happiness scripts” is a way of getting along; “to get along is to be willing and able to express happiness in proximity to the right things” (59).  The ISA is, I argue, </w:t>
      </w:r>
      <w:r w:rsidRPr="000315AF">
        <w:rPr>
          <w:rStyle w:val="StyleUnderline"/>
        </w:rPr>
        <w:t>a site of affective happiness</w:t>
      </w:r>
      <w:r w:rsidRPr="009D3E0A">
        <w:rPr>
          <w:sz w:val="8"/>
        </w:rPr>
        <w:t xml:space="preserve"> within neoliberalism and </w:t>
      </w:r>
      <w:r w:rsidRPr="000315AF">
        <w:rPr>
          <w:rStyle w:val="StyleUnderline"/>
        </w:rPr>
        <w:t>functions in such a way as to hamper the conditions necessary to dismantle ableism and compulsory able-bodiedness.</w:t>
      </w:r>
      <w:r w:rsidRPr="009D3E0A">
        <w:rPr>
          <w:sz w:val="8"/>
        </w:rPr>
        <w:t xml:space="preserve"> In what follows, I trace the ways in which the production of </w:t>
      </w:r>
      <w:r w:rsidRPr="000315AF">
        <w:rPr>
          <w:rStyle w:val="StyleUnderline"/>
        </w:rPr>
        <w:t>disability has been built upon positive affects</w:t>
      </w:r>
      <w:r w:rsidRPr="009D3E0A">
        <w:rPr>
          <w:sz w:val="8"/>
        </w:rPr>
        <w:t xml:space="preserve">, and in turn, how the ISA is imbued with happy affects </w:t>
      </w:r>
      <w:r w:rsidRPr="000315AF">
        <w:rPr>
          <w:rStyle w:val="StyleUnderline"/>
        </w:rPr>
        <w:t>that capacitate certain forms of disability inclusion.</w:t>
      </w:r>
      <w:r w:rsidRPr="009D3E0A">
        <w:rPr>
          <w:sz w:val="8"/>
        </w:rPr>
        <w:t xml:space="preserve"> I </w:t>
      </w:r>
      <w:r w:rsidRPr="000315AF">
        <w:rPr>
          <w:rStyle w:val="StyleUnderline"/>
        </w:rPr>
        <w:t>conclude</w:t>
      </w:r>
      <w:r w:rsidRPr="009D3E0A">
        <w:rPr>
          <w:sz w:val="8"/>
        </w:rPr>
        <w:t xml:space="preserve"> by considering where </w:t>
      </w:r>
      <w:r w:rsidRPr="000315AF">
        <w:rPr>
          <w:rStyle w:val="StyleUnderline"/>
        </w:rPr>
        <w:t>the “cruel optimism”</w:t>
      </w:r>
      <w:r w:rsidRPr="009D3E0A">
        <w:rPr>
          <w:sz w:val="8"/>
        </w:rPr>
        <w:t xml:space="preserve"> (Berlant 2010) </w:t>
      </w:r>
      <w:r w:rsidRPr="000315AF">
        <w:rPr>
          <w:rStyle w:val="StyleUnderline"/>
        </w:rPr>
        <w:t>of</w:t>
      </w:r>
      <w:r w:rsidRPr="009D3E0A">
        <w:rPr>
          <w:sz w:val="8"/>
        </w:rPr>
        <w:t xml:space="preserve"> the ISA leaves </w:t>
      </w:r>
      <w:r w:rsidRPr="000315AF">
        <w:rPr>
          <w:rStyle w:val="StyleUnderline"/>
        </w:rPr>
        <w:t>disability scholars and activists who seek disability justice.</w:t>
      </w:r>
      <w:r w:rsidRPr="009D3E0A">
        <w:rPr>
          <w:sz w:val="8"/>
        </w:rPr>
        <w:t xml:space="preserve">  The contemporary production of </w:t>
      </w:r>
      <w:r w:rsidRPr="000315AF">
        <w:rPr>
          <w:rStyle w:val="Emphasis"/>
          <w:highlight w:val="green"/>
        </w:rPr>
        <w:t>disability has been built on positive affects</w:t>
      </w:r>
      <w:r w:rsidRPr="009D3E0A">
        <w:rPr>
          <w:sz w:val="8"/>
        </w:rPr>
        <w:t xml:space="preserve">. The circulation of positive affects in the production of disability does not replace other modes of producing disability, but rather is layered within them. This is to say, the ways in which </w:t>
      </w:r>
      <w:r w:rsidRPr="000315AF">
        <w:rPr>
          <w:rStyle w:val="StyleUnderline"/>
        </w:rPr>
        <w:t xml:space="preserve">disability is produced </w:t>
      </w:r>
      <w:r w:rsidRPr="000315AF">
        <w:rPr>
          <w:rStyle w:val="Emphasis"/>
          <w:highlight w:val="green"/>
        </w:rPr>
        <w:t>through tragedy</w:t>
      </w:r>
      <w:r w:rsidRPr="000315AF">
        <w:rPr>
          <w:rStyle w:val="Emphasis"/>
        </w:rPr>
        <w:t>, pity, or disgust</w:t>
      </w:r>
      <w:r w:rsidRPr="000315AF">
        <w:rPr>
          <w:rStyle w:val="StyleUnderline"/>
        </w:rPr>
        <w:t>, are all tangled up with positive affects</w:t>
      </w:r>
      <w:r w:rsidRPr="009D3E0A">
        <w:rPr>
          <w:sz w:val="8"/>
        </w:rPr>
        <w:t xml:space="preserve">; all these forms of producing disability work together and re-enforce one another. </w:t>
      </w:r>
      <w:r w:rsidRPr="000315AF">
        <w:rPr>
          <w:rStyle w:val="Emphasis"/>
          <w:highlight w:val="green"/>
        </w:rPr>
        <w:t>From</w:t>
      </w:r>
      <w:r w:rsidRPr="000315AF">
        <w:rPr>
          <w:rStyle w:val="Emphasis"/>
        </w:rPr>
        <w:t xml:space="preserve"> the demand to overcome shame and embody pride</w:t>
      </w:r>
      <w:r w:rsidRPr="009D3E0A">
        <w:rPr>
          <w:sz w:val="8"/>
        </w:rPr>
        <w:t xml:space="preserve"> (Kolarova 2012), </w:t>
      </w:r>
      <w:r w:rsidRPr="000315AF">
        <w:rPr>
          <w:rStyle w:val="Emphasis"/>
        </w:rPr>
        <w:t xml:space="preserve">to </w:t>
      </w:r>
      <w:r w:rsidRPr="000315AF">
        <w:rPr>
          <w:rStyle w:val="Emphasis"/>
          <w:highlight w:val="green"/>
        </w:rPr>
        <w:t>the medical</w:t>
      </w:r>
      <w:r w:rsidRPr="000315AF">
        <w:rPr>
          <w:rStyle w:val="StyleUnderline"/>
        </w:rPr>
        <w:t xml:space="preserve">ly driven </w:t>
      </w:r>
      <w:r w:rsidRPr="000315AF">
        <w:rPr>
          <w:rStyle w:val="Emphasis"/>
          <w:highlight w:val="green"/>
        </w:rPr>
        <w:t>imperative to overcome suffering and embody</w:t>
      </w:r>
      <w:r w:rsidRPr="000315AF">
        <w:rPr>
          <w:rStyle w:val="Emphasis"/>
        </w:rPr>
        <w:t xml:space="preserve"> an expression of </w:t>
      </w:r>
      <w:r w:rsidRPr="000315AF">
        <w:rPr>
          <w:rStyle w:val="Emphasis"/>
          <w:highlight w:val="green"/>
        </w:rPr>
        <w:t>hope</w:t>
      </w:r>
      <w:r w:rsidRPr="009D3E0A">
        <w:rPr>
          <w:sz w:val="8"/>
        </w:rPr>
        <w:t xml:space="preserve"> (Fritsch 2013</w:t>
      </w:r>
      <w:r w:rsidRPr="000315AF">
        <w:rPr>
          <w:rStyle w:val="StyleUnderline"/>
        </w:rPr>
        <w:t>)</w:t>
      </w:r>
      <w:r w:rsidRPr="009D3E0A">
        <w:rPr>
          <w:sz w:val="8"/>
        </w:rPr>
        <w:t xml:space="preserve">, </w:t>
      </w:r>
      <w:r w:rsidRPr="000315AF">
        <w:rPr>
          <w:rStyle w:val="Emphasis"/>
          <w:highlight w:val="green"/>
        </w:rPr>
        <w:t>the disabled have been positioned as</w:t>
      </w:r>
      <w:r w:rsidRPr="000315AF">
        <w:rPr>
          <w:rStyle w:val="StyleUnderline"/>
        </w:rPr>
        <w:t xml:space="preserve"> the inspiring and courageous crip, </w:t>
      </w:r>
      <w:r w:rsidRPr="000315AF">
        <w:rPr>
          <w:rStyle w:val="Emphasis"/>
          <w:highlight w:val="green"/>
        </w:rPr>
        <w:t>the ones who will be cured</w:t>
      </w:r>
      <w:r w:rsidRPr="000315AF">
        <w:rPr>
          <w:rStyle w:val="Emphasis"/>
        </w:rPr>
        <w:t xml:space="preserve"> through positive thinking, </w:t>
      </w:r>
      <w:r w:rsidRPr="000315AF">
        <w:rPr>
          <w:rStyle w:val="Emphasis"/>
          <w:highlight w:val="green"/>
        </w:rPr>
        <w:t>and a</w:t>
      </w:r>
      <w:r w:rsidRPr="000315AF">
        <w:rPr>
          <w:rStyle w:val="Emphasis"/>
        </w:rPr>
        <w:t xml:space="preserve">s an individualized </w:t>
      </w:r>
      <w:r w:rsidRPr="000315AF">
        <w:rPr>
          <w:rStyle w:val="Emphasis"/>
          <w:highlight w:val="green"/>
        </w:rPr>
        <w:t>problem</w:t>
      </w:r>
      <w:r w:rsidRPr="000315AF">
        <w:rPr>
          <w:rStyle w:val="Emphasis"/>
        </w:rPr>
        <w:t xml:space="preserve"> that is solvable.</w:t>
      </w:r>
      <w:r w:rsidRPr="009D3E0A">
        <w:rPr>
          <w:sz w:val="8"/>
        </w:rPr>
        <w:t xml:space="preserve"> Disability is caught up in the ableist turn towards healthism and the imperative for everyone to have intensively enhanced bodies (see Chapter 3). </w:t>
      </w:r>
      <w:r w:rsidRPr="000315AF">
        <w:rPr>
          <w:rStyle w:val="StyleUnderline"/>
        </w:rPr>
        <w:t>From the oft-cited “Jerry’s Kids”</w:t>
      </w:r>
      <w:r w:rsidRPr="009D3E0A">
        <w:rPr>
          <w:sz w:val="8"/>
        </w:rPr>
        <w:t xml:space="preserve"> (see Chapter 5), </w:t>
      </w:r>
      <w:r w:rsidRPr="000315AF">
        <w:rPr>
          <w:rStyle w:val="StyleUnderline"/>
        </w:rPr>
        <w:t xml:space="preserve">to the culturally ubiquitous inspirational quotes that mark disability as something to conquer and fight, </w:t>
      </w:r>
      <w:r w:rsidRPr="000315AF">
        <w:rPr>
          <w:rStyle w:val="Emphasis"/>
        </w:rPr>
        <w:t xml:space="preserve">happy affects of </w:t>
      </w:r>
      <w:r w:rsidRPr="000315AF">
        <w:rPr>
          <w:rStyle w:val="Emphasis"/>
          <w:highlight w:val="green"/>
        </w:rPr>
        <w:t>cure</w:t>
      </w:r>
      <w:r w:rsidRPr="000315AF">
        <w:rPr>
          <w:rStyle w:val="StyleUnderline"/>
        </w:rPr>
        <w:t xml:space="preserve">, overcoming, </w:t>
      </w:r>
      <w:r w:rsidRPr="000315AF">
        <w:rPr>
          <w:rStyle w:val="Emphasis"/>
          <w:highlight w:val="green"/>
        </w:rPr>
        <w:t>and progress</w:t>
      </w:r>
      <w:r w:rsidRPr="000315AF">
        <w:rPr>
          <w:rStyle w:val="Emphasis"/>
        </w:rPr>
        <w:t xml:space="preserve"> are embedded in dominant conceptions of disability.</w:t>
      </w:r>
      <w:r w:rsidRPr="009D3E0A">
        <w:rPr>
          <w:sz w:val="8"/>
        </w:rPr>
        <w:t xml:space="preserve"> Happy affects </w:t>
      </w:r>
      <w:r w:rsidRPr="000315AF">
        <w:rPr>
          <w:rStyle w:val="Emphasis"/>
          <w:highlight w:val="green"/>
        </w:rPr>
        <w:t>drive</w:t>
      </w:r>
      <w:r w:rsidRPr="000315AF">
        <w:rPr>
          <w:rStyle w:val="StyleUnderline"/>
        </w:rPr>
        <w:t xml:space="preserve"> what McRuer (2006) has termed </w:t>
      </w:r>
      <w:r w:rsidRPr="000315AF">
        <w:rPr>
          <w:rStyle w:val="Emphasis"/>
          <w:highlight w:val="green"/>
        </w:rPr>
        <w:t>“compulsory able-bodiedness,”</w:t>
      </w:r>
      <w:r w:rsidRPr="000315AF">
        <w:rPr>
          <w:rStyle w:val="StyleUnderline"/>
        </w:rPr>
        <w:t xml:space="preserve"> not only </w:t>
      </w:r>
      <w:r w:rsidRPr="000315AF">
        <w:rPr>
          <w:rStyle w:val="Emphasis"/>
        </w:rPr>
        <w:t>because people are invested in</w:t>
      </w:r>
      <w:r w:rsidRPr="000315AF">
        <w:rPr>
          <w:rStyle w:val="StyleUnderline"/>
        </w:rPr>
        <w:t xml:space="preserve"> the “happiness scripts” of biological cures, </w:t>
      </w:r>
      <w:r w:rsidRPr="000315AF">
        <w:rPr>
          <w:rStyle w:val="Emphasis"/>
        </w:rPr>
        <w:t>narratives of overcoming, and</w:t>
      </w:r>
      <w:r w:rsidRPr="000315AF">
        <w:rPr>
          <w:rStyle w:val="StyleUnderline"/>
        </w:rPr>
        <w:t xml:space="preserve"> the allure </w:t>
      </w:r>
      <w:r w:rsidRPr="000315AF">
        <w:rPr>
          <w:rStyle w:val="StyleUnderline"/>
        </w:rPr>
        <w:lastRenderedPageBreak/>
        <w:t xml:space="preserve">of technological advances, but </w:t>
      </w:r>
      <w:r w:rsidRPr="000315AF">
        <w:rPr>
          <w:rStyle w:val="Emphasis"/>
        </w:rPr>
        <w:t>because compulsory able-bodiedness is</w:t>
      </w:r>
      <w:r w:rsidRPr="000315AF">
        <w:rPr>
          <w:rStyle w:val="StyleUnderline"/>
        </w:rPr>
        <w:t xml:space="preserve"> always, </w:t>
      </w:r>
      <w:r w:rsidRPr="000315AF">
        <w:rPr>
          <w:rStyle w:val="Emphasis"/>
        </w:rPr>
        <w:t>already</w:t>
      </w:r>
      <w:r w:rsidRPr="000315AF">
        <w:rPr>
          <w:rStyle w:val="StyleUnderline"/>
        </w:rPr>
        <w:t xml:space="preserve">, </w:t>
      </w:r>
      <w:r w:rsidRPr="000315AF">
        <w:rPr>
          <w:rStyle w:val="Emphasis"/>
        </w:rPr>
        <w:t>a social good</w:t>
      </w:r>
      <w:r w:rsidRPr="009D3E0A">
        <w:rPr>
          <w:sz w:val="8"/>
        </w:rPr>
        <w:t xml:space="preserve"> in neoliberal capitalism. As such, the happy affects circulating by way of pride, hope, cure, or progress, end up retrofitting disability as “a vector of neoliberal governance” (Kolarova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affects of having “done our duty for the disabled” circulate, even in the face of contested understandings of disability or accessibility.</w:t>
      </w:r>
    </w:p>
    <w:p w14:paraId="229AAE14" w14:textId="77777777" w:rsidR="000B602B" w:rsidRDefault="000B602B" w:rsidP="000B602B">
      <w:pPr>
        <w:pStyle w:val="Heading4"/>
      </w:pPr>
      <w:r>
        <w:t xml:space="preserve">Util is </w:t>
      </w:r>
      <w:r w:rsidRPr="005C736A">
        <w:rPr>
          <w:u w:val="single"/>
        </w:rPr>
        <w:t>inextricably</w:t>
      </w:r>
      <w:r>
        <w:t xml:space="preserve"> tied to </w:t>
      </w:r>
      <w:r w:rsidRPr="005C736A">
        <w:rPr>
          <w:u w:val="single"/>
        </w:rPr>
        <w:t>ableism</w:t>
      </w:r>
      <w:r>
        <w:t xml:space="preserve"> and try-or-die </w:t>
      </w:r>
      <w:r w:rsidRPr="003B2447">
        <w:rPr>
          <w:u w:val="single"/>
        </w:rPr>
        <w:t>flips neg</w:t>
      </w:r>
      <w:r>
        <w:t xml:space="preserve"> – multiple </w:t>
      </w:r>
      <w:r w:rsidRPr="005C736A">
        <w:rPr>
          <w:u w:val="single"/>
        </w:rPr>
        <w:t>internal links</w:t>
      </w:r>
      <w:r>
        <w:t>.</w:t>
      </w:r>
    </w:p>
    <w:p w14:paraId="23150AB0" w14:textId="77777777" w:rsidR="000B602B" w:rsidRPr="00AD689C" w:rsidRDefault="000B602B" w:rsidP="000B602B">
      <w:r w:rsidRPr="00AD689C">
        <w:rPr>
          <w:rFonts w:eastAsiaTheme="majorEastAsia" w:cstheme="majorBidi"/>
          <w:b/>
          <w:bCs/>
          <w:sz w:val="26"/>
          <w:szCs w:val="26"/>
        </w:rPr>
        <w:t>Colebrook 17</w:t>
      </w:r>
      <w:r w:rsidRPr="00AD689C">
        <w:t xml:space="preserve"> </w:t>
      </w:r>
      <w:r>
        <w:t xml:space="preserve">– </w:t>
      </w:r>
      <w:r w:rsidRPr="00AD689C">
        <w:t xml:space="preserve">Claire Colebrook, 2017. Acclaimed Australian cultural theorist, currently appointed Edwin Erle Sparks Professor of English at Pennsylvania State University, “Lives Worth Living: Extinction, Persons, Disability,” </w:t>
      </w:r>
      <w:hyperlink r:id="rId9" w:history="1">
        <w:r w:rsidRPr="00AD689C">
          <w:rPr>
            <w:rStyle w:val="Hyperlink"/>
          </w:rPr>
          <w:t>https://www.academia.edu/19843360/Lives_Worth_Living</w:t>
        </w:r>
      </w:hyperlink>
      <w:r w:rsidRPr="00AD689C">
        <w:t xml:space="preserve"> //ACCS JM</w:t>
      </w:r>
    </w:p>
    <w:p w14:paraId="7947B81C" w14:textId="77777777" w:rsidR="000B602B" w:rsidRPr="00EA6EFE" w:rsidRDefault="000B602B" w:rsidP="000B602B">
      <w:pPr>
        <w:rPr>
          <w:sz w:val="8"/>
        </w:rPr>
      </w:pPr>
      <w:r w:rsidRPr="00EA6EFE">
        <w:rPr>
          <w:sz w:val="8"/>
        </w:rPr>
        <w:t xml:space="preserve">What is the relationship between extinction and disability? </w:t>
      </w:r>
      <w:r w:rsidRPr="00DD5E9D">
        <w:rPr>
          <w:rStyle w:val="StyleUnderline"/>
        </w:rPr>
        <w:t>One of the ways in which we might think about disabilit</w:t>
      </w:r>
      <w:r w:rsidRPr="00EA6EFE">
        <w:rPr>
          <w:sz w:val="8"/>
        </w:rPr>
        <w:t xml:space="preserve">y and disability studies </w:t>
      </w:r>
      <w:r w:rsidRPr="00DD5E9D">
        <w:rPr>
          <w:rStyle w:val="StyleUnderline"/>
        </w:rPr>
        <w:t>is as requiring an expansion of</w:t>
      </w:r>
      <w:r w:rsidRPr="00EA6EFE">
        <w:rPr>
          <w:sz w:val="8"/>
        </w:rPr>
        <w:t xml:space="preserve"> conditions of </w:t>
      </w:r>
      <w:r w:rsidRPr="00DD5E9D">
        <w:rPr>
          <w:rStyle w:val="StyleUnderline"/>
        </w:rPr>
        <w:t>justice</w:t>
      </w:r>
      <w:r w:rsidRPr="00EA6EFE">
        <w:rPr>
          <w:sz w:val="8"/>
        </w:rPr>
        <w:t xml:space="preserve">; </w:t>
      </w:r>
      <w:r w:rsidRPr="00DD5E9D">
        <w:rPr>
          <w:rStyle w:val="StyleUnderline"/>
        </w:rPr>
        <w:t>this is how</w:t>
      </w:r>
      <w:r w:rsidRPr="00EA6EFE">
        <w:rPr>
          <w:sz w:val="8"/>
        </w:rPr>
        <w:t xml:space="preserve"> Martha </w:t>
      </w:r>
      <w:r w:rsidRPr="00DD5E9D">
        <w:rPr>
          <w:rStyle w:val="StyleUnderline"/>
        </w:rPr>
        <w:t>Nussbaum has criticized</w:t>
      </w:r>
      <w:r w:rsidRPr="00EA6EFE">
        <w:rPr>
          <w:sz w:val="8"/>
        </w:rPr>
        <w:t xml:space="preserve"> the liberal tradition of </w:t>
      </w:r>
      <w:r w:rsidRPr="00DD5E9D">
        <w:rPr>
          <w:rStyle w:val="StyleUnderline"/>
        </w:rPr>
        <w:t>fairness</w:t>
      </w:r>
      <w:r w:rsidRPr="00EA6EFE">
        <w:rPr>
          <w:sz w:val="8"/>
        </w:rPr>
        <w:t xml:space="preserve"> and personhood. We should, she argues, extend considerations of fairness to include those who care for others. If we think about a world that enables human capacities and flourishing, then we need to look be-yond autonomous and self-defining individuals. </w:t>
      </w:r>
      <w:r w:rsidRPr="004F49FF">
        <w:rPr>
          <w:rStyle w:val="Emphasis"/>
          <w:highlight w:val="green"/>
        </w:rPr>
        <w:t>Disability</w:t>
      </w:r>
      <w:r w:rsidRPr="00DD5E9D">
        <w:rPr>
          <w:rStyle w:val="StyleUnderline"/>
        </w:rPr>
        <w:t xml:space="preserve"> considerations would both enhance and extend the range of political compassion, enabling a notion of persons that </w:t>
      </w:r>
      <w:r w:rsidRPr="00151D14">
        <w:rPr>
          <w:rStyle w:val="Emphasis"/>
          <w:highlight w:val="green"/>
        </w:rPr>
        <w:t>is</w:t>
      </w:r>
      <w:r w:rsidRPr="00DD5E9D">
        <w:rPr>
          <w:rStyle w:val="StyleUnderline"/>
        </w:rPr>
        <w:t xml:space="preserve"> not merely that of the abstract political subject, but a being with capacities and dignity</w:t>
      </w:r>
      <w:r w:rsidRPr="00EA6EFE">
        <w:rPr>
          <w:sz w:val="8"/>
        </w:rPr>
        <w:t xml:space="preserve">; capacities are richer and more varied than our narrow notion of person currently allows (2006). For Nussbaum </w:t>
      </w:r>
      <w:r w:rsidRPr="00DD5E9D">
        <w:rPr>
          <w:rStyle w:val="StyleUnderline"/>
        </w:rPr>
        <w:t>we will live in a better world if we expand our notion of capacity and what counts as</w:t>
      </w:r>
      <w:r w:rsidRPr="00EA6EFE">
        <w:rPr>
          <w:sz w:val="8"/>
        </w:rPr>
        <w:t xml:space="preserve"> a </w:t>
      </w:r>
      <w:r w:rsidRPr="00DD5E9D">
        <w:rPr>
          <w:rStyle w:val="StyleUnderline"/>
        </w:rPr>
        <w:t>flourishing</w:t>
      </w:r>
      <w:r w:rsidRPr="00EA6EFE">
        <w:rPr>
          <w:sz w:val="8"/>
        </w:rPr>
        <w:t xml:space="preserve"> human life. In what follows </w:t>
      </w:r>
      <w:r w:rsidRPr="00DD5E9D">
        <w:rPr>
          <w:rStyle w:val="StyleUnderline"/>
        </w:rPr>
        <w:t>I want to reverse this relation</w:t>
      </w:r>
      <w:r w:rsidRPr="00EA6EFE">
        <w:rPr>
          <w:sz w:val="8"/>
        </w:rPr>
        <w:t xml:space="preserve">, and </w:t>
      </w:r>
      <w:r w:rsidRPr="00DD5E9D">
        <w:rPr>
          <w:rStyle w:val="StyleUnderline"/>
        </w:rPr>
        <w:t>rather than expand capacities and justice to allow for disabilit</w:t>
      </w:r>
      <w:r w:rsidRPr="00EA6EFE">
        <w:rPr>
          <w:sz w:val="8"/>
        </w:rPr>
        <w:t xml:space="preserve">y (with disability being the secondary consideration), </w:t>
      </w:r>
      <w:r w:rsidRPr="00DD5E9D">
        <w:rPr>
          <w:rStyle w:val="StyleUnderline"/>
        </w:rPr>
        <w:t xml:space="preserve">I want to see </w:t>
      </w:r>
      <w:r w:rsidRPr="00151D14">
        <w:rPr>
          <w:rStyle w:val="Emphasis"/>
        </w:rPr>
        <w:t xml:space="preserve">disability as </w:t>
      </w:r>
      <w:r w:rsidRPr="00151D14">
        <w:rPr>
          <w:rStyle w:val="Emphasis"/>
          <w:highlight w:val="green"/>
        </w:rPr>
        <w:t>the</w:t>
      </w:r>
      <w:r w:rsidRPr="00151D14">
        <w:rPr>
          <w:rStyle w:val="Emphasis"/>
        </w:rPr>
        <w:t xml:space="preserve"> primary</w:t>
      </w:r>
      <w:r w:rsidRPr="00DD5E9D">
        <w:rPr>
          <w:rStyle w:val="StyleUnderline"/>
        </w:rPr>
        <w:t xml:space="preserve"> or </w:t>
      </w:r>
      <w:r w:rsidRPr="00151D14">
        <w:rPr>
          <w:rStyle w:val="Emphasis"/>
        </w:rPr>
        <w:t xml:space="preserve">transcendental </w:t>
      </w:r>
      <w:r w:rsidRPr="00151D14">
        <w:rPr>
          <w:rStyle w:val="Emphasis"/>
          <w:highlight w:val="green"/>
        </w:rPr>
        <w:t xml:space="preserve">condition from </w:t>
      </w:r>
      <w:r w:rsidRPr="001F20CC">
        <w:rPr>
          <w:rStyle w:val="Emphasis"/>
          <w:highlight w:val="green"/>
        </w:rPr>
        <w:t>which the</w:t>
      </w:r>
      <w:r w:rsidRPr="00151D14">
        <w:rPr>
          <w:rStyle w:val="Emphasis"/>
        </w:rPr>
        <w:t xml:space="preserve"> supposedly </w:t>
      </w:r>
      <w:r w:rsidRPr="001F20CC">
        <w:rPr>
          <w:rStyle w:val="Emphasis"/>
          <w:highlight w:val="green"/>
        </w:rPr>
        <w:t>“normal” person derives, and</w:t>
      </w:r>
      <w:r w:rsidRPr="00DD5E9D">
        <w:rPr>
          <w:rStyle w:val="StyleUnderline"/>
        </w:rPr>
        <w:t xml:space="preserve"> further to see </w:t>
      </w:r>
      <w:r w:rsidRPr="00151D14">
        <w:rPr>
          <w:rStyle w:val="StyleUnderline"/>
        </w:rPr>
        <w:t>the</w:t>
      </w:r>
      <w:r w:rsidRPr="00DD5E9D">
        <w:rPr>
          <w:rStyle w:val="StyleUnderline"/>
        </w:rPr>
        <w:t xml:space="preserve"> long history of the </w:t>
      </w:r>
      <w:r w:rsidRPr="00151D14">
        <w:rPr>
          <w:rStyle w:val="Emphasis"/>
        </w:rPr>
        <w:t>“normal” subject</w:t>
      </w:r>
      <w:r w:rsidRPr="00DD5E9D">
        <w:rPr>
          <w:rStyle w:val="StyleUnderline"/>
        </w:rPr>
        <w:t xml:space="preserve"> as directly </w:t>
      </w:r>
      <w:r w:rsidRPr="00151D14">
        <w:rPr>
          <w:rStyle w:val="Emphasis"/>
        </w:rPr>
        <w:t xml:space="preserve">intertwined with the accelerated </w:t>
      </w:r>
      <w:r w:rsidRPr="008A5146">
        <w:rPr>
          <w:rStyle w:val="Emphasis"/>
        </w:rPr>
        <w:t>extinction of humans</w:t>
      </w:r>
      <w:r w:rsidRPr="00151D14">
        <w:rPr>
          <w:rStyle w:val="Emphasis"/>
        </w:rPr>
        <w:t xml:space="preserve"> and non-humans.</w:t>
      </w:r>
      <w:r w:rsidRPr="00EA6EFE">
        <w:rPr>
          <w:sz w:val="8"/>
        </w:rPr>
        <w:t xml:space="preserve"> </w:t>
      </w:r>
      <w:r w:rsidRPr="001F20CC">
        <w:rPr>
          <w:rStyle w:val="StyleUnderline"/>
        </w:rPr>
        <w:t>If one considers the subject of capacities</w:t>
      </w:r>
      <w:r w:rsidRPr="00EA6EFE">
        <w:rPr>
          <w:sz w:val="8"/>
        </w:rPr>
        <w:t xml:space="preserve"> from which Nussbaum begins her critique – </w:t>
      </w:r>
      <w:r w:rsidRPr="001F20CC">
        <w:rPr>
          <w:rStyle w:val="StyleUnderline"/>
        </w:rPr>
        <w:t>the liberal person, blessed with reason, autonomy, “favorable” social conditions and an enlightened milieu of political deliberation</w:t>
      </w:r>
      <w:r w:rsidRPr="00EA6EFE">
        <w:rPr>
          <w:sz w:val="8"/>
        </w:rPr>
        <w:t xml:space="preserve"> – </w:t>
      </w:r>
      <w:r w:rsidRPr="001F20CC">
        <w:rPr>
          <w:rStyle w:val="StyleUnderline"/>
        </w:rPr>
        <w:t>one would need to recognize the</w:t>
      </w:r>
      <w:r w:rsidRPr="00EA6EFE">
        <w:rPr>
          <w:sz w:val="8"/>
        </w:rPr>
        <w:t xml:space="preserve"> long history of </w:t>
      </w:r>
      <w:r w:rsidRPr="001F20CC">
        <w:rPr>
          <w:rStyle w:val="StyleUnderline"/>
        </w:rPr>
        <w:t>enslavement</w:t>
      </w:r>
      <w:r w:rsidRPr="00EA6EFE">
        <w:rPr>
          <w:sz w:val="8"/>
        </w:rPr>
        <w:t xml:space="preserve"> (of humans and non-humans), </w:t>
      </w:r>
      <w:r w:rsidRPr="001F20CC">
        <w:rPr>
          <w:rStyle w:val="StyleUnderline"/>
        </w:rPr>
        <w:t>exploitation, appropriation and colonization that made</w:t>
      </w:r>
      <w:r w:rsidRPr="00EA6EFE">
        <w:rPr>
          <w:sz w:val="8"/>
        </w:rPr>
        <w:t xml:space="preserve"> even the thought of </w:t>
      </w:r>
      <w:r w:rsidRPr="001F20CC">
        <w:rPr>
          <w:rStyle w:val="StyleUnderline"/>
        </w:rPr>
        <w:t>the just society possible.</w:t>
      </w:r>
      <w:r w:rsidRPr="00EA6EFE">
        <w:rPr>
          <w:sz w:val="8"/>
        </w:rPr>
        <w:t xml:space="preserve"> </w:t>
      </w:r>
      <w:r w:rsidRPr="008A5146">
        <w:rPr>
          <w:rStyle w:val="Emphasis"/>
        </w:rPr>
        <w:t>Disability is</w:t>
      </w:r>
      <w:r w:rsidRPr="008A5146">
        <w:rPr>
          <w:rStyle w:val="StyleUnderline"/>
        </w:rPr>
        <w:t xml:space="preserve"> not an add-ed on concern but is precisely </w:t>
      </w:r>
      <w:r w:rsidRPr="008A5146">
        <w:rPr>
          <w:rStyle w:val="Emphasis"/>
        </w:rPr>
        <w:t xml:space="preserve">what </w:t>
      </w:r>
      <w:r w:rsidRPr="001F20CC">
        <w:rPr>
          <w:rStyle w:val="Emphasis"/>
          <w:highlight w:val="green"/>
        </w:rPr>
        <w:t>orients</w:t>
      </w:r>
      <w:r w:rsidRPr="00EA6EFE">
        <w:rPr>
          <w:sz w:val="8"/>
        </w:rPr>
        <w:t xml:space="preserve">, if silently, </w:t>
      </w:r>
      <w:r w:rsidRPr="001F20CC">
        <w:rPr>
          <w:rStyle w:val="Emphasis"/>
          <w:highlight w:val="green"/>
        </w:rPr>
        <w:t>the problem of extinction.</w:t>
      </w:r>
      <w:r w:rsidRPr="00EA6EFE">
        <w:rPr>
          <w:sz w:val="8"/>
        </w:rPr>
        <w:t xml:space="preserve"> One might say, that </w:t>
      </w:r>
      <w:r w:rsidRPr="002530DB">
        <w:rPr>
          <w:rStyle w:val="Emphasis"/>
          <w:highlight w:val="green"/>
        </w:rPr>
        <w:t>“human” existence is constitutively disabled</w:t>
      </w:r>
      <w:r w:rsidRPr="00EA6EFE">
        <w:rPr>
          <w:sz w:val="8"/>
        </w:rPr>
        <w:t xml:space="preserve"> (or, to follow Bernard Stiegler, that its default condition is dependence upon a broad network of technologies and archives that have never been equally distributed (Stiegler 1998, 122). Further, </w:t>
      </w:r>
      <w:r w:rsidRPr="001F20CC">
        <w:rPr>
          <w:rStyle w:val="StyleUnderline"/>
        </w:rPr>
        <w:t xml:space="preserve">the capacities that enable the “able” person have cost, and </w:t>
      </w:r>
      <w:r w:rsidRPr="00694B4C">
        <w:rPr>
          <w:rStyle w:val="StyleUnderline"/>
        </w:rPr>
        <w:t>continue to cost, the earth.</w:t>
      </w:r>
      <w:r w:rsidRPr="00694B4C">
        <w:rPr>
          <w:sz w:val="8"/>
        </w:rPr>
        <w:t xml:space="preserve"> Those lives that are (to borrow from Nick Bostrom [2013]) “technologically immature”, may perhaps not be lamentable and to be avoided at all costs, but perhaps offer a trajectory for life that is not necessarily that of extinction. </w:t>
      </w:r>
      <w:r w:rsidRPr="00694B4C">
        <w:rPr>
          <w:rStyle w:val="StyleUnderline"/>
        </w:rPr>
        <w:t>Even though</w:t>
      </w:r>
      <w:r w:rsidRPr="00694B4C">
        <w:rPr>
          <w:sz w:val="8"/>
        </w:rPr>
        <w:t xml:space="preserve"> the specific concepts of </w:t>
      </w:r>
      <w:r w:rsidRPr="00694B4C">
        <w:rPr>
          <w:rStyle w:val="Emphasis"/>
        </w:rPr>
        <w:t>extinction and disability</w:t>
      </w:r>
      <w:r w:rsidRPr="00694B4C">
        <w:rPr>
          <w:rStyle w:val="StyleUnderline"/>
        </w:rPr>
        <w:t xml:space="preserve"> are rarely explicitly linked the two concepts </w:t>
      </w:r>
      <w:r w:rsidRPr="00694B4C">
        <w:rPr>
          <w:rStyle w:val="Emphasis"/>
        </w:rPr>
        <w:t>are inextricably intertwined in discussions of what counts as a life worth living.</w:t>
      </w:r>
      <w:r w:rsidRPr="00694B4C">
        <w:rPr>
          <w:sz w:val="8"/>
        </w:rPr>
        <w:t xml:space="preserve"> Indeed, </w:t>
      </w:r>
      <w:r w:rsidRPr="00694B4C">
        <w:rPr>
          <w:rStyle w:val="Emphasis"/>
        </w:rPr>
        <w:t>the</w:t>
      </w:r>
      <w:r w:rsidRPr="00694B4C">
        <w:rPr>
          <w:sz w:val="8"/>
        </w:rPr>
        <w:t xml:space="preserve"> grand </w:t>
      </w:r>
      <w:r w:rsidRPr="00694B4C">
        <w:rPr>
          <w:rStyle w:val="StyleUnderline"/>
        </w:rPr>
        <w:t xml:space="preserve">Socratic </w:t>
      </w:r>
      <w:r w:rsidRPr="00694B4C">
        <w:rPr>
          <w:rStyle w:val="Emphasis"/>
        </w:rPr>
        <w:t>notion that the unexamined life is not worth living</w:t>
      </w:r>
      <w:r w:rsidRPr="00694B4C">
        <w:rPr>
          <w:sz w:val="8"/>
        </w:rPr>
        <w:t xml:space="preserve">, </w:t>
      </w:r>
      <w:r w:rsidRPr="00694B4C">
        <w:rPr>
          <w:rStyle w:val="StyleUnderline"/>
        </w:rPr>
        <w:t>is</w:t>
      </w:r>
      <w:r w:rsidRPr="00694B4C">
        <w:rPr>
          <w:sz w:val="8"/>
        </w:rPr>
        <w:t xml:space="preserve"> not only normative (which is almost unavoidable) but </w:t>
      </w:r>
      <w:r w:rsidRPr="00694B4C">
        <w:rPr>
          <w:rStyle w:val="StyleUnderline"/>
        </w:rPr>
        <w:t>normalizing</w:t>
      </w:r>
      <w:r w:rsidRPr="00615F66">
        <w:rPr>
          <w:rStyle w:val="StyleUnderline"/>
        </w:rPr>
        <w:t xml:space="preserve">: to privilege the life of examination is to open up a history that will generate the individual, reflective, deliberative and rational subject, but </w:t>
      </w:r>
      <w:r w:rsidRPr="007D482C">
        <w:rPr>
          <w:rStyle w:val="Emphasis"/>
          <w:highlight w:val="green"/>
        </w:rPr>
        <w:t>to make a claim about</w:t>
      </w:r>
      <w:r w:rsidRPr="00615F66">
        <w:rPr>
          <w:rStyle w:val="StyleUnderline"/>
        </w:rPr>
        <w:t xml:space="preserve"> a </w:t>
      </w:r>
      <w:r w:rsidRPr="007D482C">
        <w:rPr>
          <w:rStyle w:val="Emphasis"/>
          <w:highlight w:val="green"/>
        </w:rPr>
        <w:t>life</w:t>
      </w:r>
      <w:r w:rsidRPr="00615F66">
        <w:rPr>
          <w:rStyle w:val="StyleUnderline"/>
        </w:rPr>
        <w:t xml:space="preserve"> not worth living </w:t>
      </w:r>
      <w:r w:rsidRPr="007D482C">
        <w:rPr>
          <w:rStyle w:val="Emphasis"/>
          <w:highlight w:val="green"/>
        </w:rPr>
        <w:t>is to</w:t>
      </w:r>
      <w:r w:rsidRPr="00615F66">
        <w:rPr>
          <w:rStyle w:val="StyleUnderline"/>
        </w:rPr>
        <w:t xml:space="preserve"> </w:t>
      </w:r>
      <w:r w:rsidRPr="00BD1F4F">
        <w:rPr>
          <w:rStyle w:val="Emphasis"/>
        </w:rPr>
        <w:t>hint at the long history that will</w:t>
      </w:r>
      <w:r w:rsidRPr="00615F66">
        <w:rPr>
          <w:rStyle w:val="StyleUnderline"/>
        </w:rPr>
        <w:t xml:space="preserve"> extinguish, </w:t>
      </w:r>
      <w:r w:rsidRPr="007D482C">
        <w:rPr>
          <w:rStyle w:val="Emphasis"/>
          <w:highlight w:val="green"/>
        </w:rPr>
        <w:t>eliminate</w:t>
      </w:r>
      <w:r w:rsidRPr="00615F66">
        <w:rPr>
          <w:rStyle w:val="StyleUnderline"/>
        </w:rPr>
        <w:t xml:space="preserve">, harness </w:t>
      </w:r>
      <w:r w:rsidRPr="007D482C">
        <w:rPr>
          <w:rStyle w:val="Emphasis"/>
          <w:highlight w:val="green"/>
        </w:rPr>
        <w:t>and evaluate</w:t>
      </w:r>
      <w:r w:rsidRPr="00BD1F4F">
        <w:rPr>
          <w:rStyle w:val="Emphasis"/>
        </w:rPr>
        <w:t xml:space="preserve"> unworthy </w:t>
      </w:r>
      <w:r w:rsidRPr="007D482C">
        <w:rPr>
          <w:rStyle w:val="Emphasis"/>
          <w:highlight w:val="green"/>
        </w:rPr>
        <w:t>lives</w:t>
      </w:r>
      <w:r w:rsidRPr="00615F66">
        <w:rPr>
          <w:rStyle w:val="StyleUnderline"/>
        </w:rPr>
        <w:t xml:space="preserve">, and will do so precisely </w:t>
      </w:r>
      <w:r w:rsidRPr="007D482C">
        <w:rPr>
          <w:rStyle w:val="Emphasis"/>
          <w:highlight w:val="green"/>
        </w:rPr>
        <w:t>by way of capacity.</w:t>
      </w:r>
      <w:r w:rsidRPr="00BD1F4F">
        <w:rPr>
          <w:rStyle w:val="StyleUnderline"/>
        </w:rPr>
        <w:t xml:space="preserve"> </w:t>
      </w:r>
      <w:r w:rsidRPr="00615F66">
        <w:rPr>
          <w:rStyle w:val="StyleUnderline"/>
        </w:rPr>
        <w:t>Outside explicit work on extinction and</w:t>
      </w:r>
      <w:r w:rsidRPr="00EA6EFE">
        <w:rPr>
          <w:sz w:val="8"/>
        </w:rPr>
        <w:t xml:space="preserve"> outside the rich field of </w:t>
      </w:r>
      <w:r w:rsidRPr="00615F66">
        <w:rPr>
          <w:rStyle w:val="StyleUnderline"/>
        </w:rPr>
        <w:t xml:space="preserve">disability studies </w:t>
      </w:r>
      <w:r w:rsidRPr="007D482C">
        <w:rPr>
          <w:rStyle w:val="Emphasis"/>
        </w:rPr>
        <w:t>it is possible to find constant and complex linkages between the question of</w:t>
      </w:r>
      <w:r w:rsidRPr="00615F66">
        <w:rPr>
          <w:rStyle w:val="StyleUnderline"/>
        </w:rPr>
        <w:t xml:space="preserve"> the worth of </w:t>
      </w:r>
      <w:r w:rsidRPr="007D482C">
        <w:rPr>
          <w:rStyle w:val="Emphasis"/>
        </w:rPr>
        <w:t>life</w:t>
      </w:r>
      <w:r w:rsidRPr="00615F66">
        <w:rPr>
          <w:rStyle w:val="StyleUnderline"/>
        </w:rPr>
        <w:t xml:space="preserve"> (its capacity or ability) </w:t>
      </w:r>
      <w:r w:rsidRPr="007D482C">
        <w:rPr>
          <w:rStyle w:val="Emphasis"/>
        </w:rPr>
        <w:t>and whether such a life ought to exist.</w:t>
      </w:r>
      <w:r w:rsidRPr="00EA6EFE">
        <w:rPr>
          <w:sz w:val="8"/>
        </w:rPr>
        <w:t xml:space="preserve"> </w:t>
      </w:r>
      <w:r w:rsidRPr="00740925">
        <w:rPr>
          <w:rStyle w:val="StyleUnderline"/>
        </w:rPr>
        <w:t>Many such arguments are utilitarian</w:t>
      </w:r>
      <w:r w:rsidRPr="00EA6EFE">
        <w:rPr>
          <w:sz w:val="8"/>
        </w:rPr>
        <w:t xml:space="preserve">; and while utilitarianism might seem to be but one branch of (analytic) philosophy, part of my argument will be that </w:t>
      </w:r>
      <w:r w:rsidRPr="00740925">
        <w:rPr>
          <w:rStyle w:val="Emphasis"/>
        </w:rPr>
        <w:t>as a conception of the liberal subject of capacity</w:t>
      </w:r>
      <w:r w:rsidRPr="00740925">
        <w:rPr>
          <w:rStyle w:val="StyleUnderline"/>
        </w:rPr>
        <w:t xml:space="preserve"> gains ascendency and </w:t>
      </w:r>
      <w:r w:rsidRPr="00740925">
        <w:rPr>
          <w:rStyle w:val="Emphasis"/>
        </w:rPr>
        <w:t>takes on increasing value</w:t>
      </w:r>
      <w:r w:rsidRPr="00EA6EFE">
        <w:rPr>
          <w:sz w:val="8"/>
        </w:rPr>
        <w:t xml:space="preserve"> in neo-liberal arguments for autonomy, </w:t>
      </w:r>
      <w:r w:rsidRPr="00740925">
        <w:rPr>
          <w:rStyle w:val="Emphasis"/>
        </w:rPr>
        <w:t>and</w:t>
      </w:r>
      <w:r w:rsidRPr="00740925">
        <w:rPr>
          <w:rStyle w:val="StyleUnderline"/>
        </w:rPr>
        <w:t xml:space="preserve"> as </w:t>
      </w:r>
      <w:r w:rsidRPr="00740925">
        <w:rPr>
          <w:rStyle w:val="Emphasis"/>
        </w:rPr>
        <w:t xml:space="preserve">the planet faces accelerated and mass extinction, a utilitarian logic be-comes </w:t>
      </w:r>
      <w:r w:rsidRPr="00694B4C">
        <w:rPr>
          <w:rStyle w:val="Emphasis"/>
        </w:rPr>
        <w:t>increasingly dominant.</w:t>
      </w:r>
      <w:r w:rsidRPr="00694B4C">
        <w:rPr>
          <w:sz w:val="8"/>
        </w:rPr>
        <w:t xml:space="preserve"> </w:t>
      </w:r>
      <w:r w:rsidRPr="00694B4C">
        <w:rPr>
          <w:rStyle w:val="Emphasis"/>
        </w:rPr>
        <w:t>Utilitarianism</w:t>
      </w:r>
      <w:r w:rsidRPr="00694B4C">
        <w:rPr>
          <w:rStyle w:val="StyleUnderline"/>
        </w:rPr>
        <w:t xml:space="preserve"> is a motif that </w:t>
      </w:r>
      <w:r w:rsidRPr="00694B4C">
        <w:rPr>
          <w:rStyle w:val="Emphasis"/>
        </w:rPr>
        <w:t>will</w:t>
      </w:r>
      <w:r w:rsidRPr="00694B4C">
        <w:rPr>
          <w:rStyle w:val="StyleUnderline"/>
        </w:rPr>
        <w:t xml:space="preserve"> necessarily </w:t>
      </w:r>
      <w:r w:rsidRPr="00694B4C">
        <w:rPr>
          <w:rStyle w:val="Emphasis"/>
        </w:rPr>
        <w:t>haunt questions of</w:t>
      </w:r>
      <w:r w:rsidRPr="00694B4C">
        <w:rPr>
          <w:rStyle w:val="StyleUnderline"/>
        </w:rPr>
        <w:t xml:space="preserve"> extinction and </w:t>
      </w:r>
      <w:r w:rsidRPr="00694B4C">
        <w:rPr>
          <w:rStyle w:val="Emphasis"/>
        </w:rPr>
        <w:t>capacity</w:t>
      </w:r>
      <w:r w:rsidRPr="00694B4C">
        <w:rPr>
          <w:rStyle w:val="StyleUnderline"/>
        </w:rPr>
        <w:t>: as re-sources and the capacity to survive become threatened decisions will need to be made regarding the worth of life.</w:t>
      </w:r>
      <w:r w:rsidRPr="00694B4C">
        <w:rPr>
          <w:sz w:val="8"/>
        </w:rPr>
        <w:t xml:space="preserve"> Precisely in this respect it is </w:t>
      </w:r>
      <w:r w:rsidRPr="00694B4C">
        <w:rPr>
          <w:rStyle w:val="Emphasis"/>
        </w:rPr>
        <w:t>utilitarianism</w:t>
      </w:r>
      <w:r w:rsidRPr="00694B4C">
        <w:rPr>
          <w:rStyle w:val="StyleUnderline"/>
        </w:rPr>
        <w:t xml:space="preserve"> that </w:t>
      </w:r>
      <w:r w:rsidRPr="00694B4C">
        <w:rPr>
          <w:rStyle w:val="Emphasis"/>
        </w:rPr>
        <w:t>has</w:t>
      </w:r>
      <w:r w:rsidRPr="00694B4C">
        <w:rPr>
          <w:rStyle w:val="StyleUnderline"/>
        </w:rPr>
        <w:t xml:space="preserve"> also </w:t>
      </w:r>
      <w:r w:rsidRPr="00694B4C">
        <w:rPr>
          <w:rStyle w:val="Emphasis"/>
        </w:rPr>
        <w:t>articulated the most offensive position on disability</w:t>
      </w:r>
      <w:r w:rsidRPr="00694B4C">
        <w:rPr>
          <w:rStyle w:val="StyleUnderline"/>
        </w:rPr>
        <w:t>. By offensive,</w:t>
      </w:r>
      <w:r w:rsidRPr="00694B4C">
        <w:rPr>
          <w:sz w:val="8"/>
        </w:rPr>
        <w:t xml:space="preserve"> here, </w:t>
      </w:r>
      <w:r w:rsidRPr="00694B4C">
        <w:rPr>
          <w:rStyle w:val="StyleUnderline"/>
        </w:rPr>
        <w:t>I am not referring to an affect</w:t>
      </w:r>
      <w:r w:rsidRPr="00694B4C">
        <w:rPr>
          <w:sz w:val="8"/>
        </w:rPr>
        <w:t xml:space="preserve"> or emotion, </w:t>
      </w:r>
      <w:r w:rsidRPr="00694B4C">
        <w:rPr>
          <w:rStyle w:val="StyleUnderline"/>
        </w:rPr>
        <w:t>but rather</w:t>
      </w:r>
      <w:r w:rsidRPr="00694B4C">
        <w:rPr>
          <w:sz w:val="8"/>
        </w:rPr>
        <w:t xml:space="preserve"> – as </w:t>
      </w:r>
      <w:r w:rsidRPr="00694B4C">
        <w:rPr>
          <w:rStyle w:val="Emphasis"/>
        </w:rPr>
        <w:t>in the manner of a military offensive</w:t>
      </w:r>
      <w:r w:rsidRPr="00694B4C">
        <w:rPr>
          <w:sz w:val="8"/>
        </w:rPr>
        <w:t xml:space="preserve"> – </w:t>
      </w:r>
      <w:r w:rsidRPr="00694B4C">
        <w:rPr>
          <w:rStyle w:val="Emphasis"/>
        </w:rPr>
        <w:t>a direct</w:t>
      </w:r>
      <w:r w:rsidRPr="00694B4C">
        <w:rPr>
          <w:rStyle w:val="StyleUnderline"/>
        </w:rPr>
        <w:t xml:space="preserve"> and </w:t>
      </w:r>
      <w:r w:rsidRPr="00694B4C">
        <w:rPr>
          <w:rStyle w:val="StyleUnderline"/>
        </w:rPr>
        <w:lastRenderedPageBreak/>
        <w:t xml:space="preserve">forthright </w:t>
      </w:r>
      <w:r w:rsidRPr="00694B4C">
        <w:rPr>
          <w:rStyle w:val="Emphasis"/>
        </w:rPr>
        <w:t>targeting of what has been set aside as</w:t>
      </w:r>
      <w:r w:rsidRPr="00694B4C">
        <w:rPr>
          <w:rStyle w:val="StyleUnderline"/>
        </w:rPr>
        <w:t xml:space="preserve"> “</w:t>
      </w:r>
      <w:r w:rsidRPr="00694B4C">
        <w:rPr>
          <w:rStyle w:val="Emphasis"/>
        </w:rPr>
        <w:t>disabled.</w:t>
      </w:r>
      <w:r w:rsidRPr="00694B4C">
        <w:rPr>
          <w:sz w:val="8"/>
        </w:rPr>
        <w:t xml:space="preserve"> Here, it might seem that a utilitarian approach is partial, and that there are other ethical paradigms, which of course there are; but I want to argue that </w:t>
      </w:r>
      <w:r w:rsidRPr="00694B4C">
        <w:rPr>
          <w:rStyle w:val="StyleUnderline"/>
        </w:rPr>
        <w:t>the extreme positions that utilitarianism has yielded, bring to the fore what is implicit in a broader history of ethics focused on personhood and a life worth living.</w:t>
      </w:r>
      <w:r w:rsidRPr="00694B4C">
        <w:rPr>
          <w:sz w:val="8"/>
        </w:rPr>
        <w:t xml:space="preserve"> One of the objections to calculations of utility would be by way of a deeper or inviolable conception of the person, but this too relies upon distinguishing between what counts as “utility” and what would warrant a mode of “dignity” beyond calculation. For Nussbaum, the key stakes of </w:t>
      </w:r>
      <w:r w:rsidRPr="00694B4C">
        <w:rPr>
          <w:rStyle w:val="StyleUnderline"/>
        </w:rPr>
        <w:t>justice lie in considering what counts as a dignified life, where dignity includes capacities that extend beyond social utility and mutual advantage.</w:t>
      </w:r>
      <w:r w:rsidRPr="00694B4C">
        <w:rPr>
          <w:sz w:val="8"/>
        </w:rPr>
        <w:t xml:space="preserve"> Her claim is that </w:t>
      </w:r>
      <w:r w:rsidRPr="00694B4C">
        <w:rPr>
          <w:rStyle w:val="StyleUnderline"/>
        </w:rPr>
        <w:t>dignity should be the basis for social entitlements, and that we attribute dignity not for rational and active powers, but for “our” animal fragility</w:t>
      </w:r>
      <w:r w:rsidRPr="00694B4C">
        <w:rPr>
          <w:sz w:val="8"/>
        </w:rPr>
        <w:t>: “</w:t>
      </w:r>
      <w:r w:rsidRPr="00694B4C">
        <w:rPr>
          <w:rStyle w:val="StyleUnderline"/>
        </w:rPr>
        <w:t>bodily need</w:t>
      </w:r>
      <w:r w:rsidRPr="00694B4C">
        <w:rPr>
          <w:sz w:val="8"/>
        </w:rPr>
        <w:t xml:space="preserve">, including the need for care, is a feature of our rationality and our sociability; it </w:t>
      </w:r>
      <w:r w:rsidRPr="00694B4C">
        <w:rPr>
          <w:rStyle w:val="StyleUnderline"/>
        </w:rPr>
        <w:t>is one aspect of our dignity, then, rather than something to be contrasted with it</w:t>
      </w:r>
      <w:r w:rsidRPr="00694B4C">
        <w:rPr>
          <w:sz w:val="8"/>
        </w:rPr>
        <w:t xml:space="preserve">” (2006, 160). This is perhaps why Nussbaum’s title refers to “species membership,” as though feeling and </w:t>
      </w:r>
      <w:r w:rsidRPr="00694B4C">
        <w:rPr>
          <w:rStyle w:val="Emphasis"/>
        </w:rPr>
        <w:t>caring for one’s kind</w:t>
      </w:r>
      <w:r w:rsidRPr="00694B4C">
        <w:rPr>
          <w:sz w:val="8"/>
        </w:rPr>
        <w:t xml:space="preserve"> (which would, in part, include non-human animals) </w:t>
      </w:r>
      <w:r w:rsidRPr="00694B4C">
        <w:rPr>
          <w:rStyle w:val="StyleUnderline"/>
        </w:rPr>
        <w:t xml:space="preserve">is not only a recognition of dignity, but </w:t>
      </w:r>
      <w:r w:rsidRPr="00694B4C">
        <w:rPr>
          <w:rStyle w:val="Emphasis"/>
        </w:rPr>
        <w:t>dignifies</w:t>
      </w:r>
      <w:r w:rsidRPr="00694B4C">
        <w:rPr>
          <w:rStyle w:val="StyleUnderline"/>
        </w:rPr>
        <w:t xml:space="preserve"> one’s own </w:t>
      </w:r>
      <w:r w:rsidRPr="00694B4C">
        <w:rPr>
          <w:rStyle w:val="Emphasis"/>
        </w:rPr>
        <w:t>life.</w:t>
      </w:r>
      <w:r w:rsidRPr="00694B4C">
        <w:rPr>
          <w:sz w:val="8"/>
        </w:rPr>
        <w:t xml:space="preserve"> </w:t>
      </w:r>
      <w:r w:rsidRPr="00694B4C">
        <w:rPr>
          <w:rStyle w:val="Emphasis"/>
        </w:rPr>
        <w:t>To suffer</w:t>
      </w:r>
      <w:r w:rsidRPr="00694B4C">
        <w:rPr>
          <w:sz w:val="8"/>
        </w:rPr>
        <w:t xml:space="preserve">, to be fragile </w:t>
      </w:r>
      <w:r w:rsidRPr="00694B4C">
        <w:rPr>
          <w:rStyle w:val="Emphasis"/>
        </w:rPr>
        <w:t>is to possess a life worth living.</w:t>
      </w:r>
      <w:r w:rsidRPr="00694B4C">
        <w:rPr>
          <w:sz w:val="8"/>
        </w:rPr>
        <w:t xml:space="preserve"> Here, Nussbaum refers to the </w:t>
      </w:r>
      <w:r w:rsidRPr="00694B4C">
        <w:rPr>
          <w:rStyle w:val="StyleUnderline"/>
        </w:rPr>
        <w:t>value</w:t>
      </w:r>
      <w:r w:rsidRPr="00694B4C">
        <w:rPr>
          <w:sz w:val="8"/>
        </w:rPr>
        <w:t xml:space="preserve"> and enhancement (</w:t>
      </w:r>
      <w:r w:rsidRPr="00694B4C">
        <w:rPr>
          <w:rStyle w:val="StyleUnderline"/>
        </w:rPr>
        <w:t>beyond strict utility</w:t>
      </w:r>
      <w:r w:rsidRPr="00694B4C">
        <w:rPr>
          <w:sz w:val="8"/>
        </w:rPr>
        <w:t>) of caring for others, and of having social relationships with those whose capacities are not those of the classic rational individual; her approach on capacities “</w:t>
      </w:r>
      <w:r w:rsidRPr="00694B4C">
        <w:rPr>
          <w:rStyle w:val="StyleUnderline"/>
        </w:rPr>
        <w:t>includes the advantage of respecting</w:t>
      </w:r>
      <w:r w:rsidRPr="00694B4C">
        <w:rPr>
          <w:sz w:val="8"/>
        </w:rPr>
        <w:t xml:space="preserve"> the </w:t>
      </w:r>
      <w:r w:rsidRPr="00694B4C">
        <w:rPr>
          <w:rStyle w:val="StyleUnderline"/>
        </w:rPr>
        <w:t>dignity of people with</w:t>
      </w:r>
      <w:r w:rsidRPr="00694B4C">
        <w:rPr>
          <w:sz w:val="8"/>
        </w:rPr>
        <w:t xml:space="preserve"> mental </w:t>
      </w:r>
      <w:r w:rsidRPr="00694B4C">
        <w:rPr>
          <w:rStyle w:val="StyleUnderline"/>
        </w:rPr>
        <w:t>disabilities and developing their human potential, whether or not this potential is socially “useful”</w:t>
      </w:r>
      <w:r w:rsidRPr="00694B4C">
        <w:rPr>
          <w:sz w:val="8"/>
        </w:rPr>
        <w:t xml:space="preserve">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694B4C">
        <w:rPr>
          <w:rStyle w:val="StyleUnderline"/>
        </w:rPr>
        <w:t>As “we” look to the future and</w:t>
      </w:r>
      <w:r w:rsidRPr="00694B4C">
        <w:rPr>
          <w:sz w:val="8"/>
        </w:rPr>
        <w:t xml:space="preserve"> the sixth great </w:t>
      </w:r>
      <w:r w:rsidRPr="00694B4C">
        <w:rPr>
          <w:rStyle w:val="StyleUnderline"/>
        </w:rPr>
        <w:t>extinction</w:t>
      </w:r>
      <w:r w:rsidRPr="00694B4C">
        <w:rPr>
          <w:sz w:val="8"/>
        </w:rPr>
        <w:t xml:space="preserve"> event </w:t>
      </w:r>
      <w:r w:rsidRPr="00694B4C">
        <w:rPr>
          <w:rStyle w:val="StyleUnderline"/>
        </w:rPr>
        <w:t xml:space="preserve">the question of who and what survives will be imposed upon us. </w:t>
      </w:r>
      <w:r w:rsidRPr="00694B4C">
        <w:rPr>
          <w:rStyle w:val="Emphasis"/>
        </w:rPr>
        <w:t>Utilitarian approaches</w:t>
      </w:r>
      <w:r w:rsidRPr="00694B4C">
        <w:rPr>
          <w:rStyle w:val="StyleUnderline"/>
        </w:rPr>
        <w:t xml:space="preserve"> to this question </w:t>
      </w:r>
      <w:r w:rsidRPr="00694B4C">
        <w:rPr>
          <w:rStyle w:val="Emphasis"/>
        </w:rPr>
        <w:t>are</w:t>
      </w:r>
      <w:r w:rsidRPr="00694B4C">
        <w:rPr>
          <w:sz w:val="8"/>
        </w:rPr>
        <w:t xml:space="preserve">, as I have already suggested, </w:t>
      </w:r>
      <w:r w:rsidRPr="00694B4C">
        <w:rPr>
          <w:rStyle w:val="Emphasis"/>
        </w:rPr>
        <w:t>offensive</w:t>
      </w:r>
      <w:r w:rsidRPr="00694B4C">
        <w:rPr>
          <w:sz w:val="8"/>
        </w:rPr>
        <w:t xml:space="preserve">, but they are </w:t>
      </w:r>
      <w:r w:rsidRPr="00694B4C">
        <w:rPr>
          <w:rStyle w:val="StyleUnderline"/>
        </w:rPr>
        <w:t>because they disclose something</w:t>
      </w:r>
      <w:r w:rsidRPr="00694B4C">
        <w:rPr>
          <w:sz w:val="8"/>
        </w:rPr>
        <w:t xml:space="preserve"> offensive – or combative, </w:t>
      </w:r>
      <w:r w:rsidRPr="00694B4C">
        <w:rPr>
          <w:rStyle w:val="StyleUnderline"/>
        </w:rPr>
        <w:t>violent</w:t>
      </w:r>
      <w:r w:rsidRPr="00694B4C">
        <w:rPr>
          <w:sz w:val="8"/>
        </w:rPr>
        <w:t xml:space="preserve">, conquering – </w:t>
      </w:r>
      <w:r w:rsidRPr="00694B4C">
        <w:rPr>
          <w:rStyle w:val="StyleUnderline"/>
        </w:rPr>
        <w:t>in the philosophical tradition of dignified humanity and the life worth living.</w:t>
      </w:r>
      <w:r w:rsidRPr="00694B4C">
        <w:rPr>
          <w:sz w:val="8"/>
        </w:rPr>
        <w:t xml:space="preserve"> In this respect, disability is neither a recent nor a local concern: </w:t>
      </w:r>
      <w:r w:rsidRPr="00694B4C">
        <w:rPr>
          <w:rStyle w:val="StyleUnderline"/>
        </w:rPr>
        <w:t>the very formation of the Greek polity is based on the exclusion of those with lesser capacities.</w:t>
      </w:r>
      <w:r w:rsidRPr="00694B4C">
        <w:rPr>
          <w:sz w:val="8"/>
        </w:rPr>
        <w:t xml:space="preserve"> Even though, as Lennard Davis (2013) has argued, the notion of the “normal” body is very recent and is quite different from earlier cultures’ conception of an ideal body that no actual member of the species achieves, the exclusion of those who do not possess the proper potentiality of political humanity has been at the basis of the history of the Western</w:t>
      </w:r>
      <w:r w:rsidRPr="008A64DE">
        <w:rPr>
          <w:sz w:val="8"/>
        </w:rPr>
        <w:t xml:space="preserve"> polity. When Nussbaum argues for an expanded sense of capacities she nevertheless, and necessarily, maintains </w:t>
      </w:r>
      <w:r w:rsidRPr="008A64DE">
        <w:rPr>
          <w:rStyle w:val="Emphasis"/>
        </w:rPr>
        <w:t>the question of the life worth living</w:t>
      </w:r>
      <w:r w:rsidRPr="008A64DE">
        <w:rPr>
          <w:sz w:val="8"/>
        </w:rPr>
        <w:t xml:space="preserve">. This classic philosophical question </w:t>
      </w:r>
      <w:r w:rsidRPr="008A64DE">
        <w:rPr>
          <w:rStyle w:val="StyleUnderline"/>
        </w:rPr>
        <w:t xml:space="preserve">always and necessarily </w:t>
      </w:r>
      <w:r w:rsidRPr="008A64DE">
        <w:rPr>
          <w:rStyle w:val="Emphasis"/>
        </w:rPr>
        <w:t>invokes</w:t>
      </w:r>
      <w:r w:rsidRPr="008A64DE">
        <w:rPr>
          <w:rStyle w:val="StyleUnderline"/>
        </w:rPr>
        <w:t xml:space="preserve"> ability, or, more accurately, </w:t>
      </w:r>
      <w:r w:rsidRPr="008A64DE">
        <w:rPr>
          <w:rStyle w:val="Emphasis"/>
        </w:rPr>
        <w:t>disability</w:t>
      </w:r>
      <w:r w:rsidRPr="008A64DE">
        <w:rPr>
          <w:rStyle w:val="StyleUnderline"/>
        </w:rPr>
        <w:t xml:space="preserve">, and this </w:t>
      </w:r>
      <w:r w:rsidRPr="008A64DE">
        <w:rPr>
          <w:rStyle w:val="Emphasis"/>
        </w:rPr>
        <w:t>in two respects.</w:t>
      </w:r>
      <w:r w:rsidRPr="008A64DE">
        <w:rPr>
          <w:sz w:val="8"/>
        </w:rPr>
        <w:t xml:space="preserve"> Not only are </w:t>
      </w:r>
      <w:r w:rsidRPr="008A64DE">
        <w:rPr>
          <w:rStyle w:val="Emphasis"/>
        </w:rPr>
        <w:t>subjects defined by</w:t>
      </w:r>
      <w:r w:rsidRPr="008A64DE">
        <w:rPr>
          <w:rStyle w:val="StyleUnderline"/>
        </w:rPr>
        <w:t xml:space="preserve"> way of </w:t>
      </w:r>
      <w:r w:rsidRPr="008A64DE">
        <w:rPr>
          <w:rStyle w:val="Emphasis"/>
        </w:rPr>
        <w:t>powers</w:t>
      </w:r>
      <w:r w:rsidRPr="008A64DE">
        <w:rPr>
          <w:sz w:val="8"/>
        </w:rPr>
        <w:t xml:space="preserve"> (</w:t>
      </w:r>
      <w:r w:rsidRPr="008A64DE">
        <w:rPr>
          <w:rStyle w:val="Emphasis"/>
        </w:rPr>
        <w:t>of</w:t>
      </w:r>
      <w:r w:rsidRPr="008A64DE">
        <w:rPr>
          <w:rStyle w:val="StyleUnderline"/>
        </w:rPr>
        <w:t xml:space="preserve"> reason, </w:t>
      </w:r>
      <w:r w:rsidRPr="008A64DE">
        <w:rPr>
          <w:rStyle w:val="Emphasis"/>
        </w:rPr>
        <w:t>deliberation</w:t>
      </w:r>
      <w:r w:rsidRPr="008A64DE">
        <w:rPr>
          <w:rStyle w:val="StyleUnderline"/>
        </w:rPr>
        <w:t xml:space="preserve"> and empathy</w:t>
      </w:r>
      <w:r w:rsidRPr="008A64DE">
        <w:rPr>
          <w:sz w:val="8"/>
        </w:rPr>
        <w:t xml:space="preserve">), </w:t>
      </w:r>
      <w:r w:rsidRPr="008A64DE">
        <w:rPr>
          <w:rStyle w:val="StyleUnderline"/>
        </w:rPr>
        <w:t>those capacities in turn are enabled by a history of technologies and archives upon which “able” sub</w:t>
      </w:r>
      <w:r w:rsidRPr="00285AF8">
        <w:rPr>
          <w:rStyle w:val="StyleUnderline"/>
        </w:rPr>
        <w:t>jects are increasingly dependent.</w:t>
      </w:r>
      <w:r w:rsidRPr="00EA6EFE">
        <w:rPr>
          <w:sz w:val="8"/>
        </w:rPr>
        <w:t xml:space="preserve"> At the very least, </w:t>
      </w:r>
      <w:r w:rsidRPr="00A26F9C">
        <w:rPr>
          <w:rStyle w:val="Emphasis"/>
          <w:highlight w:val="green"/>
        </w:rPr>
        <w:t>definitions of proper political persons rely upon</w:t>
      </w:r>
      <w:r w:rsidRPr="00285AF8">
        <w:rPr>
          <w:rStyle w:val="StyleUnderline"/>
        </w:rPr>
        <w:t xml:space="preserve"> quite specific </w:t>
      </w:r>
      <w:r w:rsidRPr="00A26F9C">
        <w:rPr>
          <w:rStyle w:val="Emphasis"/>
          <w:highlight w:val="green"/>
        </w:rPr>
        <w:t>capacities that</w:t>
      </w:r>
      <w:r w:rsidRPr="00EA6EFE">
        <w:rPr>
          <w:sz w:val="8"/>
        </w:rPr>
        <w:t xml:space="preserve">, even in expanded scenarios </w:t>
      </w:r>
      <w:r w:rsidRPr="000C5109">
        <w:rPr>
          <w:rStyle w:val="Emphasis"/>
          <w:highlight w:val="green"/>
        </w:rPr>
        <w:t>are not</w:t>
      </w:r>
      <w:r w:rsidRPr="00A26F9C">
        <w:rPr>
          <w:rStyle w:val="Emphasis"/>
        </w:rPr>
        <w:t xml:space="preserve"> all-</w:t>
      </w:r>
      <w:r w:rsidRPr="000C5109">
        <w:rPr>
          <w:rStyle w:val="Emphasis"/>
          <w:highlight w:val="green"/>
        </w:rPr>
        <w:t>inclusive.</w:t>
      </w:r>
      <w:r w:rsidRPr="00EA6EFE">
        <w:rPr>
          <w:sz w:val="8"/>
        </w:rPr>
        <w:t xml:space="preserve"> More importantly, the quite specific concept of </w:t>
      </w:r>
      <w:r w:rsidRPr="00285AF8">
        <w:rPr>
          <w:rStyle w:val="StyleUnderline"/>
        </w:rPr>
        <w:t>the liberal, deliberative, rational and empathetic subject depends upon a history of “enlightenment” that disabled many lives, either by way of exclusion, colonial-ism, resource depletion</w:t>
      </w:r>
      <w:r w:rsidRPr="00694B4C">
        <w:rPr>
          <w:rStyle w:val="StyleUnderline"/>
        </w:rPr>
        <w:t>, or expropriation.</w:t>
      </w:r>
      <w:r w:rsidRPr="00694B4C">
        <w:rPr>
          <w:sz w:val="8"/>
        </w:rPr>
        <w:t xml:space="preserve"> </w:t>
      </w:r>
      <w:r w:rsidRPr="00694B4C">
        <w:rPr>
          <w:rStyle w:val="Emphasis"/>
        </w:rPr>
        <w:t>In a world where not all lives matter to the same extent</w:t>
      </w:r>
      <w:r w:rsidRPr="00694B4C">
        <w:rPr>
          <w:rStyle w:val="StyleUnderline"/>
        </w:rPr>
        <w:t xml:space="preserve">, the concept of </w:t>
      </w:r>
      <w:r w:rsidRPr="00694B4C">
        <w:rPr>
          <w:rStyle w:val="Emphasis"/>
        </w:rPr>
        <w:t>disability is</w:t>
      </w:r>
      <w:r w:rsidRPr="00694B4C">
        <w:rPr>
          <w:rStyle w:val="StyleUnderline"/>
        </w:rPr>
        <w:t xml:space="preserve"> precisely </w:t>
      </w:r>
      <w:r w:rsidRPr="00694B4C">
        <w:rPr>
          <w:rStyle w:val="Emphasis"/>
        </w:rPr>
        <w:t>what enables political</w:t>
      </w:r>
      <w:r w:rsidRPr="00694B4C">
        <w:rPr>
          <w:rStyle w:val="StyleUnderline"/>
        </w:rPr>
        <w:t xml:space="preserve"> inclusion, </w:t>
      </w:r>
      <w:r w:rsidRPr="00694B4C">
        <w:rPr>
          <w:rStyle w:val="Emphasis"/>
        </w:rPr>
        <w:t>privilege and person-hood.</w:t>
      </w:r>
      <w:r w:rsidRPr="00694B4C">
        <w:rPr>
          <w:sz w:val="8"/>
        </w:rPr>
        <w:t xml:space="preserve"> When Peter </w:t>
      </w:r>
      <w:r w:rsidRPr="00694B4C">
        <w:rPr>
          <w:rStyle w:val="StyleUnderline"/>
        </w:rPr>
        <w:t>Singer argues</w:t>
      </w:r>
      <w:r w:rsidRPr="00694B4C">
        <w:rPr>
          <w:sz w:val="8"/>
        </w:rPr>
        <w:t xml:space="preserve">, in a manner that appears to be exceptional, and exceptionally offensive </w:t>
      </w:r>
      <w:r w:rsidRPr="00694B4C">
        <w:rPr>
          <w:rStyle w:val="StyleUnderline"/>
        </w:rPr>
        <w:t>that rationality and autonomy</w:t>
      </w:r>
      <w:r w:rsidRPr="00694B4C">
        <w:rPr>
          <w:sz w:val="8"/>
        </w:rPr>
        <w:t xml:space="preserve"> (and </w:t>
      </w:r>
      <w:r w:rsidRPr="00694B4C">
        <w:rPr>
          <w:rStyle w:val="StyleUnderline"/>
        </w:rPr>
        <w:t>not species membership</w:t>
      </w:r>
      <w:r w:rsidRPr="00694B4C">
        <w:rPr>
          <w:sz w:val="8"/>
        </w:rPr>
        <w:t xml:space="preserve">) </w:t>
      </w:r>
      <w:r w:rsidRPr="00694B4C">
        <w:rPr>
          <w:rStyle w:val="StyleUnderline"/>
        </w:rPr>
        <w:t>are the capacities that</w:t>
      </w:r>
      <w:r w:rsidRPr="00694B4C">
        <w:rPr>
          <w:sz w:val="8"/>
        </w:rPr>
        <w:t xml:space="preserve"> would </w:t>
      </w:r>
      <w:r w:rsidRPr="00694B4C">
        <w:rPr>
          <w:rStyle w:val="StyleUnderline"/>
        </w:rPr>
        <w:t>preclude us from being right in killing another humaon being</w:t>
      </w:r>
      <w:r w:rsidRPr="00694B4C">
        <w:rPr>
          <w:sz w:val="8"/>
        </w:rPr>
        <w:t>, he is taking part in a far broader</w:t>
      </w:r>
      <w:r w:rsidRPr="00EA6EFE">
        <w:rPr>
          <w:sz w:val="8"/>
        </w:rPr>
        <w:t xml:space="preserve"> offensive that is definitive of the philosophical epoch oriented around the question of the life worth living. Not only is the question of the life worth living offensive (in its implicit generation of an unworthy life), the life worth living is a life of dependence and incapacity, generated through a history of enlightenment that is a history of appropriation, plundering, brigandry, excessive consumption and energy profligacy. </w:t>
      </w:r>
      <w:r w:rsidRPr="008B230E">
        <w:rPr>
          <w:rStyle w:val="StyleUnderline"/>
        </w:rPr>
        <w:t>Could we have the able political subject of deliberation and reason without the planet-destructive history of industrialism and globalism that at once enables and disables what has come to be known as humanity?</w:t>
      </w:r>
      <w:r w:rsidRPr="00EA6EFE">
        <w:rPr>
          <w:sz w:val="8"/>
        </w:rPr>
        <w:t xml:space="preserve"> Could there have been a tradition of “the life worth living” without a global industry that generated unworthy and dis-abled lives? And is not the question of the life worth living, the capable life, intertwined essentially with dependence and incapacity? What I want to question here is whether such </w:t>
      </w:r>
      <w:r w:rsidRPr="008B230E">
        <w:rPr>
          <w:rStyle w:val="Emphasis"/>
          <w:highlight w:val="green"/>
        </w:rPr>
        <w:t>a question</w:t>
      </w:r>
      <w:r w:rsidRPr="00EA6EFE">
        <w:rPr>
          <w:sz w:val="8"/>
        </w:rPr>
        <w:t xml:space="preserve"> can have any coherence at all in an epoch </w:t>
      </w:r>
      <w:r w:rsidRPr="008B230E">
        <w:rPr>
          <w:rStyle w:val="Emphasis"/>
          <w:highlight w:val="green"/>
        </w:rPr>
        <w:t>of extinction</w:t>
      </w:r>
      <w:r w:rsidRPr="00EA6EFE">
        <w:rPr>
          <w:sz w:val="8"/>
        </w:rPr>
        <w:t xml:space="preserve">: to ask about lives worth living </w:t>
      </w:r>
      <w:r w:rsidRPr="008B230E">
        <w:rPr>
          <w:rStyle w:val="Emphasis"/>
          <w:highlight w:val="green"/>
        </w:rPr>
        <w:t>is necessarily</w:t>
      </w:r>
      <w:r w:rsidRPr="008B230E">
        <w:rPr>
          <w:rStyle w:val="StyleUnderline"/>
        </w:rPr>
        <w:t xml:space="preserve"> to be offensive, </w:t>
      </w:r>
      <w:r w:rsidRPr="003A2BE9">
        <w:rPr>
          <w:rStyle w:val="Emphasis"/>
          <w:highlight w:val="green"/>
        </w:rPr>
        <w:t>asserting some lives over others, and thereby waging violence</w:t>
      </w:r>
      <w:r w:rsidRPr="00EA6EFE">
        <w:rPr>
          <w:sz w:val="8"/>
        </w:rPr>
        <w:t xml:space="preserve"> (however slow) </w:t>
      </w:r>
      <w:r w:rsidRPr="008A5146">
        <w:rPr>
          <w:rStyle w:val="Emphasis"/>
          <w:highlight w:val="green"/>
        </w:rPr>
        <w:t>against som</w:t>
      </w:r>
      <w:r w:rsidRPr="003A2BE9">
        <w:rPr>
          <w:rStyle w:val="Emphasis"/>
          <w:highlight w:val="green"/>
        </w:rPr>
        <w:t>e</w:t>
      </w:r>
      <w:r w:rsidRPr="003A2BE9">
        <w:rPr>
          <w:rStyle w:val="Emphasis"/>
        </w:rPr>
        <w:t xml:space="preserve"> forms of life.</w:t>
      </w:r>
      <w:r w:rsidRPr="003A2BE9">
        <w:rPr>
          <w:rStyle w:val="StyleUnderline"/>
        </w:rPr>
        <w:t xml:space="preserve"> If</w:t>
      </w:r>
      <w:r w:rsidRPr="00EA6EFE">
        <w:rPr>
          <w:sz w:val="8"/>
        </w:rPr>
        <w:t xml:space="preserve">, as I would also argue, </w:t>
      </w:r>
      <w:r w:rsidRPr="003A2BE9">
        <w:rPr>
          <w:rStyle w:val="StyleUnderline"/>
        </w:rPr>
        <w:t>any epoch of thriving and fecundity takes place at the expense of some lives, then all ages are ages of extinction.</w:t>
      </w:r>
      <w:r w:rsidRPr="00EA6EFE">
        <w:rPr>
          <w:sz w:val="8"/>
        </w:rPr>
        <w:t xml:space="preserve"> What makes our time – the sixth mass extinction – more intense is that questions that have always haunted political personhood are now becoming more explicit. The interrelated problem of </w:t>
      </w:r>
      <w:r w:rsidRPr="003A2BE9">
        <w:rPr>
          <w:rStyle w:val="Emphasis"/>
        </w:rPr>
        <w:t>capacity</w:t>
      </w:r>
      <w:r w:rsidRPr="003A2BE9">
        <w:rPr>
          <w:rStyle w:val="StyleUnderline"/>
        </w:rPr>
        <w:t xml:space="preserve"> and extinction has</w:t>
      </w:r>
      <w:r w:rsidRPr="00EA6EFE">
        <w:rPr>
          <w:sz w:val="8"/>
        </w:rPr>
        <w:t xml:space="preserve"> not only </w:t>
      </w:r>
      <w:r w:rsidRPr="003A2BE9">
        <w:rPr>
          <w:rStyle w:val="Emphasis"/>
        </w:rPr>
        <w:t>determined the</w:t>
      </w:r>
      <w:r w:rsidRPr="003A2BE9">
        <w:rPr>
          <w:rStyle w:val="StyleUnderline"/>
        </w:rPr>
        <w:t xml:space="preserve"> human </w:t>
      </w:r>
      <w:r w:rsidRPr="003A2BE9">
        <w:rPr>
          <w:rStyle w:val="Emphasis"/>
        </w:rPr>
        <w:t>lives that are deemed to be worth living</w:t>
      </w:r>
      <w:r w:rsidRPr="003A2BE9">
        <w:rPr>
          <w:rStyle w:val="StyleUnderline"/>
        </w:rPr>
        <w:t>,</w:t>
      </w:r>
      <w:r w:rsidRPr="00EA6EFE">
        <w:rPr>
          <w:sz w:val="8"/>
        </w:rPr>
        <w:t xml:space="preserve"> but has also generated the liberal political person whose autonomy, productivity, super-intelligence and heightened capacity for urbanity is the “Anthropos” of the Anthropocene, the “man” whose cost to the planet is too exorbitant to reckon (Luke 2015). </w:t>
      </w:r>
      <w:r w:rsidRPr="008F666E">
        <w:rPr>
          <w:rStyle w:val="StyleUnderline"/>
        </w:rPr>
        <w:t>When</w:t>
      </w:r>
      <w:r w:rsidRPr="00EA6EFE">
        <w:rPr>
          <w:sz w:val="8"/>
        </w:rPr>
        <w:t xml:space="preserve"> (today) </w:t>
      </w:r>
      <w:r w:rsidRPr="008F666E">
        <w:rPr>
          <w:rStyle w:val="StyleUnderline"/>
        </w:rPr>
        <w:t>utilitarian arguments</w:t>
      </w:r>
      <w:r w:rsidRPr="00EA6EFE">
        <w:rPr>
          <w:sz w:val="8"/>
        </w:rPr>
        <w:t xml:space="preserve"> are explicitly offensive, or </w:t>
      </w:r>
      <w:r w:rsidRPr="008F666E">
        <w:rPr>
          <w:rStyle w:val="StyleUnderline"/>
        </w:rPr>
        <w:t>make the claim that some lives ought not be lived, they reveal the</w:t>
      </w:r>
      <w:r w:rsidRPr="00EA6EFE">
        <w:rPr>
          <w:sz w:val="8"/>
        </w:rPr>
        <w:t xml:space="preserve"> offensive (combative, polemical, </w:t>
      </w:r>
      <w:r w:rsidRPr="008F666E">
        <w:rPr>
          <w:rStyle w:val="StyleUnderline"/>
        </w:rPr>
        <w:t>violent, barbaric, sacrificial</w:t>
      </w:r>
      <w:r w:rsidRPr="00EA6EFE">
        <w:rPr>
          <w:sz w:val="8"/>
        </w:rPr>
        <w:t xml:space="preserve">) </w:t>
      </w:r>
      <w:r w:rsidRPr="008F666E">
        <w:rPr>
          <w:rStyle w:val="StyleUnderline"/>
        </w:rPr>
        <w:t>nature of</w:t>
      </w:r>
      <w:r w:rsidRPr="00EA6EFE">
        <w:rPr>
          <w:sz w:val="8"/>
        </w:rPr>
        <w:t xml:space="preserve"> what has called itself </w:t>
      </w:r>
      <w:r w:rsidRPr="008F666E">
        <w:rPr>
          <w:rStyle w:val="StyleUnderline"/>
        </w:rPr>
        <w:t>civilization.</w:t>
      </w:r>
      <w:r w:rsidRPr="00EA6EFE">
        <w:rPr>
          <w:sz w:val="8"/>
        </w:rPr>
        <w:t xml:space="preserve"> If this civilization, today, is facing extinction and therefore pressed – more than ever – to consider ways of “weighing lives,” it may either continue with ever more nuanced and expanded conceptions of the worth of life, or it may regard this question itself as an indictment of the very </w:t>
      </w:r>
      <w:r w:rsidRPr="00EA6EFE">
        <w:rPr>
          <w:sz w:val="8"/>
        </w:rPr>
        <w:lastRenderedPageBreak/>
        <w:t xml:space="preserve">rationality it seeks to save. Phrased differently, we might say that the problem of </w:t>
      </w:r>
      <w:r w:rsidRPr="008F666E">
        <w:rPr>
          <w:rStyle w:val="StyleUnderline"/>
        </w:rPr>
        <w:t>disability runs to the very heart of the extinction-logic that enables the political tradition of the person.</w:t>
      </w:r>
      <w:r w:rsidRPr="00EA6EFE">
        <w:rPr>
          <w:sz w:val="8"/>
        </w:rPr>
        <w:t xml:space="preserve"> Both </w:t>
      </w:r>
      <w:r w:rsidRPr="000778FD">
        <w:rPr>
          <w:rStyle w:val="Emphasis"/>
        </w:rPr>
        <w:t>those who assume that the human species</w:t>
      </w:r>
      <w:r w:rsidRPr="008F666E">
        <w:rPr>
          <w:rStyle w:val="StyleUnderline"/>
        </w:rPr>
        <w:t xml:space="preserve"> – </w:t>
      </w:r>
      <w:r w:rsidRPr="000778FD">
        <w:rPr>
          <w:rStyle w:val="Emphasis"/>
        </w:rPr>
        <w:t>because of certain capacities</w:t>
      </w:r>
      <w:r w:rsidRPr="008F666E">
        <w:rPr>
          <w:rStyle w:val="StyleUnderline"/>
        </w:rPr>
        <w:t xml:space="preserve"> – </w:t>
      </w:r>
      <w:r w:rsidRPr="000778FD">
        <w:rPr>
          <w:rStyle w:val="Emphasis"/>
        </w:rPr>
        <w:t>has a</w:t>
      </w:r>
      <w:r w:rsidRPr="008F666E">
        <w:rPr>
          <w:rStyle w:val="StyleUnderline"/>
        </w:rPr>
        <w:t xml:space="preserve"> prima facie </w:t>
      </w:r>
      <w:r w:rsidRPr="000778FD">
        <w:rPr>
          <w:rStyle w:val="Emphasis"/>
        </w:rPr>
        <w:t>right to survive</w:t>
      </w:r>
      <w:r w:rsidRPr="00EA6EFE">
        <w:rPr>
          <w:sz w:val="8"/>
        </w:rPr>
        <w:t xml:space="preserve">, and those who calculate that human life as such is not worth living (for all their seeming extremity) </w:t>
      </w:r>
      <w:r w:rsidRPr="000778FD">
        <w:rPr>
          <w:rStyle w:val="Emphasis"/>
        </w:rPr>
        <w:t>are expressions of a</w:t>
      </w:r>
      <w:r w:rsidRPr="00E12CFC">
        <w:rPr>
          <w:rStyle w:val="StyleUnderline"/>
        </w:rPr>
        <w:t xml:space="preserve"> broader </w:t>
      </w:r>
      <w:r w:rsidRPr="000778FD">
        <w:rPr>
          <w:rStyle w:val="Emphasis"/>
        </w:rPr>
        <w:t>logic of the proper</w:t>
      </w:r>
      <w:r w:rsidRPr="00EA6EFE">
        <w:rPr>
          <w:sz w:val="8"/>
        </w:rPr>
        <w:t xml:space="preserve"> potentiality of a highly normative </w:t>
      </w:r>
      <w:r w:rsidRPr="000778FD">
        <w:rPr>
          <w:rStyle w:val="Emphasis"/>
        </w:rPr>
        <w:t>conception of human</w:t>
      </w:r>
      <w:r w:rsidRPr="00EA6EFE">
        <w:rPr>
          <w:sz w:val="8"/>
        </w:rPr>
        <w:t xml:space="preserve"> flourishing. As an example of the prima facie “right to humanity,” I would cite Rebecca Newberger Goldstein’s defense of Sellars and philosophical progress. The rational image we have of ourselves, even when at odds with scientific evidence about the irrational causes of our behavior, will generate on ongoing history of coherence and inclusion, where the rational “we” extends itself to value others: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offer and the group to whom we offer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offer reasons accounting for our behavior. The reasons by which we make our behavior coherent to ourselves changes together with our view of who has reasons coming to them. And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first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scientific progress, tends to erase its own tracks as it is integrated into our manifest image and so becomes subsumed in the framework by which we conceive of ourselves (Newberger Goldstein 2014). For all its manifest worthiness the notion of a progressive “self-image” that gains in progressive global coherence, alongside scientific progress, sees its path of self-correction as improving with more and more human life taking part in the journey of development. One could make the rather obvious point that such a notion of </w:t>
      </w:r>
      <w:r w:rsidRPr="000778FD">
        <w:rPr>
          <w:rStyle w:val="Emphasis"/>
        </w:rPr>
        <w:t>“progress”</w:t>
      </w:r>
      <w:r w:rsidRPr="000778FD">
        <w:rPr>
          <w:rStyle w:val="StyleUnderline"/>
        </w:rPr>
        <w:t xml:space="preserve"> by way of inclusion and ongoing “self-image” </w:t>
      </w:r>
      <w:r w:rsidRPr="000778FD">
        <w:rPr>
          <w:rStyle w:val="Emphasis"/>
        </w:rPr>
        <w:t>precludes other ways of thinking</w:t>
      </w:r>
      <w:r w:rsidRPr="00887359">
        <w:rPr>
          <w:rStyle w:val="Emphasis"/>
        </w:rPr>
        <w:t xml:space="preserve"> about</w:t>
      </w:r>
      <w:r w:rsidRPr="00887359">
        <w:rPr>
          <w:rStyle w:val="StyleUnderline"/>
        </w:rPr>
        <w:t xml:space="preserve"> human and non-human </w:t>
      </w:r>
      <w:r w:rsidRPr="00887359">
        <w:rPr>
          <w:rStyle w:val="Emphasis"/>
        </w:rPr>
        <w:t>life that do not involve self-image</w:t>
      </w:r>
      <w:r w:rsidRPr="00EA6EFE">
        <w:rPr>
          <w:sz w:val="8"/>
        </w:rPr>
        <w:t xml:space="preserve"> (</w:t>
      </w:r>
      <w:r w:rsidRPr="00887359">
        <w:rPr>
          <w:rStyle w:val="Emphasis"/>
        </w:rPr>
        <w:t>or some</w:t>
      </w:r>
      <w:r w:rsidRPr="00887359">
        <w:rPr>
          <w:rStyle w:val="StyleUnderline"/>
        </w:rPr>
        <w:t xml:space="preserve"> shared </w:t>
      </w:r>
      <w:r w:rsidRPr="00887359">
        <w:rPr>
          <w:rStyle w:val="Emphasis"/>
        </w:rPr>
        <w:t>normative conception of “the human”</w:t>
      </w:r>
      <w:r w:rsidRPr="00EA6EFE">
        <w:rPr>
          <w:sz w:val="8"/>
        </w:rPr>
        <w:t xml:space="preserve">); but in addition to the colonialist mentality of self-justification, one might ask about the price paid for such a history of philosophical progress. Would not other modes of life – such as those without an over-investment in “self-image” or “the” human – have generated a quite different history of the planet? Such a question cannot be asked if a certain mode of human reason is an unquestioned good. But just as </w:t>
      </w:r>
      <w:r w:rsidRPr="000277B4">
        <w:rPr>
          <w:rStyle w:val="Emphasis"/>
        </w:rPr>
        <w:t>the inflation of human personhood precludes asking the question of the loss and extinction of other lives with other capacities</w:t>
      </w:r>
      <w:r w:rsidRPr="00EA6EFE">
        <w:rPr>
          <w:sz w:val="8"/>
        </w:rPr>
        <w:t xml:space="preserve">, certain </w:t>
      </w:r>
      <w:r w:rsidRPr="000778FD">
        <w:rPr>
          <w:rStyle w:val="Emphasis"/>
        </w:rPr>
        <w:t>arguments for the extinction</w:t>
      </w:r>
      <w:r w:rsidRPr="000778FD">
        <w:rPr>
          <w:rStyle w:val="StyleUnderline"/>
        </w:rPr>
        <w:t xml:space="preserve"> and annihilation of part or all of humanity also </w:t>
      </w:r>
      <w:r w:rsidRPr="000778FD">
        <w:rPr>
          <w:rStyle w:val="Emphasis"/>
        </w:rPr>
        <w:t>assume the value of the person</w:t>
      </w:r>
      <w:r w:rsidRPr="00EA6EFE">
        <w:rPr>
          <w:sz w:val="8"/>
        </w:rPr>
        <w:t xml:space="preserve"> – a single life with its specific coherence, value and meaning. (Not only is such a notion historically and culturally specific, and tied to a highly normative conception of human self-awareness; it is also this self with an unquestioned right to the “good life” of </w:t>
      </w:r>
      <w:r w:rsidRPr="00741C40">
        <w:rPr>
          <w:sz w:val="8"/>
        </w:rPr>
        <w:t xml:space="preserve">reflection, reason and self-determination that has generated the Anthropocene.) When this prima facie right to life has been questioned it has, more often than not, been by way of the same norms of capacity, will, autonomy and personhood that supposedly make life worth living. David </w:t>
      </w:r>
      <w:r w:rsidRPr="00741C40">
        <w:rPr>
          <w:rStyle w:val="StyleUnderline"/>
        </w:rPr>
        <w:t>Benatar has argued</w:t>
      </w:r>
      <w:r w:rsidRPr="00741C40">
        <w:rPr>
          <w:sz w:val="8"/>
        </w:rPr>
        <w:t xml:space="preserve"> that </w:t>
      </w:r>
      <w:r w:rsidRPr="00741C40">
        <w:rPr>
          <w:rStyle w:val="Emphasis"/>
        </w:rPr>
        <w:t>the human species</w:t>
      </w:r>
      <w:r w:rsidRPr="00741C40">
        <w:rPr>
          <w:sz w:val="8"/>
        </w:rPr>
        <w:t xml:space="preserve"> as such </w:t>
      </w:r>
      <w:r w:rsidRPr="00741C40">
        <w:rPr>
          <w:rStyle w:val="Emphasis"/>
        </w:rPr>
        <w:t>should</w:t>
      </w:r>
      <w:r w:rsidRPr="00741C40">
        <w:rPr>
          <w:sz w:val="8"/>
        </w:rPr>
        <w:t xml:space="preserve"> – </w:t>
      </w:r>
      <w:r w:rsidRPr="00741C40">
        <w:rPr>
          <w:rStyle w:val="StyleUnderline"/>
        </w:rPr>
        <w:t>after rational consideration</w:t>
      </w:r>
      <w:r w:rsidRPr="00741C40">
        <w:rPr>
          <w:sz w:val="8"/>
        </w:rPr>
        <w:t xml:space="preserve"> -- </w:t>
      </w:r>
      <w:r w:rsidRPr="00741C40">
        <w:rPr>
          <w:rStyle w:val="Emphasis"/>
        </w:rPr>
        <w:t>decide that it ought not exist. If we were to calculate the pleasures and pains of human existence, then</w:t>
      </w:r>
      <w:r w:rsidRPr="00741C40">
        <w:rPr>
          <w:rStyle w:val="StyleUnderline"/>
        </w:rPr>
        <w:t xml:space="preserve"> not only would </w:t>
      </w:r>
      <w:r w:rsidRPr="00741C40">
        <w:rPr>
          <w:rStyle w:val="Emphasis"/>
        </w:rPr>
        <w:t>we decide</w:t>
      </w:r>
      <w:r w:rsidRPr="00741C40">
        <w:rPr>
          <w:rStyle w:val="StyleUnderline"/>
        </w:rPr>
        <w:t xml:space="preserve"> on </w:t>
      </w:r>
      <w:r w:rsidRPr="00741C40">
        <w:rPr>
          <w:rStyle w:val="Emphasis"/>
        </w:rPr>
        <w:t>non-existence as the best way to ensure the reduction of suffering; we would also realize that while there is an imperative to eliminate suffering there is no symmetrical imperative to bring persons into being to generate pleasures or well being.</w:t>
      </w:r>
      <w:r w:rsidRPr="00741C40">
        <w:rPr>
          <w:sz w:val="8"/>
        </w:rPr>
        <w:t xml:space="preserve"> Benatar does not see a performative contradiction in being a will who decides that it is better not to exist as a willing being; </w:t>
      </w:r>
      <w:r w:rsidRPr="00741C40">
        <w:rPr>
          <w:rStyle w:val="Emphasis"/>
        </w:rPr>
        <w:t>once we come into being there is a rational reason to persist in our being</w:t>
      </w:r>
      <w:r w:rsidRPr="00741C40">
        <w:rPr>
          <w:rStyle w:val="StyleUnderline"/>
        </w:rPr>
        <w:t xml:space="preserve"> and live as well as possible, </w:t>
      </w:r>
      <w:r w:rsidRPr="00741C40">
        <w:rPr>
          <w:rStyle w:val="Emphasis"/>
        </w:rPr>
        <w:t>but that does not entail that we should will other lives to come into being.</w:t>
      </w:r>
      <w:r w:rsidRPr="00741C40">
        <w:rPr>
          <w:sz w:val="8"/>
        </w:rPr>
        <w:t xml:space="preserve"> Benatar’s argument is an intensified form of an argument that has profound implications for disability (Benatar 2006). Peter </w:t>
      </w:r>
      <w:r w:rsidRPr="00741C40">
        <w:rPr>
          <w:rStyle w:val="StyleUnderline"/>
        </w:rPr>
        <w:t>Singer has argued that</w:t>
      </w:r>
      <w:r w:rsidRPr="00741C40">
        <w:rPr>
          <w:sz w:val="8"/>
        </w:rPr>
        <w:t xml:space="preserve"> being human is not sufficient to justify a life worth living, and that </w:t>
      </w:r>
      <w:r w:rsidRPr="00741C40">
        <w:rPr>
          <w:rStyle w:val="StyleUnderline"/>
        </w:rPr>
        <w:t>the calculus of pain, suffering and living well should prompt us to choose</w:t>
      </w:r>
      <w:r w:rsidRPr="00741C40">
        <w:rPr>
          <w:sz w:val="8"/>
        </w:rPr>
        <w:t xml:space="preserve"> the </w:t>
      </w:r>
      <w:r w:rsidRPr="00741C40">
        <w:rPr>
          <w:rStyle w:val="StyleUnderline"/>
        </w:rPr>
        <w:t>life</w:t>
      </w:r>
      <w:r w:rsidRPr="00741C40">
        <w:rPr>
          <w:sz w:val="8"/>
        </w:rPr>
        <w:t xml:space="preserve"> of some animals -- who could enjoy lives free of suffering -- over the lives of some humans, whose quality of life would not count as living well. </w:t>
      </w:r>
      <w:r w:rsidRPr="00741C40">
        <w:rPr>
          <w:rStyle w:val="StyleUnderline"/>
        </w:rPr>
        <w:t xml:space="preserve">It is for this reason that </w:t>
      </w:r>
      <w:r w:rsidRPr="00741C40">
        <w:rPr>
          <w:rStyle w:val="Emphasis"/>
        </w:rPr>
        <w:t>Singer</w:t>
      </w:r>
      <w:r w:rsidRPr="00741C40">
        <w:rPr>
          <w:rStyle w:val="StyleUnderline"/>
        </w:rPr>
        <w:t xml:space="preserve"> can</w:t>
      </w:r>
      <w:r w:rsidRPr="00741C40">
        <w:rPr>
          <w:sz w:val="8"/>
        </w:rPr>
        <w:t xml:space="preserve"> at once </w:t>
      </w:r>
      <w:r w:rsidRPr="00741C40">
        <w:rPr>
          <w:rStyle w:val="Emphasis"/>
        </w:rPr>
        <w:t>argue that animals ought not be killed</w:t>
      </w:r>
      <w:r w:rsidRPr="00741C40">
        <w:rPr>
          <w:sz w:val="8"/>
        </w:rPr>
        <w:t xml:space="preserve"> for human consumption, </w:t>
      </w:r>
      <w:r w:rsidRPr="00741C40">
        <w:rPr>
          <w:rStyle w:val="Emphasis"/>
        </w:rPr>
        <w:t>and</w:t>
      </w:r>
      <w:r w:rsidRPr="00741C40">
        <w:rPr>
          <w:sz w:val="8"/>
        </w:rPr>
        <w:t xml:space="preserve"> that </w:t>
      </w:r>
      <w:r w:rsidRPr="00741C40">
        <w:rPr>
          <w:rStyle w:val="StyleUnderline"/>
        </w:rPr>
        <w:t xml:space="preserve">some </w:t>
      </w:r>
      <w:r w:rsidRPr="00741C40">
        <w:rPr>
          <w:rStyle w:val="Emphasis"/>
        </w:rPr>
        <w:t>forms of infanticide are legitimate</w:t>
      </w:r>
      <w:r w:rsidRPr="00741C40">
        <w:rPr>
          <w:rStyle w:val="StyleUnderline"/>
        </w:rPr>
        <w:t>.</w:t>
      </w:r>
      <w:r w:rsidRPr="00741C40">
        <w:rPr>
          <w:sz w:val="8"/>
        </w:rPr>
        <w:t xml:space="preserve"> For Singer, it is the lack of rationality, autonomy and a certain appreciation of life (rather than being human) that renders life not worth living: “</w:t>
      </w:r>
      <w:r w:rsidRPr="00741C40">
        <w:rPr>
          <w:rStyle w:val="StyleUnderline"/>
        </w:rPr>
        <w:t>the fact that a being is a human</w:t>
      </w:r>
      <w:r w:rsidRPr="00741C40">
        <w:rPr>
          <w:sz w:val="8"/>
        </w:rPr>
        <w:t xml:space="preserve"> being, in the sense of a member of the species Homo sapiens, </w:t>
      </w:r>
      <w:r w:rsidRPr="00741C40">
        <w:rPr>
          <w:rStyle w:val="StyleUnderline"/>
        </w:rPr>
        <w:t>is not relevant to the wrongness of killing it</w:t>
      </w:r>
      <w:r w:rsidRPr="00741C40">
        <w:rPr>
          <w:sz w:val="8"/>
        </w:rPr>
        <w:t xml:space="preserve">; it is, </w:t>
      </w:r>
      <w:r w:rsidRPr="00741C40">
        <w:rPr>
          <w:rStyle w:val="StyleUnderline"/>
        </w:rPr>
        <w:t xml:space="preserve">rather, </w:t>
      </w:r>
      <w:r w:rsidRPr="00741C40">
        <w:rPr>
          <w:rStyle w:val="Emphasis"/>
        </w:rPr>
        <w:t>characteristics like rationality</w:t>
      </w:r>
      <w:r w:rsidRPr="00EE5142">
        <w:rPr>
          <w:rStyle w:val="StyleUnderline"/>
        </w:rPr>
        <w:t>, autonomy, and self-consciousness</w:t>
      </w:r>
      <w:r w:rsidRPr="00EA6EFE">
        <w:rPr>
          <w:sz w:val="8"/>
        </w:rPr>
        <w:t xml:space="preserve"> that </w:t>
      </w:r>
      <w:r w:rsidRPr="006569C0">
        <w:rPr>
          <w:rStyle w:val="Emphasis"/>
        </w:rPr>
        <w:t xml:space="preserve">make a </w:t>
      </w:r>
      <w:r w:rsidRPr="005C042C">
        <w:rPr>
          <w:rStyle w:val="Emphasis"/>
        </w:rPr>
        <w:t>difference. Infants lack these characteristics. Killing them</w:t>
      </w:r>
      <w:r w:rsidRPr="00EE5142">
        <w:rPr>
          <w:rStyle w:val="StyleUnderline"/>
        </w:rPr>
        <w:t xml:space="preserve">, therefore, </w:t>
      </w:r>
      <w:r w:rsidRPr="005C042C">
        <w:rPr>
          <w:rStyle w:val="Emphasis"/>
        </w:rPr>
        <w:t>cannot be equated with killing normal human beings</w:t>
      </w:r>
      <w:r w:rsidRPr="00EA6EFE">
        <w:rPr>
          <w:sz w:val="8"/>
        </w:rPr>
        <w:t xml:space="preserve">, or any other self-conscious beings” (Singer 1993, 182). </w:t>
      </w:r>
      <w:r w:rsidRPr="00EE5142">
        <w:rPr>
          <w:rStyle w:val="StyleUnderline"/>
        </w:rPr>
        <w:t>Singer expands on this</w:t>
      </w:r>
      <w:r w:rsidRPr="00EA6EFE">
        <w:rPr>
          <w:sz w:val="8"/>
        </w:rPr>
        <w:t xml:space="preserve"> point by considering a specific type of disability and what it precludes: “</w:t>
      </w:r>
      <w:r w:rsidRPr="00EE5142">
        <w:rPr>
          <w:rStyle w:val="StyleUnderline"/>
        </w:rPr>
        <w:t>to have a child with Down syndrome is to have a very different experience from having a normal child.</w:t>
      </w:r>
      <w:r w:rsidRPr="00EA6EFE">
        <w:rPr>
          <w:sz w:val="8"/>
        </w:rPr>
        <w:t xml:space="preserve"> It can still be a warm and loving experience, but we must have lowered expectations of our child’s ability. </w:t>
      </w:r>
      <w:r w:rsidRPr="00EE5142">
        <w:rPr>
          <w:rStyle w:val="StyleUnderline"/>
        </w:rPr>
        <w:t>We cannot expect a child with Down syndrome to play the guitar, to develop an appreciation of science fiction, to learn a foreign language, to chat with us about the latest Woody Allen movie, or to be a respectable athlete</w:t>
      </w:r>
      <w:r w:rsidRPr="00EA6EFE">
        <w:rPr>
          <w:sz w:val="8"/>
        </w:rPr>
        <w:t xml:space="preserve">, basketballer or tennis player’’ (Singer 1994, 213). This degree of disability does not necessarily warrant infanticide or abortion, but what does count is development; the more capacity a being develops the less ethical it is to terminate a life. If parents choose to abort an “abnormal” fetus, then they do so at a stage prior to the development of the capacities that would make killing unethical; the same applies to infanticide. It is not species membership but capacity that counts. </w:t>
      </w:r>
      <w:r w:rsidRPr="00B5646A">
        <w:rPr>
          <w:rStyle w:val="StyleUnderline"/>
        </w:rPr>
        <w:t>Both Benatar and Singer rely upon</w:t>
      </w:r>
      <w:r w:rsidRPr="00EA6EFE">
        <w:rPr>
          <w:sz w:val="8"/>
        </w:rPr>
        <w:t xml:space="preserve"> a strict </w:t>
      </w:r>
      <w:r w:rsidRPr="00B5646A">
        <w:rPr>
          <w:rStyle w:val="StyleUnderline"/>
        </w:rPr>
        <w:t>utilitarianism</w:t>
      </w:r>
      <w:r w:rsidRPr="00EA6EFE">
        <w:rPr>
          <w:sz w:val="8"/>
        </w:rPr>
        <w:t xml:space="preserve">; species and sentiment aside, one should decide on whether a life is worth living in general, where worthiness can (at the very least) be determined by an absence of suffering. In contrast with arguments that begin from the sanctity of the person, one begins with a calculus: a good life is a free self-determining life. </w:t>
      </w:r>
      <w:r w:rsidRPr="00B5646A">
        <w:rPr>
          <w:rStyle w:val="Emphasis"/>
        </w:rPr>
        <w:t>If one accepts the premise of a life worth living then certain lives become candidates for non-being</w:t>
      </w:r>
      <w:r w:rsidRPr="00EA6EFE">
        <w:rPr>
          <w:sz w:val="8"/>
        </w:rPr>
        <w:t xml:space="preserve"> (for Singer this is </w:t>
      </w:r>
      <w:r w:rsidRPr="00B5646A">
        <w:rPr>
          <w:rStyle w:val="Emphasis"/>
        </w:rPr>
        <w:t>the profoundly disabled</w:t>
      </w:r>
      <w:r w:rsidRPr="00EA6EFE">
        <w:rPr>
          <w:sz w:val="8"/>
        </w:rPr>
        <w:t xml:space="preserve">, while for Benatar it is humanity as such). It seems that </w:t>
      </w:r>
      <w:r w:rsidRPr="005C042C">
        <w:rPr>
          <w:rStyle w:val="Emphasis"/>
        </w:rPr>
        <w:t>questions of utility</w:t>
      </w:r>
      <w:r w:rsidRPr="005C042C">
        <w:rPr>
          <w:rStyle w:val="StyleUnderline"/>
        </w:rPr>
        <w:t>, or of what counts as a life with a sufficient degree of pleasure (or meaningfulness, or autonomy)</w:t>
      </w:r>
      <w:r w:rsidRPr="00EA6EFE">
        <w:rPr>
          <w:sz w:val="8"/>
        </w:rPr>
        <w:t xml:space="preserve"> </w:t>
      </w:r>
      <w:r w:rsidRPr="005C042C">
        <w:rPr>
          <w:rStyle w:val="Emphasis"/>
        </w:rPr>
        <w:t>lead inevitably to questions of human non-being</w:t>
      </w:r>
      <w:r w:rsidRPr="00EA6EFE">
        <w:rPr>
          <w:sz w:val="8"/>
        </w:rPr>
        <w:t xml:space="preserve">: are there some lives that simply should not be? One might respond to this by objecting that the calculus of decision presupposes that which it claims to have justified; the subject who is doing the calculating, who is deciding on what ought to survive and how lives ought to be weighed is – needless to say – a certain type of subject. This subject has the following capacities: a sense of ‘a’ life, a sense of capacity (with rationality and autonomy being of significant importance), a sense of ‘humanity’ as a global whole of which one is a member, and a manner of looking at life in terms of worthiness. One should not need too much training in anthropology, history or critical race studies to discern the highly specific nature of these capacities. This is not just to make a point about the poverty and brutality of Western reason and its normalizing gestures; it is also to say that many of the critiques of that same universal subject – such as those who argue for the worth of other lives, or </w:t>
      </w:r>
      <w:r w:rsidRPr="005C042C">
        <w:rPr>
          <w:rStyle w:val="Emphasis"/>
        </w:rPr>
        <w:t xml:space="preserve">those </w:t>
      </w:r>
      <w:r w:rsidRPr="005C042C">
        <w:rPr>
          <w:rStyle w:val="Emphasis"/>
        </w:rPr>
        <w:lastRenderedPageBreak/>
        <w:t>who value life</w:t>
      </w:r>
      <w:r w:rsidRPr="005C042C">
        <w:rPr>
          <w:rStyle w:val="StyleUnderline"/>
        </w:rPr>
        <w:t xml:space="preserve"> as such for whatever reason – nevertheless </w:t>
      </w:r>
      <w:r w:rsidRPr="005C042C">
        <w:rPr>
          <w:rStyle w:val="Emphasis"/>
        </w:rPr>
        <w:t>take part in a rationing of life that is offensive.</w:t>
      </w:r>
      <w:r w:rsidRPr="00EA6EFE">
        <w:rPr>
          <w:sz w:val="8"/>
        </w:rPr>
        <w:t xml:space="preserve"> Here, I draw again on the necessarily offensive/combative character of any assessment of the worth of life. Even if the worth of life is defined by less strictly utilitarian categories such as “meaning” or “dignity” a certain capacity for calculus, for considering something like human life as such, and then </w:t>
      </w:r>
      <w:r w:rsidRPr="005C042C">
        <w:rPr>
          <w:rStyle w:val="Emphasis"/>
        </w:rPr>
        <w:t>the value of “a” life, allows for the claim that certain lives being extinguished, and enables</w:t>
      </w:r>
      <w:r w:rsidRPr="00EA6EFE">
        <w:rPr>
          <w:sz w:val="8"/>
        </w:rPr>
        <w:t xml:space="preserve"> a life of high-capacity (high-production, high reason, high technology) that has precipitated the sixth </w:t>
      </w:r>
      <w:r w:rsidRPr="002874CC">
        <w:rPr>
          <w:rStyle w:val="Emphasis"/>
        </w:rPr>
        <w:t>mass extinction.</w:t>
      </w:r>
      <w:r w:rsidRPr="00EA6EFE">
        <w:rPr>
          <w:sz w:val="8"/>
        </w:rPr>
        <w:t xml:space="preserve"> The calculations of Singer and Benatar are different in important ways and related in important ways. For Benatar, a lot depends on pleasure and pain not being symmetrical: even if most of my life were one of enjoyment, the non-being of enjoyment is not a loss, whereas the being of suffering is a loss. Not existing, and therefore the absence of pleasure is not a straightforward negative in the way that suffering is: when one is suffering it makes sense to want to eliminate suffering, to will suffering away. But it does not make the same sense, in a state of non-being, to will pleasure (and the existence it would require) into being. Singer, by contrast, is concerned with non-being not because he deems human life to be worthless but because – quite the contrary -- he accepts a certain worthiness of some modes of existence. There are some forms of human life that are so impoverished or incapacitated that “we” who exist and have developed reason are permitted not to bring them into being: “Shakespeare’s image of life as a voyage is consistent with the idea that the seriousness of taking life increases gradually, parallel with the gradual development of the child’s capacities that culminate in its life as a full person” (Singer 1996, 216). </w:t>
      </w:r>
      <w:r w:rsidRPr="002874CC">
        <w:rPr>
          <w:rStyle w:val="StyleUnderline"/>
        </w:rPr>
        <w:t>The unit of life by which we calculate who lives and who dies</w:t>
      </w:r>
      <w:r w:rsidRPr="00EA6EFE">
        <w:rPr>
          <w:sz w:val="8"/>
        </w:rPr>
        <w:t xml:space="preserve"> (what counts as suffering) </w:t>
      </w:r>
      <w:r w:rsidRPr="002874CC">
        <w:rPr>
          <w:rStyle w:val="StyleUnderline"/>
        </w:rPr>
        <w:t>begs the question: should we really be able to decide that some lives</w:t>
      </w:r>
      <w:r w:rsidRPr="00EA6EFE">
        <w:rPr>
          <w:sz w:val="8"/>
        </w:rPr>
        <w:t xml:space="preserve"> (ranging from all human life to disabled human lives) </w:t>
      </w:r>
      <w:r w:rsidRPr="002874CC">
        <w:rPr>
          <w:rStyle w:val="StyleUnderline"/>
        </w:rPr>
        <w:t>ought not exist?</w:t>
      </w:r>
      <w:r w:rsidRPr="00EA6EFE">
        <w:rPr>
          <w:sz w:val="8"/>
        </w:rPr>
        <w:t xml:space="preserve"> One could say, following Kant, that being able </w:t>
      </w:r>
      <w:r w:rsidRPr="002874CC">
        <w:rPr>
          <w:rStyle w:val="StyleUnderline"/>
        </w:rPr>
        <w:t>to make such a calculus</w:t>
      </w:r>
      <w:r w:rsidRPr="00EA6EFE">
        <w:rPr>
          <w:sz w:val="8"/>
        </w:rPr>
        <w:t xml:space="preserve"> -- being able to ask about what life ought to be -- </w:t>
      </w:r>
      <w:r w:rsidRPr="002874CC">
        <w:rPr>
          <w:rStyle w:val="StyleUnderline"/>
        </w:rPr>
        <w:t>destroys any unit that would allow lives to be weighed in relation to each other.</w:t>
      </w:r>
      <w:r w:rsidRPr="00EA6EFE">
        <w:rPr>
          <w:sz w:val="8"/>
        </w:rPr>
        <w:t xml:space="preserve"> Rather than have a measure that would negotiate who lives, one would value life precisely because it is without measure. Indeed, our lament or preliminary mourning for the possible extinction of humans would lie in the anticipated loss not of our species being but of the intelligence that enabled the thought of our species being. </w:t>
      </w:r>
      <w:r w:rsidRPr="002874CC">
        <w:rPr>
          <w:rStyle w:val="StyleUnderline"/>
        </w:rPr>
        <w:t>Even a</w:t>
      </w:r>
      <w:r w:rsidRPr="00EA6EFE">
        <w:rPr>
          <w:sz w:val="8"/>
        </w:rPr>
        <w:t xml:space="preserve"> cursory </w:t>
      </w:r>
      <w:r w:rsidRPr="002874CC">
        <w:rPr>
          <w:rStyle w:val="StyleUnderline"/>
        </w:rPr>
        <w:t>glance at “end of world” narratives reveals that what presents itself as the end of “the” world is really the end of the “rational” world of capable persons. Post-apocalyptic scenarios present humans wandering aimlessly</w:t>
      </w:r>
      <w:r w:rsidRPr="00EA6EFE">
        <w:rPr>
          <w:sz w:val="8"/>
        </w:rPr>
        <w:t xml:space="preserve"> in resource-deprived landscapes, subjected (once again) to tribalism, despotism </w:t>
      </w:r>
      <w:r w:rsidRPr="002874CC">
        <w:rPr>
          <w:rStyle w:val="StyleUnderline"/>
        </w:rPr>
        <w:t>and the loss of all “reason.”</w:t>
      </w:r>
      <w:r w:rsidRPr="00EA6EFE">
        <w:rPr>
          <w:sz w:val="8"/>
        </w:rPr>
        <w:t xml:space="preserve"> (As one recent example one might think of Mad Max: Fury Road [2015] where the remaining populace has become nothing more than a multitude focused on mere survival. One feature of “post”-apocalyptic cultural production is that there is a world after the end of the world, but it is no longer the world of liberal affluent personhood; “we” are suddenly “all” living in third world conditions.) One might say that what would be lost in the end of the world – or that what we fear when we contemplate human extinction – is not the loss of the world, or of life (for both would continue) but the loss of what has come to count as “rational” or “intelligent” life. It is not so much calculated as calculating life that is worthy of living on, and while there are some general preliminary mourning rituals for the sixth mass extinction, cultural production seems to be more concerned with the extinction of Western middle-class urban capitalist life. One can think here of the large number of “end of world” narratives that are really “end of Manhattan” plots, from The Day After Tomorrow (2004) and Cloverfield (2008) to the book and documentary The World Without Us (2007) that begins by describing New York going through a slow decay after humans are no longer there to maintain the altered land-scape. So, yes, there is a broad perception of the looming extinction of more than human life, but it occurs in a context of an increasing focus on the loss of the only life worth saving, a life that is not calculable precisely because it is the life of the point of view of reason, where reason – in turn – is a highly specific (or species-defining) range of capacities. For Nick Bostrom (director of the “Future of Humanity Institute” at Oxford University) it is obvious, upon rational reflection, that the loss of intellectual life as such would be of a catastrophic order that far outweighs the tragedy of losing some or many humans. Bostrom follows Derek Parfitt in “demonstrating” that a loss of all rational human life, despite first assumptions, would be far far worse than losing nearly all rational life. Despite our first intuitions, events that appear to be profoundly catastrophic (like the Holocaust) are – ultimately – events from which “we” recover. What would be truly disastrous is a loss of rationality, rather than the loss of a very large number of humans. Bostrom calculates that all most of our efforts ought to be directed at the reduction of existential risk; minimizing the risk of the catastrophic loss of intelligence in general is a far greater priority (or ought to be) than - say -- reducing the risk of local catastrophes (such as the genocidal losses that humans have already sustained but which, on reflection, do not amount to that much of a loss in the scheme of things). So we might say that both for Benatar and for Bostrom, despite the seemingly opposed claims for human extinction (Benatar) or human survival at all costs (Bostrom), there is a prima facie value placed on human capacity defined as rationality of a certain mode: If we suppose with Parfit that our planet will remain habitable for at least another billion years, and we assume that at least one billion people could live on it sustainably, then the potential exist for at least 1016 human lives of normal duration. These lives could also be considerably better than the average contemporary human life, which is so often marred by disease, poverty, injustice, and various biological limitations that could be partly overcome through continuing technological and moral progress. However, the relevant figure is not how many people could live on Earth but how many descendants we could have in total. One lower bound of the number of biological human life-years in the future accessible universe (based on current cosmological estimates) is 1034 years. Another estimate, which assumes that future minds will be mainly implemented in computational hardware instead of biological neuronal wetware, produces a lower bound of 1054 human-brain-emulation subjective life-years (or 1071 basic computational operations) … If we make the less conservative assumption that future civilisations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realised. Even if we use the most conservative of these estimates, which entirely ignores the possibility of space colonisation and software minds, we find that the expected loss of an existential catastrophe is greater than the value of 1016 human lives (Bostrom 2013, 18). This is </w:t>
      </w:r>
      <w:r w:rsidRPr="00E947C7">
        <w:rPr>
          <w:rStyle w:val="StyleUnderline"/>
        </w:rPr>
        <w:t xml:space="preserve">what connects </w:t>
      </w:r>
      <w:r w:rsidRPr="00E947C7">
        <w:rPr>
          <w:rStyle w:val="Emphasis"/>
        </w:rPr>
        <w:t>Bostrom</w:t>
      </w:r>
      <w:r>
        <w:rPr>
          <w:rStyle w:val="StyleUnderline"/>
        </w:rPr>
        <w:t>’</w:t>
      </w:r>
      <w:r w:rsidRPr="00E947C7">
        <w:rPr>
          <w:rStyle w:val="StyleUnderline"/>
        </w:rPr>
        <w:t>s work on avoiding existential risk with his work on the importance of technological and cognitive enhancement: life is valuable because it is intelligent, and a maximally intelligent life is one that is pain-free, stupidity-free and death-free.</w:t>
      </w:r>
      <w:r w:rsidRPr="00EA6EFE">
        <w:rPr>
          <w:sz w:val="8"/>
        </w:rPr>
        <w:t xml:space="preserve"> If human life is worthy of existence only if it is pain-free or at least pain-free for the most part, then it follows that -- as Benatar argues -- the life that we have now is not worth living. Where Benatar and Bostrom differ is not over value -- both value life only in its maximally capable mode, as does Singer -- but in prediction: Bostrom sees human life at present as incapacitated, not yet technologically mature, and tragically subjected to a death and suffering that it ought -- rationally and upon reflection -- avoid. An extreme position, such as Benatar’s, that argues for willed extinction of the human species does at least follow from his premise that only a certain type of life is worth living. We might respond to such “reasoning” that we can, and should, avoid willed extinction (of ourselves, or of a version of ourselves, or others) by shifting ethical terrain. Liberalism in its best mode would not determine in advance what counts as a life worth living, and would therefore go so far as to include lives that were not only not super intelligent but also worthy, even if not capable of the high levels of reasoning that are demanded of autonomous political subjects. As we have already seen, Martha Nussbaum has argued that we ought to include those whose lives involve different capacities and needs, and accommodate those who must care for persons who would not meet the demands of traditional political subjects. One might even formulate a more nuanced mode of utilitarianism from such considerations: would a world in which “we” cared for those not able to care for themselves not be a more enjoyable world? Or would it not - at least -- suggest values other than those of enjoyment, such as the value of experiencing human dignity, love, compassion and care? If utilitarianism pushes us towards calculations of who ought to live, of whether life ought to be extinguished, and of weighing lives, then an expanded liberal conception of personhood would say that the very possibility of asking that question -- who should live? -- necessarily destroys calculus and pushes us to the question of how one ought to live, which in turn precludes the possibility of anyone having the expertise or measure of deciding on the being or non-being of other humans. What a relief. We have done away with the awful weighing of lives. We allow every person to decide what counts as being human. And for those not blessed with the power to decide, we also allow for those who must care for humans who don't quite meet the conditions of liberal personhood. Get rid of blindly rationalized utilitarianism and you get rid of the specter of extinction. Unfortunately, if some forms of rational calculus seem to foist the problem of human non-being before us, the problem of human non-being (or imminent extinction) drags us back into utilitarianism. This is very clear in more applied versions of utilitarianism and especially the discourse of health economics where distributions and doing good can be determined by calculating “qalys” (quality adjusted life years) or “dalys” (disability adjusted life years) [Murray 1996]; we might want to reject utilitarianism and health economics’ rationalizations, but I would suggest that luxury of refusing calculus has always been a luxury for some. Tim Mulgan (2011), in a thought experiment that writes the history of philosophy from the “broken world” of the future, argues that just as we look back with horror and puzzlement on Ancient Greece and its notions of philosopher kings and natural slaves, so the future “broken world” of resource depletion will look back with wonder at the world of free liberal personhood that could proceed without calculation or “survival lotteries.” This world (of ours, today) will appear as a bizarre exception to a future world that inevitably confronts questions of who ought to survive. Not everyone can live, and not all lives are viable. If we are faced with a world of limited resources, where the life of the liberal person and favorable conditions is simply not sustainable, then however we might want to avoid it, we will be forced to ask about what counts as a viable life. Mulgan's future broken world of survival lotteries, or a world in which some humans -- because of the sheer luck of the draw -- do not survive has not only already arrived: it has always been present. Was there ever a time when the world came even vaguely close to John Rawls’s “favorable conditions” where justice was the same for all? I would suggest, in a manner that differs from that of Benatar, that what has emerged as human, as man, is constitutively disabled, and that if there is anything like a sustainable life it is precisely the life that has been extinguished in the name of the valuably and capably (or super-intelligent) human. Rather, then, than reject utility and calculus because of the offensive it directs to those lives it deems to be incapable, disabled or unworthy, I would suggest that by its own calculus the “man” of liberal reason who both generates and refuses utility is maximally self-disabling. By the same token the figures of life that seem to demand non-being are perhaps the only forms of humanity that do not, by their own calculation, generate a calculus that leads inexorably to extinction. As a case study I would like to </w:t>
      </w:r>
      <w:r w:rsidRPr="00494495">
        <w:rPr>
          <w:rStyle w:val="StyleUnderline"/>
        </w:rPr>
        <w:t xml:space="preserve">consider a case of extinction or </w:t>
      </w:r>
      <w:r w:rsidRPr="00494495">
        <w:rPr>
          <w:rStyle w:val="Emphasis"/>
          <w:highlight w:val="green"/>
        </w:rPr>
        <w:t>genocide</w:t>
      </w:r>
      <w:r w:rsidRPr="00EA6EFE">
        <w:rPr>
          <w:sz w:val="8"/>
        </w:rPr>
        <w:t xml:space="preserve">, where one group of humans decided that the human species could - possibly - benefit by eliminating one of its kind who was not quite of its kind. The use of the term genocide, or talking about the extinction of a race, has a recent and problematic history. One has to accept the concept of a genus of the human species in order to target distinct kinds of humans. A certain racial logic pertains both to targeted genocides, but also in more well-meaning claims that certain events of colonial violence are best thought of as events of genocide. In the case of the “last Tasmanian Aborigine,” there might seem to be some political value in identifying British colonialist strategy as a genocidal re-gime aiming to “breed out the color” of the Australian Aboriginal peoples. Mourning the loss of a people, and focusing on irrevocable loss might go some way to forcing contemporary Australians to realizing that the past is not the past, that the drive towards the extinction of a people is not extinct. In the conclusion of this chapter I want to question the genocidal logic that lies behind claims for lives worth living, and for human capacities that are distinct from species membership, while at the same time recognizing that the use of the term “genocide” for all its assumptions that humans can be grouped into species and genus, is always an offensive (agonistic) strategy. One thing that one has to deal with, or deal with to set aside in the discussion of genocide in Aus-tralia, is the kerfuffle that became known as the history wars. If you research online about the genocide or breeding out of the Aboriginal peoples, you will come across the highly informative website of Keith Windshuttle whose work is motivated by the desire to rid the Australian collective psyche of what he deems to be a pathological guilt and mourning (Windshuttle 2010). One of the motivating contexts for his work was the government report on the stolen generation, which de-tailed the ongoing strategy of removing Aboriginal children from their families. One way in which this strategy was understood was as an attempt to breed out color, and it is this notion that Windshuttle rejects: what occurred may have been lamentable and part of a broad strategy of colonialism but not genocide. If one wants to challenge Windshuttle’s account it would make sense to emphasize race, and not to say that deep down we are all human and therefore what took place was “merely” colonization. If one does not recognize race one is blind to racial strategy, and if one does not recognize genocidal strategy then one does not recognize the ongoing specter of a particular type of assimilationist violence. However, one further problem attends the strategy of claiming that genocidal intent was directed against Australian Aboriginal peoples: the mourning (by way of a highly languid television documentary) of the last Tasmanian not only dis-places colonial violence to a different time and place, it also maintains the notion of “a” race that could be isolated and extinguished, and implicitly claims that there are now no persons who might claim land rights on the basis of being tied to the land. The “extinction” of “the” Tasmanian Aborigine is at once a cultural fantasy about a violent colonization that is well and truly in the past, and an erasure of other modalities of being human that “we” mourn as lost. On the one hand, non-indigenous Australians need the notion of Aboriginals who are tied to land by way of a timeless dreaming, rather than ownership or filiation: there must be, somewhere, a sense of space and time that is not that of managerial capitalism. And yet, it is precisely that thought of another humanity -- one that was sufficiently other to the point that it could be extinguished -- that allowed claims that Tasmanian Aborigines were extinct (and therefore no longer a burden for land rights claims). Once again it is a certain type or form of subject that can look at the array of human lives and claim that “a” race has become extinct; this purveying eye that has a com-mand of history, anthropology, life and time both requires and erases any mode of “the human” other than its own capable kind. We seem to be poised, as liberal multiculturalism often is, between post-racial claims for a general humanity that does not need to be marked or set apart to achieve a right, and a politically astute account of the ways in which white colonizing capitalism achieved its universality by erasing and exterminating others, and creating them as other by way of strategies of cultural erasure. But I want to suggest that this seemingly intractable and universal problem is a problem for a portion of humanity, and a portion that </w:t>
      </w:r>
      <w:r w:rsidRPr="00494495">
        <w:rPr>
          <w:rStyle w:val="Emphasis"/>
          <w:highlight w:val="green"/>
        </w:rPr>
        <w:t>has the logic of extinction at its heart.</w:t>
      </w:r>
      <w:r w:rsidRPr="00EA6EFE">
        <w:rPr>
          <w:sz w:val="8"/>
        </w:rPr>
        <w:t xml:space="preserve"> Let us go back to the first problem of who ought to live and why, or the question of how one ought to live, and what counts as a good life, or a life worth living. As I suggested, </w:t>
      </w:r>
      <w:r w:rsidRPr="00494495">
        <w:rPr>
          <w:rStyle w:val="Emphasis"/>
        </w:rPr>
        <w:t>problems of extinction</w:t>
      </w:r>
      <w:r w:rsidRPr="00494495">
        <w:rPr>
          <w:rStyle w:val="StyleUnderline"/>
        </w:rPr>
        <w:t xml:space="preserve"> bring in</w:t>
      </w:r>
      <w:r w:rsidRPr="00EA6EFE">
        <w:rPr>
          <w:sz w:val="8"/>
        </w:rPr>
        <w:t xml:space="preserve">, it seems, a form of </w:t>
      </w:r>
      <w:r w:rsidRPr="00494495">
        <w:rPr>
          <w:rStyle w:val="Emphasis"/>
          <w:highlight w:val="green"/>
        </w:rPr>
        <w:t>util</w:t>
      </w:r>
      <w:r w:rsidRPr="00494495">
        <w:rPr>
          <w:rStyle w:val="StyleUnderline"/>
        </w:rPr>
        <w:t>itarianism</w:t>
      </w:r>
      <w:r w:rsidRPr="00EA6EFE">
        <w:rPr>
          <w:sz w:val="8"/>
        </w:rPr>
        <w:t>: how do we manage the survival of life, maximizing life, and maximizing good life? At the same time, questions of utility seem to ra</w:t>
      </w:r>
      <w:r w:rsidRPr="00494495">
        <w:rPr>
          <w:rStyle w:val="Emphasis"/>
          <w:highlight w:val="green"/>
        </w:rPr>
        <w:t>is</w:t>
      </w:r>
      <w:r w:rsidRPr="00EA6EFE">
        <w:rPr>
          <w:sz w:val="8"/>
        </w:rPr>
        <w:t xml:space="preserve">e the specter of extinction: some lives might just not be worth living. </w:t>
      </w:r>
      <w:r w:rsidRPr="00494495">
        <w:rPr>
          <w:rStyle w:val="StyleUnderline"/>
        </w:rPr>
        <w:t xml:space="preserve">But perhaps these questions are already racial, </w:t>
      </w:r>
      <w:r w:rsidRPr="00494495">
        <w:rPr>
          <w:rStyle w:val="Emphasis"/>
          <w:highlight w:val="green"/>
        </w:rPr>
        <w:t>bound up with the “man” of Western reason</w:t>
      </w:r>
      <w:r w:rsidRPr="00494495">
        <w:rPr>
          <w:rStyle w:val="StyleUnderline"/>
        </w:rPr>
        <w:t xml:space="preserve"> who is not a species.</w:t>
      </w:r>
      <w:r w:rsidRPr="00EA6EFE">
        <w:rPr>
          <w:sz w:val="8"/>
        </w:rPr>
        <w:t xml:space="preserve"> From the Socratic elevation of the examined life, to the various forms of post-humanism that range </w:t>
      </w:r>
      <w:r w:rsidRPr="00494495">
        <w:rPr>
          <w:rStyle w:val="Emphasis"/>
          <w:highlight w:val="green"/>
        </w:rPr>
        <w:t>from assuming</w:t>
      </w:r>
      <w:r w:rsidRPr="00494495">
        <w:rPr>
          <w:rStyle w:val="Emphasis"/>
        </w:rPr>
        <w:t xml:space="preserve"> that </w:t>
      </w:r>
      <w:r w:rsidRPr="00494495">
        <w:rPr>
          <w:rStyle w:val="Emphasis"/>
          <w:highlight w:val="green"/>
        </w:rPr>
        <w:t>there is a prima facie value attached to</w:t>
      </w:r>
      <w:r w:rsidRPr="003C3D25">
        <w:rPr>
          <w:rStyle w:val="StyleUnderline"/>
        </w:rPr>
        <w:t xml:space="preserve"> the ongoing </w:t>
      </w:r>
      <w:r w:rsidRPr="003C3D25">
        <w:rPr>
          <w:rStyle w:val="Emphasis"/>
          <w:highlight w:val="green"/>
        </w:rPr>
        <w:t>survival</w:t>
      </w:r>
      <w:r w:rsidRPr="003C3D25">
        <w:rPr>
          <w:rStyle w:val="StyleUnderline"/>
        </w:rPr>
        <w:t xml:space="preserve"> of</w:t>
      </w:r>
      <w:r w:rsidRPr="00494495">
        <w:rPr>
          <w:rStyle w:val="StyleUnderline"/>
        </w:rPr>
        <w:t xml:space="preserve"> thinking </w:t>
      </w:r>
      <w:r w:rsidRPr="003C3D25">
        <w:rPr>
          <w:rStyle w:val="Emphasis"/>
        </w:rPr>
        <w:t>to the inclusion of non-humans</w:t>
      </w:r>
      <w:r w:rsidRPr="00494495">
        <w:rPr>
          <w:rStyle w:val="StyleUnderline"/>
        </w:rPr>
        <w:t xml:space="preserve"> as persons</w:t>
      </w:r>
      <w:r w:rsidRPr="00EA6EFE">
        <w:rPr>
          <w:sz w:val="8"/>
        </w:rPr>
        <w:t xml:space="preserve">, White </w:t>
      </w:r>
      <w:r w:rsidRPr="006640F1">
        <w:rPr>
          <w:rStyle w:val="Emphasis"/>
          <w:highlight w:val="green"/>
        </w:rPr>
        <w:t>Western man does not have a race</w:t>
      </w:r>
      <w:r w:rsidRPr="00EA6EFE">
        <w:rPr>
          <w:sz w:val="8"/>
        </w:rPr>
        <w:t xml:space="preserve">: but he does not have a race </w:t>
      </w:r>
      <w:r w:rsidRPr="006640F1">
        <w:rPr>
          <w:rStyle w:val="Emphasis"/>
          <w:highlight w:val="green"/>
        </w:rPr>
        <w:t>because he asks the question of the value of life</w:t>
      </w:r>
      <w:r w:rsidRPr="00EA6EFE">
        <w:rPr>
          <w:sz w:val="8"/>
        </w:rPr>
        <w:t xml:space="preserve">, of what it means to live. </w:t>
      </w:r>
      <w:r w:rsidRPr="006640F1">
        <w:rPr>
          <w:rStyle w:val="Emphasis"/>
          <w:highlight w:val="green"/>
        </w:rPr>
        <w:t>He is</w:t>
      </w:r>
      <w:r w:rsidRPr="007761EB">
        <w:rPr>
          <w:rStyle w:val="StyleUnderline"/>
        </w:rPr>
        <w:t xml:space="preserve"> at </w:t>
      </w:r>
      <w:r w:rsidRPr="007761EB">
        <w:rPr>
          <w:rStyle w:val="StyleUnderline"/>
        </w:rPr>
        <w:lastRenderedPageBreak/>
        <w:t xml:space="preserve">once </w:t>
      </w:r>
      <w:r w:rsidRPr="006640F1">
        <w:rPr>
          <w:rStyle w:val="Emphasis"/>
          <w:highlight w:val="green"/>
        </w:rPr>
        <w:t>the only man to face extinction</w:t>
      </w:r>
      <w:r w:rsidRPr="00EA6EFE">
        <w:rPr>
          <w:sz w:val="8"/>
        </w:rPr>
        <w:t xml:space="preserve"> -- for when we view contemporary cinema and television </w:t>
      </w:r>
      <w:r w:rsidRPr="007761EB">
        <w:rPr>
          <w:rStyle w:val="Emphasis"/>
        </w:rPr>
        <w:t>about the end of the world</w:t>
      </w:r>
      <w:r w:rsidRPr="00EA6EFE">
        <w:rPr>
          <w:sz w:val="8"/>
        </w:rPr>
        <w:t xml:space="preserve"> it </w:t>
      </w:r>
      <w:r w:rsidRPr="007761EB">
        <w:rPr>
          <w:rStyle w:val="Emphasis"/>
        </w:rPr>
        <w:t>is the end of this man</w:t>
      </w:r>
      <w:r w:rsidRPr="00EA6EFE">
        <w:rPr>
          <w:sz w:val="8"/>
        </w:rPr>
        <w:t xml:space="preserve"> (the man of libraries, familial man, post-racial man, the man of reason) who is threatened with extinction, or the world’s end. What we witness is not genocide, but the end of the world. It is because this man has always asked about “the good life” -- even if that is a liberal life that has no good other than the asking of the question -- that he can be the victim of extinction. </w:t>
      </w:r>
      <w:r w:rsidRPr="004C1B6A">
        <w:rPr>
          <w:rStyle w:val="Emphasis"/>
          <w:highlight w:val="green"/>
        </w:rPr>
        <w:t>Asking the question of the good life</w:t>
      </w:r>
      <w:r w:rsidRPr="00EA6EFE">
        <w:rPr>
          <w:sz w:val="8"/>
        </w:rPr>
        <w:t xml:space="preserve">, of how “one” ought to live </w:t>
      </w:r>
      <w:r w:rsidRPr="004C1B6A">
        <w:rPr>
          <w:rStyle w:val="Emphasis"/>
          <w:highlight w:val="green"/>
        </w:rPr>
        <w:t>is</w:t>
      </w:r>
      <w:r w:rsidRPr="00EA6EFE">
        <w:rPr>
          <w:sz w:val="8"/>
        </w:rPr>
        <w:t xml:space="preserve"> both </w:t>
      </w:r>
      <w:r w:rsidRPr="004C1B6A">
        <w:rPr>
          <w:rStyle w:val="Emphasis"/>
          <w:highlight w:val="green"/>
        </w:rPr>
        <w:t>genocidal and extinction-generating.</w:t>
      </w:r>
      <w:r w:rsidRPr="00EA6EFE">
        <w:rPr>
          <w:sz w:val="8"/>
        </w:rPr>
        <w:t xml:space="preserve"> Since its invasion Australia was deemed to be terra nullius partly on the basis of rampant opportunism, but also because a form of (indigenous) life was not recognized as properly human. Not only were indigenous Australians not property-owning, industrious and industrializing developers of the land with a techno-science oriented to the maximization of a life they identified as human, and thereby not deemed worthy of recognition, the very logic of techno-science that could only recognize such cultures as minor and racial (distinct, enigmatic) would be the same planet-transforming “species” that now proclaims itself as author of the Anthropocene. The very possibility of </w:t>
      </w:r>
      <w:r w:rsidRPr="00DE6CE8">
        <w:rPr>
          <w:rStyle w:val="StyleUnderline"/>
        </w:rPr>
        <w:t>utilitarian questions</w:t>
      </w:r>
      <w:r w:rsidRPr="00EA6EFE">
        <w:rPr>
          <w:sz w:val="8"/>
        </w:rPr>
        <w:t xml:space="preserve"> -- </w:t>
      </w:r>
      <w:r w:rsidRPr="00DE6CE8">
        <w:rPr>
          <w:rStyle w:val="StyleUnderline"/>
        </w:rPr>
        <w:t>who ought to live, is this a life worth living, how might we live on maximally?</w:t>
      </w:r>
      <w:r w:rsidRPr="00EA6EFE">
        <w:rPr>
          <w:sz w:val="8"/>
        </w:rPr>
        <w:t xml:space="preserve">-- </w:t>
      </w:r>
      <w:r w:rsidRPr="00DE6CE8">
        <w:rPr>
          <w:rStyle w:val="StyleUnderline"/>
        </w:rPr>
        <w:t>is part of a</w:t>
      </w:r>
      <w:r w:rsidRPr="00DE6CE8">
        <w:rPr>
          <w:rStyle w:val="Emphasis"/>
        </w:rPr>
        <w:t xml:space="preserve"> logic of appropriation</w:t>
      </w:r>
      <w:r w:rsidRPr="00EA6EFE">
        <w:rPr>
          <w:sz w:val="8"/>
        </w:rPr>
        <w:t xml:space="preserve">, extension, </w:t>
      </w:r>
      <w:r w:rsidRPr="00DE6CE8">
        <w:rPr>
          <w:rStyle w:val="StyleUnderline"/>
        </w:rPr>
        <w:t>survival</w:t>
      </w:r>
      <w:r w:rsidRPr="00EA6EFE">
        <w:rPr>
          <w:sz w:val="8"/>
        </w:rPr>
        <w:t xml:space="preserve"> and calculus that </w:t>
      </w:r>
      <w:r w:rsidRPr="00DE6CE8">
        <w:rPr>
          <w:rStyle w:val="Emphasis"/>
        </w:rPr>
        <w:t>divides species/genus questions.</w:t>
      </w:r>
      <w:r w:rsidRPr="00EA6EFE">
        <w:rPr>
          <w:sz w:val="8"/>
        </w:rPr>
        <w:t xml:space="preserve"> There are metaphysical questions -- about how “one” ought to live, and the life worth living -- and these are for man, who is not a species but a potentiality – a power of thinking and living that transcends any body. And then there are genus questions, how “we” negotiate different claims for survival. It makes sense to mourn the extinction of “the” Aboriginal people, for those people have a race that might survive only by way of blood, language, culture and a distinct archive. To conclude, I would note first that </w:t>
      </w:r>
      <w:r w:rsidRPr="007359F9">
        <w:rPr>
          <w:rStyle w:val="Emphasis"/>
          <w:highlight w:val="green"/>
        </w:rPr>
        <w:t>what counts as the individual of ability</w:t>
      </w:r>
      <w:r w:rsidRPr="007359F9">
        <w:rPr>
          <w:rStyle w:val="StyleUnderline"/>
        </w:rPr>
        <w:t xml:space="preserve"> -- </w:t>
      </w:r>
      <w:r w:rsidRPr="007359F9">
        <w:rPr>
          <w:rStyle w:val="Emphasis"/>
          <w:highlight w:val="green"/>
        </w:rPr>
        <w:t>where self and ability are mutually constitutive</w:t>
      </w:r>
      <w:r w:rsidRPr="007359F9">
        <w:rPr>
          <w:rStyle w:val="StyleUnderline"/>
        </w:rPr>
        <w:t xml:space="preserve"> -- is at the heart of the “Anthropos” who </w:t>
      </w:r>
      <w:r w:rsidRPr="007359F9">
        <w:rPr>
          <w:rStyle w:val="Emphasis"/>
          <w:highlight w:val="green"/>
        </w:rPr>
        <w:t>has precipitated itself and others into accelerated extinction. The self of technoscience can</w:t>
      </w:r>
      <w:r w:rsidRPr="00EA6EFE">
        <w:rPr>
          <w:sz w:val="8"/>
        </w:rPr>
        <w:t xml:space="preserve"> easily </w:t>
      </w:r>
      <w:r w:rsidRPr="007359F9">
        <w:rPr>
          <w:rStyle w:val="Emphasis"/>
          <w:highlight w:val="green"/>
        </w:rPr>
        <w:t>be tied to the pollution of the earth</w:t>
      </w:r>
      <w:r w:rsidRPr="007359F9">
        <w:rPr>
          <w:rStyle w:val="StyleUnderline"/>
        </w:rPr>
        <w:t xml:space="preserve">, </w:t>
      </w:r>
      <w:r w:rsidRPr="007359F9">
        <w:rPr>
          <w:rStyle w:val="Emphasis"/>
          <w:highlight w:val="green"/>
        </w:rPr>
        <w:t>but so can</w:t>
      </w:r>
      <w:r w:rsidRPr="007359F9">
        <w:rPr>
          <w:rStyle w:val="StyleUnderline"/>
        </w:rPr>
        <w:t xml:space="preserve"> the universalizing self of liberal and </w:t>
      </w:r>
      <w:r w:rsidRPr="007359F9">
        <w:rPr>
          <w:rStyle w:val="Emphasis"/>
          <w:highlight w:val="green"/>
        </w:rPr>
        <w:t>util</w:t>
      </w:r>
      <w:r w:rsidRPr="007359F9">
        <w:rPr>
          <w:rStyle w:val="StyleUnderline"/>
        </w:rPr>
        <w:t>itarian theory</w:t>
      </w:r>
      <w:r w:rsidRPr="00EA6EFE">
        <w:rPr>
          <w:sz w:val="8"/>
        </w:rPr>
        <w:t xml:space="preserve">: </w:t>
      </w:r>
      <w:r w:rsidRPr="007359F9">
        <w:rPr>
          <w:rStyle w:val="Emphasis"/>
          <w:highlight w:val="green"/>
        </w:rPr>
        <w:t>I can kill</w:t>
      </w:r>
      <w:r w:rsidRPr="00EA6EFE">
        <w:rPr>
          <w:sz w:val="8"/>
        </w:rPr>
        <w:t xml:space="preserve">, exterminate and save </w:t>
      </w:r>
      <w:r w:rsidRPr="007359F9">
        <w:rPr>
          <w:rStyle w:val="Emphasis"/>
          <w:highlight w:val="green"/>
        </w:rPr>
        <w:t>if I have the ability to think beyond myself to the</w:t>
      </w:r>
      <w:r w:rsidRPr="00EA6EFE">
        <w:rPr>
          <w:sz w:val="8"/>
        </w:rPr>
        <w:t xml:space="preserve"> curious </w:t>
      </w:r>
      <w:r w:rsidRPr="007359F9">
        <w:rPr>
          <w:rStyle w:val="Emphasis"/>
          <w:highlight w:val="green"/>
        </w:rPr>
        <w:t>value of life</w:t>
      </w:r>
      <w:r w:rsidRPr="00EA6EFE">
        <w:rPr>
          <w:sz w:val="8"/>
        </w:rPr>
        <w:t xml:space="preserve"> as such, of life </w:t>
      </w:r>
      <w:r w:rsidRPr="007359F9">
        <w:rPr>
          <w:rStyle w:val="Emphasis"/>
          <w:highlight w:val="green"/>
        </w:rPr>
        <w:t>that might be maximized</w:t>
      </w:r>
      <w:r w:rsidRPr="00EA6EFE">
        <w:rPr>
          <w:sz w:val="8"/>
        </w:rPr>
        <w:t xml:space="preserve"> and weighed. The self of disability might appear to be secondary or parasitic concern, but I would argue the contrary: it is </w:t>
      </w:r>
      <w:r w:rsidRPr="00A23443">
        <w:rPr>
          <w:rStyle w:val="StyleUnderline"/>
        </w:rPr>
        <w:t>organic disability</w:t>
      </w:r>
      <w:r w:rsidRPr="00EA6EFE">
        <w:rPr>
          <w:sz w:val="8"/>
        </w:rPr>
        <w:t xml:space="preserve"> that </w:t>
      </w:r>
      <w:r w:rsidRPr="00A23443">
        <w:rPr>
          <w:rStyle w:val="StyleUnderline"/>
        </w:rPr>
        <w:t>requires a body to generate techne, stored energy</w:t>
      </w:r>
      <w:r w:rsidRPr="00EA6EFE">
        <w:rPr>
          <w:sz w:val="8"/>
        </w:rPr>
        <w:t xml:space="preserve"> and archives; the more this dependence is mastered, </w:t>
      </w:r>
      <w:r w:rsidRPr="00A23443">
        <w:rPr>
          <w:rStyle w:val="StyleUnderline"/>
        </w:rPr>
        <w:t>the more a disequilibrium opens up between those who render themselves productively</w:t>
      </w:r>
      <w:r w:rsidRPr="00EA6EFE">
        <w:rPr>
          <w:sz w:val="8"/>
        </w:rPr>
        <w:t xml:space="preserve"> and theoretically able and those who possess different abilities and disabilities. I am not just saying that had “we” not developed all those abilities that are definitive of the liberal subject the earth would be better off, as though human excellence came at a price to non-humans, I am saying that </w:t>
      </w:r>
      <w:r w:rsidRPr="007359F9">
        <w:rPr>
          <w:rStyle w:val="StyleUnderline"/>
        </w:rPr>
        <w:t>the very questions of how one ought to live, of the value and meaning of life, of weighing life, creates a specific terrain and orientation that is now reaching its limit.</w:t>
      </w:r>
      <w:r w:rsidRPr="00EA6EFE">
        <w:rPr>
          <w:sz w:val="8"/>
        </w:rPr>
        <w:t xml:space="preserve"> It is not, then, that the self of liberalism and </w:t>
      </w:r>
      <w:r w:rsidRPr="00517952">
        <w:rPr>
          <w:rStyle w:val="Emphasis"/>
        </w:rPr>
        <w:t>utilitarianism needs to</w:t>
      </w:r>
      <w:r w:rsidRPr="00EA6EFE">
        <w:rPr>
          <w:sz w:val="8"/>
        </w:rPr>
        <w:t xml:space="preserve"> expand and </w:t>
      </w:r>
      <w:r w:rsidRPr="00517952">
        <w:rPr>
          <w:rStyle w:val="StyleUnderline"/>
        </w:rPr>
        <w:t>include other modes of the self</w:t>
      </w:r>
      <w:r w:rsidRPr="00EA6EFE">
        <w:rPr>
          <w:sz w:val="8"/>
        </w:rPr>
        <w:t xml:space="preserve">, </w:t>
      </w:r>
      <w:r w:rsidRPr="00517952">
        <w:rPr>
          <w:rStyle w:val="Emphasis"/>
        </w:rPr>
        <w:t>to be more caring to those not blessed with the same abilities</w:t>
      </w:r>
      <w:r w:rsidRPr="00EA6EFE">
        <w:rPr>
          <w:sz w:val="8"/>
        </w:rPr>
        <w:t xml:space="preserve">; </w:t>
      </w:r>
      <w:r w:rsidRPr="004C16C2">
        <w:rPr>
          <w:rStyle w:val="StyleUnderline"/>
        </w:rPr>
        <w:t>that self needs to be seen not as</w:t>
      </w:r>
      <w:r w:rsidRPr="00EA6EFE">
        <w:rPr>
          <w:sz w:val="8"/>
        </w:rPr>
        <w:t xml:space="preserve"> the basis of </w:t>
      </w:r>
      <w:r w:rsidRPr="004C16C2">
        <w:rPr>
          <w:rStyle w:val="StyleUnderline"/>
        </w:rPr>
        <w:t>the species that must be saved, but as a genus tied inextricably to logics of extinction.</w:t>
      </w:r>
      <w:r w:rsidRPr="00EA6EFE">
        <w:rPr>
          <w:sz w:val="8"/>
        </w:rPr>
        <w:t xml:space="preserve"> One can only calculate the worth of living, at the expense or cost of other life, if one has a conception of life, and it is that general conception that is both historically and culturally odd, and that requires an anthropology. How did some living beings constitute themselves as an ability to evaluate life? How is it possible for a being to ask about the value of one life as opposed to another life? How is it that the agonistics of life became a calculus? I want to point out not only that there are many modes of being human for whom the overall existence and extinction of the human is not a problem, but that the modality for whom extinction of intellectual life is a problem, is a self of white, modern, calculative ability that is exceptional and not the default setting of the species - if there is such a thing. Gilles Deleuze, writing on Foucault, points towards the specificity of the man-form, that comes into being by way of a certain type of question (Deleuze 1988). What allows something like “man” to emerge is that rather than see his being as an aspect of a complex whole that he knows with some degree of clarity and distinction, he comes to know himself clearly and distinctly, and then places what is other than himself -- nature, life, the biological or species being of the human -- in parentheses. We are distanced from that life, but that distance or absence of foundation, allows us to become self-legislating, contractual, formally rational subjects. Life does not tell us what to do, and we are not simple expressions of life; the human, or man as question, must now labor over whether all life makes a claim to be, or whether the being who asks that question -- a being liberated from mere life -- has some privilege: do we save the local, indigenous, immediate and unreflective; or, does the capacity to ask that question create every other form of life as one expression of anthropological calculating man? When </w:t>
      </w:r>
      <w:r w:rsidRPr="001B48DC">
        <w:rPr>
          <w:rStyle w:val="StyleUnderline"/>
        </w:rPr>
        <w:t xml:space="preserve">philosophers dispute about a life worth </w:t>
      </w:r>
      <w:r w:rsidRPr="00906541">
        <w:rPr>
          <w:rStyle w:val="StyleUnderline"/>
        </w:rPr>
        <w:t>living, arguing for or against whether a life is able enough to live, they are part of the same voice that can observe fragments of the human species as a genus</w:t>
      </w:r>
      <w:r w:rsidRPr="00EA6EFE">
        <w:rPr>
          <w:sz w:val="8"/>
        </w:rPr>
        <w:t xml:space="preserve">, or a particular kind of a general species, over which a single voice might range. End of the world narratives, and scenarios of catastrophic risk - such as those of Nick Bostrom -- contemplate the extinction of this “genus which is not one,” and assume both that this would be the catastrophe of all catastrophes, and that </w:t>
      </w:r>
      <w:r w:rsidRPr="00906541">
        <w:rPr>
          <w:rStyle w:val="StyleUnderline"/>
        </w:rPr>
        <w:t xml:space="preserve">humanity is necessarily defined </w:t>
      </w:r>
      <w:r w:rsidRPr="003A444F">
        <w:rPr>
          <w:rStyle w:val="StyleUnderline"/>
        </w:rPr>
        <w:t>by a</w:t>
      </w:r>
      <w:r w:rsidRPr="00EA6EFE">
        <w:rPr>
          <w:sz w:val="8"/>
        </w:rPr>
        <w:t xml:space="preserve"> certain </w:t>
      </w:r>
      <w:r w:rsidRPr="003A444F">
        <w:rPr>
          <w:rStyle w:val="StyleUnderline"/>
        </w:rPr>
        <w:t>concept of personhood</w:t>
      </w:r>
      <w:r w:rsidRPr="00EA6EFE">
        <w:rPr>
          <w:sz w:val="8"/>
        </w:rPr>
        <w:t xml:space="preserve"> that is irreducible to the human species. Indeed, </w:t>
      </w:r>
      <w:r w:rsidRPr="003A444F">
        <w:rPr>
          <w:rStyle w:val="StyleUnderline"/>
        </w:rPr>
        <w:t>it is ability</w:t>
      </w:r>
      <w:r w:rsidRPr="00EA6EFE">
        <w:rPr>
          <w:sz w:val="8"/>
        </w:rPr>
        <w:t xml:space="preserve"> -- in Bostrom’s case, intelligence - </w:t>
      </w:r>
      <w:r w:rsidRPr="003A444F">
        <w:rPr>
          <w:rStyle w:val="StyleUnderline"/>
        </w:rPr>
        <w:t>that needs to be preserved</w:t>
      </w:r>
      <w:r w:rsidRPr="00EA6EFE">
        <w:rPr>
          <w:sz w:val="8"/>
        </w:rPr>
        <w:t xml:space="preserve">; </w:t>
      </w:r>
      <w:r w:rsidRPr="003A444F">
        <w:rPr>
          <w:rStyle w:val="StyleUnderline"/>
        </w:rPr>
        <w:t>it is this life that would count as extinction</w:t>
      </w:r>
      <w:r w:rsidRPr="00EA6EFE">
        <w:rPr>
          <w:sz w:val="8"/>
        </w:rPr>
        <w:t xml:space="preserve"> as such, </w:t>
      </w:r>
      <w:r w:rsidRPr="003A444F">
        <w:rPr>
          <w:rStyle w:val="StyleUnderline"/>
        </w:rPr>
        <w:t>and not “merely” genocide.</w:t>
      </w:r>
      <w:r w:rsidRPr="00EA6EFE">
        <w:rPr>
          <w:sz w:val="8"/>
        </w:rPr>
        <w:t xml:space="preserve"> An anthropological and calculative “we” emerges by way of technologies that generate and calculate the worth of “a” life, and this life is the life of a person: a being who is distinct from nature, and who may even calculate something like their own right to life or cost to the earth by way of a carbon footprint, imagining that they might live on this earth but deftly erase any damage to their milieu. It is this same person, distinct by way of certain predicates, who might view and weigh other human non-persons as members of a genus, as instances of a way of life to be preserved, or not.</w:t>
      </w:r>
    </w:p>
    <w:p w14:paraId="3F3BF28E" w14:textId="5568F242" w:rsidR="009701E6" w:rsidRDefault="005E0316" w:rsidP="009701E6">
      <w:pPr>
        <w:pStyle w:val="Heading4"/>
      </w:pPr>
      <w:r>
        <w:rPr>
          <w:rFonts w:cs="Times New Roman"/>
        </w:rPr>
        <w:t xml:space="preserve">Vote </w:t>
      </w:r>
      <w:r w:rsidRPr="00614142">
        <w:rPr>
          <w:rFonts w:cs="Times New Roman"/>
          <w:u w:val="single"/>
        </w:rPr>
        <w:t>neg</w:t>
      </w:r>
      <w:r w:rsidR="009701E6" w:rsidRPr="00667B4A">
        <w:t xml:space="preserve"> to engage in </w:t>
      </w:r>
      <w:r w:rsidR="009701E6" w:rsidRPr="00614142">
        <w:rPr>
          <w:u w:val="single"/>
        </w:rPr>
        <w:t>heterotopic</w:t>
      </w:r>
      <w:r w:rsidR="009701E6" w:rsidRPr="00667B4A">
        <w:t xml:space="preserve"> imagination</w:t>
      </w:r>
      <w:r>
        <w:t>s</w:t>
      </w:r>
      <w:r w:rsidR="009701E6" w:rsidRPr="00667B4A">
        <w:t xml:space="preserve"> of disability</w:t>
      </w:r>
      <w:r w:rsidR="009701E6">
        <w:t xml:space="preserve"> –</w:t>
      </w:r>
      <w:r>
        <w:t xml:space="preserve"> </w:t>
      </w:r>
      <w:r w:rsidR="009701E6" w:rsidRPr="00667B4A">
        <w:t xml:space="preserve">a </w:t>
      </w:r>
      <w:r w:rsidR="009701E6" w:rsidRPr="00614142">
        <w:rPr>
          <w:u w:val="single"/>
        </w:rPr>
        <w:t>method</w:t>
      </w:r>
      <w:r w:rsidR="009701E6" w:rsidRPr="00667B4A">
        <w:t xml:space="preserve"> of seeing disability as </w:t>
      </w:r>
      <w:r w:rsidR="009701E6" w:rsidRPr="00614142">
        <w:rPr>
          <w:u w:val="single"/>
        </w:rPr>
        <w:t>good enough</w:t>
      </w:r>
      <w:r w:rsidR="009701E6" w:rsidRPr="00667B4A">
        <w:t xml:space="preserve"> </w:t>
      </w:r>
      <w:r w:rsidR="009701E6">
        <w:t xml:space="preserve">rather than an </w:t>
      </w:r>
      <w:r w:rsidR="009701E6" w:rsidRPr="00614142">
        <w:rPr>
          <w:u w:val="single"/>
        </w:rPr>
        <w:t>obstacle</w:t>
      </w:r>
      <w:r w:rsidR="009701E6">
        <w:t xml:space="preserve"> to overcome. </w:t>
      </w:r>
    </w:p>
    <w:p w14:paraId="5EB2A81F" w14:textId="498962DB" w:rsidR="009701E6" w:rsidRPr="00614142" w:rsidRDefault="009701E6" w:rsidP="00614142">
      <w:r w:rsidRPr="00614142">
        <w:rPr>
          <w:rFonts w:eastAsiaTheme="majorEastAsia" w:cstheme="majorBidi"/>
          <w:b/>
          <w:bCs/>
          <w:sz w:val="26"/>
          <w:szCs w:val="26"/>
        </w:rPr>
        <w:t>Fritsch 3</w:t>
      </w:r>
      <w:r w:rsidRPr="00614142">
        <w:t xml:space="preserve"> </w:t>
      </w:r>
      <w:r w:rsidR="00614142">
        <w:t xml:space="preserve">– </w:t>
      </w:r>
      <w:r w:rsidRPr="00614142">
        <w:t>The Neoliberal Biopolitics of Disability: Towards Emergent Intracorporeal Practices by Kelly Fritsch JUNE 2015 pp. 174-175 //UTDD + ACCS JM</w:t>
      </w:r>
    </w:p>
    <w:p w14:paraId="06E88DFF" w14:textId="65F21165" w:rsidR="009701E6" w:rsidRDefault="009701E6" w:rsidP="009701E6">
      <w:pPr>
        <w:rPr>
          <w:rStyle w:val="Emphasis"/>
        </w:rPr>
      </w:pPr>
      <w:r w:rsidRPr="00054FE8">
        <w:rPr>
          <w:rStyle w:val="StyleUnderline"/>
        </w:rPr>
        <w:t>Challenging the undesirability of disability is a shared responsibility and goes beyond</w:t>
      </w:r>
      <w:r w:rsidRPr="00614142">
        <w:rPr>
          <w:sz w:val="8"/>
        </w:rPr>
        <w:t xml:space="preserve"> the </w:t>
      </w:r>
      <w:r w:rsidRPr="00054FE8">
        <w:rPr>
          <w:rStyle w:val="StyleUnderline"/>
        </w:rPr>
        <w:t>inclusion</w:t>
      </w:r>
      <w:r w:rsidRPr="00614142">
        <w:rPr>
          <w:sz w:val="8"/>
        </w:rPr>
        <w:t xml:space="preserve"> of disabled people </w:t>
      </w:r>
      <w:r w:rsidRPr="00054FE8">
        <w:rPr>
          <w:rStyle w:val="StyleUnderline"/>
        </w:rPr>
        <w:t>within the</w:t>
      </w:r>
      <w:r w:rsidRPr="00614142">
        <w:rPr>
          <w:sz w:val="8"/>
        </w:rPr>
        <w:t xml:space="preserve"> exploitative and individualized </w:t>
      </w:r>
      <w:r w:rsidRPr="00054FE8">
        <w:rPr>
          <w:rStyle w:val="StyleUnderline"/>
        </w:rPr>
        <w:t>relations of neoliberal capitalism.</w:t>
      </w:r>
      <w:r w:rsidRPr="00614142">
        <w:rPr>
          <w:sz w:val="8"/>
        </w:rPr>
        <w:t xml:space="preserve"> That is, </w:t>
      </w:r>
      <w:r w:rsidRPr="00054FE8">
        <w:rPr>
          <w:rStyle w:val="Emphasis"/>
        </w:rPr>
        <w:t>challenging the undesirability of disability requires more than</w:t>
      </w:r>
      <w:r w:rsidRPr="00614142">
        <w:rPr>
          <w:sz w:val="8"/>
        </w:rPr>
        <w:t xml:space="preserve"> individualized </w:t>
      </w:r>
      <w:r w:rsidRPr="00054FE8">
        <w:rPr>
          <w:rStyle w:val="Emphasis"/>
        </w:rPr>
        <w:t xml:space="preserve">access to education, employment, or vibrant social lives. </w:t>
      </w:r>
      <w:r w:rsidRPr="00054FE8">
        <w:rPr>
          <w:rStyle w:val="Emphasis"/>
          <w:highlight w:val="green"/>
        </w:rPr>
        <w:t>Challenging the undesirability of disability requires that</w:t>
      </w:r>
      <w:r w:rsidRPr="00614142">
        <w:rPr>
          <w:sz w:val="8"/>
        </w:rPr>
        <w:t xml:space="preserve"> disabil</w:t>
      </w:r>
      <w:r w:rsidRPr="00054FE8">
        <w:rPr>
          <w:rStyle w:val="Emphasis"/>
          <w:highlight w:val="green"/>
        </w:rPr>
        <w:t>it</w:t>
      </w:r>
      <w:r w:rsidRPr="00614142">
        <w:rPr>
          <w:sz w:val="8"/>
        </w:rPr>
        <w:t xml:space="preserve">y </w:t>
      </w:r>
      <w:r w:rsidRPr="00054FE8">
        <w:rPr>
          <w:rStyle w:val="Emphasis"/>
          <w:highlight w:val="green"/>
        </w:rPr>
        <w:t>be imagined differently</w:t>
      </w:r>
      <w:r w:rsidRPr="00054FE8">
        <w:rPr>
          <w:rStyle w:val="StyleUnderline"/>
        </w:rPr>
        <w:t>, that is, imagine</w:t>
      </w:r>
      <w:r w:rsidRPr="00614142">
        <w:rPr>
          <w:sz w:val="8"/>
        </w:rPr>
        <w:t xml:space="preserve">d in </w:t>
      </w:r>
      <w:r w:rsidRPr="00054FE8">
        <w:rPr>
          <w:rStyle w:val="StyleUnderline"/>
        </w:rPr>
        <w:t>ways that</w:t>
      </w:r>
      <w:r w:rsidRPr="00614142">
        <w:rPr>
          <w:sz w:val="8"/>
        </w:rPr>
        <w:t xml:space="preserve"> ensure that </w:t>
      </w:r>
      <w:r w:rsidRPr="00054FE8">
        <w:rPr>
          <w:rStyle w:val="StyleUnderline"/>
        </w:rPr>
        <w:t xml:space="preserve">disability can be collectively practiced </w:t>
      </w:r>
      <w:r w:rsidRPr="00054FE8">
        <w:rPr>
          <w:rStyle w:val="Emphasis"/>
          <w:highlight w:val="green"/>
        </w:rPr>
        <w:t>and</w:t>
      </w:r>
      <w:r w:rsidRPr="00054FE8">
        <w:rPr>
          <w:rStyle w:val="StyleUnderline"/>
        </w:rPr>
        <w:t xml:space="preserve"> experienced differently.</w:t>
      </w:r>
      <w:r w:rsidRPr="00614142">
        <w:rPr>
          <w:sz w:val="8"/>
        </w:rPr>
        <w:t xml:space="preserve"> </w:t>
      </w:r>
      <w:r w:rsidRPr="00054FE8">
        <w:rPr>
          <w:rStyle w:val="Emphasis"/>
        </w:rPr>
        <w:t xml:space="preserve">In order to imagine disability differently, it is imperative to </w:t>
      </w:r>
      <w:r w:rsidRPr="00054FE8">
        <w:rPr>
          <w:rStyle w:val="Emphasis"/>
          <w:highlight w:val="green"/>
        </w:rPr>
        <w:t>understand how</w:t>
      </w:r>
      <w:r w:rsidRPr="00054FE8">
        <w:rPr>
          <w:rStyle w:val="Emphasis"/>
        </w:rPr>
        <w:t xml:space="preserve"> the neoliberal</w:t>
      </w:r>
      <w:r w:rsidRPr="00DB45E3">
        <w:rPr>
          <w:rStyle w:val="Emphasis"/>
        </w:rPr>
        <w:t xml:space="preserve"> </w:t>
      </w:r>
      <w:r w:rsidRPr="00054FE8">
        <w:rPr>
          <w:rStyle w:val="Emphasis"/>
        </w:rPr>
        <w:t xml:space="preserve">hegemonic </w:t>
      </w:r>
      <w:r w:rsidRPr="00054FE8">
        <w:rPr>
          <w:rStyle w:val="Emphasis"/>
          <w:highlight w:val="green"/>
        </w:rPr>
        <w:t>social imagination</w:t>
      </w:r>
      <w:r w:rsidRPr="00054FE8">
        <w:rPr>
          <w:rStyle w:val="Emphasis"/>
        </w:rPr>
        <w:t xml:space="preserve"> both </w:t>
      </w:r>
      <w:r w:rsidRPr="00054FE8">
        <w:rPr>
          <w:rStyle w:val="Emphasis"/>
          <w:highlight w:val="green"/>
        </w:rPr>
        <w:t>works to curtail who is considered desirable</w:t>
      </w:r>
      <w:r w:rsidRPr="00054FE8">
        <w:rPr>
          <w:rStyle w:val="Emphasis"/>
        </w:rPr>
        <w:t xml:space="preserve"> and informs the production of a good, individualized neoliberal subject that limits disabled and able-</w:t>
      </w:r>
      <w:r w:rsidRPr="00054FE8">
        <w:rPr>
          <w:rStyle w:val="Emphasis"/>
        </w:rPr>
        <w:lastRenderedPageBreak/>
        <w:t>bodied people alike.</w:t>
      </w:r>
      <w:r w:rsidRPr="00054FE8">
        <w:rPr>
          <w:rStyle w:val="StyleUnderline"/>
        </w:rPr>
        <w:t xml:space="preserve"> Neoliberal policies and practices individualize both able-bodied and disabled bodies </w:t>
      </w:r>
      <w:r w:rsidRPr="00054FE8">
        <w:rPr>
          <w:rStyle w:val="Emphasis"/>
          <w:highlight w:val="green"/>
        </w:rPr>
        <w:t>through forms of debility and capacity</w:t>
      </w:r>
      <w:r w:rsidRPr="00614142">
        <w:rPr>
          <w:sz w:val="8"/>
        </w:rPr>
        <w:t xml:space="preserve"> (Puar 2011) and through the economization of social relations and life itself (Murphy 2013) such that </w:t>
      </w:r>
      <w:r w:rsidRPr="000104BC">
        <w:rPr>
          <w:rStyle w:val="Emphasis"/>
        </w:rPr>
        <w:t>being critical of these forms of social, economic, and political relations is not enough to extricate ourselves from</w:t>
      </w:r>
      <w:r w:rsidRPr="00614142">
        <w:rPr>
          <w:sz w:val="8"/>
        </w:rPr>
        <w:t xml:space="preserve"> our role in </w:t>
      </w:r>
      <w:r w:rsidRPr="000104BC">
        <w:rPr>
          <w:rStyle w:val="Emphasis"/>
        </w:rPr>
        <w:t>maintaining and reproducing these relations.</w:t>
      </w:r>
      <w:r w:rsidRPr="00614142">
        <w:rPr>
          <w:sz w:val="8"/>
        </w:rPr>
        <w:t xml:space="preserve"> </w:t>
      </w:r>
      <w:r w:rsidRPr="000104BC">
        <w:rPr>
          <w:rStyle w:val="StyleUnderline"/>
        </w:rPr>
        <w:t xml:space="preserve">In order to desire disability differently, </w:t>
      </w:r>
      <w:r w:rsidRPr="000104BC">
        <w:rPr>
          <w:rStyle w:val="Emphasis"/>
          <w:highlight w:val="green"/>
        </w:rPr>
        <w:t>we must begin with</w:t>
      </w:r>
      <w:r w:rsidRPr="000104BC">
        <w:rPr>
          <w:rStyle w:val="StyleUnderline"/>
        </w:rPr>
        <w:t xml:space="preserve"> marginal, </w:t>
      </w:r>
      <w:r w:rsidRPr="000104BC">
        <w:rPr>
          <w:rStyle w:val="Emphasis"/>
          <w:highlight w:val="green"/>
        </w:rPr>
        <w:t>heterotopic imaginations where</w:t>
      </w:r>
      <w:r w:rsidRPr="000104BC">
        <w:rPr>
          <w:rStyle w:val="StyleUnderline"/>
        </w:rPr>
        <w:t xml:space="preserve">by </w:t>
      </w:r>
      <w:r w:rsidRPr="000104BC">
        <w:rPr>
          <w:rStyle w:val="Emphasis"/>
          <w:highlight w:val="green"/>
        </w:rPr>
        <w:t>disability is</w:t>
      </w:r>
      <w:r w:rsidRPr="000104BC">
        <w:rPr>
          <w:rStyle w:val="StyleUnderline"/>
        </w:rPr>
        <w:t xml:space="preserve"> practiced as </w:t>
      </w:r>
      <w:r w:rsidRPr="000104BC">
        <w:rPr>
          <w:rStyle w:val="Emphasis"/>
          <w:highlight w:val="green"/>
        </w:rPr>
        <w:t>not something to overcome</w:t>
      </w:r>
      <w:r w:rsidRPr="00614142">
        <w:rPr>
          <w:sz w:val="8"/>
        </w:rPr>
        <w:t xml:space="preserve"> or merely tolerate, </w:t>
      </w:r>
      <w:r w:rsidRPr="000104BC">
        <w:rPr>
          <w:rStyle w:val="Emphasis"/>
          <w:highlight w:val="green"/>
        </w:rPr>
        <w:t>but rather</w:t>
      </w:r>
      <w:r w:rsidRPr="000104BC">
        <w:rPr>
          <w:rStyle w:val="StyleUnderline"/>
        </w:rPr>
        <w:t xml:space="preserve"> as a part of </w:t>
      </w:r>
      <w:r w:rsidRPr="000104BC">
        <w:rPr>
          <w:rStyle w:val="Emphasis"/>
          <w:highlight w:val="green"/>
        </w:rPr>
        <w:t>a life worth living.</w:t>
      </w:r>
      <w:r w:rsidRPr="00614142">
        <w:rPr>
          <w:sz w:val="8"/>
        </w:rPr>
        <w:t xml:space="preserve"> Building on Michel Foucault’s concept of </w:t>
      </w:r>
      <w:r w:rsidRPr="000104BC">
        <w:rPr>
          <w:rStyle w:val="Emphasis"/>
          <w:highlight w:val="green"/>
        </w:rPr>
        <w:t>heterotopia</w:t>
      </w:r>
      <w:r w:rsidRPr="00614142">
        <w:rPr>
          <w:sz w:val="8"/>
        </w:rPr>
        <w:t xml:space="preserve"> (1998), a concept that </w:t>
      </w:r>
      <w:r w:rsidRPr="000104BC">
        <w:rPr>
          <w:rStyle w:val="Emphasis"/>
          <w:highlight w:val="green"/>
        </w:rPr>
        <w:t>marks “outside places” by their discontinuity and multiplicity,</w:t>
      </w:r>
      <w:r w:rsidRPr="00614142">
        <w:rPr>
          <w:sz w:val="8"/>
        </w:rPr>
        <w:t xml:space="preserve"> and drawing on the work of Mel Chen (2012) and Rod Michalko (1999), I argue that the </w:t>
      </w:r>
      <w:r w:rsidRPr="000104BC">
        <w:rPr>
          <w:rStyle w:val="Emphasis"/>
        </w:rPr>
        <w:t>heterotopic imagination reconfigure</w:t>
      </w:r>
      <w:r w:rsidRPr="000104BC">
        <w:rPr>
          <w:rStyle w:val="StyleUnderline"/>
        </w:rPr>
        <w:t xml:space="preserve">s </w:t>
      </w:r>
      <w:r w:rsidRPr="000104BC">
        <w:rPr>
          <w:rStyle w:val="Emphasis"/>
        </w:rPr>
        <w:t>how disability emerges</w:t>
      </w:r>
      <w:r w:rsidRPr="000104BC">
        <w:rPr>
          <w:rStyle w:val="StyleUnderline"/>
        </w:rPr>
        <w:t xml:space="preserve">, with whom it emerges, and where. </w:t>
      </w:r>
      <w:r w:rsidRPr="000104BC">
        <w:rPr>
          <w:rStyle w:val="Emphasis"/>
          <w:highlight w:val="green"/>
        </w:rPr>
        <w:t>When disability is viewed through the lens of the heterotopic imagination, it becomes a</w:t>
      </w:r>
      <w:r w:rsidRPr="000104BC">
        <w:rPr>
          <w:rStyle w:val="StyleUnderline"/>
        </w:rPr>
        <w:t xml:space="preserve">n intracorporeal, non-anthropocentric, </w:t>
      </w:r>
      <w:r w:rsidRPr="000104BC">
        <w:rPr>
          <w:rStyle w:val="Emphasis"/>
          <w:highlight w:val="green"/>
        </w:rPr>
        <w:t>multiplicity that exceeds the individualized human body inscribed by neoliberal biocapitalism.</w:t>
      </w:r>
      <w:r w:rsidRPr="00614142">
        <w:rPr>
          <w:sz w:val="8"/>
        </w:rPr>
        <w:t xml:space="preserve"> To elaborate on disability as this emergent multiplicity, I read Chen’s and Michalko’s work alongside Thomas Lemke’s (2015) work on Foucault’s concepts of the milieu and government of things, as well as the agential realism of feminist materialist Karen Barad (2007; 2008). Desiring disability differently does not merely allow the current formulation of disability to become desirable. On the contrary, desiring disability differently through the </w:t>
      </w:r>
      <w:r w:rsidRPr="000104BC">
        <w:rPr>
          <w:rStyle w:val="Emphasis"/>
          <w:highlight w:val="green"/>
        </w:rPr>
        <w:t>heterotopic imagination</w:t>
      </w:r>
      <w:r w:rsidRPr="000104BC">
        <w:rPr>
          <w:rStyle w:val="StyleUnderline"/>
        </w:rPr>
        <w:t xml:space="preserve"> radically </w:t>
      </w:r>
      <w:r w:rsidRPr="000104BC">
        <w:rPr>
          <w:rStyle w:val="Emphasis"/>
          <w:highlight w:val="green"/>
        </w:rPr>
        <w:t>alters what disability is, how it is practiced, and what it can be.</w:t>
      </w:r>
    </w:p>
    <w:p w14:paraId="66F1FEAA" w14:textId="7E4D08B6" w:rsidR="00A57ADC" w:rsidRDefault="00A57ADC" w:rsidP="00A57ADC">
      <w:pPr>
        <w:pStyle w:val="Heading2"/>
      </w:pPr>
      <w:r>
        <w:lastRenderedPageBreak/>
        <w:t>2</w:t>
      </w:r>
    </w:p>
    <w:p w14:paraId="6C5426F9" w14:textId="7C5BCBEA" w:rsidR="00A57ADC" w:rsidRDefault="00A57ADC" w:rsidP="00A57ADC">
      <w:pPr>
        <w:pStyle w:val="Heading3"/>
      </w:pPr>
      <w:r>
        <w:lastRenderedPageBreak/>
        <w:t>K</w:t>
      </w:r>
    </w:p>
    <w:p w14:paraId="7AF44584" w14:textId="77777777" w:rsidR="00A57ADC" w:rsidRPr="00F255FB" w:rsidRDefault="00A57ADC" w:rsidP="00A57ADC">
      <w:pPr>
        <w:pStyle w:val="Heading4"/>
        <w:rPr>
          <w:rFonts w:eastAsia="Times New Roman" w:cs="Calibri"/>
        </w:rPr>
      </w:pPr>
      <w:r w:rsidRPr="00DF41B6">
        <w:rPr>
          <w:rFonts w:eastAsia="Times New Roman" w:cs="Calibri"/>
          <w:u w:val="single"/>
        </w:rPr>
        <w:t>Vote neg</w:t>
      </w:r>
      <w:r>
        <w:rPr>
          <w:rFonts w:eastAsia="Times New Roman" w:cs="Calibri"/>
        </w:rPr>
        <w:t xml:space="preserve"> even if they win their advantage – to clarify, they shouldn’t win the ballot for proving that private appropriation is </w:t>
      </w:r>
      <w:r w:rsidRPr="00DF41B6">
        <w:rPr>
          <w:rFonts w:eastAsia="Times New Roman" w:cs="Calibri"/>
          <w:u w:val="single"/>
        </w:rPr>
        <w:t>unjust</w:t>
      </w:r>
      <w:r>
        <w:rPr>
          <w:rFonts w:eastAsia="Times New Roman" w:cs="Calibri"/>
        </w:rPr>
        <w:t xml:space="preserve"> through Util.</w:t>
      </w:r>
    </w:p>
    <w:p w14:paraId="081BE36D" w14:textId="77777777" w:rsidR="00A57ADC" w:rsidRPr="009975CD" w:rsidRDefault="00A57ADC" w:rsidP="00A57ADC">
      <w:pPr>
        <w:pStyle w:val="Heading4"/>
        <w:rPr>
          <w:rFonts w:cs="Calibri"/>
        </w:rPr>
      </w:pPr>
      <w:r w:rsidRPr="009975CD">
        <w:rPr>
          <w:rFonts w:cs="Calibri"/>
        </w:rPr>
        <w:t xml:space="preserve">The 1AC is an </w:t>
      </w:r>
      <w:r w:rsidRPr="009975CD">
        <w:rPr>
          <w:rFonts w:cs="Calibri"/>
          <w:u w:val="single"/>
        </w:rPr>
        <w:t>activist game</w:t>
      </w:r>
      <w:r w:rsidRPr="009975CD">
        <w:rPr>
          <w:rFonts w:cs="Calibri"/>
        </w:rPr>
        <w:t xml:space="preserve"> – they trade </w:t>
      </w:r>
      <w:r w:rsidRPr="009975CD">
        <w:rPr>
          <w:rFonts w:cs="Calibri"/>
          <w:u w:val="single"/>
        </w:rPr>
        <w:t>violence</w:t>
      </w:r>
      <w:r w:rsidRPr="009975CD">
        <w:rPr>
          <w:rFonts w:cs="Calibri"/>
        </w:rPr>
        <w:t xml:space="preserve"> for </w:t>
      </w:r>
      <w:r w:rsidRPr="009975CD">
        <w:rPr>
          <w:rFonts w:cs="Calibri"/>
          <w:u w:val="single"/>
        </w:rPr>
        <w:t>points</w:t>
      </w:r>
      <w:r w:rsidRPr="009975CD">
        <w:rPr>
          <w:rFonts w:cs="Calibri"/>
        </w:rPr>
        <w:t xml:space="preserve"> and collect the ballot for passing “Go” – voting neg </w:t>
      </w:r>
      <w:r>
        <w:rPr>
          <w:rFonts w:cs="Calibri"/>
        </w:rPr>
        <w:t>forces</w:t>
      </w:r>
      <w:r w:rsidRPr="009975CD">
        <w:rPr>
          <w:rFonts w:cs="Calibri"/>
        </w:rPr>
        <w:t xml:space="preserve"> </w:t>
      </w:r>
      <w:r w:rsidRPr="009975CD">
        <w:rPr>
          <w:rFonts w:cs="Calibri"/>
          <w:u w:val="single"/>
        </w:rPr>
        <w:t>critical reflection</w:t>
      </w:r>
      <w:r w:rsidRPr="009975CD">
        <w:rPr>
          <w:rFonts w:cs="Calibri"/>
        </w:rPr>
        <w:t>.</w:t>
      </w:r>
    </w:p>
    <w:p w14:paraId="30F0737D" w14:textId="77777777" w:rsidR="00A57ADC" w:rsidRPr="00FC093E" w:rsidRDefault="00A57ADC" w:rsidP="00A57ADC">
      <w:r w:rsidRPr="00FC093E">
        <w:rPr>
          <w:rFonts w:eastAsiaTheme="majorEastAsia" w:cstheme="majorBidi"/>
          <w:b/>
          <w:bCs/>
          <w:sz w:val="26"/>
          <w:szCs w:val="26"/>
        </w:rPr>
        <w:t>Schleiner 19</w:t>
      </w:r>
      <w:r w:rsidRPr="00FC093E">
        <w:t xml:space="preserve"> </w:t>
      </w:r>
      <w:r>
        <w:t xml:space="preserve">– </w:t>
      </w:r>
      <w:r w:rsidRPr="00FC093E">
        <w:t>Anne-Marie Schleiner, 2019, “The broken toy tactic: Clockwork worlds and activist games,” from “The Playful Citizen Civic Engagement in a Mediatized Culture,” edited by René Glas, Sybille Lammes, Michiel de Lange, Joost Raessens, and Imar de Vries, SJBE</w:t>
      </w:r>
    </w:p>
    <w:p w14:paraId="138B404E" w14:textId="77777777" w:rsidR="00A57ADC" w:rsidRPr="009975CD" w:rsidRDefault="00A57ADC" w:rsidP="00A57ADC">
      <w:pPr>
        <w:rPr>
          <w:rStyle w:val="StyleUnderline"/>
        </w:rPr>
      </w:pPr>
      <w:r w:rsidRPr="009975CD">
        <w:rPr>
          <w:sz w:val="8"/>
        </w:rPr>
        <w:t xml:space="preserve">Although my argument in this chapter will be informed by the substantial inroads that Bogost and others have wrought theorizing the dynamic procedural rhetoric of games, what has been somewhat overlooked, even by critics of ‘procedurality’ like Miguel Sicart (2011), is a closer consideration of procedurality itself. </w:t>
      </w:r>
      <w:r w:rsidRPr="009975CD">
        <w:rPr>
          <w:rStyle w:val="StyleUnderline"/>
        </w:rPr>
        <w:t>In particular, I am interested in the impact of these ‘gamic’ procedures on political or social critique in what are called ‘serious games.’ Serious games is a grab-bag appellation for diverse educational, training, and activist games, which I will for this chapter primarily limit to the analysis of ‘</w:t>
      </w:r>
      <w:r w:rsidRPr="007E3C55">
        <w:rPr>
          <w:rStyle w:val="Emphasis"/>
          <w:highlight w:val="green"/>
        </w:rPr>
        <w:t>activist</w:t>
      </w:r>
      <w:r w:rsidRPr="009975CD">
        <w:rPr>
          <w:rStyle w:val="StyleUnderline"/>
        </w:rPr>
        <w:t xml:space="preserve"> simulation </w:t>
      </w:r>
      <w:r w:rsidRPr="007E3C55">
        <w:rPr>
          <w:rStyle w:val="Emphasis"/>
          <w:highlight w:val="green"/>
        </w:rPr>
        <w:t>games</w:t>
      </w:r>
      <w:r w:rsidRPr="009975CD">
        <w:rPr>
          <w:rStyle w:val="StyleUnderline"/>
        </w:rPr>
        <w:t>,’ games such as Climate Defense (Auroch Digital 2013) or Sweatshop (Littleloud 2011) with explicit political and/or persuasive ambitions on the part of their concerned citizen makers</w:t>
      </w:r>
      <w:r w:rsidRPr="009975CD">
        <w:rPr>
          <w:sz w:val="8"/>
        </w:rPr>
        <w:t xml:space="preserve">. A one- or two-person developer is often solely responsible for all aspects of the game-making in these independent small companies, including art direction, design, programming, and playtesting. </w:t>
      </w:r>
      <w:r w:rsidRPr="009975CD">
        <w:rPr>
          <w:rStyle w:val="StyleUnderline"/>
        </w:rPr>
        <w:t xml:space="preserve">The maker of an activist simulation game attempts to make use of mimetic algorithms in the game to </w:t>
      </w:r>
      <w:r w:rsidRPr="007E3C55">
        <w:rPr>
          <w:rStyle w:val="Emphasis"/>
          <w:highlight w:val="green"/>
        </w:rPr>
        <w:t>present a persuasive argument</w:t>
      </w:r>
      <w:r w:rsidRPr="009975CD">
        <w:rPr>
          <w:rStyle w:val="StyleUnderline"/>
        </w:rPr>
        <w:t xml:space="preserve"> in motion, to launch a social, environmental, or other activist critique, or </w:t>
      </w:r>
      <w:r w:rsidRPr="007E3C55">
        <w:rPr>
          <w:rStyle w:val="Emphasis"/>
          <w:highlight w:val="green"/>
        </w:rPr>
        <w:t>to open a political question</w:t>
      </w:r>
      <w:r w:rsidRPr="009975CD">
        <w:rPr>
          <w:rStyle w:val="StyleUnderline"/>
        </w:rPr>
        <w:t>.</w:t>
      </w:r>
      <w:r w:rsidRPr="009975CD">
        <w:rPr>
          <w:sz w:val="8"/>
          <w:szCs w:val="16"/>
        </w:rPr>
        <w:t xml:space="preserve"> A</w:t>
      </w:r>
      <w:r w:rsidRPr="009975CD">
        <w:rPr>
          <w:sz w:val="8"/>
        </w:rPr>
        <w:t xml:space="preserve">s more ordinary citizens come of age among the ‘ludoliterate’ versed in the language and genres of gameplay, relatively easy to produce casual games are becoming an attractive vehicle for political action (Raessens 2010). </w:t>
      </w:r>
      <w:r w:rsidRPr="009975CD">
        <w:rPr>
          <w:rStyle w:val="StyleUnderline"/>
        </w:rPr>
        <w:t>Still, we are only beginning to forge an understanding of how such games both serve and fail as activist tools, as tactics, among others, available to the concerned citizen.</w:t>
      </w:r>
      <w:r w:rsidRPr="009975CD">
        <w:rPr>
          <w:sz w:val="8"/>
        </w:rPr>
        <w:t xml:space="preserve"> Therefore, my definition in this chapter of an ‘activist simulation game’ is both: a. motivated by an activist or political intent on the part of the game-maker, and b. attempts to harness simulation and procedurality in the game to carry the maker’s political critique or message to the playing public.3 A definition relying partially on the game-maker’s intention does encounter inherent contradictions, as when, for example, games not explicitly intended to be politically persuasive, such as entertaining war games, can easily be read as propaganda. But the desire on the part of the game-maker to use a game as a form of political argumentation with a broader public, both when it succeeds and fails as it is countermanded by aspects of the game, is a primary tension that I will explore in this chapter. </w:t>
      </w:r>
      <w:r w:rsidRPr="009975CD">
        <w:rPr>
          <w:rStyle w:val="StyleUnderline"/>
        </w:rPr>
        <w:t xml:space="preserve">Referring to this difficulty in designing serious games Mary Flanagan writes: “These play spaces must retain all the elements that make a game enjoyable while effectively communicating their message” (2009, 249). In an activist simulation game, </w:t>
      </w:r>
      <w:r w:rsidRPr="007E3C55">
        <w:rPr>
          <w:rStyle w:val="StyleUnderline"/>
          <w:highlight w:val="green"/>
        </w:rPr>
        <w:t>a play move is</w:t>
      </w:r>
      <w:r w:rsidRPr="009975CD">
        <w:rPr>
          <w:rStyle w:val="StyleUnderline"/>
        </w:rPr>
        <w:t xml:space="preserve"> not only </w:t>
      </w:r>
      <w:r w:rsidRPr="007E3C55">
        <w:rPr>
          <w:rStyle w:val="StyleUnderline"/>
          <w:highlight w:val="green"/>
        </w:rPr>
        <w:t>an inconsequential act of fun</w:t>
      </w:r>
      <w:r w:rsidRPr="009975CD">
        <w:rPr>
          <w:rStyle w:val="StyleUnderline"/>
        </w:rPr>
        <w:t xml:space="preserve">, </w:t>
      </w:r>
      <w:r w:rsidRPr="007E3C55">
        <w:rPr>
          <w:rStyle w:val="StyleUnderline"/>
          <w:highlight w:val="green"/>
        </w:rPr>
        <w:t>but</w:t>
      </w:r>
      <w:r w:rsidRPr="009975CD">
        <w:rPr>
          <w:rStyle w:val="StyleUnderline"/>
        </w:rPr>
        <w:t xml:space="preserve"> also </w:t>
      </w:r>
      <w:r w:rsidRPr="007E3C55">
        <w:rPr>
          <w:rStyle w:val="StyleUnderline"/>
          <w:highlight w:val="green"/>
        </w:rPr>
        <w:t>carries symbolic weight</w:t>
      </w:r>
      <w:r w:rsidRPr="009975CD">
        <w:rPr>
          <w:rStyle w:val="StyleUnderline"/>
        </w:rPr>
        <w:t xml:space="preserve"> by referencing real issues and world problems, for instance signifying whether a member of a threatened species like the polar bear in Polar Plunder (AIMS Games Center 2013) can find enough food under the ice for her cubs despite Arctic climate change</w:t>
      </w:r>
      <w:r w:rsidRPr="009975CD">
        <w:rPr>
          <w:sz w:val="8"/>
        </w:rPr>
        <w:t xml:space="preserve">. And yet, in spite of this added worldly weight and consequentiality, it is often difficult to take serious games seriously. </w:t>
      </w:r>
      <w:r w:rsidRPr="009975CD">
        <w:rPr>
          <w:rStyle w:val="StyleUnderline"/>
        </w:rPr>
        <w:t xml:space="preserve">Although game-makers set out to shock players with a moving diagram of harmful and tragic operations, </w:t>
      </w:r>
      <w:r w:rsidRPr="007E3C55">
        <w:rPr>
          <w:rStyle w:val="StyleUnderline"/>
          <w:highlight w:val="green"/>
        </w:rPr>
        <w:t>players</w:t>
      </w:r>
      <w:r w:rsidRPr="009975CD">
        <w:rPr>
          <w:rStyle w:val="StyleUnderline"/>
        </w:rPr>
        <w:t xml:space="preserve"> conversely </w:t>
      </w:r>
      <w:r w:rsidRPr="007E3C55">
        <w:rPr>
          <w:rStyle w:val="StyleUnderline"/>
          <w:highlight w:val="green"/>
        </w:rPr>
        <w:t xml:space="preserve">succumb to the enchantment </w:t>
      </w:r>
      <w:r w:rsidRPr="009975CD">
        <w:rPr>
          <w:rStyle w:val="StyleUnderline"/>
        </w:rPr>
        <w:t xml:space="preserve">of lively, toy-like, mechanical processes within the miniature, abstracted clockwork game world, </w:t>
      </w:r>
      <w:r w:rsidRPr="007E3C55">
        <w:rPr>
          <w:rStyle w:val="StyleUnderline"/>
          <w:highlight w:val="green"/>
        </w:rPr>
        <w:t xml:space="preserve">no matter how damaging </w:t>
      </w:r>
      <w:r w:rsidRPr="009975CD">
        <w:rPr>
          <w:rStyle w:val="StyleUnderline"/>
        </w:rPr>
        <w:t xml:space="preserve">the actual operations </w:t>
      </w:r>
      <w:r w:rsidRPr="007E3C55">
        <w:rPr>
          <w:rStyle w:val="StyleUnderline"/>
          <w:highlight w:val="green"/>
        </w:rPr>
        <w:t>in the exterior world,</w:t>
      </w:r>
      <w:r w:rsidRPr="009975CD">
        <w:rPr>
          <w:rStyle w:val="StyleUnderline"/>
        </w:rPr>
        <w:t xml:space="preserve"> regardless of how many dolphins are killed or how many tracts of rainforest are destroyed. </w:t>
      </w:r>
      <w:r w:rsidRPr="007E3C55">
        <w:rPr>
          <w:rStyle w:val="StyleUnderline"/>
          <w:highlight w:val="green"/>
        </w:rPr>
        <w:t>The game asks to be played and mastered, inviting the player to enter</w:t>
      </w:r>
      <w:r w:rsidRPr="009975CD">
        <w:rPr>
          <w:rStyle w:val="StyleUnderline"/>
        </w:rPr>
        <w:t xml:space="preserve"> into </w:t>
      </w:r>
      <w:r w:rsidRPr="007E3C55">
        <w:rPr>
          <w:rStyle w:val="StyleUnderline"/>
          <w:highlight w:val="green"/>
        </w:rPr>
        <w:t>its cause and effect</w:t>
      </w:r>
      <w:r w:rsidRPr="009975CD">
        <w:rPr>
          <w:rStyle w:val="StyleUnderline"/>
        </w:rPr>
        <w:t xml:space="preserve"> mechanical </w:t>
      </w:r>
      <w:r w:rsidRPr="007E3C55">
        <w:rPr>
          <w:rStyle w:val="StyleUnderline"/>
          <w:highlight w:val="green"/>
        </w:rPr>
        <w:t xml:space="preserve">loops, </w:t>
      </w:r>
      <w:r w:rsidRPr="009975CD">
        <w:rPr>
          <w:rStyle w:val="StyleUnderline"/>
        </w:rPr>
        <w:t>regardless of the consequences—it is only a game, after all.</w:t>
      </w:r>
      <w:r w:rsidRPr="009975CD">
        <w:rPr>
          <w:sz w:val="8"/>
        </w:rPr>
        <w:t xml:space="preserve"> The ‘toyness’ of the world of the game, the miniature abstraction of the model that announces itself as game, not life, contributes to this nullification of the game’s critical impact, as I will discuss further on. </w:t>
      </w:r>
      <w:r w:rsidRPr="009975CD">
        <w:rPr>
          <w:rStyle w:val="StyleUnderline"/>
        </w:rPr>
        <w:t xml:space="preserve">Moreover, I will argue that </w:t>
      </w:r>
      <w:r w:rsidRPr="007E3C55">
        <w:rPr>
          <w:rStyle w:val="StyleUnderline"/>
          <w:highlight w:val="green"/>
        </w:rPr>
        <w:t>the operational movements</w:t>
      </w:r>
      <w:r w:rsidRPr="009975CD">
        <w:rPr>
          <w:rStyle w:val="StyleUnderline"/>
        </w:rPr>
        <w:t xml:space="preserve"> running inside the game </w:t>
      </w:r>
      <w:r w:rsidRPr="007E3C55">
        <w:rPr>
          <w:rStyle w:val="StyleUnderline"/>
          <w:highlight w:val="green"/>
        </w:rPr>
        <w:t>induce</w:t>
      </w:r>
      <w:r w:rsidRPr="009975CD">
        <w:rPr>
          <w:rStyle w:val="StyleUnderline"/>
        </w:rPr>
        <w:t xml:space="preserve"> a </w:t>
      </w:r>
      <w:r w:rsidRPr="007E3C55">
        <w:rPr>
          <w:rStyle w:val="StyleUnderline"/>
          <w:highlight w:val="green"/>
        </w:rPr>
        <w:t>complacency</w:t>
      </w:r>
      <w:r w:rsidRPr="009975CD">
        <w:rPr>
          <w:rStyle w:val="StyleUnderline"/>
        </w:rPr>
        <w:t xml:space="preserve"> akin to what Martin Heidegger referred to as “everyday sight,” a way of “Being-in-the-World” already familiar to us from procedural interactions in the world </w:t>
      </w:r>
      <w:r w:rsidRPr="007E3C55">
        <w:rPr>
          <w:rStyle w:val="StyleUnderline"/>
          <w:highlight w:val="green"/>
        </w:rPr>
        <w:t>outside the game</w:t>
      </w:r>
      <w:r w:rsidRPr="009975CD">
        <w:rPr>
          <w:rStyle w:val="StyleUnderline"/>
        </w:rPr>
        <w:t xml:space="preserve"> (1927, 107).</w:t>
      </w:r>
      <w:r w:rsidRPr="009975CD">
        <w:rPr>
          <w:sz w:val="8"/>
        </w:rPr>
        <w:t xml:space="preserve"> In order to better understand the effect of the procedurality of the game on the player, in this chapter I will draw on what may seem an unlikely and acontemporous source from outside the fields of game studies and computer science, where procedurality itself has often been accepted at face value as a positive rhetorical tool within games.4 In Being and time, his primary work devoted to forwarding a temporal, embodied phenomenological understanding of human existence, Heidegger theorized a common, everyday mode of being (ontology) and a mental framework that he understood as a submersion within the everyday circulations and procedures of the work-a-day, social world (Ibid., 78). This practical view of the workings of the world is what he refers to alternately as “everyday sight” and “circumspection” (2003, 107). A railway line transports workers from the suburbs to the city; the suburban train stops to let a passenger off at an inner-city station guarded by a vigilant conductor who steps back and forth on the station platform. Such an interlocking set of functional workings, which we also see running compellingly in the toy city of Madurodam, is supplementary to Heidegger’s “Dasein in the They,” an immersed everyday orientation within the common world (1927, 167). </w:t>
      </w:r>
      <w:r w:rsidRPr="007E3C55">
        <w:rPr>
          <w:rStyle w:val="StyleUnderline"/>
          <w:highlight w:val="green"/>
        </w:rPr>
        <w:t>We seldom</w:t>
      </w:r>
      <w:r w:rsidRPr="009975CD">
        <w:rPr>
          <w:rStyle w:val="StyleUnderline"/>
        </w:rPr>
        <w:t xml:space="preserve"> </w:t>
      </w:r>
      <w:r w:rsidRPr="007E3C55">
        <w:rPr>
          <w:rStyle w:val="StyleUnderline"/>
          <w:highlight w:val="green"/>
        </w:rPr>
        <w:t>question</w:t>
      </w:r>
      <w:r w:rsidRPr="009975CD">
        <w:rPr>
          <w:rStyle w:val="StyleUnderline"/>
        </w:rPr>
        <w:t xml:space="preserve"> or “disclose” </w:t>
      </w:r>
      <w:r w:rsidRPr="007E3C55">
        <w:rPr>
          <w:rStyle w:val="StyleUnderline"/>
          <w:highlight w:val="green"/>
        </w:rPr>
        <w:t>our place</w:t>
      </w:r>
      <w:r w:rsidRPr="009975CD">
        <w:rPr>
          <w:rStyle w:val="StyleUnderline"/>
        </w:rPr>
        <w:t xml:space="preserve"> or the place of others </w:t>
      </w:r>
      <w:r w:rsidRPr="007E3C55">
        <w:rPr>
          <w:rStyle w:val="StyleUnderline"/>
          <w:highlight w:val="green"/>
        </w:rPr>
        <w:t>in such</w:t>
      </w:r>
      <w:r w:rsidRPr="009975CD">
        <w:rPr>
          <w:rStyle w:val="StyleUnderline"/>
        </w:rPr>
        <w:t xml:space="preserve"> work-a-day </w:t>
      </w:r>
      <w:r w:rsidRPr="007E3C55">
        <w:rPr>
          <w:rStyle w:val="StyleUnderline"/>
          <w:highlight w:val="green"/>
        </w:rPr>
        <w:t>utilitarian operations,</w:t>
      </w:r>
      <w:r w:rsidRPr="009975CD">
        <w:rPr>
          <w:rStyle w:val="StyleUnderline"/>
        </w:rPr>
        <w:t xml:space="preserve"> for to do so continuously would impede our ability to </w:t>
      </w:r>
      <w:r w:rsidRPr="009975CD">
        <w:rPr>
          <w:rStyle w:val="StyleUnderline"/>
        </w:rPr>
        <w:lastRenderedPageBreak/>
        <w:t>plug into the “equipmental workshops” we use to take care of daily business (Ibid., 105). The dilemma that confronts the activist game-maker is that the very procedural logic of the simulation game that he or she hopes to harness for a provocative critique has a bewitching effect on the player, comparable to Heidegger’s state of fascinated absorption in the practical workings of the world (1927, 107).</w:t>
      </w:r>
      <w:r w:rsidRPr="009975CD">
        <w:rPr>
          <w:sz w:val="8"/>
        </w:rPr>
        <w:t xml:space="preserve"> Examples of equipment in Being and time, of clocks, hammers, planes, and needles, speak of a more rhythmic, mechanical, Industrial Age, but almost a century later, well into the Information Age, much of our world is still composed of functional, instrumental relations, on and off the screen (Ibid., 99). Circuitous operationality has found yet another abode in the weightless, abstract toy workings of computer games. </w:t>
      </w:r>
      <w:r w:rsidRPr="007E3C55">
        <w:rPr>
          <w:rStyle w:val="StyleUnderline"/>
          <w:highlight w:val="green"/>
        </w:rPr>
        <w:t xml:space="preserve">And yet </w:t>
      </w:r>
      <w:r w:rsidRPr="009975CD">
        <w:rPr>
          <w:rStyle w:val="StyleUnderline"/>
        </w:rPr>
        <w:t xml:space="preserve">there are exceptions to this rule of the genre, ways for concerned citizens to design games that snap the player out of the hypnotic circle of toy operationality, via what I will refer to as the broken toy tactic. </w:t>
      </w:r>
      <w:r w:rsidRPr="007E3C55">
        <w:rPr>
          <w:rStyle w:val="StyleUnderline"/>
          <w:highlight w:val="green"/>
        </w:rPr>
        <w:t xml:space="preserve">A rupture in the game catapults the player outside </w:t>
      </w:r>
      <w:r w:rsidRPr="009975CD">
        <w:rPr>
          <w:rStyle w:val="StyleUnderline"/>
        </w:rPr>
        <w:t>the comforting and rewarding operational sphere of the clockwork game world and induces him or her to critical reflection, contestation, or action</w:t>
      </w:r>
      <w:r w:rsidRPr="009975CD">
        <w:rPr>
          <w:sz w:val="8"/>
        </w:rPr>
        <w:t xml:space="preserve">. While analyzing two popular activist games closely, I will argue that the player’s shift from fascinated immersion in moving game world operations to a disturbed confrontation with a malfunction of play mirrors Heidegger’s anxious illuminations of the operational clockwork loops of the world that might arise when a tool, like his oft invoked hammer, is broken or missing (1927, 102). </w:t>
      </w:r>
      <w:r w:rsidRPr="007E3C55">
        <w:rPr>
          <w:rStyle w:val="StyleUnderline"/>
          <w:highlight w:val="green"/>
        </w:rPr>
        <w:t>A break in the smooth functionality of the game discloses its operational logic</w:t>
      </w:r>
      <w:r w:rsidRPr="009975CD">
        <w:rPr>
          <w:rStyle w:val="StyleUnderline"/>
        </w:rPr>
        <w:t xml:space="preserve"> in greater “totality” (Ibid., 105).</w:t>
      </w:r>
      <w:r w:rsidRPr="009975CD">
        <w:rPr>
          <w:sz w:val="8"/>
        </w:rPr>
        <w:t xml:space="preserve"> For Heidegger, a “clearing” of everyday sight uncovers the disquieting temporality of “the who’s” existence, as well as illuminating his possibilities (Ibid., 167). </w:t>
      </w:r>
      <w:r w:rsidRPr="009975CD">
        <w:rPr>
          <w:rStyle w:val="StyleUnderline"/>
        </w:rPr>
        <w:t xml:space="preserve">Yet, in the hands of the concerned citizen game-maker, this unsettling existential pause or stop, this interruption of the game’s workings, </w:t>
      </w:r>
      <w:r w:rsidRPr="007E3C55">
        <w:rPr>
          <w:rStyle w:val="StyleUnderline"/>
          <w:highlight w:val="green"/>
        </w:rPr>
        <w:t>is</w:t>
      </w:r>
      <w:r w:rsidRPr="009975CD">
        <w:rPr>
          <w:rStyle w:val="StyleUnderline"/>
        </w:rPr>
        <w:t xml:space="preserve"> also </w:t>
      </w:r>
      <w:r w:rsidRPr="007E3C55">
        <w:rPr>
          <w:rStyle w:val="StyleUnderline"/>
          <w:highlight w:val="green"/>
        </w:rPr>
        <w:t>a moment ripe for critical reflection</w:t>
      </w:r>
      <w:r w:rsidRPr="009975CD">
        <w:rPr>
          <w:rStyle w:val="StyleUnderline"/>
        </w:rPr>
        <w:t xml:space="preserve"> and evaluation </w:t>
      </w:r>
      <w:r w:rsidRPr="007E3C55">
        <w:rPr>
          <w:rStyle w:val="StyleUnderline"/>
          <w:highlight w:val="green"/>
        </w:rPr>
        <w:t>that precedes the formation of a political stance</w:t>
      </w:r>
      <w:r w:rsidRPr="009975CD">
        <w:rPr>
          <w:rStyle w:val="StyleUnderline"/>
        </w:rPr>
        <w:t xml:space="preserve"> and possible action, the intended transformation of ‘games for change.’</w:t>
      </w:r>
      <w:r w:rsidRPr="009975CD">
        <w:rPr>
          <w:sz w:val="8"/>
          <w:szCs w:val="8"/>
        </w:rPr>
        <w:t xml:space="preserve">Overseers of toy world operations Let’s enter into a closer comparison of toy world operations at work in two widely played pioneering activist simulation games. The player of Uruguayan Gonzalo Frasca’s airstrike simulator game, September 12th (Frasca 2003a) assumes a ‘god’ or ‘bird’s-eye’ position overlooking a Middle Eastern city from above (see Figure 6.1). This is similar to the perspective on Will Wright’s classic SimCity (Maxis 1989) where the player as city planner constructs and manages a city from above. In fact, many simulation games, following the genre template set by SimCity and The Sims (Maxis 2000), position the player as a distant overseer of automated, minutely scaled, toy working worlds. The goal at the outset of September 12th, similar to many commercial war games released after the terrorist attacks in the United States on September 11, 2001, appears to be to eliminate terrorists from the streets of a Middle Eastern city, identifiable by their gray robes and machine guns. But as the game proceeds, the player recognizes that the more frequently he launches missiles on the terrorists in the city, the more neighboring civilians, including women and children, are converted into terrorists. Forging a rational feedback loop between the player’s actions and visible outcomes in the game environment, September 12th simulates an escalating cycle of conflict exasperated by the War on Terror. This interactive, escalation between player and game becomes a dynamic, interactive argument for “violence begets violence.” Thus, the game procedurally makes a case for peace via the interactive simulation of strife between the terrorists and the player—who is cast in the role of an air force striker. But here we may be slightly misled in applying Frasca’s own belief in the rhetorical efficacy of simulation to the analysis of the game (2003b). The cycle of the escalation of violence largely becomes illuminated in a critical light because the game does not work properly as a game—the only way to ‘win’ the game would be to abstain from playing, from interacting with the game! On the flip side of the ‘positive’ simulation of a damaging cycle of the escalation of violence, lies a negative argument for non-intervention, for non-engagement, a ‘no play imperative’ in either war or games. Paradoxically, can the simulation of a harmful process only become visible (disclosed) to the player, and thereby leveraged as critique, if the game is made frustratingly unplayable, in effect rendered a broken toy? Before we continue with this question, let’s take a few moments to consider how procedurality and simulation have been understood in game scholarship thus far. Murray was one of the first to call attention to the procedurality of games and electronic media. According to Murray, [p]rocedural authorship means writing the rules by which the texts appear as well as writing the texts themselves. It means writing the rules for the interactor’s involvement, that is, the conditions under which things will happen in response to the participant’s actions. It means establishing the properties of the objects and potential objects in the virtual world and the formulas for how they will relate to one another. (1997, 152-153) Bogost refers to the rhetorical impact of such gamic procedural mechanisms on the player as ‘procedural rhetoric’: “I suggest the name procedural rhetoric for the practices of using processes persuasively, just as verbal rhetoric is the practice of using oratory persuasively and visual rhetoric is the practice of using images persuasively” (2008, 125). As a rhetorical form, game procedurality appears to be an important new form of communication available in the public political sphere. Similarly emphasizing the communicative power of gamic procedures, according to Frasca, a game designer or ‘Simauthor’ (simulation author) communicates via the rules, logical processes, and algorithms in the game that model the trajectory of outside the game workings and outcomes: Whoever designs a strike simulator that is extremely hard to play is describing his beliefs regarding social mechanics through the game’s rules rather than through events. […] They are not only able to state if social change is possible or not, but they have the chance of expressing how likely they think it may be. (2003b, 228) Activist game-makers such as Frasca therefore believe it is possible to harness the procedures of the game to mimic the probable outcome of a military assault, and to thereby communicate a particular belief about the workings of the world to the player-citizen, a citizen who may have voting rights and live in a nation with influence over the course of the war. Simulation games deliberately encourage the forging of correspondences from inside-the-game actions, procedures running within Johan Huizinga’s “magic circle” of play (1950), to external spheres of action, so as to provoke a confusion that Bogost dubs as ‘simulation fever’: “But for the magic circle to couple with the world, it must not be hermetic; it must have a breach through which the game world and real-world spill over into one another” (2006, 136). Therefore, for the purposes of this discussion, what is important from Huizinga’s much-cited and challenged magic circle is the relation between procedures running inside the game and those outside the game. Worldly goings-on, when transposed via simulation to the game sphere or magic circle, become magically enchanting because they are miniature toy-like abstractions. My application of the magic circle to contemporary simulation games is not intended to imply that such digital games are magical, sorcerous rituals, as in Daniel Pargman and Peter Jakobsson’s (2008) critique of the contemporary usage of Huizinga’s term. The movement of causal loops within the game exerts the more mundane, everyday magic of the toy miniature, what Chaim Gingold (2003) refers to as a “miniature garden,” a spatially reduced, abstracted world like a Japanese garden, model train set, or a doll house. Over the course of his Master’s thesis, also conducted at Georgia Tech, Gingold expands on the term he encountered in an interview with Shigero Miyamoto, the influential Japanese game designer of Nintendo computer games. Gingold writes: [A] garden has an inner life of its own; it is a world in flux which grows and changes. A garden’s internal behaviors, and how we understand those rules, help us to wrap our heads and hands around the garden. […] Gardens, like games, are compact, self-sustained worlds we can immerse ourselves in. (2003, 7) The reduction in scale and in complexity in a Japanese garden, the scaling down from forest to tree, from lake to pond, serve in a game as a cognitive aid for the player’s apprehension of the systematic clockwork world, a miniature sphere of operations. The simulation game’s ‘procedural argument’ intentionally blurs the line between the miniature game world and the outside world, but there are important differences between the operations running on either side of this fence or ludic border. Although all games have dynamic, timebased procedures, not all of these play moves make much sense outside the game—in other words, to state the rather obvious, not all games are simulation games. For example, when a player makes a move in checkers, this does not correlate to a specific action undertaken in the world outside the game. In this way, the falling, colorful squares of Tetris (Pajitnov 1984) are just that, falling colorful squares. These primarily signify play moves. In such abstract games, actions procedurally advance the game forward toward a goal (or multiple goals) triggering wins and losses. By contrast, in the simulation game, actions and processes have a double signification as both gamic procedures and as metaphoric actions. And yet this added layer of metaphoric significance does not mean that the player will reflect critically on the simulated operation in activist games, as will become apparent in the following example. By way of comparison to September 12th, let’s now consider another widely played, free for download, activist simulation game that affords the player an overview of a miniature toy world. Similar to September 12th, Paulo Pedercini’s farcical McDonald’s Video Game (Molleindustria 2006), simulates a harmful operation, in this case, an environmentally destructive fast food corporate industry. McDonald’s Video Game is structured as a managerial simulation game, and although designed and programmed entirely by Pedercini, the prolific creator behind Molleindustria, the game implements a slick graphical user interface button panel (see Figure 6.2) reminiscent of commercially produced The Sims. The McDonald’s Video Game player alternates between managing four distinct production cycles: a. overseeing farm production; b. administering a cattle feedlot; c. managing a chain of hamburger-grill workers; and d. negotiating policies and marketing campaigns in ‘corporate headquarters.’ The challenge of the game is to effectively multitask, manage, and maintain the production routines in all four areas without letting one slip. As the player’s skill improves, outcomes of actions in one sphere of operations have ramifications elsewhere in the game. For instance, if not enough cattle are raised, negative consequences arise further up the supply chain, ultimately effecting the McDonald’s corporation bottom-line. Although McDonald’s Video Game periodically discloses snippets of textual information about fast food industry practices, it is this simulation of lively processes that imparts a convincing overview of interlocking cycles of fast food bio-production, from deforestation to raising enough cattle for meat to fastfood public relations campaigns. Despite recurrent dips into bankruptcy, McDonald’s Video Game operates so well as managerial training software with the management of a miniature, toy-like, cheerful cow and hamburger world that the ironic subtext of this being an unethical business practice is often missed by players. For instance, when my game design students in Singapore played McDonald’s Video Game, they seemed largely unconcerned about the detrimental side effects of this type of production on workers, animals, consumers, or the environment. They were willing to undertake whatever was necessary to keep the game system alive and the McDonald’s corporation above the bottom line, even adding diseased cows to the food chain. The enchanting ordinariness of toy world equipment Unlike the vehicles circulating in the toy model city of Madurodam, games like September 12th and McDonald’s Video Game require interaction from the player via buttons or a graphical user interface (GUI), conventionally organized into an instrumental dashboard at the edge of the screen. September 12th presents the player with a weapon for targeting and shooting the terrorists; McDonald’s Video Game offers the player a colorful toy-like button interface of slaughterhouse machinery to first convert the livestock into hamburgers, and then a different range of equipment for converting hamburgers into dollars. This observation on the equipment of the game interface may seem obvious, but it is this very ordinariness in game interaction that poses another challenge to critical and activist game design because ‘equipmental’ interactions with game procedures contribute to the player’s ‘everyday sight.’ In a chapter of Being and time entitled ‘The worldhood of the world,’ Heidegger describes the equipment required for his everyday operational view of ‘Being-in-the-World’: “In our dealings we come across equipment for writing, sewing, working, transportation, measurement. […] A totality of equipment is constituted by various ways of the ‘in-order-to,’ such as serviceability, conduciveness, usability, manipulability” (1927, 97). When observable in the clockwork toy world, these equipmental operations impart everyday common sense. Referring to the simulation of a natural cycle in a clock, Heidegger writes: “In a clock, account is taken of some definite constellation in the world system” (2003, 72), and further on he writes: “When we make use of the clock-equipment, which is proximally and inconspicuously ready-to-hand, the environing Nature is ready-to-hand along with it” (Ibid., 101). In other words, those earthly relations that are simulated or incorporated in the equipment, such as the movement of the sun from day to night being replicated in the clock, are easily ‘discovered’ and naturalized in the ‘clock-equipment’. Equipment, or the “ready-to-hand” is easy to see, contrasting to Heidegger’s “presence-at-hand,” the term he uses to refer to the sounds and colors of perceived but not yet differentiated “reality,” such as a rumble of noise that upon reaching the ear does not quite resolve into the screech of a passing motorbike (1927, 228). Unlike the confusion that an intrusion of “presence-at-hand” reality might occasion, the equipmental operations of the ready-to-hand world are easily apprehended, made sense of, or ‘discovered.’ The equipment’s functionality seems obvious, running smoothly in plain sight, in the common-sense realm of ‘the They.’ Naturally, the player would want to use the available buttons to operate the farm machinery and produce hamburgers. Thus, simulation games simulate alleged processes from outside the game sphere in plain view, invoking the everyday perspective of how things work, the operations of fast food production, or of an efficient airstrike. If we apply an extended Heideggerian interpretation, ‘equipment’ refers not only to interface buttons, but also to the larger operations (in his terms ‘workshops’) that these buttons trigger or manipulate. For instance, September 12th presents the player with a weapon for targeting and shooting the terrorists; while McDonald’s Video Game offers the player a colorful toy-like button-interface of slaughterhouse machinery to turn livestock into hamburgers, and then a different range of equipment for turning hamburgers into dollars. Although ready-to-hand equipment is easily discoverable, it is also hidden, in another sense. The familiarity of everyday sight or circumspection, conceals “the totality” of a clockwork operation, the in-order-to relations that it is connected to, including objects and persons at a distance (Heidegger 1927, 105). Immersion in the clockwork world’s operations is a state of “concernful” absorption that is to a certain extent blind and alienated, not only to its own existence, but to the larger repercussions of the operation (Ibid., 101). The game’s movement compels the player to accept its operations as ordinary, as unquestionable cycles of everyday life, unfolding within plain view or, to be more precise, in relation to simulation genre games, within the elevated plain view of the great overseer of the toy world operations. The challenge that then confronts the concerned citizen game-maker is that no matter what these simulated operations are, as they run with the evocative mimicry within miniature toy worlds, they acquire everyday currency and uncritical acceptance among players via the motion of their interlocking, toy-like workings. Player vs. game But do the toy world’s procedures really subsume the player to such an extent? Is the operational functionality of the game truly so bewitching? Furthermore, an allegation could be made that Bogost’s rhetorical transmission of procedural game logic from the sender (the game-maker or ‘Simauthor’) to receiver (the player) is limited by a communications model of sending and receiving. The player in this analysis, even while interacting with the game, becomes a passive recipient of rhetoric in motion. In a similar vein, Sicart critiques the limited role that players are afforded in designer-weighted, instrumental ‘proceduralist’ game studies, writing that players “are important, but only as activators of the process that sets the meanings contained in the game in motion” (2011). Are game designers, then, the only ones afforded the role of agents of engaged ludic citizenship? In support of player agency, Frasca proposes that players, not only game designers, potentially impact the ultimate rhetorical “outcome” of a game by channeling the course of play into directions unimagined by the game-maker (2003b, 228). Frasca calls upon Brazilian theater director Augusto Boal’s “Theater of the Oppressed” as a model for how a game can depart from Aristotlean narrative closure. Frasca writes “one of [Boal’s] most popular techniques, re-enacts the same play several times by allowing different audience members to get into the stage and take the protagonist’s role,” resulting in unforeseen outcomes (Ibid.). For instance, such player-directed outcomes are evident in the spectacular demise of artificial game life, of entire families and their pets, in a dark genre of the Sims known as ‘Disaster Sims.’ The player’s influence on the game’s rhetorical outcome in such cases amounts to a breaking of the original game designer’s ‘script’ to breed a suburban American family. With these morbid, broken games, often ending in fire, we return via a different path, following the player’s initiative rather than the game-maker’s, to derailed and broken game equipment. On the other hand, when the toy is not broken, when the system is running without interruption, as when the player engages with the productive fast food mechanizations of McDonald’s Video Game, the player remains blind to its workings even as she plugs into its persuasive everyday perspective. Losing track of time, the player immerses herself in a sequence of game challenges that, if designed well, alternates rewards (points, bonuses, and additional tools) with escalating peaks of difficulty, oscillating within what psychologist Mihaly Csikszentmihalyi refers to as a pleasurable “flow state” between challenge and skill (1990, 74). Thus, the player’s fascinated state of absorption during gameplay suggests a loss of agency to the game’s mechanics, except for when the player willfully alters the course of the game’s ‘oppressive script’. Similarly, again from the realm of phenomenological philosophy, Heidegger’s student Hans-Georg Gadamer makes the inverse proposal that the game plays the player rather than the player the game (1975). Gadamer conducted an inquiry into aesthetics and art that brought him to the phenomenology of play. Gadamer’s player gives up his will to the game while performing the reflexive moves demanded by a game: “The structure of play absorbs the player into itself, and thus frees him from the burden of taking the initiative, which constitutes the actual strain of existence” (1975, 105). The player merges with the game, entering into an ongoing interactive, reflexive feedback loop: “What happens to us in the experience of art, Gadamer suggests, is very much like what happens to us in play: we lose ourselves” (Weinsheimer 1985, 102). Unless the player is forced to reflect upon correspondences reaching beyond the game, the player’s critical and reflective capacity, political or otherwise, is easily bewitched amid the movement of game actions. Reacting with neither doubt, nor, on the contrary, belief, the player flows with the game’s </w:t>
      </w:r>
      <w:r w:rsidRPr="009975CD">
        <w:rPr>
          <w:sz w:val="8"/>
          <w:szCs w:val="8"/>
        </w:rPr>
        <w:lastRenderedPageBreak/>
        <w:t>operational allegations about how the world works. Only when the model is broken or interrupted by a renegade player, such as the maker of a Disaster Sim, or a game cheater or breaker, or through some form of sabotage installed by the game-maker, does the toy world’s algorithms and workings become visible. Frasca’s September 12th catapults the player outside the cozy assumptions of the clockwork game world and the comfortable correlations between rewarding player proficiency with toy weapons and ‘how things work.’ The brokenness of September 12th manifests in that playing well delivers loss, subverting the expectation of the player to master a rewarding challenge of eliminating terrorists. In McDonald’s Video Game, on the other hand, the very operationality of the model of fast food production cycles transmitted to the player overcomes the game’s critical impact. Beautiful toys that run too well are always enchanting, no matter how ugly the outcome of their workings. The player is lost in the game. Broken toys and the no play imperative The operational logic of the game takes hold. A player’s action inspires a resulting reaction on the part of the game. The game, in turn, compels the player to further reflexive play moves and if the game is designed well, the player loses herself, losing even a sense of the passage of hours and days, within the game, absorbed into the game’s workings, immersed in a feedback loop, Gadamer’s aesthetic union of player and game. The player performs a role among other processes running within the clockwork world through interaction with the game machine and the management of its simulated processes. Like the imprint of a popular tune that demands to be liked through its repeated exposure to the ears, players unreflectively absorb the logic of military operations, internalize the production cycle of hamburgers, and flow with the hum of tractors. How satisfying when at least the toy world is operating as it should. In the rational, operational spheres of games, as in the instrumental spheres of life, one’s everyday perspective turns away from suffering and the consequences of damaging human operations. Most feel powerless to disengage from, halt, or redirect harmful goings-on that are naturalized. Players flee their own mortality to the artificial circulations of ageless clockwork, toy worlds. In this sense, Madurodam’s endless ship and train circulations are a soothing and forgetful memorial to the untimely demise of young George Maduro. A tactical recipe for the activist simulation game consists then of two steps, f irst a positive, then a negative; f irst to constructively program a simulation of a harmful operation from the world into the game, followed up by either a game-maker, or player instigated interruption, or sabotage that breaks the spell of the game’s movement and procedurality, thereby illuminating its operationality in a critical light.</w:t>
      </w:r>
      <w:r w:rsidRPr="009975CD">
        <w:rPr>
          <w:sz w:val="8"/>
          <w:szCs w:val="22"/>
        </w:rPr>
        <w:t xml:space="preserve"> Absorption in </w:t>
      </w:r>
      <w:r w:rsidRPr="009975CD">
        <w:rPr>
          <w:sz w:val="8"/>
        </w:rPr>
        <w:t xml:space="preserve">the everyday world of ‘equipmental’ dealings and transactions are broken at this rift of ‘in-order-to’ relations among entities, things, and persons. Induced to a discomforting re-evaluation and analysis of the games’ operational logic, the player performs a critical diagnosis of the wrongness or rightness of the broken play equipment. After being subjected to the broken toy tactic, a worldly operation’s common sense, the everyday claim on existence comes into dispute, becoming a matter of critical concern for the citizen-player. </w:t>
      </w:r>
      <w:r w:rsidRPr="009975CD">
        <w:rPr>
          <w:rStyle w:val="StyleUnderline"/>
        </w:rPr>
        <w:t>What is paradoxical with the broken toy tactic is that the game and activist critique remain in the last instance incompatible—</w:t>
      </w:r>
      <w:r w:rsidRPr="007E3C55">
        <w:rPr>
          <w:rStyle w:val="StyleUnderline"/>
          <w:highlight w:val="green"/>
        </w:rPr>
        <w:t>only by interrupting</w:t>
      </w:r>
      <w:r w:rsidRPr="009975CD">
        <w:rPr>
          <w:rStyle w:val="StyleUnderline"/>
        </w:rPr>
        <w:t xml:space="preserve"> or ejecting the player from the game, the no play imperative, </w:t>
      </w:r>
      <w:r w:rsidRPr="007E3C55">
        <w:rPr>
          <w:rStyle w:val="StyleUnderline"/>
          <w:highlight w:val="green"/>
        </w:rPr>
        <w:t xml:space="preserve">is </w:t>
      </w:r>
      <w:r w:rsidRPr="009975CD">
        <w:rPr>
          <w:rStyle w:val="StyleUnderline"/>
        </w:rPr>
        <w:t xml:space="preserve">a critique illuminated and a </w:t>
      </w:r>
      <w:r w:rsidRPr="007E3C55">
        <w:rPr>
          <w:rStyle w:val="StyleUnderline"/>
          <w:highlight w:val="green"/>
        </w:rPr>
        <w:t>political questioning made possible</w:t>
      </w:r>
      <w:r w:rsidRPr="009975CD">
        <w:rPr>
          <w:rStyle w:val="StyleUnderline"/>
        </w:rPr>
        <w:t>. Moreover, the intended effect of such games is not just a break in the game, but also the possibility of putting a stop to the destructive worldly procedure that is being simulated. The no play imperative extends beyond the game to the refusal to be a ‘player’ in the harmful processes of the world, a refusal to play at war, a refusal to play at the exploitation of the environment in the production and consumption of fast food.</w:t>
      </w:r>
      <w:r w:rsidRPr="009975CD">
        <w:rPr>
          <w:sz w:val="8"/>
        </w:rPr>
        <w:t xml:space="preserve"> Thus, the most earnest mixture of politics and games seems to be delivered in games that do not believe in playing per se, but in the impossibility of separating the world and game, of separating procedurality in one realm or the other on either side of the ludic border. The activist game attempts to catapult the player from absorption in the clockwork toy world, to a realm of politics that he or she is otherwise quite busy avoiding.</w:t>
      </w:r>
    </w:p>
    <w:p w14:paraId="602EA529" w14:textId="77777777" w:rsidR="00A57ADC" w:rsidRPr="00BE5589" w:rsidRDefault="00A57ADC" w:rsidP="00A57ADC">
      <w:pPr>
        <w:pStyle w:val="Heading4"/>
        <w:spacing w:before="0" w:line="276" w:lineRule="auto"/>
        <w:rPr>
          <w:rFonts w:cs="Calibri"/>
        </w:rPr>
      </w:pPr>
      <w:r w:rsidRPr="00BE5589">
        <w:rPr>
          <w:rFonts w:cs="Calibri"/>
        </w:rPr>
        <w:t xml:space="preserve">Scenario analysis forces </w:t>
      </w:r>
      <w:r w:rsidRPr="00BE5589">
        <w:rPr>
          <w:rFonts w:cs="Calibri"/>
          <w:u w:val="single"/>
        </w:rPr>
        <w:t>idealized</w:t>
      </w:r>
      <w:r w:rsidRPr="00BE5589">
        <w:rPr>
          <w:rFonts w:cs="Calibri"/>
        </w:rPr>
        <w:t xml:space="preserve"> versions of the subject which </w:t>
      </w:r>
      <w:r w:rsidRPr="00BE5589">
        <w:rPr>
          <w:rFonts w:cs="Calibri"/>
          <w:u w:val="single"/>
        </w:rPr>
        <w:t>excludes disability</w:t>
      </w:r>
      <w:r w:rsidRPr="00BE5589">
        <w:rPr>
          <w:rFonts w:cs="Calibri"/>
        </w:rPr>
        <w:t>.</w:t>
      </w:r>
    </w:p>
    <w:p w14:paraId="7882F1E7" w14:textId="77777777" w:rsidR="00A57ADC" w:rsidRPr="00BE5589" w:rsidRDefault="00A57ADC" w:rsidP="00A57ADC">
      <w:r w:rsidRPr="00BE5589">
        <w:rPr>
          <w:rFonts w:eastAsiaTheme="majorEastAsia"/>
          <w:b/>
          <w:bCs/>
          <w:sz w:val="26"/>
          <w:szCs w:val="26"/>
        </w:rPr>
        <w:t xml:space="preserve">Campbell 8 </w:t>
      </w:r>
      <w:r w:rsidRPr="00BE5589">
        <w:t xml:space="preserve">– Dr Fiona Kumari Campbell is a Senior Lecturer in the School of Health and Wellbeing at the University of South Queensland </w:t>
      </w:r>
      <w:hyperlink r:id="rId10" w:history="1">
        <w:r w:rsidRPr="00BE5589">
          <w:rPr>
            <w:rStyle w:val="Hyperlink"/>
          </w:rPr>
          <w:t>http://www98.griffith.edu.au/dspace/bitstream/handle/10072/21024/50540_1.pdf</w:t>
        </w:r>
      </w:hyperlink>
      <w:r w:rsidRPr="00BE5589">
        <w:t xml:space="preserve"> “Exploring Internalized Ableism using Critical Race Theory” Disability and Society, Vol. 23 (2), p. 151-162) //ACCS JM</w:t>
      </w:r>
    </w:p>
    <w:p w14:paraId="52872D38" w14:textId="77777777" w:rsidR="00A57ADC" w:rsidRDefault="00A57ADC" w:rsidP="00A57ADC">
      <w:pPr>
        <w:rPr>
          <w:rStyle w:val="StyleUnderline"/>
        </w:rPr>
      </w:pPr>
      <w:r w:rsidRPr="00BE5589">
        <w:rPr>
          <w:rStyle w:val="Emphasis"/>
          <w:highlight w:val="green"/>
        </w:rPr>
        <w:t>Internalized oppression</w:t>
      </w:r>
      <w:r w:rsidRPr="00BE5589">
        <w:rPr>
          <w:rStyle w:val="StyleUnderline"/>
        </w:rPr>
        <w:t xml:space="preserve"> is not the cause of our mistreatment; it </w:t>
      </w:r>
      <w:r w:rsidRPr="00BE5589">
        <w:rPr>
          <w:rStyle w:val="Emphasis"/>
          <w:highlight w:val="green"/>
        </w:rPr>
        <w:t>is the result of</w:t>
      </w:r>
      <w:r w:rsidRPr="00BE5589">
        <w:rPr>
          <w:rStyle w:val="Emphasis"/>
        </w:rPr>
        <w:t xml:space="preserve"> our </w:t>
      </w:r>
      <w:r w:rsidRPr="00BE5589">
        <w:rPr>
          <w:rStyle w:val="Emphasis"/>
          <w:highlight w:val="green"/>
        </w:rPr>
        <w:t>mistreatment.</w:t>
      </w:r>
      <w:r w:rsidRPr="00BE5589">
        <w:rPr>
          <w:sz w:val="8"/>
        </w:rPr>
        <w:t xml:space="preserve"> </w:t>
      </w:r>
      <w:r w:rsidRPr="00BE5589">
        <w:rPr>
          <w:rStyle w:val="StyleUnderline"/>
        </w:rPr>
        <w:t>It would not exist without the real external oppression that forms the social climate in which we exist.</w:t>
      </w:r>
      <w:r w:rsidRPr="00BE5589">
        <w:rPr>
          <w:sz w:val="8"/>
        </w:rPr>
        <w:t xml:space="preserve"> Once oppression has been internalized, little force is needed to keep us submissive. </w:t>
      </w:r>
      <w:r w:rsidRPr="00BE5589">
        <w:rPr>
          <w:rStyle w:val="Emphasis"/>
          <w:highlight w:val="green"/>
        </w:rPr>
        <w:t>We harbour</w:t>
      </w:r>
      <w:r w:rsidRPr="00BE5589">
        <w:rPr>
          <w:rStyle w:val="StyleUnderline"/>
        </w:rPr>
        <w:t xml:space="preserve"> inside ourselves the </w:t>
      </w:r>
      <w:r w:rsidRPr="00BE5589">
        <w:rPr>
          <w:rStyle w:val="Emphasis"/>
          <w:highlight w:val="green"/>
        </w:rPr>
        <w:t>pain and</w:t>
      </w:r>
      <w:r w:rsidRPr="00BE5589">
        <w:rPr>
          <w:rStyle w:val="StyleUnderline"/>
        </w:rPr>
        <w:t xml:space="preserve"> the memories, the </w:t>
      </w:r>
      <w:r w:rsidRPr="00BE5589">
        <w:rPr>
          <w:rStyle w:val="Emphasis"/>
          <w:highlight w:val="green"/>
        </w:rPr>
        <w:t>fears</w:t>
      </w:r>
      <w:r w:rsidRPr="00BE5589">
        <w:rPr>
          <w:rStyle w:val="StyleUnderline"/>
        </w:rPr>
        <w:t xml:space="preserve"> and the confusions, the negative self-images and the low expectations, </w:t>
      </w:r>
      <w:r w:rsidRPr="00BE5589">
        <w:rPr>
          <w:rStyle w:val="Emphasis"/>
          <w:highlight w:val="green"/>
        </w:rPr>
        <w:t>turning them into weapons</w:t>
      </w:r>
      <w:r w:rsidRPr="00BE5589">
        <w:rPr>
          <w:rStyle w:val="StyleUnderline"/>
        </w:rPr>
        <w:t xml:space="preserve"> with </w:t>
      </w:r>
      <w:r w:rsidRPr="00BE5589">
        <w:rPr>
          <w:rStyle w:val="Emphasis"/>
        </w:rPr>
        <w:t>which</w:t>
      </w:r>
      <w:r w:rsidRPr="00BE5589">
        <w:rPr>
          <w:rStyle w:val="StyleUnderline"/>
        </w:rPr>
        <w:t xml:space="preserve"> to </w:t>
      </w:r>
      <w:r w:rsidRPr="00BE5589">
        <w:rPr>
          <w:rStyle w:val="Emphasis"/>
        </w:rPr>
        <w:t>re-injure ourselves</w:t>
      </w:r>
      <w:r w:rsidRPr="00BE5589">
        <w:rPr>
          <w:rStyle w:val="StyleUnderline"/>
        </w:rPr>
        <w:t xml:space="preserve">, </w:t>
      </w:r>
      <w:r w:rsidRPr="00BE5589">
        <w:rPr>
          <w:rStyle w:val="Emphasis"/>
        </w:rPr>
        <w:t>every day of our lives.</w:t>
      </w:r>
      <w:r w:rsidRPr="00BE5589">
        <w:rPr>
          <w:sz w:val="8"/>
        </w:rPr>
        <w:t xml:space="preserve"> (Mason, as cited Marks, 1999, p.25). </w:t>
      </w:r>
      <w:r w:rsidRPr="00BE5589">
        <w:rPr>
          <w:rStyle w:val="Emphasis"/>
          <w:highlight w:val="green"/>
        </w:rPr>
        <w:t>Internalised ableism means that to assimilate into the norm</w:t>
      </w:r>
      <w:r w:rsidRPr="00BE5589">
        <w:rPr>
          <w:rStyle w:val="StyleUnderline"/>
        </w:rPr>
        <w:t xml:space="preserve"> the referentially disabled individual is required to embrace, indeed to assume an ‘identity’ other than one’s own</w:t>
      </w:r>
      <w:r w:rsidRPr="00BE5589">
        <w:rPr>
          <w:sz w:val="8"/>
        </w:rPr>
        <w:t xml:space="preserve"> – and </w:t>
      </w:r>
      <w:r w:rsidRPr="00BE5589">
        <w:rPr>
          <w:rStyle w:val="StyleUnderline"/>
        </w:rPr>
        <w:t>this subject is repeatedly reminded by epistemological formations and individuals with hegemonic subjectifications of their provisional and (real) identity.</w:t>
      </w:r>
      <w:r w:rsidRPr="00BE5589">
        <w:rPr>
          <w:sz w:val="8"/>
        </w:rPr>
        <w:t xml:space="preserve"> I am not implying that subjects have a true or real essence. Indeed the subjects' formation is in a constant state of fluidity, multiplicity and (re)formation. However, </w:t>
      </w:r>
      <w:r w:rsidRPr="00BE5589">
        <w:rPr>
          <w:rStyle w:val="Emphasis"/>
          <w:highlight w:val="green"/>
        </w:rPr>
        <w:t>disabled people</w:t>
      </w:r>
      <w:r w:rsidRPr="00BE5589">
        <w:rPr>
          <w:rStyle w:val="StyleUnderline"/>
        </w:rPr>
        <w:t xml:space="preserve"> often </w:t>
      </w:r>
      <w:r w:rsidRPr="00BE5589">
        <w:rPr>
          <w:rStyle w:val="Emphasis"/>
          <w:highlight w:val="green"/>
        </w:rPr>
        <w:t>feel compelled to fabricate ‘who’ they are</w:t>
      </w:r>
      <w:r w:rsidRPr="00BE5589">
        <w:rPr>
          <w:sz w:val="8"/>
        </w:rPr>
        <w:t xml:space="preserve"> – </w:t>
      </w:r>
      <w:r w:rsidRPr="00BE5589">
        <w:rPr>
          <w:rStyle w:val="StyleUnderline"/>
        </w:rPr>
        <w:t>to adopt postures and comportments that are additional to self.</w:t>
      </w:r>
      <w:r w:rsidRPr="00BE5589">
        <w:rPr>
          <w:sz w:val="8"/>
        </w:rPr>
        <w:t xml:space="preserve"> The formation of internalised ableism cannot be simply deduced by assessing the responses of individuals to Althusser’s famous interpolative hailing “Hey you, there” (Althusser &amp; Balibar, 1979). Whilst a subject may respond to “Hey you there, crip!” – it is naïve to assume that an affirmative response to this hailing repressively inaugurates negative disabled subjectification. In fact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w:t>
      </w:r>
      <w:r w:rsidRPr="00BE5589">
        <w:rPr>
          <w:rStyle w:val="Emphasis"/>
        </w:rPr>
        <w:t>If abnormal</w:t>
      </w:r>
      <w:r w:rsidRPr="00BE5589">
        <w:rPr>
          <w:sz w:val="8"/>
        </w:rPr>
        <w:t xml:space="preserve"> [sic] </w:t>
      </w:r>
      <w:r w:rsidRPr="00BE5589">
        <w:rPr>
          <w:rStyle w:val="Emphasis"/>
        </w:rPr>
        <w:t>bodies must</w:t>
      </w:r>
      <w:r w:rsidRPr="00BE5589">
        <w:rPr>
          <w:rStyle w:val="StyleUnderline"/>
        </w:rPr>
        <w:t xml:space="preserve"> be fixed to </w:t>
      </w:r>
      <w:r w:rsidRPr="00BE5589">
        <w:rPr>
          <w:rStyle w:val="Emphasis"/>
        </w:rPr>
        <w:t>fit within dominant</w:t>
      </w:r>
      <w:r w:rsidRPr="00BE5589">
        <w:rPr>
          <w:rStyle w:val="StyleUnderline"/>
        </w:rPr>
        <w:t xml:space="preserve"> cultural </w:t>
      </w:r>
      <w:r w:rsidRPr="00BE5589">
        <w:rPr>
          <w:rStyle w:val="Emphasis"/>
        </w:rPr>
        <w:t>views</w:t>
      </w:r>
      <w:r w:rsidRPr="00BE5589">
        <w:rPr>
          <w:rStyle w:val="StyleUnderline"/>
        </w:rPr>
        <w:t xml:space="preserve"> of appropriateness </w:t>
      </w:r>
      <w:r w:rsidRPr="00BE5589">
        <w:rPr>
          <w:rStyle w:val="Emphasis"/>
        </w:rPr>
        <w:t>then</w:t>
      </w:r>
      <w:r w:rsidRPr="00BE5589">
        <w:rPr>
          <w:rStyle w:val="StyleUnderline"/>
        </w:rPr>
        <w:t xml:space="preserve"> the</w:t>
      </w:r>
      <w:r w:rsidRPr="00BE5589">
        <w:rPr>
          <w:sz w:val="8"/>
        </w:rPr>
        <w:t xml:space="preserve"> Deaf </w:t>
      </w:r>
      <w:r w:rsidRPr="00BE5589">
        <w:rPr>
          <w:rStyle w:val="Emphasis"/>
        </w:rPr>
        <w:t>celebration of</w:t>
      </w:r>
      <w:r w:rsidRPr="00BE5589">
        <w:rPr>
          <w:rStyle w:val="StyleUnderline"/>
        </w:rPr>
        <w:t xml:space="preserve"> their </w:t>
      </w:r>
      <w:r w:rsidRPr="00BE5589">
        <w:rPr>
          <w:rStyle w:val="Emphasis"/>
        </w:rPr>
        <w:t>differences must be</w:t>
      </w:r>
      <w:r w:rsidRPr="00BE5589">
        <w:rPr>
          <w:rStyle w:val="StyleUnderline"/>
        </w:rPr>
        <w:t xml:space="preserve"> read as an </w:t>
      </w:r>
      <w:r w:rsidRPr="00BE5589">
        <w:rPr>
          <w:rStyle w:val="Emphasis"/>
        </w:rPr>
        <w:t>illegitimate</w:t>
      </w:r>
      <w:r w:rsidRPr="00BE5589">
        <w:rPr>
          <w:rStyle w:val="StyleUnderline"/>
        </w:rPr>
        <w:t xml:space="preserve"> model of advocacy</w:t>
      </w:r>
      <w:r w:rsidRPr="00BE5589">
        <w:rPr>
          <w:sz w:val="8"/>
        </w:rPr>
        <w:t xml:space="preserve">”. (Cherney, 1999, p. 33). Foucault’s (1976; 1980) theorisation of power as productive may provide some offerings from which to build a conversation about internalised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subjectifying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Wolfensberger (1972) in his seven core themes of SRV, identified role circularity as a significant obstacle to be overcome by disabled people wanting socially valued roles. Philosopher Linda Purdy contends </w:t>
      </w:r>
      <w:r w:rsidRPr="00BE5589">
        <w:rPr>
          <w:rStyle w:val="Emphasis"/>
        </w:rPr>
        <w:t>it is important to resist conflating disability with the disabled person.</w:t>
      </w:r>
      <w:r w:rsidRPr="00BE5589">
        <w:rPr>
          <w:sz w:val="8"/>
        </w:rPr>
        <w:t xml:space="preserve"> She writes My disability is not me, no matter how much it may affect my choices. With this point firmly in mind, </w:t>
      </w:r>
      <w:r w:rsidRPr="00BE5589">
        <w:rPr>
          <w:rStyle w:val="StyleUnderline"/>
        </w:rPr>
        <w:t xml:space="preserve">it should be possible mentally </w:t>
      </w:r>
      <w:r w:rsidRPr="00BE5589">
        <w:rPr>
          <w:rStyle w:val="Emphasis"/>
          <w:highlight w:val="green"/>
        </w:rPr>
        <w:t>to separate</w:t>
      </w:r>
      <w:r w:rsidRPr="00BE5589">
        <w:rPr>
          <w:rStyle w:val="Emphasis"/>
        </w:rPr>
        <w:t xml:space="preserve"> my </w:t>
      </w:r>
      <w:r w:rsidRPr="00BE5589">
        <w:rPr>
          <w:rStyle w:val="Emphasis"/>
          <w:highlight w:val="green"/>
        </w:rPr>
        <w:t>existence</w:t>
      </w:r>
      <w:r w:rsidRPr="00BE5589">
        <w:rPr>
          <w:rStyle w:val="StyleUnderline"/>
        </w:rPr>
        <w:t xml:space="preserve">s </w:t>
      </w:r>
      <w:r w:rsidRPr="00BE5589">
        <w:rPr>
          <w:rStyle w:val="Emphasis"/>
          <w:highlight w:val="green"/>
        </w:rPr>
        <w:t>from</w:t>
      </w:r>
      <w:r w:rsidRPr="00BE5589">
        <w:rPr>
          <w:rStyle w:val="StyleUnderline"/>
        </w:rPr>
        <w:t xml:space="preserve"> the existence of </w:t>
      </w:r>
      <w:r w:rsidRPr="00BE5589">
        <w:rPr>
          <w:rStyle w:val="Emphasis"/>
        </w:rPr>
        <w:t xml:space="preserve">my </w:t>
      </w:r>
      <w:r w:rsidRPr="00BE5589">
        <w:rPr>
          <w:rStyle w:val="Emphasis"/>
          <w:highlight w:val="green"/>
        </w:rPr>
        <w:t>disability</w:t>
      </w:r>
      <w:r w:rsidRPr="00BE5589">
        <w:rPr>
          <w:rStyle w:val="StyleUnderline"/>
        </w:rPr>
        <w:t>.</w:t>
      </w:r>
      <w:r w:rsidRPr="00BE5589">
        <w:rPr>
          <w:sz w:val="8"/>
        </w:rPr>
        <w:t xml:space="preserve"> (Purdy, 1996, p. 68). </w:t>
      </w:r>
      <w:r w:rsidRPr="00BE5589">
        <w:rPr>
          <w:rStyle w:val="StyleUnderline"/>
        </w:rPr>
        <w:t>The problem</w:t>
      </w:r>
      <w:r w:rsidRPr="00BE5589">
        <w:rPr>
          <w:sz w:val="8"/>
        </w:rPr>
        <w:t xml:space="preserve"> with Purdy’s conclusion </w:t>
      </w:r>
      <w:r w:rsidRPr="00BE5589">
        <w:rPr>
          <w:rStyle w:val="StyleUnderline"/>
        </w:rPr>
        <w:t>is that it</w:t>
      </w:r>
      <w:r w:rsidRPr="00BE5589">
        <w:rPr>
          <w:rStyle w:val="Emphasis"/>
        </w:rPr>
        <w:t xml:space="preserve"> </w:t>
      </w:r>
      <w:r w:rsidRPr="00BE5589">
        <w:rPr>
          <w:rStyle w:val="Emphasis"/>
          <w:highlight w:val="green"/>
        </w:rPr>
        <w:t>is</w:t>
      </w:r>
      <w:r w:rsidRPr="00BE5589">
        <w:rPr>
          <w:rStyle w:val="Emphasis"/>
        </w:rPr>
        <w:t xml:space="preserve"> psychically </w:t>
      </w:r>
      <w:r w:rsidRPr="00BE5589">
        <w:rPr>
          <w:rStyle w:val="Emphasis"/>
          <w:highlight w:val="green"/>
        </w:rPr>
        <w:t>untenable</w:t>
      </w:r>
      <w:r w:rsidRPr="00BE5589">
        <w:rPr>
          <w:rStyle w:val="Emphasis"/>
        </w:rPr>
        <w:t>,</w:t>
      </w:r>
      <w:r w:rsidRPr="00BE5589">
        <w:rPr>
          <w:sz w:val="8"/>
        </w:rPr>
        <w:t xml:space="preserve"> not only because it is posited around a type of Cartesian dualism that simply separates being-ness from embodiment, but also because this kind of reasoning disregards the dynamics of </w:t>
      </w:r>
      <w:r w:rsidRPr="00BE5589">
        <w:rPr>
          <w:sz w:val="8"/>
        </w:rPr>
        <w:lastRenderedPageBreak/>
        <w:t xml:space="preserve">subjectivity formation to which Butler (1997a; 1997b) has referred. </w:t>
      </w:r>
      <w:r w:rsidRPr="00BE5589">
        <w:rPr>
          <w:rStyle w:val="StyleUnderline"/>
        </w:rPr>
        <w:t>Whilst the ‘outputs’ of subjectivity are variable the experience of impairment within an ableist context</w:t>
      </w:r>
      <w:r w:rsidRPr="00BE5589">
        <w:rPr>
          <w:sz w:val="8"/>
        </w:rPr>
        <w:t xml:space="preserve"> can and </w:t>
      </w:r>
      <w:r w:rsidRPr="00BE5589">
        <w:rPr>
          <w:rStyle w:val="StyleUnderline"/>
        </w:rPr>
        <w:t>does effect formation of self</w:t>
      </w:r>
      <w:r w:rsidRPr="00BE5589">
        <w:rPr>
          <w:sz w:val="8"/>
        </w:rPr>
        <w:t xml:space="preserve"> – in other words ‘</w:t>
      </w:r>
      <w:r w:rsidRPr="00BE5589">
        <w:rPr>
          <w:rStyle w:val="StyleUnderline"/>
        </w:rPr>
        <w:t>disability is me</w:t>
      </w:r>
      <w:r w:rsidRPr="00BE5589">
        <w:rPr>
          <w:sz w:val="8"/>
        </w:rPr>
        <w:t>’,</w:t>
      </w:r>
      <w:r w:rsidRPr="00BE5589">
        <w:rPr>
          <w:rStyle w:val="StyleUnderline"/>
        </w:rPr>
        <w:t xml:space="preserve"> but that ‘me’ does not need to be enfleshed with negative ontologies of subjectivity.</w:t>
      </w:r>
      <w:r w:rsidRPr="00BE5589">
        <w:rPr>
          <w:sz w:val="8"/>
        </w:rPr>
        <w:t xml:space="preserve"> Purdy’s </w:t>
      </w:r>
      <w:r w:rsidRPr="00BE5589">
        <w:rPr>
          <w:rStyle w:val="Emphasis"/>
          <w:highlight w:val="green"/>
        </w:rPr>
        <w:t>bodily detachment</w:t>
      </w:r>
      <w:r w:rsidRPr="00BE5589">
        <w:rPr>
          <w:rStyle w:val="StyleUnderline"/>
        </w:rPr>
        <w:t xml:space="preserve"> appears locked into a loop that </w:t>
      </w:r>
      <w:r w:rsidRPr="00BE5589">
        <w:rPr>
          <w:rStyle w:val="Emphasis"/>
          <w:highlight w:val="green"/>
        </w:rPr>
        <w:t>is filled with internalised ableism</w:t>
      </w:r>
      <w:r w:rsidRPr="00BE5589">
        <w:rPr>
          <w:rStyle w:val="StyleUnderline"/>
        </w:rPr>
        <w:t xml:space="preserve">, a state with negative views of impairment, </w:t>
      </w:r>
      <w:r w:rsidRPr="00BE5589">
        <w:rPr>
          <w:rStyle w:val="Emphasis"/>
        </w:rPr>
        <w:t>from which the only escape is disembodiment</w:t>
      </w:r>
      <w:r w:rsidRPr="00BE5589">
        <w:rPr>
          <w:sz w:val="8"/>
        </w:rPr>
        <w:t xml:space="preserve">; the penalty of denial is a flight from her body. This finds agreement in the reasoning of Jean Baudrillard (1983) who posits that it is the simulation, the appearance (representation) that matters. </w:t>
      </w:r>
      <w:r w:rsidRPr="00BE5589">
        <w:rPr>
          <w:rStyle w:val="Emphasis"/>
          <w:highlight w:val="green"/>
        </w:rPr>
        <w:t>The subject simulates what it is to be</w:t>
      </w:r>
      <w:r w:rsidRPr="00BE5589">
        <w:rPr>
          <w:rStyle w:val="Emphasis"/>
        </w:rPr>
        <w:t xml:space="preserve"> ‘disabled’</w:t>
      </w:r>
      <w:r w:rsidRPr="00BE5589">
        <w:rPr>
          <w:rStyle w:val="StyleUnderline"/>
        </w:rPr>
        <w:t xml:space="preserve"> and by inference </w:t>
      </w:r>
      <w:r w:rsidRPr="00BE5589">
        <w:rPr>
          <w:rStyle w:val="Emphasis"/>
          <w:highlight w:val="green"/>
        </w:rPr>
        <w:t>‘abled’</w:t>
      </w:r>
      <w:r w:rsidRPr="00BE5589">
        <w:rPr>
          <w:rStyle w:val="StyleUnderline"/>
        </w:rPr>
        <w:t xml:space="preserve"> and </w:t>
      </w:r>
      <w:r w:rsidRPr="00BE5589">
        <w:rPr>
          <w:rStyle w:val="Emphasis"/>
          <w:highlight w:val="green"/>
        </w:rPr>
        <w:t>whilst morphing ableist imperatives</w:t>
      </w:r>
      <w:r w:rsidRPr="00BE5589">
        <w:rPr>
          <w:sz w:val="8"/>
        </w:rPr>
        <w:t xml:space="preserve">, in effect performs a new hyper reality of be-ing disabled. </w:t>
      </w:r>
      <w:r w:rsidRPr="00BE5589">
        <w:rPr>
          <w:rStyle w:val="StyleUnderline"/>
        </w:rPr>
        <w:t xml:space="preserve">By unwittingly performing ableism </w:t>
      </w:r>
      <w:r w:rsidRPr="00BE5589">
        <w:rPr>
          <w:rStyle w:val="Emphasis"/>
          <w:highlight w:val="green"/>
        </w:rPr>
        <w:t>disabled people become complicit in their own demise</w:t>
      </w:r>
      <w:r w:rsidRPr="00BE5589">
        <w:rPr>
          <w:rStyle w:val="StyleUnderline"/>
        </w:rPr>
        <w:t xml:space="preserve"> – reinforcing impairment as an outlaw ontology.</w:t>
      </w:r>
    </w:p>
    <w:p w14:paraId="68AAC92A" w14:textId="77777777" w:rsidR="00A57ADC" w:rsidRPr="00A57ADC" w:rsidRDefault="00A57ADC" w:rsidP="00A57ADC"/>
    <w:p w14:paraId="42FB1B0B" w14:textId="64374638" w:rsidR="00A57ADC" w:rsidRDefault="003D3AC3" w:rsidP="00A57ADC">
      <w:pPr>
        <w:pStyle w:val="Heading2"/>
      </w:pPr>
      <w:r>
        <w:lastRenderedPageBreak/>
        <w:t>3</w:t>
      </w:r>
    </w:p>
    <w:p w14:paraId="62CA9B01" w14:textId="5C2A454C" w:rsidR="00A57ADC" w:rsidRPr="00A57ADC" w:rsidRDefault="00A57ADC" w:rsidP="00A57ADC">
      <w:pPr>
        <w:pStyle w:val="Heading3"/>
      </w:pPr>
      <w:r>
        <w:lastRenderedPageBreak/>
        <w:t>T</w:t>
      </w:r>
    </w:p>
    <w:p w14:paraId="5971AD04" w14:textId="77777777" w:rsidR="00A57ADC" w:rsidRDefault="00A57ADC" w:rsidP="00A57ADC">
      <w:pPr>
        <w:pStyle w:val="Heading4"/>
      </w:pPr>
      <w:r w:rsidRPr="007B6C21">
        <w:t>Interpretation</w:t>
      </w:r>
      <w:r>
        <w:t xml:space="preserve"> – Affs must </w:t>
      </w:r>
      <w:r w:rsidRPr="00825B1D">
        <w:rPr>
          <w:u w:val="single"/>
        </w:rPr>
        <w:t>enact</w:t>
      </w:r>
      <w:r>
        <w:t xml:space="preserve"> the resolution through a </w:t>
      </w:r>
      <w:r>
        <w:rPr>
          <w:u w:val="single"/>
        </w:rPr>
        <w:t>three-tier process</w:t>
      </w:r>
      <w:r>
        <w:t xml:space="preserve">. </w:t>
      </w:r>
    </w:p>
    <w:p w14:paraId="79076458" w14:textId="77777777" w:rsidR="00A57ADC" w:rsidRPr="00A14EAA" w:rsidRDefault="00A57ADC" w:rsidP="00A57ADC">
      <w:pPr>
        <w:pStyle w:val="Heading4"/>
      </w:pPr>
      <w:r>
        <w:t xml:space="preserve">1 – </w:t>
      </w:r>
      <w:r w:rsidRPr="00A14EAA">
        <w:rPr>
          <w:u w:val="single"/>
        </w:rPr>
        <w:t>Distancing</w:t>
      </w:r>
      <w:r>
        <w:t xml:space="preserve"> and </w:t>
      </w:r>
      <w:r w:rsidRPr="00A14EAA">
        <w:rPr>
          <w:u w:val="single"/>
        </w:rPr>
        <w:t>Access</w:t>
      </w:r>
      <w:r>
        <w:t xml:space="preserve"> – Their model </w:t>
      </w:r>
      <w:r w:rsidRPr="00A14EAA">
        <w:rPr>
          <w:u w:val="single"/>
        </w:rPr>
        <w:t>crowds out</w:t>
      </w:r>
      <w:r>
        <w:t xml:space="preserve"> minority </w:t>
      </w:r>
      <w:r w:rsidRPr="00A14EAA">
        <w:t>participation</w:t>
      </w:r>
      <w:r>
        <w:t xml:space="preserve"> and </w:t>
      </w:r>
      <w:r w:rsidRPr="00A14EAA">
        <w:rPr>
          <w:u w:val="single"/>
        </w:rPr>
        <w:t>demobilizes</w:t>
      </w:r>
      <w:r>
        <w:t xml:space="preserve"> politics.</w:t>
      </w:r>
    </w:p>
    <w:p w14:paraId="2BA17869" w14:textId="77777777" w:rsidR="00A57ADC" w:rsidRDefault="00A57ADC" w:rsidP="00A57ADC">
      <w:r w:rsidRPr="00FD1513">
        <w:rPr>
          <w:rStyle w:val="Style13ptBold"/>
        </w:rPr>
        <w:t>Reid-Brinkley 8</w:t>
      </w:r>
      <w:r>
        <w:rPr>
          <w:rStyle w:val="Style13ptBold"/>
        </w:rPr>
        <w:t xml:space="preserve"> </w:t>
      </w:r>
      <w:r>
        <w:t xml:space="preserve">– </w:t>
      </w:r>
      <w:r w:rsidRPr="00FD1513">
        <w:t>SHANARA ROSE REID-BRINKLEY</w:t>
      </w:r>
      <w:r>
        <w:t xml:space="preserve">- “THE HARSH REALITIES OF “ACTING BLACK”: HOW AFRICAN-AMERICAN POLICY DEBATERS NEGOTIATE REPRESENTATION THROUGH RACIAL PERFORMANCE AND STYLE” Under the Direction of CHRISTINE HAROLD </w:t>
      </w:r>
      <w:hyperlink r:id="rId11" w:history="1">
        <w:r w:rsidRPr="00486693">
          <w:rPr>
            <w:rStyle w:val="Hyperlink"/>
          </w:rPr>
          <w:t>https://getd.libs.uga.edu/pdfs/reid-brinkley_shanara_r_200805_phd.pdf 2008</w:t>
        </w:r>
      </w:hyperlink>
      <w:r>
        <w:t>, VHS AI</w:t>
      </w:r>
    </w:p>
    <w:p w14:paraId="6C95121C" w14:textId="77777777" w:rsidR="00A57ADC" w:rsidRPr="00A031F2" w:rsidRDefault="00A57ADC" w:rsidP="00A57ADC">
      <w:pPr>
        <w:rPr>
          <w:rStyle w:val="Emphasis"/>
        </w:rPr>
      </w:pPr>
      <w:r w:rsidRPr="00667920">
        <w:rPr>
          <w:sz w:val="8"/>
        </w:rPr>
        <w:t xml:space="preserve">The process of signifyin’ engaged in by the Louisville debaters is not simply designed to critique the use of traditional evidence. As Green argues, their goal is to “challenge the relationship between social power and knowledge.”57 </w:t>
      </w:r>
      <w:r w:rsidRPr="00A031F2">
        <w:rPr>
          <w:rStyle w:val="Emphasis"/>
        </w:rPr>
        <w:t xml:space="preserve">In other words, those with social </w:t>
      </w:r>
      <w:r w:rsidRPr="00A031F2">
        <w:rPr>
          <w:rStyle w:val="Emphasis"/>
          <w:highlight w:val="green"/>
        </w:rPr>
        <w:t>power within</w:t>
      </w:r>
      <w:r w:rsidRPr="00A031F2">
        <w:rPr>
          <w:rStyle w:val="Emphasis"/>
        </w:rPr>
        <w:t xml:space="preserve"> the </w:t>
      </w:r>
      <w:r w:rsidRPr="00A031F2">
        <w:rPr>
          <w:rStyle w:val="Emphasis"/>
          <w:highlight w:val="green"/>
        </w:rPr>
        <w:t>debate</w:t>
      </w:r>
      <w:r w:rsidRPr="00A031F2">
        <w:rPr>
          <w:rStyle w:val="Emphasis"/>
        </w:rPr>
        <w:t xml:space="preserve"> community are able to produce and </w:t>
      </w:r>
      <w:r w:rsidRPr="00A031F2">
        <w:rPr>
          <w:rStyle w:val="Emphasis"/>
          <w:highlight w:val="green"/>
        </w:rPr>
        <w:t>determine “legitimate” knowledge. These</w:t>
      </w:r>
      <w:r w:rsidRPr="00A031F2">
        <w:rPr>
          <w:rStyle w:val="Emphasis"/>
        </w:rPr>
        <w:t xml:space="preserve"> legitimating </w:t>
      </w:r>
      <w:r w:rsidRPr="00A031F2">
        <w:rPr>
          <w:rStyle w:val="Emphasis"/>
          <w:highlight w:val="green"/>
        </w:rPr>
        <w:t>practices</w:t>
      </w:r>
      <w:r w:rsidRPr="00A031F2">
        <w:rPr>
          <w:rStyle w:val="Emphasis"/>
        </w:rPr>
        <w:t xml:space="preserve"> usually function to </w:t>
      </w:r>
      <w:r w:rsidRPr="00A031F2">
        <w:rPr>
          <w:rStyle w:val="Emphasis"/>
          <w:highlight w:val="green"/>
        </w:rPr>
        <w:t>maintain</w:t>
      </w:r>
      <w:r w:rsidRPr="00A031F2">
        <w:rPr>
          <w:rStyle w:val="Emphasis"/>
        </w:rPr>
        <w:t xml:space="preserve"> the dominance of </w:t>
      </w:r>
      <w:r w:rsidRPr="00A031F2">
        <w:rPr>
          <w:rStyle w:val="Emphasis"/>
          <w:highlight w:val="green"/>
        </w:rPr>
        <w:t>normative</w:t>
      </w:r>
      <w:r w:rsidRPr="00A031F2">
        <w:rPr>
          <w:rStyle w:val="Emphasis"/>
        </w:rPr>
        <w:t xml:space="preserve"> knowledgemaking </w:t>
      </w:r>
      <w:r w:rsidRPr="00A031F2">
        <w:rPr>
          <w:rStyle w:val="Emphasis"/>
          <w:highlight w:val="green"/>
        </w:rPr>
        <w:t>practices,</w:t>
      </w:r>
      <w:r w:rsidRPr="00A031F2">
        <w:rPr>
          <w:rStyle w:val="Emphasis"/>
        </w:rPr>
        <w:t xml:space="preserve"> </w:t>
      </w:r>
      <w:r w:rsidRPr="00667920">
        <w:rPr>
          <w:sz w:val="8"/>
        </w:rPr>
        <w:t>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w:t>
      </w:r>
      <w:r w:rsidRPr="00A031F2">
        <w:rPr>
          <w:rStyle w:val="Emphasis"/>
        </w:rPr>
        <w:t xml:space="preserve">60 The </w:t>
      </w:r>
      <w:r w:rsidRPr="00A031F2">
        <w:rPr>
          <w:rStyle w:val="Emphasis"/>
          <w:highlight w:val="green"/>
        </w:rPr>
        <w:t>th</w:t>
      </w:r>
      <w:r>
        <w:rPr>
          <w:rStyle w:val="Emphasis"/>
          <w:highlight w:val="green"/>
        </w:rPr>
        <w:t>r</w:t>
      </w:r>
      <w:r w:rsidRPr="00A031F2">
        <w:rPr>
          <w:rStyle w:val="Emphasis"/>
          <w:highlight w:val="green"/>
        </w:rPr>
        <w:t xml:space="preserve">ee-tier process: personal </w:t>
      </w:r>
      <w:r w:rsidRPr="00A031F2">
        <w:rPr>
          <w:rStyle w:val="Emphasis"/>
        </w:rPr>
        <w:t xml:space="preserve">experience, </w:t>
      </w:r>
      <w:r w:rsidRPr="00A031F2">
        <w:rPr>
          <w:rStyle w:val="Emphasis"/>
          <w:highlight w:val="green"/>
        </w:rPr>
        <w:t xml:space="preserve">organic </w:t>
      </w:r>
      <w:r w:rsidRPr="00A031F2">
        <w:rPr>
          <w:rStyle w:val="Emphasis"/>
        </w:rPr>
        <w:t xml:space="preserve">intellectuals, </w:t>
      </w:r>
      <w:r w:rsidRPr="00A031F2">
        <w:rPr>
          <w:rStyle w:val="Emphasis"/>
          <w:highlight w:val="green"/>
        </w:rPr>
        <w:t>and traditional evidence</w:t>
      </w:r>
      <w:r w:rsidRPr="00A031F2">
        <w:rPr>
          <w:rStyle w:val="Emphasis"/>
        </w:rPr>
        <w:t xml:space="preserve">, </w:t>
      </w:r>
      <w:r w:rsidRPr="00667920">
        <w:rPr>
          <w:sz w:val="8"/>
        </w:rPr>
        <w:t>provides a method of argumentation that taps into diverse forms of knowledge-making practices. With the Louisville method,</w:t>
      </w:r>
      <w:r w:rsidRPr="00A031F2">
        <w:rPr>
          <w:rStyle w:val="Emphasis"/>
        </w:rPr>
        <w:t xml:space="preserve"> personal </w:t>
      </w:r>
      <w:r w:rsidRPr="00A031F2">
        <w:rPr>
          <w:rStyle w:val="Emphasis"/>
          <w:highlight w:val="green"/>
        </w:rPr>
        <w:t>experience and</w:t>
      </w:r>
      <w:r w:rsidRPr="00A031F2">
        <w:rPr>
          <w:rStyle w:val="Emphasis"/>
        </w:rPr>
        <w:t xml:space="preserve"> </w:t>
      </w:r>
      <w:r w:rsidRPr="00A031F2">
        <w:rPr>
          <w:rStyle w:val="Emphasis"/>
          <w:highlight w:val="green"/>
        </w:rPr>
        <w:t>organic</w:t>
      </w:r>
      <w:r w:rsidRPr="00A031F2">
        <w:rPr>
          <w:rStyle w:val="Emphasis"/>
        </w:rPr>
        <w:t xml:space="preserve"> intellectuals are </w:t>
      </w:r>
      <w:r w:rsidRPr="00A031F2">
        <w:rPr>
          <w:rStyle w:val="Emphasis"/>
          <w:highlight w:val="green"/>
        </w:rPr>
        <w:t>placed on par with tradition</w:t>
      </w:r>
      <w:r w:rsidRPr="00A031F2">
        <w:rPr>
          <w:rStyle w:val="Emphasis"/>
        </w:rPr>
        <w:t xml:space="preserve">al forms of evidence. </w:t>
      </w:r>
      <w:r w:rsidRPr="00667920">
        <w:rPr>
          <w:sz w:val="8"/>
        </w:rPr>
        <w:t>While the Louisville debaters see the benefit of academic research,</w:t>
      </w:r>
      <w:r w:rsidRPr="00A031F2">
        <w:rPr>
          <w:rStyle w:val="Emphasis"/>
        </w:rPr>
        <w:t xml:space="preserve"> they are also critically aware of the </w:t>
      </w:r>
      <w:r w:rsidRPr="00A031F2">
        <w:rPr>
          <w:rStyle w:val="Emphasis"/>
          <w:highlight w:val="green"/>
        </w:rPr>
        <w:t>normative practices that exclude</w:t>
      </w:r>
      <w:r w:rsidRPr="00A031F2">
        <w:rPr>
          <w:rStyle w:val="Emphasis"/>
        </w:rPr>
        <w:t xml:space="preserve"> racial and ethnic </w:t>
      </w:r>
      <w:r w:rsidRPr="00293357">
        <w:rPr>
          <w:rStyle w:val="Emphasis"/>
          <w:highlight w:val="green"/>
        </w:rPr>
        <w:t>minorities from policy-</w:t>
      </w:r>
      <w:r w:rsidRPr="00A031F2">
        <w:rPr>
          <w:rStyle w:val="Emphasis"/>
        </w:rPr>
        <w:t xml:space="preserve">oriented </w:t>
      </w:r>
      <w:r w:rsidRPr="00293357">
        <w:rPr>
          <w:rStyle w:val="Emphasis"/>
          <w:highlight w:val="green"/>
        </w:rPr>
        <w:t>discussions because of</w:t>
      </w:r>
      <w:r w:rsidRPr="00A031F2">
        <w:rPr>
          <w:rStyle w:val="Emphasis"/>
        </w:rPr>
        <w:t xml:space="preserve"> their </w:t>
      </w:r>
      <w:r w:rsidRPr="00293357">
        <w:rPr>
          <w:rStyle w:val="Emphasis"/>
          <w:highlight w:val="green"/>
        </w:rPr>
        <w:t>lack of</w:t>
      </w:r>
      <w:r w:rsidRPr="00A031F2">
        <w:rPr>
          <w:rStyle w:val="Emphasis"/>
        </w:rPr>
        <w:t xml:space="preserve"> training and </w:t>
      </w:r>
      <w:r w:rsidRPr="00293357">
        <w:rPr>
          <w:rStyle w:val="Emphasis"/>
          <w:highlight w:val="green"/>
        </w:rPr>
        <w:t>expertise</w:t>
      </w:r>
      <w:r w:rsidRPr="00667920">
        <w:rPr>
          <w:sz w:val="8"/>
        </w:rPr>
        <w:t>. Such exclusions 84 prevent radical solutions to racism, classism, sexism, and homophobia from being more permanently addressed. According to Green: bell hooks talks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narratives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A031F2">
        <w:rPr>
          <w:rStyle w:val="Emphasis"/>
        </w:rPr>
        <w:t xml:space="preserve"> </w:t>
      </w:r>
      <w:r w:rsidRPr="00667920">
        <w:rPr>
          <w:sz w:val="8"/>
        </w:rPr>
        <w:t>Green argues that without alternative perspectives,</w:t>
      </w:r>
      <w:r w:rsidRPr="00A031F2">
        <w:rPr>
          <w:rStyle w:val="Emphasis"/>
        </w:rPr>
        <w:t xml:space="preserve"> “radical libratory </w:t>
      </w:r>
      <w:r w:rsidRPr="00A031F2">
        <w:rPr>
          <w:rStyle w:val="Emphasis"/>
          <w:highlight w:val="green"/>
        </w:rPr>
        <w:t>theory becomes rootless</w:t>
      </w:r>
      <w:r w:rsidRPr="00A031F2">
        <w:rPr>
          <w:rStyle w:val="Emphasis"/>
        </w:rPr>
        <w:t xml:space="preserve">.” The term rootless seems to refer to a </w:t>
      </w:r>
      <w:r w:rsidRPr="00A031F2">
        <w:rPr>
          <w:rStyle w:val="Emphasis"/>
          <w:highlight w:val="green"/>
        </w:rPr>
        <w:t>lack of grounded-ness in</w:t>
      </w:r>
      <w:r w:rsidRPr="00A031F2">
        <w:rPr>
          <w:rStyle w:val="Emphasis"/>
        </w:rPr>
        <w:t xml:space="preserve"> the </w:t>
      </w:r>
      <w:r w:rsidRPr="00A031F2">
        <w:rPr>
          <w:rStyle w:val="Emphasis"/>
          <w:highlight w:val="green"/>
        </w:rPr>
        <w:t>material circumstances</w:t>
      </w:r>
      <w:r w:rsidRPr="00A031F2">
        <w:rPr>
          <w:rStyle w:val="Emphasis"/>
        </w:rPr>
        <w:t xml:space="preserve"> that academics or experts study. </w:t>
      </w:r>
      <w:r w:rsidRPr="00667920">
        <w:rPr>
          <w:sz w:val="8"/>
        </w:rPr>
        <w:t xml:space="preserve">In other words, academics and experts by definition represent an intellectual population </w:t>
      </w:r>
      <w:r w:rsidRPr="00A031F2">
        <w:rPr>
          <w:rStyle w:val="Emphasis"/>
        </w:rPr>
        <w:t xml:space="preserve">with a level of objective </w:t>
      </w:r>
      <w:r w:rsidRPr="00A031F2">
        <w:rPr>
          <w:rStyle w:val="Emphasis"/>
          <w:highlight w:val="green"/>
        </w:rPr>
        <w:t>distance from tha</w:t>
      </w:r>
      <w:r w:rsidRPr="00A031F2">
        <w:rPr>
          <w:rStyle w:val="Emphasis"/>
        </w:rPr>
        <w:t xml:space="preserve">t which </w:t>
      </w:r>
      <w:r w:rsidRPr="00A031F2">
        <w:rPr>
          <w:rStyle w:val="Emphasis"/>
          <w:highlight w:val="green"/>
        </w:rPr>
        <w:t>they study</w:t>
      </w:r>
      <w:r w:rsidRPr="00A031F2">
        <w:rPr>
          <w:rStyle w:val="Emphasis"/>
        </w:rPr>
        <w:t xml:space="preserve">. For the Louisville debaters, this distance is problematic as it </w:t>
      </w:r>
      <w:r w:rsidRPr="00A031F2">
        <w:rPr>
          <w:rStyle w:val="Emphasis"/>
          <w:highlight w:val="green"/>
        </w:rPr>
        <w:t>prevents</w:t>
      </w:r>
      <w:r w:rsidRPr="00A031F2">
        <w:rPr>
          <w:rStyle w:val="Emphasis"/>
        </w:rPr>
        <w:t xml:space="preserve"> the </w:t>
      </w:r>
      <w:r w:rsidRPr="00A031F2">
        <w:rPr>
          <w:rStyle w:val="Emphasis"/>
          <w:highlight w:val="green"/>
        </w:rPr>
        <w:t>development of a social politic</w:t>
      </w:r>
      <w:r w:rsidRPr="00A031F2">
        <w:rPr>
          <w:rStyle w:val="Emphasis"/>
        </w:rPr>
        <w:t xml:space="preserve"> that is rooted in the community of </w:t>
      </w:r>
      <w:r w:rsidRPr="00A031F2">
        <w:rPr>
          <w:rStyle w:val="Emphasis"/>
          <w:highlight w:val="green"/>
        </w:rPr>
        <w:t>those</w:t>
      </w:r>
      <w:r w:rsidRPr="00A031F2">
        <w:rPr>
          <w:rStyle w:val="Emphasis"/>
        </w:rPr>
        <w:t xml:space="preserve"> most greatly </w:t>
      </w:r>
      <w:r w:rsidRPr="00A031F2">
        <w:rPr>
          <w:rStyle w:val="Emphasis"/>
          <w:highlight w:val="green"/>
        </w:rPr>
        <w:t>affected</w:t>
      </w:r>
      <w:r w:rsidRPr="00A031F2">
        <w:rPr>
          <w:rStyle w:val="Emphasis"/>
        </w:rPr>
        <w:t xml:space="preserve"> by the status of oppression.</w:t>
      </w:r>
    </w:p>
    <w:p w14:paraId="2DE49E54" w14:textId="7BFCAF9D" w:rsidR="00A57ADC" w:rsidRDefault="00A57ADC" w:rsidP="00A57ADC">
      <w:pPr>
        <w:pStyle w:val="Heading4"/>
      </w:pPr>
      <w:r>
        <w:t xml:space="preserve">2 – </w:t>
      </w:r>
      <w:r w:rsidRPr="00FE4792">
        <w:rPr>
          <w:u w:val="single"/>
        </w:rPr>
        <w:t>TVA</w:t>
      </w:r>
      <w:r>
        <w:t xml:space="preserve"> – Defend </w:t>
      </w:r>
      <w:r w:rsidRPr="00D02C82">
        <w:rPr>
          <w:u w:val="single"/>
        </w:rPr>
        <w:t>radical poetry</w:t>
      </w:r>
      <w:r>
        <w:t xml:space="preserve"> </w:t>
      </w:r>
      <w:r w:rsidRPr="00D02C82">
        <w:t>or</w:t>
      </w:r>
      <w:r>
        <w:t xml:space="preserve"> introduce a </w:t>
      </w:r>
      <w:r w:rsidRPr="00F45E41">
        <w:rPr>
          <w:u w:val="single"/>
        </w:rPr>
        <w:t>petition</w:t>
      </w:r>
      <w:r>
        <w:t xml:space="preserve"> against the logic of space exploration.</w:t>
      </w:r>
    </w:p>
    <w:p w14:paraId="27EA0C87" w14:textId="54943065" w:rsidR="003568CE" w:rsidRDefault="003D3AC3" w:rsidP="003568CE">
      <w:pPr>
        <w:pStyle w:val="Heading2"/>
      </w:pPr>
      <w:r>
        <w:lastRenderedPageBreak/>
        <w:t>4</w:t>
      </w:r>
    </w:p>
    <w:p w14:paraId="08C1834B" w14:textId="02D69C42" w:rsidR="000F50C1" w:rsidRPr="000F50C1" w:rsidRDefault="000F50C1" w:rsidP="000F50C1">
      <w:pPr>
        <w:pStyle w:val="Heading3"/>
      </w:pPr>
      <w:r>
        <w:lastRenderedPageBreak/>
        <w:t>T</w:t>
      </w:r>
    </w:p>
    <w:p w14:paraId="4828510C" w14:textId="5A4DA7A6" w:rsidR="003568CE" w:rsidRDefault="003568CE" w:rsidP="003568CE">
      <w:pPr>
        <w:pStyle w:val="Heading4"/>
      </w:pPr>
      <w:r>
        <w:t xml:space="preserve">Interpretation: appropriation involves permanent, exclusive use of land and resource extraction. </w:t>
      </w:r>
    </w:p>
    <w:p w14:paraId="4DBA1778" w14:textId="77777777" w:rsidR="003568CE" w:rsidRPr="0084052C" w:rsidRDefault="003568CE" w:rsidP="003568CE">
      <w:r>
        <w:t xml:space="preserve">Stephen </w:t>
      </w:r>
      <w:r>
        <w:rPr>
          <w:rStyle w:val="Style13ptBold"/>
        </w:rPr>
        <w:t>Gorove</w:t>
      </w:r>
      <w:r w:rsidRPr="00790D95">
        <w:t>,</w:t>
      </w:r>
      <w:r>
        <w:t xml:space="preserve"> </w:t>
      </w:r>
      <w:r w:rsidRPr="0084052C">
        <w:t>Stephen Gorove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772335D3" w14:textId="77777777" w:rsidR="003568CE" w:rsidRPr="0084052C" w:rsidRDefault="003568CE" w:rsidP="003568CE">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93B8C">
        <w:rPr>
          <w:highlight w:val="cyan"/>
          <w:u w:val="single"/>
        </w:rPr>
        <w:t>appropriation</w:t>
      </w:r>
      <w:r w:rsidRPr="0084052C">
        <w:rPr>
          <w:u w:val="single"/>
        </w:rPr>
        <w:t xml:space="preserve">" is used most frequently to </w:t>
      </w:r>
      <w:r w:rsidRPr="00693B8C">
        <w:rPr>
          <w:highlight w:val="cyan"/>
          <w:u w:val="single"/>
        </w:rPr>
        <w:t>denote</w:t>
      </w:r>
      <w:r w:rsidRPr="0084052C">
        <w:rPr>
          <w:u w:val="single"/>
        </w:rPr>
        <w:t xml:space="preserve"> the </w:t>
      </w:r>
      <w:r w:rsidRPr="00693B8C">
        <w:rPr>
          <w:highlight w:val="cyan"/>
          <w:u w:val="single"/>
        </w:rPr>
        <w:t>taking of property for</w:t>
      </w:r>
      <w:r w:rsidRPr="0084052C">
        <w:rPr>
          <w:u w:val="single"/>
        </w:rPr>
        <w:t xml:space="preserve"> one's own or </w:t>
      </w:r>
      <w:r w:rsidRPr="00693B8C">
        <w:rPr>
          <w:highlight w:val="cyan"/>
          <w:u w:val="single"/>
        </w:rPr>
        <w:t>exclusive use with a sense of permanence</w:t>
      </w:r>
      <w:r w:rsidRPr="0084052C">
        <w:rPr>
          <w:u w:val="single"/>
        </w:rPr>
        <w:t xml:space="preserve">. Under such interpretation the </w:t>
      </w:r>
      <w:r w:rsidRPr="00693B8C">
        <w:rPr>
          <w:highlight w:val="cyan"/>
          <w:u w:val="single"/>
        </w:rPr>
        <w:t>establishment of a permanent settlement or</w:t>
      </w:r>
      <w:r w:rsidRPr="0084052C">
        <w:rPr>
          <w:u w:val="single"/>
        </w:rPr>
        <w:t xml:space="preserve"> the carrying out of </w:t>
      </w:r>
      <w:r w:rsidRPr="00693B8C">
        <w:rPr>
          <w:highlight w:val="cyan"/>
          <w:u w:val="single"/>
        </w:rPr>
        <w:t>commercial activities by nationals</w:t>
      </w:r>
      <w:r w:rsidRPr="0084052C">
        <w:rPr>
          <w:u w:val="single"/>
        </w:rPr>
        <w:t xml:space="preserve"> of a country on a celestial body may </w:t>
      </w:r>
      <w:r w:rsidRPr="00693B8C">
        <w:rPr>
          <w:highlight w:val="cyan"/>
          <w:u w:val="single"/>
        </w:rPr>
        <w:t>constitute national appropriation</w:t>
      </w:r>
      <w:r w:rsidRPr="0084052C">
        <w:rPr>
          <w:u w:val="single"/>
        </w:rPr>
        <w:t xml:space="preserve"> </w:t>
      </w:r>
      <w:r w:rsidRPr="0084052C">
        <w:rPr>
          <w:sz w:val="16"/>
        </w:rPr>
        <w:t>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4052C">
        <w:rPr>
          <w:u w:val="single"/>
        </w:rPr>
        <w:t xml:space="preserve">appropriation" indicates a taking which involves something more than just a casual use. Thus a </w:t>
      </w:r>
      <w:r w:rsidRPr="00693B8C">
        <w:rPr>
          <w:highlight w:val="cyan"/>
          <w:u w:val="single"/>
        </w:rPr>
        <w:t>temporary occupation</w:t>
      </w:r>
      <w:r w:rsidRPr="0084052C">
        <w:rPr>
          <w:u w:val="single"/>
        </w:rPr>
        <w:t xml:space="preserve"> of a landing site or other area, just like the </w:t>
      </w:r>
      <w:r w:rsidRPr="0084052C">
        <w:rPr>
          <w:b/>
          <w:bCs/>
          <w:u w:val="single"/>
        </w:rPr>
        <w:t xml:space="preserve">temporary or nonexclusive use of property, </w:t>
      </w:r>
      <w:r w:rsidRPr="00693B8C">
        <w:rPr>
          <w:b/>
          <w:bCs/>
          <w:highlight w:val="cyan"/>
          <w:u w:val="single"/>
        </w:rPr>
        <w:t>would not constitute</w:t>
      </w:r>
      <w:r w:rsidRPr="0084052C">
        <w:rPr>
          <w:b/>
          <w:bCs/>
          <w:u w:val="single"/>
        </w:rPr>
        <w:t xml:space="preserve"> </w:t>
      </w:r>
      <w:r w:rsidRPr="00693B8C">
        <w:rPr>
          <w:b/>
          <w:bCs/>
          <w:highlight w:val="cyan"/>
          <w:u w:val="single"/>
        </w:rPr>
        <w:t>appropriation</w:t>
      </w:r>
      <w:r w:rsidRPr="0084052C">
        <w:rPr>
          <w:u w:val="single"/>
        </w:rPr>
        <w:t xml:space="preserve">. By the same token, any use involving </w:t>
      </w:r>
      <w:r w:rsidRPr="00693B8C">
        <w:rPr>
          <w:highlight w:val="cyan"/>
          <w:u w:val="single"/>
        </w:rPr>
        <w:t xml:space="preserve">consumption or </w:t>
      </w:r>
      <w:r w:rsidRPr="00693B8C">
        <w:rPr>
          <w:b/>
          <w:bCs/>
          <w:highlight w:val="cyan"/>
          <w:u w:val="single"/>
        </w:rPr>
        <w:t>taking with intention of keeping for one's own exclusive use would amount to appropriation</w:t>
      </w:r>
      <w:r w:rsidRPr="0084052C">
        <w:rPr>
          <w:b/>
          <w:bCs/>
          <w:u w:val="single"/>
        </w:rPr>
        <w:t>.</w:t>
      </w:r>
    </w:p>
    <w:p w14:paraId="1CD4DAB0" w14:textId="769A3CA8" w:rsidR="003568CE" w:rsidRDefault="003568CE" w:rsidP="003568CE">
      <w:pPr>
        <w:pStyle w:val="Heading4"/>
      </w:pPr>
      <w:r>
        <w:t>Violation – application of PTD to space isn’t permanent.</w:t>
      </w:r>
    </w:p>
    <w:p w14:paraId="2CD64F4E" w14:textId="77777777" w:rsidR="003568CE" w:rsidRPr="00700B98" w:rsidRDefault="003568CE" w:rsidP="003568CE">
      <w:r w:rsidRPr="00700B98">
        <w:rPr>
          <w:rFonts w:eastAsiaTheme="majorEastAsia" w:cstheme="majorBidi"/>
          <w:b/>
          <w:bCs/>
          <w:sz w:val="26"/>
          <w:szCs w:val="26"/>
        </w:rPr>
        <w:t>WEF n.d.</w:t>
      </w:r>
      <w:r>
        <w:t xml:space="preserve"> -- (</w:t>
      </w:r>
      <w:r w:rsidRPr="00700B98">
        <w:t>“Public Trust Doctrine.” Water Education Foundation,</w:t>
      </w:r>
      <w:r>
        <w:t xml:space="preserve"> </w:t>
      </w:r>
      <w:r w:rsidRPr="00700B98">
        <w:t>The Water Education Foundation is a nonprofit organization whose goal is to provide unbiased, balanced information on water issues in California and the Southwestern United States. The Foundation's mission, since its founding in 1977, has been "to create a better understanding of water resources and foster public understanding and resolution of water resource issues through facilitation, education and outreach</w:t>
      </w:r>
      <w:r>
        <w:t>,”</w:t>
      </w:r>
      <w:r w:rsidRPr="00700B98">
        <w:t xml:space="preserve"> </w:t>
      </w:r>
      <w:hyperlink r:id="rId12" w:history="1">
        <w:r w:rsidRPr="00021059">
          <w:rPr>
            <w:rStyle w:val="Hyperlink"/>
          </w:rPr>
          <w:t>https://www.watereducation.org/aquapedia/public-trust-doctrine</w:t>
        </w:r>
      </w:hyperlink>
      <w:r>
        <w:t>, HKR-AS)</w:t>
      </w:r>
    </w:p>
    <w:p w14:paraId="34AD341C" w14:textId="77777777" w:rsidR="003568CE" w:rsidRPr="00700B98" w:rsidRDefault="003568CE" w:rsidP="003568CE">
      <w:pPr>
        <w:rPr>
          <w:u w:val="single"/>
        </w:rPr>
      </w:pPr>
      <w:r>
        <w:t xml:space="preserve">Rooted in Roman law, </w:t>
      </w:r>
      <w:r w:rsidRPr="00700B98">
        <w:rPr>
          <w:u w:val="single"/>
        </w:rPr>
        <w:t>the public trust doctrine recognizes the public right to many natural resources including “the air, running water, the sea and its shore.”</w:t>
      </w:r>
    </w:p>
    <w:p w14:paraId="73B4E8AA" w14:textId="77777777" w:rsidR="003568CE" w:rsidRDefault="003568CE" w:rsidP="003568CE">
      <w:r w:rsidRPr="00700B98">
        <w:rPr>
          <w:u w:val="single"/>
        </w:rPr>
        <w:t xml:space="preserve">The </w:t>
      </w:r>
      <w:r w:rsidRPr="00700B98">
        <w:rPr>
          <w:highlight w:val="cyan"/>
          <w:u w:val="single"/>
        </w:rPr>
        <w:t>public trust doctrine requires the</w:t>
      </w:r>
      <w:r w:rsidRPr="00700B98">
        <w:rPr>
          <w:u w:val="single"/>
        </w:rPr>
        <w:t xml:space="preserve"> sovereign, or </w:t>
      </w:r>
      <w:r w:rsidRPr="00700B98">
        <w:rPr>
          <w:highlight w:val="cyan"/>
          <w:u w:val="single"/>
        </w:rPr>
        <w:t>state, to hold in trust</w:t>
      </w:r>
      <w:r w:rsidRPr="00700B98">
        <w:rPr>
          <w:u w:val="single"/>
        </w:rPr>
        <w:t xml:space="preserve"> designated </w:t>
      </w:r>
      <w:r w:rsidRPr="00700B98">
        <w:rPr>
          <w:highlight w:val="cyan"/>
          <w:u w:val="single"/>
        </w:rPr>
        <w:t>resources for the benefit of the people</w:t>
      </w:r>
      <w:r w:rsidRPr="00700B98">
        <w:rPr>
          <w:u w:val="single"/>
        </w:rPr>
        <w:t xml:space="preserve">. </w:t>
      </w:r>
      <w:r>
        <w:t>Traditionally, the public trust applied to commerce and fishing in navigable waters, but its uses were expanded in California in 1971 to include fish, wildlife, habitat and recreation.</w:t>
      </w:r>
    </w:p>
    <w:p w14:paraId="7E4EC16F" w14:textId="77777777" w:rsidR="003568CE" w:rsidRPr="00700B98" w:rsidRDefault="003568CE" w:rsidP="003568CE">
      <w:pPr>
        <w:rPr>
          <w:u w:val="single"/>
        </w:rPr>
      </w:pPr>
      <w:r w:rsidRPr="00700B98">
        <w:rPr>
          <w:u w:val="single"/>
        </w:rPr>
        <w:t xml:space="preserve">At that time, the California </w:t>
      </w:r>
      <w:r w:rsidRPr="00700B98">
        <w:rPr>
          <w:highlight w:val="cyan"/>
          <w:u w:val="single"/>
        </w:rPr>
        <w:t>Supreme Court</w:t>
      </w:r>
      <w:r w:rsidRPr="00700B98">
        <w:rPr>
          <w:u w:val="single"/>
        </w:rPr>
        <w:t xml:space="preserve"> in Marks v. Whitney broadened the </w:t>
      </w:r>
      <w:r w:rsidRPr="00700B98">
        <w:rPr>
          <w:highlight w:val="cyan"/>
          <w:u w:val="single"/>
        </w:rPr>
        <w:t>definition</w:t>
      </w:r>
      <w:r w:rsidRPr="00700B98">
        <w:rPr>
          <w:u w:val="single"/>
        </w:rPr>
        <w:t xml:space="preserve"> of public trust because “</w:t>
      </w:r>
      <w:r w:rsidRPr="00700B98">
        <w:rPr>
          <w:highlight w:val="cyan"/>
          <w:u w:val="single"/>
        </w:rPr>
        <w:t xml:space="preserve">public trust uses are sufficiently flexible to </w:t>
      </w:r>
      <w:r w:rsidRPr="00700B98">
        <w:rPr>
          <w:b/>
          <w:bCs/>
          <w:highlight w:val="cyan"/>
          <w:u w:val="single"/>
        </w:rPr>
        <w:t>encompass changing public needs</w:t>
      </w:r>
      <w:r w:rsidRPr="00700B98">
        <w:rPr>
          <w:u w:val="single"/>
        </w:rPr>
        <w:t>.” This definition would be first applied in a legal case in the 1980s (see below). [See also California water rights.]</w:t>
      </w:r>
    </w:p>
    <w:p w14:paraId="2E5FACF2" w14:textId="77777777" w:rsidR="003568CE" w:rsidRDefault="003568CE" w:rsidP="003568CE">
      <w:r>
        <w:t>Mono Lake Case</w:t>
      </w:r>
    </w:p>
    <w:p w14:paraId="277A8FDD" w14:textId="77777777" w:rsidR="003568CE" w:rsidRDefault="003568CE" w:rsidP="003568CE">
      <w:r>
        <w:lastRenderedPageBreak/>
        <w:t>In California, public trust was most notably invoked in a landmark case involving water use at Mono Lake.</w:t>
      </w:r>
    </w:p>
    <w:p w14:paraId="23EDE3DC" w14:textId="77777777" w:rsidR="003568CE" w:rsidRPr="00700B98" w:rsidRDefault="003568CE" w:rsidP="003568CE">
      <w:pPr>
        <w:rPr>
          <w:u w:val="single"/>
        </w:rPr>
      </w:pPr>
      <w:r w:rsidRPr="00700B98">
        <w:rPr>
          <w:u w:val="single"/>
        </w:rPr>
        <w:t xml:space="preserve">In a landmark case filed to protect the Mono Lake Basin from 40 years of water diversions by the city of Los Angeles, California’s Supreme Court </w:t>
      </w:r>
      <w:r w:rsidRPr="00700B98">
        <w:rPr>
          <w:highlight w:val="cyan"/>
          <w:u w:val="single"/>
        </w:rPr>
        <w:t>ruled in 1983 that</w:t>
      </w:r>
      <w:r w:rsidRPr="00700B98">
        <w:rPr>
          <w:u w:val="single"/>
        </w:rPr>
        <w:t xml:space="preserve"> reasonable and </w:t>
      </w:r>
      <w:r w:rsidRPr="00700B98">
        <w:rPr>
          <w:highlight w:val="cyan"/>
          <w:u w:val="single"/>
        </w:rPr>
        <w:t xml:space="preserve">beneficial uses of water </w:t>
      </w:r>
      <w:r w:rsidRPr="00700B98">
        <w:rPr>
          <w:b/>
          <w:bCs/>
          <w:highlight w:val="cyan"/>
          <w:u w:val="single"/>
        </w:rPr>
        <w:t>must be interpreted in accordance with public trust needs</w:t>
      </w:r>
      <w:r w:rsidRPr="00700B98">
        <w:rPr>
          <w:u w:val="single"/>
        </w:rPr>
        <w:t>.  This was the first case in California where the public trust doctrine was applied.</w:t>
      </w:r>
    </w:p>
    <w:p w14:paraId="784B28D7" w14:textId="77777777" w:rsidR="003568CE" w:rsidRDefault="003568CE" w:rsidP="003568CE">
      <w:pPr>
        <w:rPr>
          <w:u w:val="single"/>
        </w:rPr>
      </w:pPr>
      <w:r>
        <w:t xml:space="preserve">Significantly, the Mono Lake decision held that the state retains jurisdiction over these rights and may reconsider the impact on public trust, which in addition to the traditional commerce, navigation and fishing, includes wildlife habitat. </w:t>
      </w:r>
      <w:r w:rsidRPr="00700B98">
        <w:rPr>
          <w:u w:val="single"/>
        </w:rPr>
        <w:t xml:space="preserve">The </w:t>
      </w:r>
      <w:r w:rsidRPr="00700B98">
        <w:rPr>
          <w:highlight w:val="cyan"/>
          <w:u w:val="single"/>
        </w:rPr>
        <w:t>necessity of protecting the public trust was to be determined by balancing the value and cost of</w:t>
      </w:r>
      <w:r w:rsidRPr="00700B98">
        <w:rPr>
          <w:u w:val="single"/>
        </w:rPr>
        <w:t xml:space="preserve"> instream </w:t>
      </w:r>
      <w:r w:rsidRPr="00700B98">
        <w:rPr>
          <w:highlight w:val="cyan"/>
          <w:u w:val="single"/>
        </w:rPr>
        <w:t>water needs</w:t>
      </w:r>
      <w:r w:rsidRPr="00700B98">
        <w:rPr>
          <w:u w:val="single"/>
        </w:rPr>
        <w:t xml:space="preserve"> against the benefits and costs of diversions. [Purchase the Layperson’s Guide to Water Rights to learn more about public trust.]</w:t>
      </w:r>
    </w:p>
    <w:p w14:paraId="766AA99A" w14:textId="77777777" w:rsidR="003568CE" w:rsidRPr="00922654" w:rsidRDefault="003568CE" w:rsidP="003568CE">
      <w:pPr>
        <w:pStyle w:val="Heading4"/>
      </w:pPr>
      <w:r>
        <w:t>Plan text in a vacuum bad for fairness because it allows for incongruency between 99% of the aff and 1% of the aff – the worst version of their model is that the plan text is different from the advantage, so it makes no sense – hold them to reading a plan text defined contextually with the advantage</w:t>
      </w:r>
    </w:p>
    <w:p w14:paraId="2039891C" w14:textId="40EA3DC2" w:rsidR="003568CE" w:rsidRDefault="003568CE" w:rsidP="003568CE">
      <w:pPr>
        <w:pStyle w:val="Heading4"/>
      </w:pPr>
      <w:r>
        <w:t xml:space="preserve">Vote neg </w:t>
      </w:r>
      <w:r w:rsidR="00544D60">
        <w:t>for g</w:t>
      </w:r>
      <w:r>
        <w:t>round – allowing affs to not defend permanent appropriation kills negative ground – we can’t read the innovation DA, since they can say innovative appropriation efforts are allowed, we can’t read asteroid mining or disads to specific types of appropriation since they can defend an exemption for that, etc.</w:t>
      </w:r>
    </w:p>
    <w:p w14:paraId="22F911B0" w14:textId="3E350FC8" w:rsidR="003568CE" w:rsidRDefault="003D3AC3" w:rsidP="00B8275D">
      <w:pPr>
        <w:pStyle w:val="Heading2"/>
      </w:pPr>
      <w:r>
        <w:lastRenderedPageBreak/>
        <w:t>5</w:t>
      </w:r>
    </w:p>
    <w:p w14:paraId="68ECB277" w14:textId="783656BC" w:rsidR="00B8275D" w:rsidRDefault="00B8275D" w:rsidP="00B8275D">
      <w:pPr>
        <w:pStyle w:val="Heading3"/>
      </w:pPr>
      <w:r>
        <w:lastRenderedPageBreak/>
        <w:t>T</w:t>
      </w:r>
    </w:p>
    <w:p w14:paraId="3E771140" w14:textId="77777777" w:rsidR="00B8275D" w:rsidRDefault="00B8275D" w:rsidP="00B8275D">
      <w:pPr>
        <w:pStyle w:val="Heading4"/>
      </w:pPr>
      <w:r>
        <w:t xml:space="preserve">Interpretation: “private entities” </w:t>
      </w:r>
      <w:r w:rsidRPr="004C4905">
        <w:rPr>
          <w:u w:val="single"/>
        </w:rPr>
        <w:t>excludes governments</w:t>
      </w:r>
      <w:r>
        <w:rPr>
          <w:u w:val="single"/>
        </w:rPr>
        <w:t>.</w:t>
      </w:r>
    </w:p>
    <w:p w14:paraId="78DD8FED" w14:textId="77777777" w:rsidR="00B8275D" w:rsidRPr="00CC0DA2" w:rsidRDefault="00B8275D" w:rsidP="00B8275D">
      <w:pPr>
        <w:rPr>
          <w:rStyle w:val="Style13ptBold"/>
        </w:rPr>
      </w:pPr>
      <w:r>
        <w:rPr>
          <w:rStyle w:val="Style13ptBold"/>
        </w:rPr>
        <w:t xml:space="preserve">UpCounsel n.d. </w:t>
      </w:r>
      <w:r w:rsidRPr="00CC0DA2">
        <w:rPr>
          <w:rStyle w:val="Style13ptBold"/>
          <w:b w:val="0"/>
          <w:bCs/>
          <w:sz w:val="16"/>
          <w:szCs w:val="16"/>
        </w:rPr>
        <w:t xml:space="preserve">[(UpCounsel, </w:t>
      </w:r>
      <w:r w:rsidRPr="00CC0DA2">
        <w:rPr>
          <w:szCs w:val="16"/>
        </w:rPr>
        <w:t xml:space="preserve">interactive online service that makes it faster and easier for businesses to find and hire legal help solely based on their preferences) </w:t>
      </w:r>
      <w:r w:rsidRPr="00CC0DA2">
        <w:rPr>
          <w:rStyle w:val="Style13ptBold"/>
          <w:b w:val="0"/>
          <w:bCs/>
          <w:sz w:val="16"/>
          <w:szCs w:val="16"/>
        </w:rPr>
        <w:t>“</w:t>
      </w:r>
      <w:r w:rsidRPr="00CC0DA2">
        <w:rPr>
          <w:szCs w:val="16"/>
        </w:rPr>
        <w:t>Private Entity: Everything You Need to Know”] JL</w:t>
      </w:r>
    </w:p>
    <w:p w14:paraId="66E76278" w14:textId="77777777" w:rsidR="00B8275D" w:rsidRDefault="00B8275D" w:rsidP="00B8275D">
      <w:pPr>
        <w:rPr>
          <w:sz w:val="12"/>
        </w:rPr>
      </w:pPr>
      <w:r w:rsidRPr="00CC0DA2">
        <w:rPr>
          <w:rStyle w:val="StyleUnderline"/>
          <w:highlight w:val="green"/>
        </w:rPr>
        <w:t xml:space="preserve">A </w:t>
      </w:r>
      <w:r w:rsidRPr="00CC0DA2">
        <w:rPr>
          <w:rStyle w:val="Emphasis"/>
          <w:highlight w:val="green"/>
        </w:rPr>
        <w:t>private entity</w:t>
      </w:r>
      <w:r w:rsidRPr="00CC0DA2">
        <w:rPr>
          <w:rStyle w:val="StyleUnderline"/>
          <w:highlight w:val="green"/>
        </w:rPr>
        <w:t xml:space="preserve"> can be</w:t>
      </w:r>
      <w:r w:rsidRPr="00A61E44">
        <w:rPr>
          <w:rStyle w:val="StyleUnderline"/>
        </w:rPr>
        <w:t xml:space="preserve"> a partnership, corporation, individual, nonprofit organization, company, or </w:t>
      </w:r>
      <w:r w:rsidRPr="00CC0DA2">
        <w:rPr>
          <w:rStyle w:val="StyleUnderline"/>
          <w:highlight w:val="green"/>
        </w:rPr>
        <w:t>any</w:t>
      </w:r>
      <w:r w:rsidRPr="00CC0DA2">
        <w:rPr>
          <w:rStyle w:val="StyleUnderline"/>
        </w:rPr>
        <w:t xml:space="preserve"> other</w:t>
      </w:r>
      <w:r w:rsidRPr="00A61E44">
        <w:rPr>
          <w:rStyle w:val="StyleUnderline"/>
        </w:rPr>
        <w:t xml:space="preserve"> </w:t>
      </w:r>
      <w:r w:rsidRPr="00CC0DA2">
        <w:rPr>
          <w:rStyle w:val="StyleUnderline"/>
          <w:highlight w:val="green"/>
        </w:rPr>
        <w:t xml:space="preserve">organized group that is </w:t>
      </w:r>
      <w:r w:rsidRPr="00CC0DA2">
        <w:rPr>
          <w:rStyle w:val="Emphasis"/>
          <w:highlight w:val="green"/>
        </w:rPr>
        <w:t>not government-affiliated</w:t>
      </w:r>
      <w:r w:rsidRPr="00CC0DA2">
        <w:rPr>
          <w:sz w:val="12"/>
        </w:rPr>
        <w:t>. Indian tribes and foreign public entities are not considered private entities.</w:t>
      </w:r>
    </w:p>
    <w:p w14:paraId="55B97AAC" w14:textId="77777777" w:rsidR="00B8275D" w:rsidRDefault="00B8275D" w:rsidP="00B8275D">
      <w:pPr>
        <w:pStyle w:val="Heading4"/>
      </w:pPr>
      <w:r>
        <w:t xml:space="preserve">Violations: </w:t>
      </w:r>
    </w:p>
    <w:p w14:paraId="47A3F399" w14:textId="77777777" w:rsidR="00B8275D" w:rsidRDefault="00B8275D" w:rsidP="00B8275D">
      <w:pPr>
        <w:pStyle w:val="Heading4"/>
        <w:jc w:val="both"/>
      </w:pPr>
      <w:r>
        <w:t xml:space="preserve">1 – The aff </w:t>
      </w:r>
      <w:r w:rsidRPr="00E33308">
        <w:rPr>
          <w:u w:val="single"/>
        </w:rPr>
        <w:t>bans</w:t>
      </w:r>
      <w:r>
        <w:t xml:space="preserve"> governments from alienating </w:t>
      </w:r>
      <w:r w:rsidRPr="00E33308">
        <w:rPr>
          <w:u w:val="single"/>
        </w:rPr>
        <w:t>resources</w:t>
      </w:r>
      <w:r>
        <w:t xml:space="preserve"> for non-publicly justified purposes – 1AC Babcock. </w:t>
      </w:r>
    </w:p>
    <w:p w14:paraId="77C5099F" w14:textId="77777777" w:rsidR="00B8275D" w:rsidRDefault="00B8275D" w:rsidP="00B8275D">
      <w:r w:rsidRPr="00633D76">
        <w:t xml:space="preserve">The PTD </w:t>
      </w:r>
      <w:r w:rsidRPr="007F2A9C">
        <w:rPr>
          <w:rStyle w:val="StyleUnderline"/>
        </w:rPr>
        <w:t>offers</w:t>
      </w:r>
      <w:r w:rsidRPr="00633D76">
        <w:t xml:space="preserve"> both </w:t>
      </w:r>
      <w:r w:rsidRPr="007F2A9C">
        <w:rPr>
          <w:rStyle w:val="StyleUnderline"/>
        </w:rPr>
        <w:t>an approach for managing an open access commons</w:t>
      </w:r>
      <w:r w:rsidRPr="00633D76">
        <w:t xml:space="preserve"> and a gap-filling tool until a regulatory regime is adopted.507 </w:t>
      </w:r>
      <w:r w:rsidRPr="00662AAB">
        <w:rPr>
          <w:rStyle w:val="StyleUnderline"/>
        </w:rPr>
        <w:t>The doctrine is based on</w:t>
      </w:r>
      <w:r w:rsidRPr="007F2A9C">
        <w:rPr>
          <w:rStyle w:val="StyleUnderline"/>
        </w:rPr>
        <w:t xml:space="preserve"> the idea that the “sovereign hold</w:t>
      </w:r>
      <w:r w:rsidRPr="00633D76">
        <w:rPr>
          <w:rStyle w:val="StyleUnderline"/>
        </w:rPr>
        <w:t>s certain common properties in trust in perpetuity for the free and unimpeded use of the</w:t>
      </w:r>
      <w:r w:rsidRPr="00633D76">
        <w:t xml:space="preserve"> general </w:t>
      </w:r>
      <w:r w:rsidRPr="00633D76">
        <w:rPr>
          <w:rStyle w:val="StyleUnderline"/>
        </w:rPr>
        <w:t>public</w:t>
      </w:r>
      <w:r w:rsidRPr="00633D76">
        <w:t xml:space="preserve">.”508 </w:t>
      </w:r>
      <w:r w:rsidRPr="00633D76">
        <w:rPr>
          <w:rStyle w:val="StyleUnderline"/>
        </w:rPr>
        <w:t xml:space="preserve">The public’s right to access and use trust resources is never lost, and </w:t>
      </w:r>
      <w:r w:rsidRPr="00485EAA">
        <w:rPr>
          <w:rStyle w:val="Emphasis"/>
          <w:highlight w:val="green"/>
        </w:rPr>
        <w:t>neither the government nor private individuals can alienate</w:t>
      </w:r>
      <w:r w:rsidRPr="00633D76">
        <w:t xml:space="preserve"> or otherwise adversely affect </w:t>
      </w:r>
      <w:r w:rsidRPr="00633D76">
        <w:rPr>
          <w:rStyle w:val="Emphasis"/>
        </w:rPr>
        <w:t xml:space="preserve">those </w:t>
      </w:r>
      <w:r w:rsidRPr="00485EAA">
        <w:rPr>
          <w:rStyle w:val="Emphasis"/>
          <w:highlight w:val="green"/>
        </w:rPr>
        <w:t>resources unless for a</w:t>
      </w:r>
      <w:r w:rsidRPr="00633D76">
        <w:t xml:space="preserve"> comparable </w:t>
      </w:r>
      <w:r w:rsidRPr="00485EAA">
        <w:rPr>
          <w:rStyle w:val="Emphasis"/>
          <w:highlight w:val="green"/>
        </w:rPr>
        <w:t>public purpose</w:t>
      </w:r>
      <w:r w:rsidRPr="00633D76">
        <w:t xml:space="preserve">.509 The resources the doctrine protects “have long been part of a ‘taxonomy of property’ [that recognizes] the division of natural wealth into </w:t>
      </w:r>
      <w:r w:rsidRPr="00662AAB">
        <w:rPr>
          <w:rStyle w:val="StyleUnderline"/>
        </w:rPr>
        <w:t>private and public property</w:t>
      </w:r>
      <w:r w:rsidRPr="00633D76">
        <w:t>.”510</w:t>
      </w:r>
    </w:p>
    <w:p w14:paraId="5D0F1F2E" w14:textId="77777777" w:rsidR="00B8275D" w:rsidRDefault="00B8275D" w:rsidP="00B8275D">
      <w:pPr>
        <w:pStyle w:val="Heading4"/>
      </w:pPr>
      <w:r>
        <w:t xml:space="preserve">2 – The 1AC defends “sustainable space activities” </w:t>
      </w:r>
      <w:r w:rsidRPr="00E33308">
        <w:rPr>
          <w:u w:val="single"/>
        </w:rPr>
        <w:t>broadly</w:t>
      </w:r>
      <w:r>
        <w:t xml:space="preserve"> – that includes activities towards space like rocket launches which aren’t appropriation – Scripps Ranch inserts yellow.</w:t>
      </w:r>
    </w:p>
    <w:p w14:paraId="282C22D2" w14:textId="77777777" w:rsidR="00B8275D" w:rsidRPr="00E33308" w:rsidRDefault="00B8275D" w:rsidP="00B8275D">
      <w:r w:rsidRPr="00E33308">
        <w:rPr>
          <w:rFonts w:eastAsiaTheme="majorEastAsia" w:cstheme="majorBidi"/>
          <w:b/>
          <w:bCs/>
          <w:sz w:val="26"/>
          <w:szCs w:val="26"/>
        </w:rPr>
        <w:t>1AC Aganaba-Jeanty 16</w:t>
      </w:r>
      <w:r w:rsidRPr="00E33308">
        <w:t xml:space="preserve"> </w:t>
      </w:r>
      <w:r>
        <w:t xml:space="preserve">– </w:t>
      </w:r>
      <w:r w:rsidRPr="00E33308">
        <w:t>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 //recut pranav</w:t>
      </w:r>
    </w:p>
    <w:p w14:paraId="40409679" w14:textId="77777777" w:rsidR="00B8275D" w:rsidRDefault="00B8275D" w:rsidP="00B8275D">
      <w:pPr>
        <w:rPr>
          <w:sz w:val="18"/>
          <w:szCs w:val="18"/>
        </w:rPr>
      </w:pPr>
      <w:r>
        <w:rPr>
          <w:sz w:val="18"/>
          <w:szCs w:val="18"/>
        </w:rPr>
        <w:t>---Critique of status quo polices for space sustainability</w:t>
      </w:r>
    </w:p>
    <w:p w14:paraId="08D9850A" w14:textId="77777777" w:rsidR="00B8275D" w:rsidRDefault="00B8275D" w:rsidP="00B8275D">
      <w:pPr>
        <w:rPr>
          <w:sz w:val="18"/>
          <w:szCs w:val="18"/>
        </w:rPr>
      </w:pPr>
      <w:r>
        <w:rPr>
          <w:sz w:val="18"/>
          <w:szCs w:val="18"/>
        </w:rPr>
        <w:t>---New regimes key</w:t>
      </w:r>
    </w:p>
    <w:p w14:paraId="1BD18563" w14:textId="77777777" w:rsidR="00B8275D" w:rsidRDefault="00B8275D" w:rsidP="00B8275D">
      <w:pPr>
        <w:rPr>
          <w:sz w:val="18"/>
          <w:szCs w:val="18"/>
        </w:rPr>
      </w:pPr>
      <w:r>
        <w:rPr>
          <w:sz w:val="18"/>
          <w:szCs w:val="18"/>
        </w:rPr>
        <w:t>---Sustainability needs to be in law</w:t>
      </w:r>
    </w:p>
    <w:p w14:paraId="4FF6D5A5" w14:textId="77777777" w:rsidR="00B8275D" w:rsidRPr="00EE53B2" w:rsidRDefault="00B8275D" w:rsidP="00B8275D">
      <w:pPr>
        <w:rPr>
          <w:sz w:val="18"/>
          <w:szCs w:val="18"/>
        </w:rPr>
      </w:pPr>
      <w:r>
        <w:rPr>
          <w:sz w:val="18"/>
          <w:szCs w:val="18"/>
        </w:rPr>
        <w:lastRenderedPageBreak/>
        <w:t>---Perm VS Global South Ks</w:t>
      </w:r>
    </w:p>
    <w:p w14:paraId="4B6EFB00" w14:textId="77777777" w:rsidR="00B8275D" w:rsidRDefault="00B8275D" w:rsidP="00B8275D">
      <w:r w:rsidRPr="003725EB">
        <w:t xml:space="preserve">Definitions of space sustainability </w:t>
      </w:r>
      <w:r w:rsidRPr="003725EB">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3725EB">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3725EB">
        <w:rPr>
          <w:rStyle w:val="StyleUnderline"/>
          <w:sz w:val="16"/>
          <w:u w:val="none"/>
        </w:rPr>
        <w:t>socioeconomic</w:t>
      </w:r>
      <w:r w:rsidRPr="00CF72AF">
        <w:rPr>
          <w:rStyle w:val="StyleUnderline"/>
        </w:rPr>
        <w:t xml:space="preserve"> benefit</w:t>
      </w:r>
      <w:r w:rsidRPr="003725EB">
        <w:t xml:space="preserve">.”39 </w:t>
      </w:r>
      <w:r w:rsidRPr="003725EB">
        <w:rPr>
          <w:rStyle w:val="StyleUnderline"/>
          <w:sz w:val="16"/>
          <w:u w:val="none"/>
        </w:rPr>
        <w:t>It is also described as “the ability of all humanity to</w:t>
      </w:r>
      <w:r w:rsidRPr="003725EB">
        <w:t xml:space="preserve"> </w:t>
      </w:r>
      <w:r w:rsidRPr="003725EB">
        <w:rPr>
          <w:rStyle w:val="Emphasis"/>
          <w:b w:val="0"/>
          <w:bCs/>
          <w:sz w:val="16"/>
        </w:rPr>
        <w:t>continue to use outer space for peaceful purposes</w:t>
      </w:r>
      <w:r w:rsidRPr="003725EB">
        <w:t xml:space="preserve"> </w:t>
      </w:r>
      <w:r w:rsidRPr="003725EB">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3725EB">
        <w:t xml:space="preserve">.” It is proposed that, </w:t>
      </w:r>
      <w:r w:rsidRPr="003725EB">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3725EB">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3725EB">
        <w:rPr>
          <w:highlight w:val="green"/>
        </w:rPr>
        <w:t xml:space="preserve"> </w:t>
      </w:r>
      <w:r w:rsidRPr="00090F75">
        <w:rPr>
          <w:rStyle w:val="Emphasis"/>
          <w:highlight w:val="green"/>
        </w:rPr>
        <w:t>threatened</w:t>
      </w:r>
      <w:r w:rsidRPr="003725EB">
        <w:rPr>
          <w:rStyle w:val="StyleUnderline"/>
          <w:sz w:val="16"/>
          <w:u w:val="none"/>
        </w:rPr>
        <w:t xml:space="preserve">; </w:t>
      </w:r>
      <w:r w:rsidRPr="006372A0">
        <w:rPr>
          <w:rStyle w:val="StyleUnderline"/>
        </w:rPr>
        <w:t>(3) measures must be taken to</w:t>
      </w:r>
      <w:r w:rsidRPr="003725EB">
        <w:t xml:space="preserve"> </w:t>
      </w:r>
      <w:r w:rsidRPr="006372A0">
        <w:rPr>
          <w:rStyle w:val="Emphasis"/>
        </w:rPr>
        <w:t>protect it</w:t>
      </w:r>
      <w:r w:rsidRPr="003725EB">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3725EB">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3725EB">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3725EB">
        <w:rPr>
          <w:rStyle w:val="StyleUnderline"/>
          <w:sz w:val="16"/>
          <w:u w:val="none"/>
        </w:rPr>
        <w:t xml:space="preserve">Under this conceptualization, the </w:t>
      </w:r>
      <w:r w:rsidRPr="003725EB">
        <w:rPr>
          <w:rStyle w:val="Emphasis"/>
          <w:b w:val="0"/>
          <w:bCs/>
          <w:sz w:val="16"/>
        </w:rPr>
        <w:t>negative effect</w:t>
      </w:r>
      <w:r w:rsidRPr="003725EB">
        <w:t xml:space="preserve"> </w:t>
      </w:r>
      <w:r w:rsidRPr="003725EB">
        <w:rPr>
          <w:rStyle w:val="StyleUnderline"/>
          <w:sz w:val="16"/>
          <w:u w:val="none"/>
        </w:rPr>
        <w:t xml:space="preserve">of not using space sustainably is primarily </w:t>
      </w:r>
      <w:r w:rsidRPr="003725EB">
        <w:rPr>
          <w:rStyle w:val="Emphasis"/>
          <w:b w:val="0"/>
          <w:bCs/>
          <w:sz w:val="16"/>
        </w:rPr>
        <w:t>economic</w:t>
      </w:r>
      <w:r w:rsidRPr="003725EB">
        <w:t xml:space="preserve">.40 </w:t>
      </w:r>
      <w:r w:rsidRPr="003725EB">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3725EB">
        <w:rPr>
          <w:rStyle w:val="StyleUnderline"/>
          <w:sz w:val="16"/>
          <w:u w:val="none"/>
        </w:rPr>
        <w:t>,</w:t>
      </w:r>
      <w:r w:rsidRPr="003725EB">
        <w:t xml:space="preserve"> where market economics did not play a primary role in decision making, the growing focus on the economic perspective in space affairs acknowledges Carolyn Deere’s opinion that </w:t>
      </w:r>
      <w:r w:rsidRPr="003725EB">
        <w:rPr>
          <w:rStyle w:val="StyleUnderline"/>
          <w:sz w:val="16"/>
          <w:u w:val="none"/>
        </w:rPr>
        <w:t>problems emerge in the international domain from an absence of powerful economic interests</w:t>
      </w:r>
      <w:r w:rsidRPr="003725EB">
        <w:t xml:space="preserve">.41 Of course, </w:t>
      </w:r>
      <w:r w:rsidRPr="00CF72AF">
        <w:rPr>
          <w:rStyle w:val="StyleUnderline"/>
        </w:rPr>
        <w:t>as more space applications are developed</w:t>
      </w:r>
      <w:r w:rsidRPr="003725EB">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3725EB">
        <w:t xml:space="preserve">, </w:t>
      </w:r>
      <w:r w:rsidRPr="003725EB">
        <w:rPr>
          <w:rStyle w:val="StyleUnderline"/>
          <w:sz w:val="16"/>
          <w:u w:val="none"/>
        </w:rPr>
        <w:t xml:space="preserve">its </w:t>
      </w:r>
      <w:r w:rsidRPr="003725EB">
        <w:rPr>
          <w:rStyle w:val="Emphasis"/>
          <w:b w:val="0"/>
          <w:bCs/>
          <w:sz w:val="16"/>
        </w:rPr>
        <w:t>boundaries</w:t>
      </w:r>
      <w:r w:rsidRPr="003725EB">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3725EB">
        <w:t xml:space="preserve"> </w:t>
      </w:r>
      <w:r w:rsidRPr="00CF72AF">
        <w:rPr>
          <w:rStyle w:val="StyleUnderline"/>
        </w:rPr>
        <w:t>in space</w:t>
      </w:r>
      <w:r w:rsidRPr="003725EB">
        <w:t xml:space="preserve">.42 </w:t>
      </w:r>
      <w:r w:rsidRPr="003725EB">
        <w:rPr>
          <w:rStyle w:val="StyleUnderline"/>
          <w:sz w:val="16"/>
          <w:u w:val="none"/>
        </w:rPr>
        <w:t xml:space="preserve">Space sustainability then becomes a much more </w:t>
      </w:r>
      <w:r w:rsidRPr="003725EB">
        <w:rPr>
          <w:rStyle w:val="Emphasis"/>
          <w:b w:val="0"/>
          <w:bCs/>
          <w:sz w:val="16"/>
        </w:rPr>
        <w:t>limited political concept</w:t>
      </w:r>
      <w:r w:rsidRPr="003725EB">
        <w:t xml:space="preserve"> </w:t>
      </w:r>
      <w:r w:rsidRPr="003725EB">
        <w:rPr>
          <w:rStyle w:val="StyleUnderline"/>
          <w:sz w:val="16"/>
          <w:u w:val="none"/>
        </w:rPr>
        <w:t xml:space="preserve">calling for specific measures to </w:t>
      </w:r>
      <w:r w:rsidRPr="003725EB">
        <w:rPr>
          <w:rStyle w:val="Emphasis"/>
          <w:b w:val="0"/>
          <w:bCs/>
          <w:sz w:val="16"/>
        </w:rPr>
        <w:t>strengthen norms</w:t>
      </w:r>
      <w:r w:rsidRPr="003725EB">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3725EB">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3725EB">
        <w:t xml:space="preserve"> </w:t>
      </w:r>
      <w:r w:rsidRPr="00090F75">
        <w:rPr>
          <w:rStyle w:val="StyleUnderline"/>
          <w:highlight w:val="green"/>
        </w:rPr>
        <w:t>with</w:t>
      </w:r>
      <w:r w:rsidRPr="00CF72AF">
        <w:rPr>
          <w:rStyle w:val="StyleUnderline"/>
        </w:rPr>
        <w:t xml:space="preserve"> </w:t>
      </w:r>
      <w:r w:rsidRPr="003725EB">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3725EB">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3725EB">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3725EB">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3725EB">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3725EB">
        <w:t xml:space="preserve"> (primarily protection of humans or human activities);48 </w:t>
      </w:r>
      <w:r w:rsidRPr="003725EB">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3725EB">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w:t>
      </w:r>
      <w:r w:rsidRPr="003725EB">
        <w:lastRenderedPageBreak/>
        <w:t xml:space="preserve">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3725EB">
        <w:rPr>
          <w:rStyle w:val="StyleUnderline"/>
          <w:sz w:val="16"/>
          <w:u w:val="none"/>
        </w:rPr>
        <w:t>the current conception of and rationale for space sustainability ties more clearly to</w:t>
      </w:r>
      <w:r w:rsidRPr="003725EB">
        <w:t xml:space="preserve"> </w:t>
      </w:r>
      <w:r w:rsidRPr="003725EB">
        <w:rPr>
          <w:rStyle w:val="Emphasis"/>
          <w:b w:val="0"/>
          <w:bCs/>
          <w:sz w:val="16"/>
        </w:rPr>
        <w:t>global security</w:t>
      </w:r>
      <w:r w:rsidRPr="003725EB">
        <w:t xml:space="preserve"> </w:t>
      </w:r>
      <w:r w:rsidRPr="003725EB">
        <w:rPr>
          <w:rStyle w:val="StyleUnderline"/>
          <w:sz w:val="16"/>
          <w:u w:val="none"/>
        </w:rPr>
        <w:t xml:space="preserve">than to </w:t>
      </w:r>
      <w:r w:rsidRPr="003725EB">
        <w:rPr>
          <w:rStyle w:val="Emphasis"/>
          <w:b w:val="0"/>
          <w:bCs/>
          <w:sz w:val="16"/>
        </w:rPr>
        <w:t>sustainable development</w:t>
      </w:r>
      <w:r w:rsidRPr="003725EB">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222CB4">
        <w:rPr>
          <w:rStyle w:val="Emphasis"/>
          <w:highlight w:val="cyan"/>
        </w:rPr>
        <w:t>more different countries</w:t>
      </w:r>
      <w:r w:rsidRPr="00AB7CB0">
        <w:rPr>
          <w:rStyle w:val="StyleUnderline"/>
        </w:rPr>
        <w:t xml:space="preserve">, </w:t>
      </w:r>
      <w:r w:rsidRPr="00090F75">
        <w:rPr>
          <w:rStyle w:val="StyleUnderline"/>
          <w:highlight w:val="green"/>
        </w:rPr>
        <w:t>companies</w:t>
      </w:r>
      <w:r w:rsidRPr="00AB7CB0">
        <w:rPr>
          <w:rStyle w:val="StyleUnderline"/>
        </w:rPr>
        <w:t xml:space="preserve">, and individuals </w:t>
      </w:r>
      <w:r w:rsidRPr="00222CB4">
        <w:rPr>
          <w:rStyle w:val="Emphasis"/>
          <w:highlight w:val="cyan"/>
        </w:rPr>
        <w:t>depend on space</w:t>
      </w:r>
      <w:r w:rsidRPr="00AB7CB0">
        <w:rPr>
          <w:rStyle w:val="StyleUnderline"/>
        </w:rPr>
        <w:t xml:space="preserve"> </w:t>
      </w:r>
      <w:r w:rsidRPr="00222CB4">
        <w:rPr>
          <w:rStyle w:val="Emphasis"/>
          <w:highlight w:val="cyan"/>
        </w:rPr>
        <w:t>for</w:t>
      </w:r>
      <w:r w:rsidRPr="00AB7CB0">
        <w:rPr>
          <w:rStyle w:val="StyleUnderline"/>
        </w:rPr>
        <w:t xml:space="preserve"> a </w:t>
      </w:r>
      <w:r w:rsidRPr="00222CB4">
        <w:rPr>
          <w:rStyle w:val="Emphasis"/>
          <w:highlight w:val="cyan"/>
        </w:rPr>
        <w:t>growing array of purposes</w:t>
      </w:r>
      <w:r w:rsidRPr="003725EB">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3725EB">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3725EB">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3725EB">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3725EB">
        <w:t xml:space="preserve"> with legitimate space activities.”52 While it is acknowledged that such a need exists, the difficulty in reaching agreement on how to bring it about is one reason why some states are more focused on producing a dialogue on long-term sustainability. This is seen in the proliferation of reports outlining best practices and options that enhance sustainability through increased information sharing, as well as a focus on technical issues rather than on the creation of any new legal regimes. To minimize some of the risks of non-sustainable space use, Weeden53 proposes a three-pillar technical approach to space sustainability: (1) debris mitigation; (2) debris removal; and (3) space traffic management. This is conjoined with an immediate need for data in support of conjunction assessment and collision avoidance. This emphasis on data sharing/collection includes enabling research into potential solutions to the problem of space debris, and enhancing transparency and cooperation among states.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3725EB">
        <w:rPr>
          <w:rStyle w:val="StyleUnderline"/>
          <w:sz w:val="16"/>
          <w:u w:val="none"/>
        </w:rPr>
        <w:t>While this logic is in line with the dominant conceptualization of benefit sharing and freedom of outer space,</w:t>
      </w:r>
      <w:r w:rsidRPr="003725EB">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D31B27">
        <w:rPr>
          <w:rStyle w:val="Emphasis"/>
          <w:highlight w:val="cyan"/>
        </w:rPr>
        <w:t>sustainability</w:t>
      </w:r>
      <w:r w:rsidRPr="003725EB">
        <w:t xml:space="preserve"> </w:t>
      </w:r>
      <w:r w:rsidRPr="003725EB">
        <w:rPr>
          <w:rStyle w:val="StyleUnderline"/>
          <w:sz w:val="16"/>
          <w:u w:val="none"/>
        </w:rPr>
        <w:t>from the perspective of</w:t>
      </w:r>
      <w:r w:rsidRPr="003725EB">
        <w:rPr>
          <w:rStyle w:val="StyleUnderline"/>
          <w:bCs/>
          <w:sz w:val="16"/>
          <w:u w:val="none"/>
        </w:rPr>
        <w:t xml:space="preserve"> </w:t>
      </w:r>
      <w:r w:rsidRPr="003725EB">
        <w:rPr>
          <w:rStyle w:val="Emphasis"/>
          <w:b w:val="0"/>
          <w:bCs/>
          <w:sz w:val="16"/>
        </w:rPr>
        <w:t>aspirant space states</w:t>
      </w:r>
      <w:r w:rsidRPr="003725EB">
        <w:rPr>
          <w:rStyle w:val="StyleUnderline"/>
          <w:sz w:val="16"/>
          <w:u w:val="none"/>
        </w:rPr>
        <w:t xml:space="preserve">. </w:t>
      </w:r>
      <w:r w:rsidRPr="00090F75">
        <w:rPr>
          <w:rStyle w:val="StyleUnderline"/>
          <w:highlight w:val="green"/>
        </w:rPr>
        <w:t>To do so</w:t>
      </w:r>
      <w:r w:rsidRPr="00281F95">
        <w:rPr>
          <w:rStyle w:val="StyleUnderline"/>
        </w:rPr>
        <w:t xml:space="preserve"> </w:t>
      </w:r>
      <w:r w:rsidRPr="00D31B27">
        <w:rPr>
          <w:rStyle w:val="Emphasis"/>
          <w:highlight w:val="cyan"/>
        </w:rPr>
        <w:t>requires a significantly broader discussion</w:t>
      </w:r>
      <w:r w:rsidRPr="003725EB">
        <w:t xml:space="preserve"> </w:t>
      </w:r>
      <w:r w:rsidRPr="003725EB">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3725EB">
        <w:rPr>
          <w:rStyle w:val="Emphasis"/>
          <w:b w:val="0"/>
          <w:bCs/>
          <w:sz w:val="16"/>
        </w:rPr>
        <w:t>and policy</w:t>
      </w:r>
      <w:r w:rsidRPr="00281F95">
        <w:rPr>
          <w:rStyle w:val="Emphasis"/>
        </w:rPr>
        <w:t xml:space="preserve"> </w:t>
      </w:r>
      <w:r w:rsidRPr="00090F75">
        <w:rPr>
          <w:rStyle w:val="Emphasis"/>
          <w:highlight w:val="green"/>
        </w:rPr>
        <w:t>with</w:t>
      </w:r>
      <w:r w:rsidRPr="00281F95">
        <w:rPr>
          <w:rStyle w:val="Emphasis"/>
        </w:rPr>
        <w:t xml:space="preserve"> </w:t>
      </w:r>
      <w:r w:rsidRPr="003725EB">
        <w:rPr>
          <w:rStyle w:val="Emphasis"/>
          <w:b w:val="0"/>
          <w:bCs/>
          <w:sz w:val="16"/>
        </w:rPr>
        <w:t>the</w:t>
      </w:r>
      <w:r w:rsidRPr="00281F95">
        <w:rPr>
          <w:rStyle w:val="Emphasis"/>
        </w:rPr>
        <w:t xml:space="preserve"> </w:t>
      </w:r>
      <w:r w:rsidRPr="00090F75">
        <w:rPr>
          <w:rStyle w:val="Emphasis"/>
          <w:highlight w:val="green"/>
        </w:rPr>
        <w:t>sustainable development paradigm</w:t>
      </w:r>
      <w:r w:rsidRPr="003725EB">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3725EB">
        <w:t xml:space="preserve"> </w:t>
      </w:r>
      <w:r w:rsidRPr="003725EB">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3725EB">
        <w:t xml:space="preserve"> </w:t>
      </w:r>
      <w:r w:rsidRPr="00281F95">
        <w:rPr>
          <w:rStyle w:val="StyleUnderline"/>
        </w:rPr>
        <w:t>of sustainable development.</w:t>
      </w:r>
      <w:r w:rsidRPr="003725EB">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3725EB">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3725EB">
        <w:rPr>
          <w:rStyle w:val="StyleUnderline"/>
          <w:sz w:val="16"/>
          <w:u w:val="none"/>
        </w:rPr>
        <w:t>as well as</w:t>
      </w:r>
      <w:r w:rsidRPr="00281F95">
        <w:rPr>
          <w:rStyle w:val="StyleUnderline"/>
        </w:rPr>
        <w:t xml:space="preserve"> cultural considerations, economic policies, expectations, players, and interests</w:t>
      </w:r>
      <w:r w:rsidRPr="003725EB">
        <w:t xml:space="preserve">.54 Bearing in mind current U.S. space policy,55 </w:t>
      </w:r>
      <w:r w:rsidRPr="00D31B27">
        <w:rPr>
          <w:rStyle w:val="Emphasis"/>
        </w:rPr>
        <w:t xml:space="preserve">such a </w:t>
      </w:r>
      <w:r w:rsidRPr="00D31B27">
        <w:rPr>
          <w:rStyle w:val="Emphasis"/>
          <w:highlight w:val="cyan"/>
        </w:rPr>
        <w:t>broad overarching objective</w:t>
      </w:r>
      <w:r w:rsidRPr="00D31B27">
        <w:rPr>
          <w:rStyle w:val="Emphasis"/>
        </w:rPr>
        <w:t xml:space="preserve"> may </w:t>
      </w:r>
      <w:r w:rsidRPr="00D31B27">
        <w:rPr>
          <w:rStyle w:val="Emphasis"/>
          <w:highlight w:val="cyan"/>
        </w:rPr>
        <w:t>not</w:t>
      </w:r>
      <w:r w:rsidRPr="00D31B27">
        <w:rPr>
          <w:rStyle w:val="Emphasis"/>
        </w:rPr>
        <w:t xml:space="preserve"> be </w:t>
      </w:r>
      <w:r w:rsidRPr="00D31B27">
        <w:rPr>
          <w:rStyle w:val="Emphasis"/>
          <w:highlight w:val="cyan"/>
        </w:rPr>
        <w:t>achievable</w:t>
      </w:r>
      <w:r w:rsidRPr="003725EB">
        <w:t xml:space="preserv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3725EB">
        <w:rPr>
          <w:szCs w:val="16"/>
        </w:rPr>
        <w:t xml:space="preserve">Schrogl56 proposed that </w:t>
      </w:r>
      <w:r w:rsidRPr="003725EB">
        <w:rPr>
          <w:rStyle w:val="StyleUnderline"/>
          <w:sz w:val="16"/>
          <w:szCs w:val="16"/>
          <w:u w:val="none"/>
        </w:rPr>
        <w:t>sustainability is rendered to threats and risks to satellite operations</w:t>
      </w:r>
      <w:r w:rsidRPr="003725EB">
        <w:rPr>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3725EB">
        <w:rPr>
          <w:rStyle w:val="StyleUnderline"/>
          <w:sz w:val="16"/>
          <w:szCs w:val="16"/>
          <w:u w:val="none"/>
        </w:rPr>
        <w:t xml:space="preserve">the </w:t>
      </w:r>
      <w:r w:rsidRPr="003725EB">
        <w:rPr>
          <w:rStyle w:val="Emphasis"/>
          <w:b w:val="0"/>
          <w:bCs/>
          <w:sz w:val="16"/>
          <w:szCs w:val="16"/>
        </w:rPr>
        <w:t>dominant conceptualization</w:t>
      </w:r>
      <w:r w:rsidRPr="003725EB">
        <w:rPr>
          <w:rStyle w:val="StyleUnderline"/>
          <w:sz w:val="16"/>
          <w:szCs w:val="16"/>
          <w:u w:val="none"/>
        </w:rPr>
        <w:t xml:space="preserve"> of space sustainability removes any </w:t>
      </w:r>
      <w:r w:rsidRPr="003725EB">
        <w:rPr>
          <w:rStyle w:val="Emphasis"/>
          <w:b w:val="0"/>
          <w:bCs/>
          <w:sz w:val="16"/>
          <w:szCs w:val="16"/>
        </w:rPr>
        <w:t>focus</w:t>
      </w:r>
      <w:r w:rsidRPr="003725EB">
        <w:rPr>
          <w:rStyle w:val="StyleUnderline"/>
          <w:sz w:val="16"/>
          <w:szCs w:val="16"/>
          <w:u w:val="none"/>
        </w:rPr>
        <w:t xml:space="preserve"> upon providing for the </w:t>
      </w:r>
      <w:r w:rsidRPr="003725EB">
        <w:rPr>
          <w:rStyle w:val="Emphasis"/>
          <w:b w:val="0"/>
          <w:bCs/>
          <w:sz w:val="16"/>
          <w:szCs w:val="16"/>
        </w:rPr>
        <w:t>needs of those not among the most advanced space nations</w:t>
      </w:r>
      <w:r w:rsidRPr="003725EB">
        <w:rPr>
          <w:szCs w:val="16"/>
        </w:rPr>
        <w:t>. This problem is highlighted in Peter and Rathgeber’s definition of space sustainability</w:t>
      </w:r>
      <w:r w:rsidRPr="003725EB">
        <w:rPr>
          <w:szCs w:val="16"/>
          <w:highlight w:val="yellow"/>
        </w:rPr>
        <w:t xml:space="preserve">: </w:t>
      </w:r>
      <w:r w:rsidRPr="003725EB">
        <w:rPr>
          <w:rStyle w:val="Emphasis"/>
          <w:highlight w:val="yellow"/>
        </w:rPr>
        <w:t>Sustainable space activities</w:t>
      </w:r>
      <w:r w:rsidRPr="00D31B27">
        <w:rPr>
          <w:rStyle w:val="Emphasis"/>
        </w:rPr>
        <w:t xml:space="preserve"> can be seen as </w:t>
      </w:r>
      <w:r w:rsidRPr="003725EB">
        <w:rPr>
          <w:rStyle w:val="Emphasis"/>
          <w:highlight w:val="yellow"/>
        </w:rPr>
        <w:lastRenderedPageBreak/>
        <w:t>activities</w:t>
      </w:r>
      <w:r w:rsidRPr="00D31B27">
        <w:rPr>
          <w:rStyle w:val="Emphasis"/>
        </w:rPr>
        <w:t xml:space="preserve"> (</w:t>
      </w:r>
      <w:r w:rsidRPr="003725EB">
        <w:rPr>
          <w:rStyle w:val="Emphasis"/>
          <w:highlight w:val="yellow"/>
        </w:rPr>
        <w:t>in</w:t>
      </w:r>
      <w:r w:rsidRPr="00D31B27">
        <w:rPr>
          <w:rStyle w:val="Emphasis"/>
        </w:rPr>
        <w:t xml:space="preserve"> space, </w:t>
      </w:r>
      <w:r w:rsidRPr="003725EB">
        <w:rPr>
          <w:rStyle w:val="Emphasis"/>
          <w:highlight w:val="yellow"/>
        </w:rPr>
        <w:t>from</w:t>
      </w:r>
      <w:r w:rsidRPr="00D31B27">
        <w:rPr>
          <w:rStyle w:val="Emphasis"/>
        </w:rPr>
        <w:t xml:space="preserve"> space, </w:t>
      </w:r>
      <w:r w:rsidRPr="003725EB">
        <w:rPr>
          <w:rStyle w:val="Emphasis"/>
          <w:highlight w:val="yellow"/>
        </w:rPr>
        <w:t>through</w:t>
      </w:r>
      <w:r w:rsidRPr="00D31B27">
        <w:rPr>
          <w:rStyle w:val="Emphasis"/>
        </w:rPr>
        <w:t xml:space="preserve"> space </w:t>
      </w:r>
      <w:r w:rsidRPr="003725EB">
        <w:rPr>
          <w:rStyle w:val="Emphasis"/>
          <w:highlight w:val="yellow"/>
        </w:rPr>
        <w:t>and towards space</w:t>
      </w:r>
      <w:r w:rsidRPr="00D31B27">
        <w:rPr>
          <w:rStyle w:val="Emphasis"/>
        </w:rPr>
        <w:t xml:space="preserve">) </w:t>
      </w:r>
      <w:r w:rsidRPr="003725EB">
        <w:rPr>
          <w:rStyle w:val="Emphasis"/>
          <w:highlight w:val="yellow"/>
        </w:rPr>
        <w:t>that meet</w:t>
      </w:r>
      <w:r w:rsidRPr="00D31B27">
        <w:rPr>
          <w:rStyle w:val="Emphasis"/>
        </w:rPr>
        <w:t xml:space="preserve"> the </w:t>
      </w:r>
      <w:r w:rsidRPr="003725EB">
        <w:rPr>
          <w:rStyle w:val="Emphasis"/>
          <w:highlight w:val="yellow"/>
        </w:rPr>
        <w:t>needs</w:t>
      </w:r>
      <w:r w:rsidRPr="00D31B27">
        <w:rPr>
          <w:rStyle w:val="Emphasis"/>
        </w:rPr>
        <w:t xml:space="preserve"> </w:t>
      </w:r>
      <w:r w:rsidRPr="003725EB">
        <w:rPr>
          <w:rStyle w:val="Emphasis"/>
          <w:highlight w:val="yellow"/>
        </w:rPr>
        <w:t>of</w:t>
      </w:r>
      <w:r w:rsidRPr="00D31B27">
        <w:rPr>
          <w:rStyle w:val="Emphasis"/>
        </w:rPr>
        <w:t xml:space="preserve"> the </w:t>
      </w:r>
      <w:r w:rsidRPr="003725EB">
        <w:rPr>
          <w:rStyle w:val="Emphasis"/>
          <w:highlight w:val="yellow"/>
        </w:rPr>
        <w:t>present space actors</w:t>
      </w:r>
      <w:r w:rsidRPr="00D31B27">
        <w:rPr>
          <w:rStyle w:val="Emphasis"/>
        </w:rPr>
        <w:t xml:space="preserve"> without comprising the ability of future generations to meet their own needs of performing space related operations safely</w:t>
      </w:r>
      <w:r w:rsidRPr="003725EB">
        <w:rPr>
          <w:szCs w:val="16"/>
        </w:rPr>
        <w:t xml:space="preserve">.57 Peter and Rathgeber claim that </w:t>
      </w:r>
      <w:r w:rsidRPr="003725EB">
        <w:rPr>
          <w:rStyle w:val="StyleUnderline"/>
          <w:sz w:val="16"/>
          <w:szCs w:val="16"/>
          <w:u w:val="none"/>
        </w:rPr>
        <w:t xml:space="preserve">the emergence of </w:t>
      </w:r>
      <w:r w:rsidRPr="003725EB">
        <w:rPr>
          <w:rStyle w:val="Emphasis"/>
          <w:b w:val="0"/>
          <w:bCs/>
          <w:sz w:val="16"/>
          <w:szCs w:val="16"/>
        </w:rPr>
        <w:t>new institutional space actors</w:t>
      </w:r>
      <w:r w:rsidRPr="003725EB">
        <w:rPr>
          <w:szCs w:val="16"/>
        </w:rPr>
        <w:t xml:space="preserve">, particularly from the south, </w:t>
      </w:r>
      <w:r w:rsidRPr="003725EB">
        <w:rPr>
          <w:rStyle w:val="StyleUnderline"/>
          <w:sz w:val="16"/>
          <w:szCs w:val="16"/>
          <w:u w:val="none"/>
        </w:rPr>
        <w:t xml:space="preserve">is putting a greater pressure on the space environment and that the participation of the south in space sustainability efforts is </w:t>
      </w:r>
      <w:r w:rsidRPr="003725EB">
        <w:rPr>
          <w:rStyle w:val="Emphasis"/>
          <w:b w:val="0"/>
          <w:bCs/>
          <w:sz w:val="16"/>
          <w:szCs w:val="16"/>
        </w:rPr>
        <w:t>unsatisfactory</w:t>
      </w:r>
      <w:r w:rsidRPr="003725EB">
        <w:rPr>
          <w:szCs w:val="16"/>
        </w:rPr>
        <w:t xml:space="preserve">.58 </w:t>
      </w:r>
      <w:r w:rsidRPr="003725EB">
        <w:rPr>
          <w:rStyle w:val="StyleUnderline"/>
          <w:sz w:val="16"/>
          <w:szCs w:val="16"/>
          <w:u w:val="none"/>
        </w:rPr>
        <w:t xml:space="preserve">Yet, the role of </w:t>
      </w:r>
      <w:r w:rsidRPr="003725EB">
        <w:rPr>
          <w:rStyle w:val="Emphasis"/>
          <w:b w:val="0"/>
          <w:bCs/>
          <w:sz w:val="16"/>
          <w:szCs w:val="16"/>
        </w:rPr>
        <w:t>less-advanced nations</w:t>
      </w:r>
      <w:r w:rsidRPr="003725EB">
        <w:rPr>
          <w:szCs w:val="16"/>
        </w:rPr>
        <w:t xml:space="preserve"> </w:t>
      </w:r>
      <w:r w:rsidRPr="003725EB">
        <w:rPr>
          <w:rStyle w:val="StyleUnderline"/>
          <w:sz w:val="16"/>
          <w:szCs w:val="16"/>
          <w:u w:val="none"/>
        </w:rPr>
        <w:t xml:space="preserve">in sustainability initiatives is more so on the </w:t>
      </w:r>
      <w:r w:rsidRPr="003725EB">
        <w:rPr>
          <w:rStyle w:val="Emphasis"/>
          <w:b w:val="0"/>
          <w:bCs/>
          <w:sz w:val="16"/>
          <w:szCs w:val="16"/>
        </w:rPr>
        <w:t>receiving</w:t>
      </w:r>
      <w:r w:rsidRPr="003725EB">
        <w:rPr>
          <w:rStyle w:val="Emphasis"/>
          <w:sz w:val="16"/>
          <w:szCs w:val="16"/>
        </w:rPr>
        <w:t xml:space="preserve"> </w:t>
      </w:r>
      <w:r w:rsidRPr="003725EB">
        <w:rPr>
          <w:rStyle w:val="Emphasis"/>
          <w:b w:val="0"/>
          <w:bCs/>
          <w:sz w:val="16"/>
          <w:szCs w:val="16"/>
        </w:rPr>
        <w:t>end</w:t>
      </w:r>
      <w:r w:rsidRPr="003725EB">
        <w:rPr>
          <w:szCs w:val="16"/>
        </w:rPr>
        <w:t xml:space="preserve"> </w:t>
      </w:r>
      <w:r w:rsidRPr="003725EB">
        <w:rPr>
          <w:rStyle w:val="StyleUnderline"/>
          <w:sz w:val="16"/>
          <w:szCs w:val="16"/>
          <w:u w:val="none"/>
        </w:rPr>
        <w:t xml:space="preserve">in that advanced nations seek to engage newcomers to space during the early phase of the development of </w:t>
      </w:r>
      <w:r w:rsidRPr="003725EB">
        <w:rPr>
          <w:rStyle w:val="Emphasis"/>
          <w:b w:val="0"/>
          <w:bCs/>
          <w:sz w:val="16"/>
          <w:szCs w:val="16"/>
        </w:rPr>
        <w:t>future directives</w:t>
      </w:r>
      <w:r w:rsidRPr="003725EB">
        <w:rPr>
          <w:szCs w:val="16"/>
        </w:rPr>
        <w:t xml:space="preserve"> </w:t>
      </w:r>
      <w:r w:rsidRPr="003725EB">
        <w:rPr>
          <w:rStyle w:val="StyleUnderline"/>
          <w:sz w:val="16"/>
          <w:szCs w:val="16"/>
          <w:u w:val="none"/>
        </w:rPr>
        <w:t xml:space="preserve">and </w:t>
      </w:r>
      <w:r w:rsidRPr="003725EB">
        <w:rPr>
          <w:rStyle w:val="Emphasis"/>
          <w:b w:val="0"/>
          <w:bCs/>
          <w:sz w:val="16"/>
          <w:szCs w:val="16"/>
        </w:rPr>
        <w:t>codes of conduct</w:t>
      </w:r>
      <w:r w:rsidRPr="003725EB">
        <w:rPr>
          <w:szCs w:val="16"/>
        </w:rPr>
        <w:t xml:space="preserve"> </w:t>
      </w:r>
      <w:r w:rsidRPr="003725EB">
        <w:rPr>
          <w:rStyle w:val="StyleUnderline"/>
          <w:sz w:val="16"/>
          <w:szCs w:val="16"/>
          <w:u w:val="none"/>
        </w:rPr>
        <w:t>for sustainable space activities; that is</w:t>
      </w:r>
      <w:r w:rsidRPr="003725EB">
        <w:rPr>
          <w:rStyle w:val="StyleUnderline"/>
          <w:bCs/>
          <w:sz w:val="16"/>
          <w:szCs w:val="16"/>
          <w:u w:val="none"/>
        </w:rPr>
        <w:t>,</w:t>
      </w:r>
      <w:r w:rsidRPr="003725EB">
        <w:rPr>
          <w:b/>
          <w:bCs/>
          <w:szCs w:val="16"/>
        </w:rPr>
        <w:t xml:space="preserve"> </w:t>
      </w:r>
      <w:r w:rsidRPr="003725EB">
        <w:rPr>
          <w:rStyle w:val="Emphasis"/>
          <w:b w:val="0"/>
          <w:bCs/>
          <w:sz w:val="16"/>
          <w:szCs w:val="16"/>
        </w:rPr>
        <w:t>not really to seek their input</w:t>
      </w:r>
      <w:r w:rsidRPr="003725EB">
        <w:rPr>
          <w:rStyle w:val="StyleUnderline"/>
          <w:sz w:val="16"/>
          <w:szCs w:val="16"/>
          <w:u w:val="none"/>
        </w:rPr>
        <w:t>,</w:t>
      </w:r>
      <w:r w:rsidRPr="003725EB">
        <w:rPr>
          <w:rStyle w:val="StyleUnderline"/>
          <w:bCs/>
          <w:sz w:val="16"/>
          <w:szCs w:val="16"/>
          <w:u w:val="none"/>
        </w:rPr>
        <w:t xml:space="preserve"> </w:t>
      </w:r>
      <w:r w:rsidRPr="003725EB">
        <w:rPr>
          <w:rStyle w:val="StyleUnderline"/>
          <w:sz w:val="16"/>
          <w:szCs w:val="16"/>
          <w:u w:val="none"/>
        </w:rPr>
        <w:t>but to</w:t>
      </w:r>
      <w:r w:rsidRPr="003725EB">
        <w:rPr>
          <w:rStyle w:val="StyleUnderline"/>
          <w:bCs/>
          <w:sz w:val="16"/>
          <w:szCs w:val="16"/>
          <w:u w:val="none"/>
        </w:rPr>
        <w:t xml:space="preserve"> </w:t>
      </w:r>
      <w:r w:rsidRPr="003725EB">
        <w:rPr>
          <w:rStyle w:val="Emphasis"/>
          <w:b w:val="0"/>
          <w:bCs/>
          <w:sz w:val="16"/>
          <w:szCs w:val="16"/>
        </w:rPr>
        <w:t>ensure compliance</w:t>
      </w:r>
      <w:r w:rsidRPr="003725EB">
        <w:rPr>
          <w:szCs w:val="16"/>
        </w:rPr>
        <w:t xml:space="preserve"> </w:t>
      </w:r>
      <w:r w:rsidRPr="003725EB">
        <w:rPr>
          <w:rStyle w:val="StyleUnderline"/>
          <w:sz w:val="16"/>
          <w:szCs w:val="16"/>
          <w:u w:val="none"/>
        </w:rPr>
        <w:t>by the less-advanced nations</w:t>
      </w:r>
      <w:r w:rsidRPr="003725EB">
        <w:rPr>
          <w:szCs w:val="16"/>
        </w:rPr>
        <w:t xml:space="preserve">.59 </w:t>
      </w:r>
      <w:r w:rsidRPr="003725EB">
        <w:rPr>
          <w:rStyle w:val="StyleUnderline"/>
          <w:sz w:val="16"/>
          <w:szCs w:val="16"/>
          <w:u w:val="none"/>
        </w:rPr>
        <w:t xml:space="preserve">Their space activities are judged as either </w:t>
      </w:r>
      <w:r w:rsidRPr="003725EB">
        <w:rPr>
          <w:rStyle w:val="Emphasis"/>
          <w:b w:val="0"/>
          <w:bCs/>
          <w:sz w:val="16"/>
          <w:szCs w:val="16"/>
        </w:rPr>
        <w:t>threats</w:t>
      </w:r>
      <w:r w:rsidRPr="003725EB">
        <w:rPr>
          <w:rStyle w:val="StyleUnderline"/>
          <w:sz w:val="16"/>
          <w:szCs w:val="16"/>
          <w:u w:val="none"/>
        </w:rPr>
        <w:t xml:space="preserve"> to or consistent with space sustainability, rather than as </w:t>
      </w:r>
      <w:r w:rsidRPr="003725EB">
        <w:rPr>
          <w:rStyle w:val="Emphasis"/>
          <w:b w:val="0"/>
          <w:bCs/>
          <w:sz w:val="16"/>
          <w:szCs w:val="16"/>
        </w:rPr>
        <w:t>part of articulating the content of space sustainability</w:t>
      </w:r>
      <w:r w:rsidRPr="003725EB">
        <w:rPr>
          <w:szCs w:val="16"/>
        </w:rPr>
        <w:t xml:space="preserve">.60 </w:t>
      </w:r>
      <w:r w:rsidRPr="003725EB">
        <w:rPr>
          <w:rStyle w:val="Emphasis"/>
        </w:rPr>
        <w:t>This indicates that, for national space programs of established space nations, a truly international focus on space sustainability is not a priority</w:t>
      </w:r>
      <w:r w:rsidRPr="003725EB">
        <w:rPr>
          <w:b/>
          <w:bCs/>
          <w:szCs w:val="16"/>
        </w:rPr>
        <w:t xml:space="preserve">. </w:t>
      </w:r>
      <w:r w:rsidRPr="003725EB">
        <w:t xml:space="preserve">It is interesting to note, at this juncture in the discussion, a </w:t>
      </w:r>
      <w:r w:rsidRPr="00D82379">
        <w:t xml:space="preserve">fundamental provision proposed by a group of developing states during the development of the U.N. Space Benefits Declaration.61 </w:t>
      </w:r>
      <w:r w:rsidRPr="00D82379">
        <w:rPr>
          <w:rStyle w:val="Emphasis"/>
        </w:rPr>
        <w:t>(1)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D82379">
        <w:t xml:space="preserve">.62 Paragraph 3 is fundamental and truly revealing when read in the light of the analysis of Schrogl.63 Schrogl claims that </w:t>
      </w:r>
      <w:r w:rsidRPr="00D82379">
        <w:rPr>
          <w:rStyle w:val="Emphasis"/>
        </w:rPr>
        <w:t>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w:t>
      </w:r>
      <w:r w:rsidRPr="003725EB">
        <w:rPr>
          <w:rStyle w:val="Emphasis"/>
        </w:rPr>
        <w:t xml:space="preserve"> technological developments are discussions and documented publicly to the greatest extent</w:t>
      </w:r>
      <w:r w:rsidRPr="003725EB">
        <w:t>.”64</w:t>
      </w:r>
    </w:p>
    <w:p w14:paraId="7BA00397" w14:textId="24740A7F" w:rsidR="00B8275D" w:rsidRPr="00633D76" w:rsidRDefault="00B8275D" w:rsidP="00B8275D">
      <w:pPr>
        <w:pStyle w:val="Heading4"/>
      </w:pPr>
      <w:r>
        <w:t xml:space="preserve">Vote neg for </w:t>
      </w:r>
      <w:r w:rsidRPr="00CB1B62">
        <w:rPr>
          <w:u w:val="single"/>
        </w:rPr>
        <w:t>Limits</w:t>
      </w:r>
      <w:r>
        <w:t xml:space="preserve"> – their interpretation justifies affs banning any government from appropriating space – that </w:t>
      </w:r>
      <w:r w:rsidRPr="00CB1B62">
        <w:rPr>
          <w:u w:val="single"/>
        </w:rPr>
        <w:t>skirts</w:t>
      </w:r>
      <w:r>
        <w:t xml:space="preserve"> the </w:t>
      </w:r>
      <w:r w:rsidRPr="00CB1B62">
        <w:rPr>
          <w:u w:val="single"/>
        </w:rPr>
        <w:t>core topic controversy</w:t>
      </w:r>
      <w:r>
        <w:t xml:space="preserve"> of what private entities specifically should do and kills </w:t>
      </w:r>
      <w:r w:rsidRPr="00CB1B62">
        <w:rPr>
          <w:u w:val="single"/>
        </w:rPr>
        <w:t>uniqueness</w:t>
      </w:r>
      <w:r>
        <w:t xml:space="preserve"> because national appropriation is already prohibited – </w:t>
      </w:r>
      <w:r w:rsidRPr="009811A7">
        <w:rPr>
          <w:rFonts w:cs="Calibri"/>
        </w:rPr>
        <w:t>unlimited topics incentivize obscure affs that negs won’t have prep on</w:t>
      </w:r>
      <w:r>
        <w:t>.</w:t>
      </w:r>
    </w:p>
    <w:p w14:paraId="57AA61CE" w14:textId="77777777" w:rsidR="00B8275D" w:rsidRPr="00B8275D" w:rsidRDefault="00B8275D" w:rsidP="00B8275D"/>
    <w:p w14:paraId="28A9A1AF" w14:textId="0A4BCAC7" w:rsidR="00C95A4E" w:rsidRDefault="00C95A4E" w:rsidP="002C0C88">
      <w:pPr>
        <w:pStyle w:val="Heading2"/>
      </w:pPr>
      <w:r>
        <w:lastRenderedPageBreak/>
        <w:t>Case</w:t>
      </w:r>
    </w:p>
    <w:p w14:paraId="58D53233" w14:textId="77777777" w:rsidR="00AE7043" w:rsidRPr="00AE7043" w:rsidRDefault="00AE7043" w:rsidP="00AE7043"/>
    <w:sectPr w:rsidR="00AE7043" w:rsidRPr="00AE70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EF742A"/>
    <w:multiLevelType w:val="hybridMultilevel"/>
    <w:tmpl w:val="BEB6EE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340BB"/>
    <w:multiLevelType w:val="hybridMultilevel"/>
    <w:tmpl w:val="EB0A80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143B2"/>
    <w:multiLevelType w:val="hybridMultilevel"/>
    <w:tmpl w:val="04CC6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341E61"/>
    <w:multiLevelType w:val="hybridMultilevel"/>
    <w:tmpl w:val="9B28D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4C071D"/>
    <w:multiLevelType w:val="hybridMultilevel"/>
    <w:tmpl w:val="CC62501A"/>
    <w:lvl w:ilvl="0" w:tplc="D4E87AC2">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834DDB"/>
    <w:multiLevelType w:val="hybridMultilevel"/>
    <w:tmpl w:val="E85A6EFE"/>
    <w:lvl w:ilvl="0" w:tplc="551A2C10">
      <w:start w:val="3"/>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302F1C"/>
    <w:multiLevelType w:val="hybridMultilevel"/>
    <w:tmpl w:val="6EF8C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2"/>
  </w:num>
  <w:num w:numId="14">
    <w:abstractNumId w:val="11"/>
  </w:num>
  <w:num w:numId="15">
    <w:abstractNumId w:val="15"/>
  </w:num>
  <w:num w:numId="16">
    <w:abstractNumId w:val="13"/>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1FA8"/>
    <w:rsid w:val="000029E3"/>
    <w:rsid w:val="000029E8"/>
    <w:rsid w:val="00004225"/>
    <w:rsid w:val="000066CA"/>
    <w:rsid w:val="00006929"/>
    <w:rsid w:val="00007264"/>
    <w:rsid w:val="000076A9"/>
    <w:rsid w:val="00014ABE"/>
    <w:rsid w:val="00014FAD"/>
    <w:rsid w:val="00015D2A"/>
    <w:rsid w:val="00017D97"/>
    <w:rsid w:val="000207B7"/>
    <w:rsid w:val="0002490B"/>
    <w:rsid w:val="00024F2A"/>
    <w:rsid w:val="00026465"/>
    <w:rsid w:val="00026F88"/>
    <w:rsid w:val="00030204"/>
    <w:rsid w:val="000312A0"/>
    <w:rsid w:val="000315AF"/>
    <w:rsid w:val="0003396C"/>
    <w:rsid w:val="00035337"/>
    <w:rsid w:val="0003584C"/>
    <w:rsid w:val="0004176A"/>
    <w:rsid w:val="0004314B"/>
    <w:rsid w:val="00052FB1"/>
    <w:rsid w:val="000539FD"/>
    <w:rsid w:val="00054276"/>
    <w:rsid w:val="000547B1"/>
    <w:rsid w:val="0005643D"/>
    <w:rsid w:val="00056C5D"/>
    <w:rsid w:val="000605B6"/>
    <w:rsid w:val="0006091E"/>
    <w:rsid w:val="000638C1"/>
    <w:rsid w:val="0006568D"/>
    <w:rsid w:val="00065FEE"/>
    <w:rsid w:val="00066E3C"/>
    <w:rsid w:val="00067B21"/>
    <w:rsid w:val="000713A3"/>
    <w:rsid w:val="00072718"/>
    <w:rsid w:val="0007381E"/>
    <w:rsid w:val="00075A1E"/>
    <w:rsid w:val="00076094"/>
    <w:rsid w:val="00084F6E"/>
    <w:rsid w:val="00085375"/>
    <w:rsid w:val="000867B7"/>
    <w:rsid w:val="00086CDE"/>
    <w:rsid w:val="0008785F"/>
    <w:rsid w:val="00090CBE"/>
    <w:rsid w:val="00094DEC"/>
    <w:rsid w:val="00096CEE"/>
    <w:rsid w:val="000A2D8A"/>
    <w:rsid w:val="000B580E"/>
    <w:rsid w:val="000B602B"/>
    <w:rsid w:val="000C18BF"/>
    <w:rsid w:val="000C7134"/>
    <w:rsid w:val="000D26A6"/>
    <w:rsid w:val="000D2B90"/>
    <w:rsid w:val="000D6ED8"/>
    <w:rsid w:val="000D717B"/>
    <w:rsid w:val="000E0E2B"/>
    <w:rsid w:val="000E2C40"/>
    <w:rsid w:val="000E39C5"/>
    <w:rsid w:val="000E51AF"/>
    <w:rsid w:val="000F0951"/>
    <w:rsid w:val="000F3C3A"/>
    <w:rsid w:val="000F42AF"/>
    <w:rsid w:val="000F50C1"/>
    <w:rsid w:val="00100B28"/>
    <w:rsid w:val="00101BDB"/>
    <w:rsid w:val="00102CD6"/>
    <w:rsid w:val="001136B5"/>
    <w:rsid w:val="00116C0B"/>
    <w:rsid w:val="00117316"/>
    <w:rsid w:val="001201C5"/>
    <w:rsid w:val="001209B4"/>
    <w:rsid w:val="00122696"/>
    <w:rsid w:val="001244F4"/>
    <w:rsid w:val="00130957"/>
    <w:rsid w:val="00134339"/>
    <w:rsid w:val="0013688C"/>
    <w:rsid w:val="00136B60"/>
    <w:rsid w:val="0014208A"/>
    <w:rsid w:val="00151D42"/>
    <w:rsid w:val="00153E1C"/>
    <w:rsid w:val="00155BC4"/>
    <w:rsid w:val="00162BDF"/>
    <w:rsid w:val="00164254"/>
    <w:rsid w:val="001707B2"/>
    <w:rsid w:val="0017380B"/>
    <w:rsid w:val="001761FC"/>
    <w:rsid w:val="00181C1B"/>
    <w:rsid w:val="00182655"/>
    <w:rsid w:val="001840F2"/>
    <w:rsid w:val="00184FFC"/>
    <w:rsid w:val="00185134"/>
    <w:rsid w:val="001856C6"/>
    <w:rsid w:val="001859BC"/>
    <w:rsid w:val="00191B5F"/>
    <w:rsid w:val="00192487"/>
    <w:rsid w:val="00193416"/>
    <w:rsid w:val="00194423"/>
    <w:rsid w:val="00195073"/>
    <w:rsid w:val="0019668D"/>
    <w:rsid w:val="00197DF6"/>
    <w:rsid w:val="001A25FD"/>
    <w:rsid w:val="001A2E42"/>
    <w:rsid w:val="001A4247"/>
    <w:rsid w:val="001A5371"/>
    <w:rsid w:val="001A72C7"/>
    <w:rsid w:val="001A7824"/>
    <w:rsid w:val="001B252E"/>
    <w:rsid w:val="001B73E3"/>
    <w:rsid w:val="001C316D"/>
    <w:rsid w:val="001C70A6"/>
    <w:rsid w:val="001C79E4"/>
    <w:rsid w:val="001D08AF"/>
    <w:rsid w:val="001D1A0D"/>
    <w:rsid w:val="001D25B1"/>
    <w:rsid w:val="001D36BF"/>
    <w:rsid w:val="001D3856"/>
    <w:rsid w:val="001D4C28"/>
    <w:rsid w:val="001D5F80"/>
    <w:rsid w:val="001E0B1F"/>
    <w:rsid w:val="001E0C0F"/>
    <w:rsid w:val="001E1E0B"/>
    <w:rsid w:val="001E357C"/>
    <w:rsid w:val="001E3B25"/>
    <w:rsid w:val="001E6941"/>
    <w:rsid w:val="001F1173"/>
    <w:rsid w:val="001F5FE9"/>
    <w:rsid w:val="001F7611"/>
    <w:rsid w:val="002005A8"/>
    <w:rsid w:val="00202B1B"/>
    <w:rsid w:val="00203DD8"/>
    <w:rsid w:val="00204816"/>
    <w:rsid w:val="00204E1D"/>
    <w:rsid w:val="002059BD"/>
    <w:rsid w:val="00207FD8"/>
    <w:rsid w:val="00210E44"/>
    <w:rsid w:val="00210FAF"/>
    <w:rsid w:val="00213B1E"/>
    <w:rsid w:val="00215284"/>
    <w:rsid w:val="002168F2"/>
    <w:rsid w:val="0021750A"/>
    <w:rsid w:val="0022589F"/>
    <w:rsid w:val="00230B97"/>
    <w:rsid w:val="00230F17"/>
    <w:rsid w:val="0023254D"/>
    <w:rsid w:val="002343FE"/>
    <w:rsid w:val="00235F7B"/>
    <w:rsid w:val="00240213"/>
    <w:rsid w:val="002445FF"/>
    <w:rsid w:val="002465C1"/>
    <w:rsid w:val="00247841"/>
    <w:rsid w:val="002502CF"/>
    <w:rsid w:val="00252C3F"/>
    <w:rsid w:val="00255B1E"/>
    <w:rsid w:val="002627B0"/>
    <w:rsid w:val="00264DFA"/>
    <w:rsid w:val="00267EBB"/>
    <w:rsid w:val="0027023B"/>
    <w:rsid w:val="00270A85"/>
    <w:rsid w:val="00272F3F"/>
    <w:rsid w:val="00274398"/>
    <w:rsid w:val="00274EDB"/>
    <w:rsid w:val="0027729E"/>
    <w:rsid w:val="0028078C"/>
    <w:rsid w:val="002843B2"/>
    <w:rsid w:val="00284ED6"/>
    <w:rsid w:val="00290C5A"/>
    <w:rsid w:val="00290C92"/>
    <w:rsid w:val="0029647A"/>
    <w:rsid w:val="00296504"/>
    <w:rsid w:val="002A7616"/>
    <w:rsid w:val="002B5511"/>
    <w:rsid w:val="002B7ACF"/>
    <w:rsid w:val="002C0C88"/>
    <w:rsid w:val="002C4938"/>
    <w:rsid w:val="002C635F"/>
    <w:rsid w:val="002D1201"/>
    <w:rsid w:val="002E008A"/>
    <w:rsid w:val="002E0643"/>
    <w:rsid w:val="002E06C5"/>
    <w:rsid w:val="002E2654"/>
    <w:rsid w:val="002E392E"/>
    <w:rsid w:val="002E6BBC"/>
    <w:rsid w:val="002F1BA9"/>
    <w:rsid w:val="002F6E74"/>
    <w:rsid w:val="00302C3A"/>
    <w:rsid w:val="00306841"/>
    <w:rsid w:val="003106B3"/>
    <w:rsid w:val="00311582"/>
    <w:rsid w:val="00312F8C"/>
    <w:rsid w:val="0031385D"/>
    <w:rsid w:val="003148E0"/>
    <w:rsid w:val="00315BC8"/>
    <w:rsid w:val="0031646C"/>
    <w:rsid w:val="003171AB"/>
    <w:rsid w:val="003223B2"/>
    <w:rsid w:val="00322A67"/>
    <w:rsid w:val="0032376E"/>
    <w:rsid w:val="00330E13"/>
    <w:rsid w:val="0033257E"/>
    <w:rsid w:val="0033310F"/>
    <w:rsid w:val="00334D40"/>
    <w:rsid w:val="00335A23"/>
    <w:rsid w:val="00340707"/>
    <w:rsid w:val="00341C61"/>
    <w:rsid w:val="00346CDC"/>
    <w:rsid w:val="00347708"/>
    <w:rsid w:val="00351841"/>
    <w:rsid w:val="0035250A"/>
    <w:rsid w:val="003568CE"/>
    <w:rsid w:val="00356BC2"/>
    <w:rsid w:val="003607C6"/>
    <w:rsid w:val="003608E6"/>
    <w:rsid w:val="00360A4B"/>
    <w:rsid w:val="003624A6"/>
    <w:rsid w:val="00363AB5"/>
    <w:rsid w:val="00364ADF"/>
    <w:rsid w:val="00365125"/>
    <w:rsid w:val="00365C8D"/>
    <w:rsid w:val="003670D9"/>
    <w:rsid w:val="00367FEC"/>
    <w:rsid w:val="00370B41"/>
    <w:rsid w:val="00371AEB"/>
    <w:rsid w:val="00371B27"/>
    <w:rsid w:val="00372185"/>
    <w:rsid w:val="003726C3"/>
    <w:rsid w:val="00374A4E"/>
    <w:rsid w:val="00375D2E"/>
    <w:rsid w:val="003816B9"/>
    <w:rsid w:val="00383071"/>
    <w:rsid w:val="00383B19"/>
    <w:rsid w:val="00384CBC"/>
    <w:rsid w:val="003933F9"/>
    <w:rsid w:val="00395864"/>
    <w:rsid w:val="00396300"/>
    <w:rsid w:val="00396557"/>
    <w:rsid w:val="00397316"/>
    <w:rsid w:val="003A248F"/>
    <w:rsid w:val="003A4D9C"/>
    <w:rsid w:val="003A6A20"/>
    <w:rsid w:val="003A7C03"/>
    <w:rsid w:val="003B1668"/>
    <w:rsid w:val="003B2447"/>
    <w:rsid w:val="003B798D"/>
    <w:rsid w:val="003C5F4C"/>
    <w:rsid w:val="003D301C"/>
    <w:rsid w:val="003D3AC3"/>
    <w:rsid w:val="003D5EA8"/>
    <w:rsid w:val="003D664C"/>
    <w:rsid w:val="003D7B28"/>
    <w:rsid w:val="003E0E85"/>
    <w:rsid w:val="003E305E"/>
    <w:rsid w:val="003E34DB"/>
    <w:rsid w:val="003E5302"/>
    <w:rsid w:val="003E5BF1"/>
    <w:rsid w:val="003F2452"/>
    <w:rsid w:val="003F41EA"/>
    <w:rsid w:val="003F434F"/>
    <w:rsid w:val="003F7DF0"/>
    <w:rsid w:val="00401ECB"/>
    <w:rsid w:val="004039AF"/>
    <w:rsid w:val="00407AFF"/>
    <w:rsid w:val="0041155D"/>
    <w:rsid w:val="00414EC2"/>
    <w:rsid w:val="004170BF"/>
    <w:rsid w:val="004270E3"/>
    <w:rsid w:val="00433A4C"/>
    <w:rsid w:val="004341C1"/>
    <w:rsid w:val="004348DC"/>
    <w:rsid w:val="00434921"/>
    <w:rsid w:val="00442018"/>
    <w:rsid w:val="00442B63"/>
    <w:rsid w:val="00446567"/>
    <w:rsid w:val="00447B10"/>
    <w:rsid w:val="00450D5C"/>
    <w:rsid w:val="00451FA8"/>
    <w:rsid w:val="00452EE4"/>
    <w:rsid w:val="00452F0B"/>
    <w:rsid w:val="004536D6"/>
    <w:rsid w:val="00457224"/>
    <w:rsid w:val="0047482C"/>
    <w:rsid w:val="00475436"/>
    <w:rsid w:val="004801B6"/>
    <w:rsid w:val="0048047E"/>
    <w:rsid w:val="00482AF9"/>
    <w:rsid w:val="00484062"/>
    <w:rsid w:val="00496BB2"/>
    <w:rsid w:val="00497D31"/>
    <w:rsid w:val="004A39A5"/>
    <w:rsid w:val="004B0928"/>
    <w:rsid w:val="004B1CB0"/>
    <w:rsid w:val="004B37B4"/>
    <w:rsid w:val="004B72B4"/>
    <w:rsid w:val="004C0314"/>
    <w:rsid w:val="004C0C8B"/>
    <w:rsid w:val="004C0D3D"/>
    <w:rsid w:val="004C1990"/>
    <w:rsid w:val="004C213E"/>
    <w:rsid w:val="004C376C"/>
    <w:rsid w:val="004C657F"/>
    <w:rsid w:val="004D17D8"/>
    <w:rsid w:val="004D52D8"/>
    <w:rsid w:val="004D5D03"/>
    <w:rsid w:val="004D5FF1"/>
    <w:rsid w:val="004E355B"/>
    <w:rsid w:val="004F3673"/>
    <w:rsid w:val="00500F84"/>
    <w:rsid w:val="005028E5"/>
    <w:rsid w:val="00503735"/>
    <w:rsid w:val="0051562F"/>
    <w:rsid w:val="00516A88"/>
    <w:rsid w:val="00520AE0"/>
    <w:rsid w:val="00522065"/>
    <w:rsid w:val="005224F2"/>
    <w:rsid w:val="005302DD"/>
    <w:rsid w:val="00533F1C"/>
    <w:rsid w:val="0053439B"/>
    <w:rsid w:val="00536D8B"/>
    <w:rsid w:val="005379C3"/>
    <w:rsid w:val="00544D60"/>
    <w:rsid w:val="0054603D"/>
    <w:rsid w:val="005519C2"/>
    <w:rsid w:val="005523E0"/>
    <w:rsid w:val="0055320F"/>
    <w:rsid w:val="005561D7"/>
    <w:rsid w:val="005564B2"/>
    <w:rsid w:val="0055699B"/>
    <w:rsid w:val="00556C99"/>
    <w:rsid w:val="0056020A"/>
    <w:rsid w:val="00563D3D"/>
    <w:rsid w:val="005659AA"/>
    <w:rsid w:val="00565CD5"/>
    <w:rsid w:val="0056693D"/>
    <w:rsid w:val="00567336"/>
    <w:rsid w:val="005676E8"/>
    <w:rsid w:val="0057083C"/>
    <w:rsid w:val="00573299"/>
    <w:rsid w:val="00574EA5"/>
    <w:rsid w:val="0057779B"/>
    <w:rsid w:val="00577C12"/>
    <w:rsid w:val="00580BFC"/>
    <w:rsid w:val="00581048"/>
    <w:rsid w:val="00581203"/>
    <w:rsid w:val="0058349C"/>
    <w:rsid w:val="005839FC"/>
    <w:rsid w:val="00585FBE"/>
    <w:rsid w:val="005870E8"/>
    <w:rsid w:val="0058789C"/>
    <w:rsid w:val="00593CFC"/>
    <w:rsid w:val="005948D6"/>
    <w:rsid w:val="00594E5D"/>
    <w:rsid w:val="00597B51"/>
    <w:rsid w:val="005A1F5E"/>
    <w:rsid w:val="005A4D4E"/>
    <w:rsid w:val="005A7237"/>
    <w:rsid w:val="005A728D"/>
    <w:rsid w:val="005B21FA"/>
    <w:rsid w:val="005B3244"/>
    <w:rsid w:val="005B6EE8"/>
    <w:rsid w:val="005B7731"/>
    <w:rsid w:val="005C4515"/>
    <w:rsid w:val="005C5602"/>
    <w:rsid w:val="005C74A6"/>
    <w:rsid w:val="005D2C16"/>
    <w:rsid w:val="005D3B4D"/>
    <w:rsid w:val="005D615C"/>
    <w:rsid w:val="005D6C3A"/>
    <w:rsid w:val="005E002D"/>
    <w:rsid w:val="005E0316"/>
    <w:rsid w:val="005E1860"/>
    <w:rsid w:val="005F063B"/>
    <w:rsid w:val="005F192D"/>
    <w:rsid w:val="005F24C8"/>
    <w:rsid w:val="005F26AF"/>
    <w:rsid w:val="00605A81"/>
    <w:rsid w:val="00607D6C"/>
    <w:rsid w:val="00613693"/>
    <w:rsid w:val="0061383D"/>
    <w:rsid w:val="00614142"/>
    <w:rsid w:val="00614D69"/>
    <w:rsid w:val="006169E2"/>
    <w:rsid w:val="00617030"/>
    <w:rsid w:val="00621301"/>
    <w:rsid w:val="0062173F"/>
    <w:rsid w:val="006235FB"/>
    <w:rsid w:val="00624DAD"/>
    <w:rsid w:val="00625089"/>
    <w:rsid w:val="006257E6"/>
    <w:rsid w:val="00626A15"/>
    <w:rsid w:val="00632A96"/>
    <w:rsid w:val="006379E9"/>
    <w:rsid w:val="006438CB"/>
    <w:rsid w:val="006476BE"/>
    <w:rsid w:val="006529B9"/>
    <w:rsid w:val="00654695"/>
    <w:rsid w:val="0065500A"/>
    <w:rsid w:val="00655217"/>
    <w:rsid w:val="0065727C"/>
    <w:rsid w:val="00674A78"/>
    <w:rsid w:val="006758DE"/>
    <w:rsid w:val="00680FC7"/>
    <w:rsid w:val="00683F93"/>
    <w:rsid w:val="0069233E"/>
    <w:rsid w:val="00692D5E"/>
    <w:rsid w:val="00693E25"/>
    <w:rsid w:val="00695DE7"/>
    <w:rsid w:val="006963BE"/>
    <w:rsid w:val="00696A16"/>
    <w:rsid w:val="006A1783"/>
    <w:rsid w:val="006A2A68"/>
    <w:rsid w:val="006A4840"/>
    <w:rsid w:val="006A52A0"/>
    <w:rsid w:val="006A7E1D"/>
    <w:rsid w:val="006B1F34"/>
    <w:rsid w:val="006B4FF0"/>
    <w:rsid w:val="006C13E3"/>
    <w:rsid w:val="006C3A56"/>
    <w:rsid w:val="006D13F4"/>
    <w:rsid w:val="006D216D"/>
    <w:rsid w:val="006D3B52"/>
    <w:rsid w:val="006D5FAC"/>
    <w:rsid w:val="006D6AED"/>
    <w:rsid w:val="006E6D0B"/>
    <w:rsid w:val="006F126E"/>
    <w:rsid w:val="006F32C9"/>
    <w:rsid w:val="006F3834"/>
    <w:rsid w:val="006F5693"/>
    <w:rsid w:val="006F5D4C"/>
    <w:rsid w:val="007022C8"/>
    <w:rsid w:val="00703C08"/>
    <w:rsid w:val="00712571"/>
    <w:rsid w:val="00717B01"/>
    <w:rsid w:val="007227D9"/>
    <w:rsid w:val="0072491F"/>
    <w:rsid w:val="00724985"/>
    <w:rsid w:val="00725598"/>
    <w:rsid w:val="007258A4"/>
    <w:rsid w:val="00735D2C"/>
    <w:rsid w:val="007374A1"/>
    <w:rsid w:val="007446B1"/>
    <w:rsid w:val="0074730B"/>
    <w:rsid w:val="00752712"/>
    <w:rsid w:val="00753A84"/>
    <w:rsid w:val="00753CBE"/>
    <w:rsid w:val="00757F96"/>
    <w:rsid w:val="007611F5"/>
    <w:rsid w:val="007619E4"/>
    <w:rsid w:val="00761E75"/>
    <w:rsid w:val="00762455"/>
    <w:rsid w:val="00763AFC"/>
    <w:rsid w:val="0076495E"/>
    <w:rsid w:val="00765FC8"/>
    <w:rsid w:val="00775694"/>
    <w:rsid w:val="00783890"/>
    <w:rsid w:val="00791BAA"/>
    <w:rsid w:val="00793F46"/>
    <w:rsid w:val="00794EF3"/>
    <w:rsid w:val="00796160"/>
    <w:rsid w:val="00797547"/>
    <w:rsid w:val="007A1325"/>
    <w:rsid w:val="007A1A18"/>
    <w:rsid w:val="007A36F1"/>
    <w:rsid w:val="007A3BAF"/>
    <w:rsid w:val="007B53D8"/>
    <w:rsid w:val="007C22C5"/>
    <w:rsid w:val="007C57E1"/>
    <w:rsid w:val="007C5811"/>
    <w:rsid w:val="007C71AB"/>
    <w:rsid w:val="007D116B"/>
    <w:rsid w:val="007D2DF5"/>
    <w:rsid w:val="007D3715"/>
    <w:rsid w:val="007D451A"/>
    <w:rsid w:val="007D4B07"/>
    <w:rsid w:val="007D5E3E"/>
    <w:rsid w:val="007D7596"/>
    <w:rsid w:val="007E242C"/>
    <w:rsid w:val="007E6631"/>
    <w:rsid w:val="007E6986"/>
    <w:rsid w:val="007E6CC0"/>
    <w:rsid w:val="007F7B48"/>
    <w:rsid w:val="00800C1C"/>
    <w:rsid w:val="00803A12"/>
    <w:rsid w:val="00803E29"/>
    <w:rsid w:val="00805417"/>
    <w:rsid w:val="00811FD9"/>
    <w:rsid w:val="00820F54"/>
    <w:rsid w:val="00822932"/>
    <w:rsid w:val="00823067"/>
    <w:rsid w:val="008266F9"/>
    <w:rsid w:val="008267E2"/>
    <w:rsid w:val="00826A9B"/>
    <w:rsid w:val="00827B74"/>
    <w:rsid w:val="0083202D"/>
    <w:rsid w:val="008329A2"/>
    <w:rsid w:val="00833AA1"/>
    <w:rsid w:val="00834842"/>
    <w:rsid w:val="00840E7B"/>
    <w:rsid w:val="008536AF"/>
    <w:rsid w:val="00853D40"/>
    <w:rsid w:val="008564FC"/>
    <w:rsid w:val="0086159F"/>
    <w:rsid w:val="00864E76"/>
    <w:rsid w:val="00872581"/>
    <w:rsid w:val="0087459D"/>
    <w:rsid w:val="0087680F"/>
    <w:rsid w:val="00876D81"/>
    <w:rsid w:val="00881D86"/>
    <w:rsid w:val="00883306"/>
    <w:rsid w:val="008904F9"/>
    <w:rsid w:val="00890E4C"/>
    <w:rsid w:val="00890E74"/>
    <w:rsid w:val="008925B8"/>
    <w:rsid w:val="00892798"/>
    <w:rsid w:val="0089418F"/>
    <w:rsid w:val="00894C4E"/>
    <w:rsid w:val="00897C29"/>
    <w:rsid w:val="008A1A9C"/>
    <w:rsid w:val="008A4633"/>
    <w:rsid w:val="008B032E"/>
    <w:rsid w:val="008B5AF8"/>
    <w:rsid w:val="008C0FA2"/>
    <w:rsid w:val="008C2342"/>
    <w:rsid w:val="008C77B6"/>
    <w:rsid w:val="008D13B2"/>
    <w:rsid w:val="008D1B91"/>
    <w:rsid w:val="008D2C40"/>
    <w:rsid w:val="008D4348"/>
    <w:rsid w:val="008D724A"/>
    <w:rsid w:val="008E5F0A"/>
    <w:rsid w:val="008E7A3E"/>
    <w:rsid w:val="008F094D"/>
    <w:rsid w:val="008F41FD"/>
    <w:rsid w:val="008F4479"/>
    <w:rsid w:val="008F4BA0"/>
    <w:rsid w:val="008F7604"/>
    <w:rsid w:val="0090122F"/>
    <w:rsid w:val="00901726"/>
    <w:rsid w:val="00917B90"/>
    <w:rsid w:val="009207BD"/>
    <w:rsid w:val="00920E6A"/>
    <w:rsid w:val="00931816"/>
    <w:rsid w:val="00932C71"/>
    <w:rsid w:val="009509D5"/>
    <w:rsid w:val="009538F5"/>
    <w:rsid w:val="00957187"/>
    <w:rsid w:val="00960255"/>
    <w:rsid w:val="009603E1"/>
    <w:rsid w:val="00961C9D"/>
    <w:rsid w:val="00963065"/>
    <w:rsid w:val="009701E6"/>
    <w:rsid w:val="0097151F"/>
    <w:rsid w:val="00973777"/>
    <w:rsid w:val="0097607E"/>
    <w:rsid w:val="00976E78"/>
    <w:rsid w:val="009775C0"/>
    <w:rsid w:val="00981F23"/>
    <w:rsid w:val="00990634"/>
    <w:rsid w:val="00991733"/>
    <w:rsid w:val="009918B3"/>
    <w:rsid w:val="00992078"/>
    <w:rsid w:val="00992BE3"/>
    <w:rsid w:val="009A05C4"/>
    <w:rsid w:val="009A1467"/>
    <w:rsid w:val="009A6464"/>
    <w:rsid w:val="009B5430"/>
    <w:rsid w:val="009B69F5"/>
    <w:rsid w:val="009C15AF"/>
    <w:rsid w:val="009C26F5"/>
    <w:rsid w:val="009C5FF7"/>
    <w:rsid w:val="009C6292"/>
    <w:rsid w:val="009D15DB"/>
    <w:rsid w:val="009D3133"/>
    <w:rsid w:val="009D3E0A"/>
    <w:rsid w:val="009D7009"/>
    <w:rsid w:val="009E160D"/>
    <w:rsid w:val="009F1CBB"/>
    <w:rsid w:val="009F3305"/>
    <w:rsid w:val="009F6FB2"/>
    <w:rsid w:val="00A00901"/>
    <w:rsid w:val="00A00DFD"/>
    <w:rsid w:val="00A06024"/>
    <w:rsid w:val="00A071C0"/>
    <w:rsid w:val="00A10A77"/>
    <w:rsid w:val="00A119C3"/>
    <w:rsid w:val="00A1309B"/>
    <w:rsid w:val="00A22670"/>
    <w:rsid w:val="00A22F7A"/>
    <w:rsid w:val="00A24B35"/>
    <w:rsid w:val="00A271BA"/>
    <w:rsid w:val="00A27F86"/>
    <w:rsid w:val="00A33A09"/>
    <w:rsid w:val="00A431C6"/>
    <w:rsid w:val="00A43CD4"/>
    <w:rsid w:val="00A45023"/>
    <w:rsid w:val="00A54315"/>
    <w:rsid w:val="00A57ADC"/>
    <w:rsid w:val="00A60FBC"/>
    <w:rsid w:val="00A65C0B"/>
    <w:rsid w:val="00A716EB"/>
    <w:rsid w:val="00A747F4"/>
    <w:rsid w:val="00A776BA"/>
    <w:rsid w:val="00A81FD2"/>
    <w:rsid w:val="00A8441A"/>
    <w:rsid w:val="00A863DA"/>
    <w:rsid w:val="00A8674A"/>
    <w:rsid w:val="00A868F6"/>
    <w:rsid w:val="00A86DB5"/>
    <w:rsid w:val="00A93D92"/>
    <w:rsid w:val="00A94C9D"/>
    <w:rsid w:val="00A96E24"/>
    <w:rsid w:val="00AA084F"/>
    <w:rsid w:val="00AA2A82"/>
    <w:rsid w:val="00AA6F6E"/>
    <w:rsid w:val="00AB122B"/>
    <w:rsid w:val="00AB21B0"/>
    <w:rsid w:val="00AB30A3"/>
    <w:rsid w:val="00AB48D3"/>
    <w:rsid w:val="00AB68D9"/>
    <w:rsid w:val="00AB6953"/>
    <w:rsid w:val="00AB7CEE"/>
    <w:rsid w:val="00AD0B2D"/>
    <w:rsid w:val="00AD27A3"/>
    <w:rsid w:val="00AD4631"/>
    <w:rsid w:val="00AE0243"/>
    <w:rsid w:val="00AE1BAD"/>
    <w:rsid w:val="00AE2124"/>
    <w:rsid w:val="00AE24BC"/>
    <w:rsid w:val="00AE3E3F"/>
    <w:rsid w:val="00AE7043"/>
    <w:rsid w:val="00AF24D5"/>
    <w:rsid w:val="00AF2516"/>
    <w:rsid w:val="00AF3C58"/>
    <w:rsid w:val="00AF4760"/>
    <w:rsid w:val="00AF55D4"/>
    <w:rsid w:val="00B02D3D"/>
    <w:rsid w:val="00B0505F"/>
    <w:rsid w:val="00B05C2D"/>
    <w:rsid w:val="00B12933"/>
    <w:rsid w:val="00B12B88"/>
    <w:rsid w:val="00B137E0"/>
    <w:rsid w:val="00B13BC8"/>
    <w:rsid w:val="00B15158"/>
    <w:rsid w:val="00B1771E"/>
    <w:rsid w:val="00B20E75"/>
    <w:rsid w:val="00B22BBE"/>
    <w:rsid w:val="00B24662"/>
    <w:rsid w:val="00B3569C"/>
    <w:rsid w:val="00B43676"/>
    <w:rsid w:val="00B44D3F"/>
    <w:rsid w:val="00B4764F"/>
    <w:rsid w:val="00B54E37"/>
    <w:rsid w:val="00B552BA"/>
    <w:rsid w:val="00B55C00"/>
    <w:rsid w:val="00B5602D"/>
    <w:rsid w:val="00B60125"/>
    <w:rsid w:val="00B630EB"/>
    <w:rsid w:val="00B639E4"/>
    <w:rsid w:val="00B6656B"/>
    <w:rsid w:val="00B71625"/>
    <w:rsid w:val="00B7298F"/>
    <w:rsid w:val="00B730A9"/>
    <w:rsid w:val="00B75C54"/>
    <w:rsid w:val="00B8275D"/>
    <w:rsid w:val="00B8710E"/>
    <w:rsid w:val="00B87B4E"/>
    <w:rsid w:val="00B92A93"/>
    <w:rsid w:val="00B92D52"/>
    <w:rsid w:val="00B96C4B"/>
    <w:rsid w:val="00BA17A8"/>
    <w:rsid w:val="00BA3A92"/>
    <w:rsid w:val="00BA3C33"/>
    <w:rsid w:val="00BA4DC4"/>
    <w:rsid w:val="00BB0878"/>
    <w:rsid w:val="00BB1879"/>
    <w:rsid w:val="00BB755D"/>
    <w:rsid w:val="00BC0ABE"/>
    <w:rsid w:val="00BC2B42"/>
    <w:rsid w:val="00BC30DB"/>
    <w:rsid w:val="00BC64FF"/>
    <w:rsid w:val="00BC7C37"/>
    <w:rsid w:val="00BD2244"/>
    <w:rsid w:val="00BE4FBE"/>
    <w:rsid w:val="00BE6472"/>
    <w:rsid w:val="00BF0A50"/>
    <w:rsid w:val="00BF29B8"/>
    <w:rsid w:val="00BF46EA"/>
    <w:rsid w:val="00C02ED3"/>
    <w:rsid w:val="00C07769"/>
    <w:rsid w:val="00C07D05"/>
    <w:rsid w:val="00C10856"/>
    <w:rsid w:val="00C138F1"/>
    <w:rsid w:val="00C1414C"/>
    <w:rsid w:val="00C15B90"/>
    <w:rsid w:val="00C203FA"/>
    <w:rsid w:val="00C226DF"/>
    <w:rsid w:val="00C244F5"/>
    <w:rsid w:val="00C27001"/>
    <w:rsid w:val="00C30F60"/>
    <w:rsid w:val="00C3164F"/>
    <w:rsid w:val="00C31B5E"/>
    <w:rsid w:val="00C34D3E"/>
    <w:rsid w:val="00C35B37"/>
    <w:rsid w:val="00C3747A"/>
    <w:rsid w:val="00C37F29"/>
    <w:rsid w:val="00C40CED"/>
    <w:rsid w:val="00C56DCC"/>
    <w:rsid w:val="00C57075"/>
    <w:rsid w:val="00C665B2"/>
    <w:rsid w:val="00C72AFE"/>
    <w:rsid w:val="00C74262"/>
    <w:rsid w:val="00C748FE"/>
    <w:rsid w:val="00C77116"/>
    <w:rsid w:val="00C81619"/>
    <w:rsid w:val="00C86147"/>
    <w:rsid w:val="00C92ED1"/>
    <w:rsid w:val="00C95A4E"/>
    <w:rsid w:val="00CA013C"/>
    <w:rsid w:val="00CA37A6"/>
    <w:rsid w:val="00CA6D6D"/>
    <w:rsid w:val="00CB74F0"/>
    <w:rsid w:val="00CB7D44"/>
    <w:rsid w:val="00CC7A4E"/>
    <w:rsid w:val="00CD1359"/>
    <w:rsid w:val="00CD4612"/>
    <w:rsid w:val="00CD4C83"/>
    <w:rsid w:val="00CD67F2"/>
    <w:rsid w:val="00CE3E16"/>
    <w:rsid w:val="00CE5B34"/>
    <w:rsid w:val="00CF5CA1"/>
    <w:rsid w:val="00D01EDC"/>
    <w:rsid w:val="00D02D4A"/>
    <w:rsid w:val="00D078AA"/>
    <w:rsid w:val="00D10058"/>
    <w:rsid w:val="00D11978"/>
    <w:rsid w:val="00D1494D"/>
    <w:rsid w:val="00D15E30"/>
    <w:rsid w:val="00D16129"/>
    <w:rsid w:val="00D22E0D"/>
    <w:rsid w:val="00D24A24"/>
    <w:rsid w:val="00D25DBD"/>
    <w:rsid w:val="00D264FB"/>
    <w:rsid w:val="00D26929"/>
    <w:rsid w:val="00D30CBD"/>
    <w:rsid w:val="00D30D9E"/>
    <w:rsid w:val="00D33908"/>
    <w:rsid w:val="00D33EA1"/>
    <w:rsid w:val="00D354F2"/>
    <w:rsid w:val="00D35D79"/>
    <w:rsid w:val="00D36C30"/>
    <w:rsid w:val="00D37C90"/>
    <w:rsid w:val="00D42FF0"/>
    <w:rsid w:val="00D43A8C"/>
    <w:rsid w:val="00D53072"/>
    <w:rsid w:val="00D61A4E"/>
    <w:rsid w:val="00D634EA"/>
    <w:rsid w:val="00D66BB8"/>
    <w:rsid w:val="00D70E98"/>
    <w:rsid w:val="00D713A1"/>
    <w:rsid w:val="00D717A0"/>
    <w:rsid w:val="00D758D7"/>
    <w:rsid w:val="00D76F3F"/>
    <w:rsid w:val="00D77956"/>
    <w:rsid w:val="00D80F0C"/>
    <w:rsid w:val="00D829A5"/>
    <w:rsid w:val="00D8634F"/>
    <w:rsid w:val="00D901FF"/>
    <w:rsid w:val="00D92077"/>
    <w:rsid w:val="00D951E2"/>
    <w:rsid w:val="00D9565A"/>
    <w:rsid w:val="00DB14C6"/>
    <w:rsid w:val="00DB1E8F"/>
    <w:rsid w:val="00DB2337"/>
    <w:rsid w:val="00DB2B72"/>
    <w:rsid w:val="00DB31EE"/>
    <w:rsid w:val="00DB33DE"/>
    <w:rsid w:val="00DB5F87"/>
    <w:rsid w:val="00DB699B"/>
    <w:rsid w:val="00DB769F"/>
    <w:rsid w:val="00DC0376"/>
    <w:rsid w:val="00DC099B"/>
    <w:rsid w:val="00DC2BE5"/>
    <w:rsid w:val="00DD4CD4"/>
    <w:rsid w:val="00DD5E2C"/>
    <w:rsid w:val="00DD65A2"/>
    <w:rsid w:val="00DD6770"/>
    <w:rsid w:val="00DD7301"/>
    <w:rsid w:val="00DD7D92"/>
    <w:rsid w:val="00DE0749"/>
    <w:rsid w:val="00DE07F6"/>
    <w:rsid w:val="00DE10B0"/>
    <w:rsid w:val="00DE1CE2"/>
    <w:rsid w:val="00DE3006"/>
    <w:rsid w:val="00DF1210"/>
    <w:rsid w:val="00DF31E9"/>
    <w:rsid w:val="00DF400D"/>
    <w:rsid w:val="00DF5C23"/>
    <w:rsid w:val="00E01DAD"/>
    <w:rsid w:val="00E021DC"/>
    <w:rsid w:val="00E03F91"/>
    <w:rsid w:val="00E064EF"/>
    <w:rsid w:val="00E064F2"/>
    <w:rsid w:val="00E0717B"/>
    <w:rsid w:val="00E11BA9"/>
    <w:rsid w:val="00E11F6A"/>
    <w:rsid w:val="00E15598"/>
    <w:rsid w:val="00E16933"/>
    <w:rsid w:val="00E20D65"/>
    <w:rsid w:val="00E23B14"/>
    <w:rsid w:val="00E27512"/>
    <w:rsid w:val="00E304A6"/>
    <w:rsid w:val="00E353A2"/>
    <w:rsid w:val="00E36881"/>
    <w:rsid w:val="00E374FA"/>
    <w:rsid w:val="00E42E4C"/>
    <w:rsid w:val="00E45198"/>
    <w:rsid w:val="00E47013"/>
    <w:rsid w:val="00E504F2"/>
    <w:rsid w:val="00E51D05"/>
    <w:rsid w:val="00E541F9"/>
    <w:rsid w:val="00E54685"/>
    <w:rsid w:val="00E57B79"/>
    <w:rsid w:val="00E61559"/>
    <w:rsid w:val="00E63419"/>
    <w:rsid w:val="00E64496"/>
    <w:rsid w:val="00E663A9"/>
    <w:rsid w:val="00E72115"/>
    <w:rsid w:val="00E723D6"/>
    <w:rsid w:val="00E8322E"/>
    <w:rsid w:val="00E832E1"/>
    <w:rsid w:val="00E8375E"/>
    <w:rsid w:val="00E85B6A"/>
    <w:rsid w:val="00E903E0"/>
    <w:rsid w:val="00E90D79"/>
    <w:rsid w:val="00E97363"/>
    <w:rsid w:val="00EA1115"/>
    <w:rsid w:val="00EA1BC5"/>
    <w:rsid w:val="00EA2C77"/>
    <w:rsid w:val="00EA39EB"/>
    <w:rsid w:val="00EA58CE"/>
    <w:rsid w:val="00EB33FF"/>
    <w:rsid w:val="00EB3D1A"/>
    <w:rsid w:val="00EC2759"/>
    <w:rsid w:val="00EC56B8"/>
    <w:rsid w:val="00EC7106"/>
    <w:rsid w:val="00ED0120"/>
    <w:rsid w:val="00ED3BBA"/>
    <w:rsid w:val="00ED4E12"/>
    <w:rsid w:val="00ED64E3"/>
    <w:rsid w:val="00EE051B"/>
    <w:rsid w:val="00EE54B4"/>
    <w:rsid w:val="00EF1AD8"/>
    <w:rsid w:val="00EF2209"/>
    <w:rsid w:val="00EF2B5C"/>
    <w:rsid w:val="00EF53B6"/>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616A2"/>
    <w:rsid w:val="00F63525"/>
    <w:rsid w:val="00F64030"/>
    <w:rsid w:val="00F6634D"/>
    <w:rsid w:val="00F70A01"/>
    <w:rsid w:val="00F73954"/>
    <w:rsid w:val="00F94060"/>
    <w:rsid w:val="00F97490"/>
    <w:rsid w:val="00FA56F6"/>
    <w:rsid w:val="00FB1DEC"/>
    <w:rsid w:val="00FB329D"/>
    <w:rsid w:val="00FC27E3"/>
    <w:rsid w:val="00FC2FBE"/>
    <w:rsid w:val="00FC48C6"/>
    <w:rsid w:val="00FC74C7"/>
    <w:rsid w:val="00FD451D"/>
    <w:rsid w:val="00FD5B22"/>
    <w:rsid w:val="00FD649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7BFBA3"/>
  <w15:docId w15:val="{3587F704-B7C5-7742-B240-8933877EA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3AC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3A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3A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3D3A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3D3A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3A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3AC3"/>
  </w:style>
  <w:style w:type="character" w:customStyle="1" w:styleId="Heading1Char">
    <w:name w:val="Heading 1 Char"/>
    <w:aliases w:val="Pocket Char"/>
    <w:basedOn w:val="DefaultParagraphFont"/>
    <w:link w:val="Heading1"/>
    <w:uiPriority w:val="9"/>
    <w:rsid w:val="003D3A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3AC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3D3AC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3D3A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3AC3"/>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3D3AC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3D3AC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3AC3"/>
    <w:rPr>
      <w:color w:val="auto"/>
      <w:u w:val="none"/>
    </w:rPr>
  </w:style>
  <w:style w:type="character" w:styleId="Hyperlink">
    <w:name w:val="Hyperlink"/>
    <w:aliases w:val="No Spacing Char,Note Level 2 Char,Small Text Char,Card Format Char,Tag and Cite Char,nonunderlined Char,No Spacing111112 Char,No Spacing41 Char,Note Level 21 Char,ClearFormatting Char,Clear Char,DDI Tag Char,Tag Title Char,No Spacing51 Char"/>
    <w:basedOn w:val="DefaultParagraphFont"/>
    <w:link w:val="NoSpacing"/>
    <w:uiPriority w:val="99"/>
    <w:unhideWhenUsed/>
    <w:rsid w:val="003D3AC3"/>
    <w:rPr>
      <w:color w:val="auto"/>
      <w:u w:val="none"/>
    </w:rPr>
  </w:style>
  <w:style w:type="paragraph" w:styleId="DocumentMap">
    <w:name w:val="Document Map"/>
    <w:basedOn w:val="Normal"/>
    <w:link w:val="DocumentMapChar"/>
    <w:uiPriority w:val="99"/>
    <w:semiHidden/>
    <w:unhideWhenUsed/>
    <w:rsid w:val="003D3A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3AC3"/>
    <w:rPr>
      <w:rFonts w:ascii="Lucida Grande" w:hAnsi="Lucida Grande" w:cs="Lucida Grande"/>
    </w:rPr>
  </w:style>
  <w:style w:type="paragraph" w:customStyle="1" w:styleId="Body">
    <w:name w:val="Body"/>
    <w:rsid w:val="00451FA8"/>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paragraph" w:styleId="ListParagraph">
    <w:name w:val="List Paragraph"/>
    <w:basedOn w:val="Normal"/>
    <w:uiPriority w:val="99"/>
    <w:qFormat/>
    <w:rsid w:val="00A94C9D"/>
    <w:pPr>
      <w:ind w:left="720"/>
      <w:contextualSpacing/>
    </w:pPr>
  </w:style>
  <w:style w:type="paragraph" w:styleId="NoSpacing">
    <w:name w:val="No Spacing"/>
    <w:aliases w:val="Note Level 2,Small Text,Card Format,Tag and Cite,nonunderlined,No Spacing111112,No Spacing41,Note Level 21,ClearFormatting,Clear,DDI Tag,Tag Title,No Spacing51,card,Medium Grid 21,No Spacing31"/>
    <w:basedOn w:val="Heading1"/>
    <w:link w:val="Hyperlink"/>
    <w:autoRedefine/>
    <w:uiPriority w:val="99"/>
    <w:qFormat/>
    <w:rsid w:val="008329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329A2"/>
    <w:pPr>
      <w:widowControl w:val="0"/>
      <w:ind w:left="720"/>
      <w:jc w:val="both"/>
    </w:pPr>
    <w:rPr>
      <w:b/>
      <w:iCs/>
      <w:u w:val="single"/>
    </w:rPr>
  </w:style>
  <w:style w:type="character" w:styleId="PlaceholderText">
    <w:name w:val="Placeholder Text"/>
    <w:basedOn w:val="DefaultParagraphFont"/>
    <w:uiPriority w:val="99"/>
    <w:semiHidden/>
    <w:rsid w:val="00204816"/>
    <w:rPr>
      <w:color w:val="808080"/>
    </w:rPr>
  </w:style>
  <w:style w:type="paragraph" w:styleId="Revision">
    <w:name w:val="Revision"/>
    <w:hidden/>
    <w:uiPriority w:val="99"/>
    <w:semiHidden/>
    <w:rsid w:val="00255B1E"/>
    <w:rPr>
      <w:rFonts w:ascii="Times New Roman" w:hAnsi="Times New Roman" w:cs="Times New Roman"/>
      <w:sz w:val="26"/>
    </w:rPr>
  </w:style>
  <w:style w:type="paragraph" w:styleId="NormalWeb">
    <w:name w:val="Normal (Web)"/>
    <w:basedOn w:val="Normal"/>
    <w:uiPriority w:val="99"/>
    <w:semiHidden/>
    <w:unhideWhenUsed/>
    <w:rsid w:val="001859BC"/>
    <w:pPr>
      <w:spacing w:before="100" w:beforeAutospacing="1" w:after="100" w:afterAutospacing="1" w:line="240" w:lineRule="auto"/>
    </w:pPr>
    <w:rPr>
      <w:rFonts w:eastAsia="Times New Roman"/>
      <w:sz w:val="24"/>
    </w:rPr>
  </w:style>
  <w:style w:type="character" w:customStyle="1" w:styleId="TitleChar">
    <w:name w:val="Title Char"/>
    <w:aliases w:val="title Char,UNDERLINE Char,Cites and Cards Char,Bold Underlined Char,Block Heading Char"/>
    <w:basedOn w:val="DefaultParagraphFont"/>
    <w:link w:val="Title"/>
    <w:uiPriority w:val="1"/>
    <w:qFormat/>
    <w:rsid w:val="00C95A4E"/>
    <w:rPr>
      <w:u w:val="single"/>
    </w:rPr>
  </w:style>
  <w:style w:type="paragraph" w:styleId="Title">
    <w:name w:val="Title"/>
    <w:aliases w:val="title,UNDERLINE,Cites and Cards,Bold Underlined,Block Heading"/>
    <w:basedOn w:val="Normal"/>
    <w:next w:val="Normal"/>
    <w:link w:val="TitleChar"/>
    <w:uiPriority w:val="1"/>
    <w:qFormat/>
    <w:rsid w:val="00C95A4E"/>
    <w:pPr>
      <w:ind w:left="720"/>
      <w:outlineLvl w:val="0"/>
    </w:pPr>
    <w:rPr>
      <w:rFonts w:asciiTheme="minorHAnsi" w:hAnsiTheme="minorHAnsi" w:cstheme="minorBidi"/>
      <w:sz w:val="24"/>
      <w:u w:val="single"/>
    </w:rPr>
  </w:style>
  <w:style w:type="character" w:customStyle="1" w:styleId="TitleChar1">
    <w:name w:val="Title Char1"/>
    <w:basedOn w:val="DefaultParagraphFont"/>
    <w:uiPriority w:val="10"/>
    <w:rsid w:val="00C95A4E"/>
    <w:rPr>
      <w:rFonts w:asciiTheme="majorHAnsi" w:eastAsiaTheme="majorEastAsia" w:hAnsiTheme="majorHAnsi" w:cstheme="majorBidi"/>
      <w:spacing w:val="-10"/>
      <w:kern w:val="28"/>
      <w:sz w:val="56"/>
      <w:szCs w:val="56"/>
    </w:rPr>
  </w:style>
  <w:style w:type="paragraph" w:customStyle="1" w:styleId="AnalyticTag">
    <w:name w:val="Analytic Tag"/>
    <w:basedOn w:val="Heading4"/>
    <w:link w:val="AnalyticTagChar"/>
    <w:uiPriority w:val="4"/>
    <w:qFormat/>
    <w:rsid w:val="00AF3C58"/>
    <w:rPr>
      <w:rFonts w:eastAsia="Times New Roman" w:cs="Times New Roman"/>
      <w:bCs w:val="0"/>
      <w:iCs/>
    </w:rPr>
  </w:style>
  <w:style w:type="character" w:customStyle="1" w:styleId="AnalyticTagChar">
    <w:name w:val="Analytic Tag Char"/>
    <w:link w:val="AnalyticTag"/>
    <w:uiPriority w:val="4"/>
    <w:rsid w:val="00AF3C58"/>
    <w:rPr>
      <w:rFonts w:ascii="Calibri" w:eastAsia="Times New Roman" w:hAnsi="Calibri" w:cs="Times New Roman"/>
      <w:b/>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726953">
      <w:bodyDiv w:val="1"/>
      <w:marLeft w:val="0"/>
      <w:marRight w:val="0"/>
      <w:marTop w:val="0"/>
      <w:marBottom w:val="0"/>
      <w:divBdr>
        <w:top w:val="none" w:sz="0" w:space="0" w:color="auto"/>
        <w:left w:val="none" w:sz="0" w:space="0" w:color="auto"/>
        <w:bottom w:val="none" w:sz="0" w:space="0" w:color="auto"/>
        <w:right w:val="none" w:sz="0" w:space="0" w:color="auto"/>
      </w:divBdr>
      <w:divsChild>
        <w:div w:id="158817061">
          <w:marLeft w:val="0"/>
          <w:marRight w:val="0"/>
          <w:marTop w:val="0"/>
          <w:marBottom w:val="0"/>
          <w:divBdr>
            <w:top w:val="none" w:sz="0" w:space="0" w:color="auto"/>
            <w:left w:val="none" w:sz="0" w:space="0" w:color="auto"/>
            <w:bottom w:val="none" w:sz="0" w:space="0" w:color="auto"/>
            <w:right w:val="none" w:sz="0" w:space="0" w:color="auto"/>
          </w:divBdr>
          <w:divsChild>
            <w:div w:id="470486541">
              <w:marLeft w:val="0"/>
              <w:marRight w:val="0"/>
              <w:marTop w:val="0"/>
              <w:marBottom w:val="0"/>
              <w:divBdr>
                <w:top w:val="none" w:sz="0" w:space="0" w:color="auto"/>
                <w:left w:val="none" w:sz="0" w:space="0" w:color="auto"/>
                <w:bottom w:val="none" w:sz="0" w:space="0" w:color="auto"/>
                <w:right w:val="none" w:sz="0" w:space="0" w:color="auto"/>
              </w:divBdr>
              <w:divsChild>
                <w:div w:id="194696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289934">
      <w:bodyDiv w:val="1"/>
      <w:marLeft w:val="0"/>
      <w:marRight w:val="0"/>
      <w:marTop w:val="0"/>
      <w:marBottom w:val="0"/>
      <w:divBdr>
        <w:top w:val="none" w:sz="0" w:space="0" w:color="auto"/>
        <w:left w:val="none" w:sz="0" w:space="0" w:color="auto"/>
        <w:bottom w:val="none" w:sz="0" w:space="0" w:color="auto"/>
        <w:right w:val="none" w:sz="0" w:space="0" w:color="auto"/>
      </w:divBdr>
      <w:divsChild>
        <w:div w:id="2105420918">
          <w:marLeft w:val="0"/>
          <w:marRight w:val="0"/>
          <w:marTop w:val="0"/>
          <w:marBottom w:val="0"/>
          <w:divBdr>
            <w:top w:val="none" w:sz="0" w:space="0" w:color="auto"/>
            <w:left w:val="none" w:sz="0" w:space="0" w:color="auto"/>
            <w:bottom w:val="none" w:sz="0" w:space="0" w:color="auto"/>
            <w:right w:val="none" w:sz="0" w:space="0" w:color="auto"/>
          </w:divBdr>
          <w:divsChild>
            <w:div w:id="1535119054">
              <w:marLeft w:val="0"/>
              <w:marRight w:val="0"/>
              <w:marTop w:val="0"/>
              <w:marBottom w:val="0"/>
              <w:divBdr>
                <w:top w:val="none" w:sz="0" w:space="0" w:color="auto"/>
                <w:left w:val="none" w:sz="0" w:space="0" w:color="auto"/>
                <w:bottom w:val="none" w:sz="0" w:space="0" w:color="auto"/>
                <w:right w:val="none" w:sz="0" w:space="0" w:color="auto"/>
              </w:divBdr>
              <w:divsChild>
                <w:div w:id="154213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10697">
      <w:bodyDiv w:val="1"/>
      <w:marLeft w:val="0"/>
      <w:marRight w:val="0"/>
      <w:marTop w:val="0"/>
      <w:marBottom w:val="0"/>
      <w:divBdr>
        <w:top w:val="none" w:sz="0" w:space="0" w:color="auto"/>
        <w:left w:val="none" w:sz="0" w:space="0" w:color="auto"/>
        <w:bottom w:val="none" w:sz="0" w:space="0" w:color="auto"/>
        <w:right w:val="none" w:sz="0" w:space="0" w:color="auto"/>
      </w:divBdr>
    </w:div>
    <w:div w:id="1620994773">
      <w:bodyDiv w:val="1"/>
      <w:marLeft w:val="0"/>
      <w:marRight w:val="0"/>
      <w:marTop w:val="0"/>
      <w:marBottom w:val="0"/>
      <w:divBdr>
        <w:top w:val="none" w:sz="0" w:space="0" w:color="auto"/>
        <w:left w:val="none" w:sz="0" w:space="0" w:color="auto"/>
        <w:bottom w:val="none" w:sz="0" w:space="0" w:color="auto"/>
        <w:right w:val="none" w:sz="0" w:space="0" w:color="auto"/>
      </w:divBdr>
      <w:divsChild>
        <w:div w:id="710303239">
          <w:marLeft w:val="0"/>
          <w:marRight w:val="0"/>
          <w:marTop w:val="0"/>
          <w:marBottom w:val="0"/>
          <w:divBdr>
            <w:top w:val="none" w:sz="0" w:space="0" w:color="auto"/>
            <w:left w:val="none" w:sz="0" w:space="0" w:color="auto"/>
            <w:bottom w:val="none" w:sz="0" w:space="0" w:color="auto"/>
            <w:right w:val="none" w:sz="0" w:space="0" w:color="auto"/>
          </w:divBdr>
          <w:divsChild>
            <w:div w:id="1082414334">
              <w:marLeft w:val="0"/>
              <w:marRight w:val="0"/>
              <w:marTop w:val="0"/>
              <w:marBottom w:val="0"/>
              <w:divBdr>
                <w:top w:val="none" w:sz="0" w:space="0" w:color="auto"/>
                <w:left w:val="none" w:sz="0" w:space="0" w:color="auto"/>
                <w:bottom w:val="none" w:sz="0" w:space="0" w:color="auto"/>
                <w:right w:val="none" w:sz="0" w:space="0" w:color="auto"/>
              </w:divBdr>
              <w:divsChild>
                <w:div w:id="30154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095222">
          <w:marLeft w:val="0"/>
          <w:marRight w:val="0"/>
          <w:marTop w:val="0"/>
          <w:marBottom w:val="0"/>
          <w:divBdr>
            <w:top w:val="none" w:sz="0" w:space="0" w:color="auto"/>
            <w:left w:val="none" w:sz="0" w:space="0" w:color="auto"/>
            <w:bottom w:val="none" w:sz="0" w:space="0" w:color="auto"/>
            <w:right w:val="none" w:sz="0" w:space="0" w:color="auto"/>
          </w:divBdr>
          <w:divsChild>
            <w:div w:id="1702434632">
              <w:marLeft w:val="0"/>
              <w:marRight w:val="0"/>
              <w:marTop w:val="0"/>
              <w:marBottom w:val="0"/>
              <w:divBdr>
                <w:top w:val="none" w:sz="0" w:space="0" w:color="auto"/>
                <w:left w:val="none" w:sz="0" w:space="0" w:color="auto"/>
                <w:bottom w:val="none" w:sz="0" w:space="0" w:color="auto"/>
                <w:right w:val="none" w:sz="0" w:space="0" w:color="auto"/>
              </w:divBdr>
              <w:divsChild>
                <w:div w:id="717516550">
                  <w:marLeft w:val="0"/>
                  <w:marRight w:val="0"/>
                  <w:marTop w:val="0"/>
                  <w:marBottom w:val="0"/>
                  <w:divBdr>
                    <w:top w:val="none" w:sz="0" w:space="0" w:color="auto"/>
                    <w:left w:val="none" w:sz="0" w:space="0" w:color="auto"/>
                    <w:bottom w:val="none" w:sz="0" w:space="0" w:color="auto"/>
                    <w:right w:val="none" w:sz="0" w:space="0" w:color="auto"/>
                  </w:divBdr>
                </w:div>
              </w:divsChild>
            </w:div>
            <w:div w:id="1886746029">
              <w:marLeft w:val="0"/>
              <w:marRight w:val="0"/>
              <w:marTop w:val="0"/>
              <w:marBottom w:val="0"/>
              <w:divBdr>
                <w:top w:val="none" w:sz="0" w:space="0" w:color="auto"/>
                <w:left w:val="none" w:sz="0" w:space="0" w:color="auto"/>
                <w:bottom w:val="none" w:sz="0" w:space="0" w:color="auto"/>
                <w:right w:val="none" w:sz="0" w:space="0" w:color="auto"/>
              </w:divBdr>
              <w:divsChild>
                <w:div w:id="93906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0882">
          <w:marLeft w:val="0"/>
          <w:marRight w:val="0"/>
          <w:marTop w:val="0"/>
          <w:marBottom w:val="0"/>
          <w:divBdr>
            <w:top w:val="none" w:sz="0" w:space="0" w:color="auto"/>
            <w:left w:val="none" w:sz="0" w:space="0" w:color="auto"/>
            <w:bottom w:val="none" w:sz="0" w:space="0" w:color="auto"/>
            <w:right w:val="none" w:sz="0" w:space="0" w:color="auto"/>
          </w:divBdr>
          <w:divsChild>
            <w:div w:id="391924537">
              <w:marLeft w:val="0"/>
              <w:marRight w:val="0"/>
              <w:marTop w:val="0"/>
              <w:marBottom w:val="0"/>
              <w:divBdr>
                <w:top w:val="none" w:sz="0" w:space="0" w:color="auto"/>
                <w:left w:val="none" w:sz="0" w:space="0" w:color="auto"/>
                <w:bottom w:val="none" w:sz="0" w:space="0" w:color="auto"/>
                <w:right w:val="none" w:sz="0" w:space="0" w:color="auto"/>
              </w:divBdr>
              <w:divsChild>
                <w:div w:id="1618024937">
                  <w:marLeft w:val="0"/>
                  <w:marRight w:val="0"/>
                  <w:marTop w:val="0"/>
                  <w:marBottom w:val="0"/>
                  <w:divBdr>
                    <w:top w:val="none" w:sz="0" w:space="0" w:color="auto"/>
                    <w:left w:val="none" w:sz="0" w:space="0" w:color="auto"/>
                    <w:bottom w:val="none" w:sz="0" w:space="0" w:color="auto"/>
                    <w:right w:val="none" w:sz="0" w:space="0" w:color="auto"/>
                  </w:divBdr>
                </w:div>
              </w:divsChild>
            </w:div>
            <w:div w:id="1022247453">
              <w:marLeft w:val="0"/>
              <w:marRight w:val="0"/>
              <w:marTop w:val="0"/>
              <w:marBottom w:val="0"/>
              <w:divBdr>
                <w:top w:val="none" w:sz="0" w:space="0" w:color="auto"/>
                <w:left w:val="none" w:sz="0" w:space="0" w:color="auto"/>
                <w:bottom w:val="none" w:sz="0" w:space="0" w:color="auto"/>
                <w:right w:val="none" w:sz="0" w:space="0" w:color="auto"/>
              </w:divBdr>
              <w:divsChild>
                <w:div w:id="150327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tereducation.org/aquapedia/public-trust-doctrin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td.libs.uga.edu/pdfs/reid-brinkley_shanara_r_200805_phd.pdf%202008" TargetMode="External"/><Relationship Id="rId5" Type="http://schemas.openxmlformats.org/officeDocument/2006/relationships/numbering" Target="numbering.xml"/><Relationship Id="rId10" Type="http://schemas.openxmlformats.org/officeDocument/2006/relationships/hyperlink" Target="http://www98.griffith.edu.au/dspace/bitstream/handle/10072/21024/50540_1.pdf" TargetMode="External"/><Relationship Id="rId4" Type="http://schemas.openxmlformats.org/officeDocument/2006/relationships/customXml" Target="../customXml/item4.xml"/><Relationship Id="rId9" Type="http://schemas.openxmlformats.org/officeDocument/2006/relationships/hyperlink" Target="https://www.academia.edu/19843360/Lives_Worth_Livi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26</Pages>
  <Words>18694</Words>
  <Characters>106562</Characters>
  <Application>Microsoft Office Word</Application>
  <DocSecurity>0</DocSecurity>
  <Lines>888</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Kartik Sridharan</cp:lastModifiedBy>
  <cp:revision>33</cp:revision>
  <dcterms:created xsi:type="dcterms:W3CDTF">2022-04-23T12:52:00Z</dcterms:created>
  <dcterms:modified xsi:type="dcterms:W3CDTF">2022-04-24T15:24:00Z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