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BE53F" w14:textId="77777777" w:rsidR="00666D31" w:rsidRPr="00901273" w:rsidRDefault="00666D31" w:rsidP="00666D31">
      <w:pPr>
        <w:pStyle w:val="Heading1"/>
        <w:rPr>
          <w:rFonts w:cs="Calibri"/>
        </w:rPr>
      </w:pPr>
      <w:r w:rsidRPr="00901273">
        <w:rPr>
          <w:rFonts w:cs="Calibri"/>
        </w:rPr>
        <w:t xml:space="preserve">TOC Psychoanalysis – Phil Masterfile </w:t>
      </w:r>
    </w:p>
    <w:p w14:paraId="29966373" w14:textId="77777777" w:rsidR="00666D31" w:rsidRPr="00901273" w:rsidRDefault="00666D31" w:rsidP="00666D31">
      <w:pPr>
        <w:pStyle w:val="Heading2"/>
        <w:rPr>
          <w:rFonts w:cs="Calibri"/>
        </w:rPr>
      </w:pPr>
      <w:r w:rsidRPr="00901273">
        <w:rPr>
          <w:rFonts w:cs="Calibri"/>
        </w:rPr>
        <w:lastRenderedPageBreak/>
        <w:t>1AC</w:t>
      </w:r>
    </w:p>
    <w:p w14:paraId="09720A26" w14:textId="77777777" w:rsidR="00666D31" w:rsidRPr="00901273" w:rsidRDefault="00666D31" w:rsidP="00666D31">
      <w:pPr>
        <w:pStyle w:val="Heading3"/>
        <w:rPr>
          <w:rFonts w:cs="Calibri"/>
        </w:rPr>
      </w:pPr>
      <w:r w:rsidRPr="00901273">
        <w:rPr>
          <w:rFonts w:cs="Calibri"/>
        </w:rPr>
        <w:lastRenderedPageBreak/>
        <w:t>Framing</w:t>
      </w:r>
    </w:p>
    <w:p w14:paraId="76FBFF56" w14:textId="77777777" w:rsidR="00666D31" w:rsidRPr="00901273" w:rsidRDefault="00666D31" w:rsidP="00666D31">
      <w:pPr>
        <w:pStyle w:val="Heading4"/>
        <w:rPr>
          <w:rFonts w:cs="Calibri"/>
        </w:rPr>
      </w:pPr>
      <w:r w:rsidRPr="00901273">
        <w:rPr>
          <w:rFonts w:cs="Calibri"/>
        </w:rPr>
        <w:t xml:space="preserve">Ethics begins with a distinction between the </w:t>
      </w:r>
      <w:r w:rsidRPr="00901273">
        <w:rPr>
          <w:rFonts w:cs="Calibri"/>
          <w:u w:val="single"/>
        </w:rPr>
        <w:t>Real</w:t>
      </w:r>
      <w:r w:rsidRPr="00901273">
        <w:rPr>
          <w:rFonts w:cs="Calibri"/>
        </w:rPr>
        <w:t xml:space="preserve"> and the </w:t>
      </w:r>
      <w:r w:rsidRPr="00901273">
        <w:rPr>
          <w:rFonts w:cs="Calibri"/>
          <w:u w:val="single"/>
        </w:rPr>
        <w:t>Symbolic</w:t>
      </w:r>
      <w:r w:rsidRPr="00901273">
        <w:rPr>
          <w:rFonts w:cs="Calibri"/>
        </w:rPr>
        <w:t xml:space="preserve"> – this forms a plane of </w:t>
      </w:r>
      <w:r w:rsidRPr="00901273">
        <w:rPr>
          <w:rFonts w:cs="Calibri"/>
          <w:u w:val="single"/>
        </w:rPr>
        <w:t>signification</w:t>
      </w:r>
      <w:r w:rsidRPr="00901273">
        <w:rPr>
          <w:rFonts w:cs="Calibri"/>
        </w:rPr>
        <w:t xml:space="preserve"> where meaning is </w:t>
      </w:r>
      <w:r w:rsidRPr="00901273">
        <w:rPr>
          <w:rFonts w:cs="Calibri"/>
          <w:u w:val="single"/>
        </w:rPr>
        <w:t>contextually</w:t>
      </w:r>
      <w:r w:rsidRPr="00901273">
        <w:rPr>
          <w:rFonts w:cs="Calibri"/>
        </w:rPr>
        <w:t xml:space="preserve"> produced and expressed through </w:t>
      </w:r>
      <w:r w:rsidRPr="00901273">
        <w:rPr>
          <w:rFonts w:cs="Calibri"/>
          <w:u w:val="single"/>
        </w:rPr>
        <w:t>language</w:t>
      </w:r>
      <w:r w:rsidRPr="00901273">
        <w:rPr>
          <w:rFonts w:cs="Calibri"/>
        </w:rPr>
        <w:t>.</w:t>
      </w:r>
    </w:p>
    <w:p w14:paraId="3C7F748A" w14:textId="77777777" w:rsidR="00666D31" w:rsidRPr="00901273" w:rsidRDefault="00666D31" w:rsidP="00666D31">
      <w:r w:rsidRPr="00901273">
        <w:rPr>
          <w:rFonts w:eastAsiaTheme="majorEastAsia"/>
          <w:b/>
          <w:iCs/>
          <w:sz w:val="26"/>
        </w:rPr>
        <w:t>Van Haute</w:t>
      </w:r>
      <w:r w:rsidRPr="00901273">
        <w:t xml:space="preserve"> – Philippe Against Adaptation: Lacan’s “Subversion” of the Subject Translated by Paul Crowe and Miranda Vankerk 2002, Agastya</w:t>
      </w:r>
    </w:p>
    <w:p w14:paraId="00A69400" w14:textId="77777777" w:rsidR="00666D31" w:rsidRPr="009B1FA5" w:rsidRDefault="00666D31" w:rsidP="00666D31">
      <w:pPr>
        <w:rPr>
          <w:rStyle w:val="StyleUnderline"/>
          <w:szCs w:val="22"/>
        </w:rPr>
      </w:pPr>
      <w:r w:rsidRPr="009B1FA5">
        <w:rPr>
          <w:rStyle w:val="StyleUnderline"/>
          <w:b/>
          <w:szCs w:val="22"/>
          <w:highlight w:val="green"/>
        </w:rPr>
        <w:t>The signifier</w:t>
      </w:r>
      <w:r w:rsidRPr="009B1FA5">
        <w:rPr>
          <w:sz w:val="8"/>
          <w:szCs w:val="22"/>
        </w:rPr>
        <w:t xml:space="preserve"> actively </w:t>
      </w:r>
      <w:r w:rsidRPr="009B1FA5">
        <w:rPr>
          <w:rStyle w:val="StyleUnderline"/>
          <w:b/>
          <w:szCs w:val="22"/>
          <w:highlight w:val="green"/>
        </w:rPr>
        <w:t>institutes meaning</w:t>
      </w:r>
      <w:r w:rsidRPr="009B1FA5">
        <w:rPr>
          <w:rStyle w:val="StyleUnderline"/>
          <w:szCs w:val="22"/>
          <w:highlight w:val="green"/>
        </w:rPr>
        <w:t xml:space="preserve">. </w:t>
      </w:r>
      <w:r w:rsidRPr="009B1FA5">
        <w:rPr>
          <w:rStyle w:val="StyleUnderline"/>
          <w:b/>
          <w:szCs w:val="22"/>
          <w:highlight w:val="green"/>
        </w:rPr>
        <w:t>Language</w:t>
      </w:r>
      <w:r w:rsidRPr="009B1FA5">
        <w:rPr>
          <w:rStyle w:val="StyleUnderline"/>
          <w:szCs w:val="22"/>
        </w:rPr>
        <w:t xml:space="preserve"> does not simply reflect reality; it </w:t>
      </w:r>
      <w:r w:rsidRPr="009B1FA5">
        <w:rPr>
          <w:rStyle w:val="StyleUnderline"/>
          <w:b/>
          <w:szCs w:val="22"/>
          <w:highlight w:val="green"/>
        </w:rPr>
        <w:t>is not the expression of a previous</w:t>
      </w:r>
      <w:r w:rsidRPr="009B1FA5">
        <w:rPr>
          <w:rStyle w:val="StyleUnderline"/>
          <w:b/>
          <w:szCs w:val="22"/>
        </w:rPr>
        <w:t xml:space="preserve">ly given </w:t>
      </w:r>
      <w:r w:rsidRPr="009B1FA5">
        <w:rPr>
          <w:rStyle w:val="StyleUnderline"/>
          <w:b/>
          <w:szCs w:val="22"/>
          <w:highlight w:val="green"/>
        </w:rPr>
        <w:t>order</w:t>
      </w:r>
      <w:r w:rsidRPr="009B1FA5">
        <w:rPr>
          <w:rStyle w:val="StyleUnderline"/>
          <w:szCs w:val="22"/>
          <w:highlight w:val="green"/>
        </w:rPr>
        <w:t>.</w:t>
      </w:r>
      <w:r w:rsidRPr="009B1FA5">
        <w:rPr>
          <w:rStyle w:val="StyleUnderline"/>
          <w:szCs w:val="22"/>
        </w:rPr>
        <w:t xml:space="preserve"> The </w:t>
      </w:r>
      <w:r w:rsidRPr="009B1FA5">
        <w:rPr>
          <w:rStyle w:val="StyleUnderline"/>
          <w:b/>
          <w:szCs w:val="22"/>
        </w:rPr>
        <w:t>reality</w:t>
      </w:r>
      <w:r w:rsidRPr="009B1FA5">
        <w:rPr>
          <w:rStyle w:val="StyleUnderline"/>
          <w:szCs w:val="22"/>
        </w:rPr>
        <w:t xml:space="preserve"> in which we carry on our existence </w:t>
      </w:r>
      <w:r w:rsidRPr="009B1FA5">
        <w:rPr>
          <w:rStyle w:val="StyleUnderline"/>
          <w:b/>
          <w:szCs w:val="22"/>
        </w:rPr>
        <w:t>must</w:t>
      </w:r>
      <w:r w:rsidRPr="009B1FA5">
        <w:rPr>
          <w:sz w:val="8"/>
          <w:szCs w:val="22"/>
        </w:rPr>
        <w:t xml:space="preserve">, on the contrary, </w:t>
      </w:r>
      <w:r w:rsidRPr="009B1FA5">
        <w:rPr>
          <w:rStyle w:val="StyleUnderline"/>
          <w:b/>
          <w:szCs w:val="22"/>
        </w:rPr>
        <w:t xml:space="preserve">be understood </w:t>
      </w:r>
      <w:r w:rsidRPr="009B1FA5">
        <w:rPr>
          <w:rStyle w:val="StyleUnderline"/>
          <w:szCs w:val="22"/>
        </w:rPr>
        <w:t xml:space="preserve">in a pregnant sense </w:t>
      </w:r>
      <w:r w:rsidRPr="009B1FA5">
        <w:rPr>
          <w:rStyle w:val="StyleUnderline"/>
          <w:b/>
          <w:szCs w:val="22"/>
        </w:rPr>
        <w:t>as the effect of the order of signifiers</w:t>
      </w:r>
      <w:r w:rsidRPr="009B1FA5">
        <w:rPr>
          <w:sz w:val="8"/>
          <w:szCs w:val="22"/>
        </w:rPr>
        <w:t xml:space="preserve">. In this context, </w:t>
      </w:r>
      <w:r w:rsidRPr="009B1FA5">
        <w:rPr>
          <w:rStyle w:val="StyleUnderline"/>
          <w:szCs w:val="22"/>
        </w:rPr>
        <w:t xml:space="preserve">Lacan points out that </w:t>
      </w:r>
      <w:r w:rsidRPr="009B1FA5">
        <w:rPr>
          <w:rStyle w:val="StyleUnderline"/>
          <w:b/>
          <w:szCs w:val="22"/>
          <w:highlight w:val="green"/>
        </w:rPr>
        <w:t>signifiers are</w:t>
      </w:r>
      <w:r w:rsidRPr="009B1FA5">
        <w:rPr>
          <w:rStyle w:val="StyleUnderline"/>
          <w:b/>
          <w:szCs w:val="22"/>
        </w:rPr>
        <w:t xml:space="preserve"> </w:t>
      </w:r>
      <w:r w:rsidRPr="009B1FA5">
        <w:rPr>
          <w:rStyle w:val="StyleUnderline"/>
          <w:szCs w:val="22"/>
        </w:rPr>
        <w:t>essentially</w:t>
      </w:r>
      <w:r w:rsidRPr="009B1FA5">
        <w:rPr>
          <w:rStyle w:val="StyleUnderline"/>
          <w:b/>
          <w:szCs w:val="22"/>
        </w:rPr>
        <w:t xml:space="preserve"> </w:t>
      </w:r>
      <w:r w:rsidRPr="009B1FA5">
        <w:rPr>
          <w:rStyle w:val="StyleUnderline"/>
          <w:b/>
          <w:szCs w:val="22"/>
          <w:highlight w:val="green"/>
        </w:rPr>
        <w:t>determined</w:t>
      </w:r>
      <w:r w:rsidRPr="009B1FA5">
        <w:rPr>
          <w:rStyle w:val="StyleUnderline"/>
          <w:b/>
          <w:szCs w:val="22"/>
        </w:rPr>
        <w:t xml:space="preserve"> </w:t>
      </w:r>
      <w:r w:rsidRPr="009B1FA5">
        <w:rPr>
          <w:rStyle w:val="StyleUnderline"/>
          <w:szCs w:val="22"/>
        </w:rPr>
        <w:t>diacritically or</w:t>
      </w:r>
      <w:r w:rsidRPr="009B1FA5">
        <w:rPr>
          <w:rStyle w:val="StyleUnderline"/>
          <w:b/>
          <w:szCs w:val="22"/>
        </w:rPr>
        <w:t xml:space="preserve"> </w:t>
      </w:r>
      <w:r w:rsidRPr="009B1FA5">
        <w:rPr>
          <w:rStyle w:val="StyleUnderline"/>
          <w:b/>
          <w:szCs w:val="22"/>
          <w:highlight w:val="green"/>
        </w:rPr>
        <w:t>differentially</w:t>
      </w:r>
      <w:r w:rsidRPr="009B1FA5">
        <w:rPr>
          <w:sz w:val="8"/>
          <w:szCs w:val="22"/>
        </w:rPr>
        <w:t xml:space="preserve">. In other words, </w:t>
      </w:r>
      <w:r w:rsidRPr="009B1FA5">
        <w:rPr>
          <w:rStyle w:val="StyleUnderline"/>
          <w:b/>
          <w:szCs w:val="22"/>
        </w:rPr>
        <w:t xml:space="preserve">they signify </w:t>
      </w:r>
      <w:r w:rsidRPr="009B1FA5">
        <w:rPr>
          <w:rStyle w:val="StyleUnderline"/>
          <w:szCs w:val="22"/>
        </w:rPr>
        <w:t xml:space="preserve">primarily </w:t>
      </w:r>
      <w:r w:rsidRPr="009B1FA5">
        <w:rPr>
          <w:rStyle w:val="StyleUnderline"/>
          <w:b/>
          <w:szCs w:val="22"/>
          <w:highlight w:val="green"/>
        </w:rPr>
        <w:t>on the basis of</w:t>
      </w:r>
      <w:r w:rsidRPr="009B1FA5">
        <w:rPr>
          <w:rStyle w:val="StyleUnderline"/>
          <w:b/>
          <w:szCs w:val="22"/>
        </w:rPr>
        <w:t xml:space="preserve"> their difference from </w:t>
      </w:r>
      <w:r w:rsidRPr="009B1FA5">
        <w:rPr>
          <w:rStyle w:val="StyleUnderline"/>
          <w:b/>
          <w:szCs w:val="22"/>
          <w:highlight w:val="green"/>
        </w:rPr>
        <w:t>other signifiers and not</w:t>
      </w:r>
      <w:r w:rsidRPr="009B1FA5">
        <w:rPr>
          <w:sz w:val="8"/>
          <w:szCs w:val="22"/>
        </w:rPr>
        <w:t>, for example</w:t>
      </w:r>
      <w:r w:rsidRPr="009B1FA5">
        <w:rPr>
          <w:rStyle w:val="StyleUnderline"/>
          <w:szCs w:val="22"/>
        </w:rPr>
        <w:t xml:space="preserve">, </w:t>
      </w:r>
      <w:r w:rsidRPr="009B1FA5">
        <w:rPr>
          <w:rStyle w:val="StyleUnderline"/>
          <w:b/>
          <w:szCs w:val="22"/>
        </w:rPr>
        <w:t xml:space="preserve">by referring to </w:t>
      </w:r>
      <w:r w:rsidRPr="009B1FA5">
        <w:rPr>
          <w:rStyle w:val="StyleUnderline"/>
          <w:b/>
          <w:szCs w:val="22"/>
          <w:highlight w:val="green"/>
        </w:rPr>
        <w:t>a non-linguistic reality</w:t>
      </w:r>
      <w:r w:rsidRPr="009B1FA5">
        <w:rPr>
          <w:b/>
          <w:sz w:val="8"/>
          <w:szCs w:val="22"/>
        </w:rPr>
        <w:t>.</w:t>
      </w:r>
      <w:r w:rsidRPr="009B1FA5">
        <w:rPr>
          <w:sz w:val="8"/>
          <w:szCs w:val="22"/>
        </w:rPr>
        <w:t xml:space="preserve"> Let us return to our example of the difference between “man” and “woman.” It is clear that </w:t>
      </w:r>
      <w:r w:rsidRPr="009B1FA5">
        <w:rPr>
          <w:rStyle w:val="StyleUnderline"/>
          <w:sz w:val="8"/>
          <w:szCs w:val="22"/>
          <w:u w:val="none"/>
        </w:rPr>
        <w:t>the signifier “man” only has meaning as opposed to the signifier “woman”—for what could “man” mean without “woman</w:t>
      </w:r>
      <w:r w:rsidRPr="009B1FA5">
        <w:rPr>
          <w:sz w:val="8"/>
          <w:szCs w:val="22"/>
        </w:rPr>
        <w:t xml:space="preserve">”? </w:t>
      </w:r>
      <w:r w:rsidRPr="009B1FA5">
        <w:rPr>
          <w:rStyle w:val="StyleUnderline"/>
          <w:sz w:val="8"/>
          <w:szCs w:val="22"/>
          <w:u w:val="none"/>
        </w:rPr>
        <w:t xml:space="preserve">The signifiers “man” and “woman” receive further meaning from a complex network of references in which signifiers such as “human,” “animal,” and “plant,” </w:t>
      </w:r>
      <w:r w:rsidRPr="009B1FA5">
        <w:rPr>
          <w:sz w:val="8"/>
          <w:szCs w:val="22"/>
        </w:rPr>
        <w:t xml:space="preserve">for example, </w:t>
      </w:r>
      <w:r w:rsidRPr="009B1FA5">
        <w:rPr>
          <w:rStyle w:val="StyleUnderline"/>
          <w:sz w:val="8"/>
          <w:szCs w:val="22"/>
          <w:u w:val="none"/>
        </w:rPr>
        <w:t>hold a central place. The meaning of a signifier is in the first place dependent upon the linguistic context of which it is a part</w:t>
      </w:r>
      <w:r w:rsidRPr="009B1FA5">
        <w:rPr>
          <w:sz w:val="8"/>
          <w:szCs w:val="22"/>
        </w:rPr>
        <w:t xml:space="preserve">. Moreover, </w:t>
      </w:r>
      <w:r w:rsidRPr="009B1FA5">
        <w:rPr>
          <w:rStyle w:val="StyleUnderline"/>
          <w:b/>
          <w:szCs w:val="22"/>
        </w:rPr>
        <w:t xml:space="preserve">the fact that </w:t>
      </w:r>
      <w:r w:rsidRPr="009B1FA5">
        <w:rPr>
          <w:rStyle w:val="StyleUnderline"/>
          <w:b/>
          <w:szCs w:val="22"/>
          <w:highlight w:val="green"/>
        </w:rPr>
        <w:t>a signifier only receives meaning from</w:t>
      </w:r>
      <w:r w:rsidRPr="009B1FA5">
        <w:rPr>
          <w:rStyle w:val="StyleUnderline"/>
          <w:b/>
          <w:szCs w:val="22"/>
        </w:rPr>
        <w:t xml:space="preserve"> a complex network of </w:t>
      </w:r>
      <w:r w:rsidRPr="009B1FA5">
        <w:rPr>
          <w:rStyle w:val="StyleUnderline"/>
          <w:b/>
          <w:szCs w:val="22"/>
          <w:highlight w:val="green"/>
        </w:rPr>
        <w:t>signitive</w:t>
      </w:r>
      <w:r w:rsidRPr="009B1FA5">
        <w:rPr>
          <w:rStyle w:val="StyleUnderline"/>
          <w:szCs w:val="22"/>
          <w:highlight w:val="green"/>
        </w:rPr>
        <w:t xml:space="preserve"> references</w:t>
      </w:r>
      <w:r w:rsidRPr="009B1FA5">
        <w:rPr>
          <w:rStyle w:val="StyleUnderline"/>
          <w:szCs w:val="22"/>
        </w:rPr>
        <w:t xml:space="preserve"> immediately </w:t>
      </w:r>
      <w:r w:rsidRPr="009B1FA5">
        <w:rPr>
          <w:rStyle w:val="StyleUnderline"/>
          <w:b/>
          <w:szCs w:val="22"/>
        </w:rPr>
        <w:t>implies</w:t>
      </w:r>
      <w:r w:rsidRPr="009B1FA5">
        <w:rPr>
          <w:rStyle w:val="StyleUnderline"/>
          <w:szCs w:val="22"/>
        </w:rPr>
        <w:t>,</w:t>
      </w:r>
      <w:r w:rsidRPr="009B1FA5">
        <w:rPr>
          <w:sz w:val="8"/>
          <w:szCs w:val="22"/>
        </w:rPr>
        <w:t xml:space="preserve"> for Lacan, </w:t>
      </w:r>
      <w:r w:rsidRPr="009B1FA5">
        <w:rPr>
          <w:rStyle w:val="StyleUnderline"/>
          <w:b/>
          <w:szCs w:val="22"/>
        </w:rPr>
        <w:t xml:space="preserve">that the meaning of a signifier changes </w:t>
      </w:r>
      <w:r w:rsidRPr="009B1FA5">
        <w:rPr>
          <w:rStyle w:val="StyleUnderline"/>
          <w:b/>
          <w:szCs w:val="22"/>
          <w:highlight w:val="green"/>
        </w:rPr>
        <w:t>according to</w:t>
      </w:r>
      <w:r w:rsidRPr="009B1FA5">
        <w:rPr>
          <w:rStyle w:val="StyleUnderline"/>
          <w:b/>
          <w:szCs w:val="22"/>
        </w:rPr>
        <w:t xml:space="preserve"> the </w:t>
      </w:r>
      <w:r w:rsidRPr="009B1FA5">
        <w:rPr>
          <w:rStyle w:val="StyleUnderline"/>
          <w:b/>
          <w:szCs w:val="22"/>
          <w:highlight w:val="green"/>
        </w:rPr>
        <w:t>context</w:t>
      </w:r>
      <w:r w:rsidRPr="009B1FA5">
        <w:rPr>
          <w:rStyle w:val="StyleUnderline"/>
          <w:b/>
          <w:szCs w:val="22"/>
        </w:rPr>
        <w:t xml:space="preserve"> in which it is taken up</w:t>
      </w:r>
      <w:r w:rsidRPr="009B1FA5">
        <w:rPr>
          <w:b/>
          <w:sz w:val="8"/>
          <w:szCs w:val="22"/>
        </w:rPr>
        <w:t>.</w:t>
      </w:r>
      <w:r w:rsidRPr="009B1FA5">
        <w:rPr>
          <w:sz w:val="8"/>
          <w:szCs w:val="22"/>
        </w:rPr>
        <w:t xml:space="preserve"> When an analysand says in an analytical session, Je vais à la mer (“I am going to the sea”), the analyst might hear, Je vais à la mère (“I am going to the mother”), basing her interpretation on other associations that the analysand has formulated in the course of this or other sessions. </w:t>
      </w:r>
      <w:r w:rsidRPr="009B1FA5">
        <w:rPr>
          <w:rStyle w:val="StyleUnderline"/>
          <w:szCs w:val="22"/>
        </w:rPr>
        <w:t>A second example can perhaps make the point somewhat clearer</w:t>
      </w:r>
      <w:r w:rsidRPr="009B1FA5">
        <w:rPr>
          <w:sz w:val="8"/>
          <w:szCs w:val="22"/>
        </w:rPr>
        <w:t xml:space="preserve">. Some years ago, for professional reasons, I opened a bank account in Holland, and the bank clerk asked if I had any “titles.” I replied that I did, but immediately added that I wanted to keep them in Belgium, where I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titres (“financial securities”).9 </w:t>
      </w:r>
      <w:r w:rsidRPr="009B1FA5">
        <w:rPr>
          <w:rStyle w:val="StyleUnderline"/>
          <w:sz w:val="8"/>
          <w:szCs w:val="22"/>
          <w:u w:val="none"/>
        </w:rPr>
        <w:t>Just as the associative context determined the meaning of the signifier</w:t>
      </w:r>
      <w:r w:rsidRPr="009B1FA5">
        <w:rPr>
          <w:sz w:val="8"/>
          <w:szCs w:val="22"/>
        </w:rPr>
        <w:t xml:space="preserve"> mer/mère (“sea”/“mother”) </w:t>
      </w:r>
      <w:r w:rsidRPr="009B1FA5">
        <w:rPr>
          <w:rStyle w:val="StyleUnderline"/>
          <w:sz w:val="8"/>
          <w:szCs w:val="22"/>
          <w:u w:val="none"/>
        </w:rPr>
        <w:t xml:space="preserve">in the first example, so here the meaning of the signifier “title” changes depending on whether it is to be understood in an academic context or an economic one. </w:t>
      </w:r>
      <w:r w:rsidRPr="009B1FA5">
        <w:rPr>
          <w:rStyle w:val="StyleUnderline"/>
          <w:b/>
          <w:szCs w:val="22"/>
        </w:rPr>
        <w:t xml:space="preserve">The </w:t>
      </w:r>
      <w:r w:rsidRPr="009B1FA5">
        <w:rPr>
          <w:rStyle w:val="StyleUnderline"/>
          <w:b/>
          <w:szCs w:val="22"/>
          <w:highlight w:val="green"/>
        </w:rPr>
        <w:t>production of meaning is</w:t>
      </w:r>
      <w:r w:rsidRPr="009B1FA5">
        <w:rPr>
          <w:rStyle w:val="StyleUnderline"/>
          <w:szCs w:val="22"/>
        </w:rPr>
        <w:t xml:space="preserve"> thus in principle </w:t>
      </w:r>
      <w:r w:rsidRPr="009B1FA5">
        <w:rPr>
          <w:rStyle w:val="StyleUnderline"/>
          <w:b/>
          <w:szCs w:val="22"/>
        </w:rPr>
        <w:t xml:space="preserve">a process that </w:t>
      </w:r>
      <w:r w:rsidRPr="009B1FA5">
        <w:rPr>
          <w:rStyle w:val="StyleUnderline"/>
          <w:b/>
          <w:szCs w:val="22"/>
          <w:highlight w:val="green"/>
        </w:rPr>
        <w:t>cannot be closed off</w:t>
      </w:r>
      <w:r w:rsidRPr="009B1FA5">
        <w:rPr>
          <w:rStyle w:val="StyleUnderline"/>
          <w:b/>
          <w:szCs w:val="22"/>
        </w:rPr>
        <w:t>. There is no ultimate context that could</w:t>
      </w:r>
      <w:r w:rsidRPr="009B1FA5">
        <w:rPr>
          <w:rStyle w:val="StyleUnderline"/>
          <w:szCs w:val="22"/>
        </w:rPr>
        <w:t xml:space="preserve">, as it were, </w:t>
      </w:r>
      <w:r w:rsidRPr="009B1FA5">
        <w:rPr>
          <w:rStyle w:val="StyleUnderline"/>
          <w:b/>
          <w:szCs w:val="22"/>
        </w:rPr>
        <w:t>embrace all contexts and so bring the production of meaning to completion</w:t>
      </w:r>
      <w:r w:rsidRPr="009B1FA5">
        <w:rPr>
          <w:rStyle w:val="StyleUnderline"/>
          <w:szCs w:val="22"/>
        </w:rPr>
        <w:t xml:space="preserve">. </w:t>
      </w:r>
    </w:p>
    <w:p w14:paraId="11886A84" w14:textId="77777777" w:rsidR="00666D31" w:rsidRPr="00901273" w:rsidRDefault="00666D31" w:rsidP="00666D31">
      <w:pPr>
        <w:pStyle w:val="Heading4"/>
        <w:rPr>
          <w:rFonts w:cs="Calibri"/>
        </w:rPr>
      </w:pPr>
      <w:r w:rsidRPr="00901273">
        <w:rPr>
          <w:rFonts w:cs="Calibri"/>
        </w:rPr>
        <w:t xml:space="preserve">The </w:t>
      </w:r>
      <w:r w:rsidRPr="00901273">
        <w:rPr>
          <w:rFonts w:cs="Calibri"/>
          <w:u w:val="single"/>
        </w:rPr>
        <w:t>failure</w:t>
      </w:r>
      <w:r w:rsidRPr="00901273">
        <w:rPr>
          <w:rFonts w:cs="Calibri"/>
        </w:rPr>
        <w:t xml:space="preserve"> of linguistic signifiers to describe the Real creates a </w:t>
      </w:r>
      <w:r w:rsidRPr="00901273">
        <w:rPr>
          <w:rFonts w:cs="Calibri"/>
          <w:u w:val="single"/>
        </w:rPr>
        <w:t>lack</w:t>
      </w:r>
      <w:r w:rsidRPr="00901273">
        <w:rPr>
          <w:rFonts w:cs="Calibri"/>
        </w:rPr>
        <w:t xml:space="preserve"> – the subject undertakes </w:t>
      </w:r>
      <w:r w:rsidRPr="00901273">
        <w:rPr>
          <w:rFonts w:cs="Calibri"/>
          <w:u w:val="single"/>
        </w:rPr>
        <w:t>repetitive drives</w:t>
      </w:r>
      <w:r w:rsidRPr="00901273">
        <w:rPr>
          <w:rFonts w:cs="Calibri"/>
        </w:rPr>
        <w:t xml:space="preserve"> to access the Real which </w:t>
      </w:r>
      <w:r w:rsidRPr="00901273">
        <w:rPr>
          <w:rFonts w:cs="Calibri"/>
          <w:u w:val="single"/>
        </w:rPr>
        <w:t>traps</w:t>
      </w:r>
      <w:r w:rsidRPr="00901273">
        <w:rPr>
          <w:rFonts w:cs="Calibri"/>
        </w:rPr>
        <w:t xml:space="preserve"> ethics in </w:t>
      </w:r>
      <w:r w:rsidRPr="00901273">
        <w:rPr>
          <w:rFonts w:cs="Calibri"/>
          <w:u w:val="single"/>
        </w:rPr>
        <w:t>permanent antagonism</w:t>
      </w:r>
      <w:r w:rsidRPr="00901273">
        <w:rPr>
          <w:rFonts w:cs="Calibri"/>
        </w:rPr>
        <w:t>.</w:t>
      </w:r>
    </w:p>
    <w:p w14:paraId="396B0B5E" w14:textId="77777777" w:rsidR="00666D31" w:rsidRPr="00901273" w:rsidRDefault="00666D31" w:rsidP="00666D31">
      <w:r w:rsidRPr="00901273">
        <w:rPr>
          <w:rFonts w:eastAsiaTheme="majorEastAsia"/>
          <w:b/>
          <w:iCs/>
          <w:sz w:val="26"/>
        </w:rPr>
        <w:t>Solomon 10</w:t>
      </w:r>
      <w:r w:rsidRPr="00901273">
        <w:t xml:space="preserve"> – “Affect and Identification In American Foreign Policy” Ty Solomon University Of Florida 2010, Agastya</w:t>
      </w:r>
    </w:p>
    <w:p w14:paraId="5A9FEA14" w14:textId="77777777" w:rsidR="00666D31" w:rsidRPr="00F630CD" w:rsidRDefault="00666D31" w:rsidP="00666D31">
      <w:pPr>
        <w:rPr>
          <w:rStyle w:val="StyleUnderline"/>
          <w:b/>
          <w:szCs w:val="22"/>
        </w:rPr>
      </w:pPr>
      <w:r w:rsidRPr="00F630CD">
        <w:rPr>
          <w:sz w:val="8"/>
          <w:szCs w:val="22"/>
        </w:rPr>
        <w:t xml:space="preserve">It is here that we can locate the importance of the Lacanian notion of desire. </w:t>
      </w:r>
      <w:r w:rsidRPr="00F630CD">
        <w:rPr>
          <w:rStyle w:val="StyleUnderline"/>
          <w:b/>
          <w:szCs w:val="22"/>
          <w:highlight w:val="green"/>
        </w:rPr>
        <w:t>Desire refers to the gap opened</w:t>
      </w:r>
      <w:r w:rsidRPr="00F630CD">
        <w:rPr>
          <w:rStyle w:val="StyleUnderline"/>
          <w:b/>
          <w:szCs w:val="22"/>
        </w:rPr>
        <w:t xml:space="preserve"> </w:t>
      </w:r>
      <w:r w:rsidRPr="00F630CD">
        <w:rPr>
          <w:rStyle w:val="StyleUnderline"/>
          <w:szCs w:val="22"/>
        </w:rPr>
        <w:t xml:space="preserve">in the subject </w:t>
      </w:r>
      <w:r w:rsidRPr="00F630CD">
        <w:rPr>
          <w:rStyle w:val="StyleUnderline"/>
          <w:b/>
          <w:szCs w:val="22"/>
        </w:rPr>
        <w:t xml:space="preserve">when hailed </w:t>
      </w:r>
      <w:r w:rsidRPr="00F630CD">
        <w:rPr>
          <w:rStyle w:val="StyleUnderline"/>
          <w:b/>
          <w:szCs w:val="22"/>
          <w:highlight w:val="green"/>
        </w:rPr>
        <w:t>by a master signifier</w:t>
      </w:r>
      <w:r w:rsidRPr="00F630CD">
        <w:rPr>
          <w:rStyle w:val="StyleUnderline"/>
          <w:szCs w:val="22"/>
        </w:rPr>
        <w:t xml:space="preserve"> </w:t>
      </w:r>
      <w:r w:rsidRPr="00F630CD">
        <w:rPr>
          <w:sz w:val="8"/>
          <w:szCs w:val="22"/>
        </w:rPr>
        <w:t xml:space="preserve">(Lacan 2006, 690-1; Žižek 1989, 111). </w:t>
      </w:r>
      <w:r w:rsidRPr="00F630CD">
        <w:rPr>
          <w:rStyle w:val="StyleUnderline"/>
          <w:b/>
          <w:szCs w:val="22"/>
        </w:rPr>
        <w:t>When faced with</w:t>
      </w:r>
      <w:r w:rsidRPr="00F630CD">
        <w:rPr>
          <w:rStyle w:val="StyleUnderline"/>
          <w:szCs w:val="22"/>
        </w:rPr>
        <w:t xml:space="preserve"> this </w:t>
      </w:r>
      <w:r w:rsidRPr="00F630CD">
        <w:rPr>
          <w:rStyle w:val="StyleUnderline"/>
          <w:b/>
          <w:szCs w:val="22"/>
        </w:rPr>
        <w:t>mandate</w:t>
      </w:r>
      <w:r w:rsidRPr="00F630CD">
        <w:rPr>
          <w:rStyle w:val="StyleUnderline"/>
          <w:szCs w:val="22"/>
        </w:rPr>
        <w:t xml:space="preserve">, </w:t>
      </w:r>
      <w:r w:rsidRPr="00F630CD">
        <w:rPr>
          <w:rStyle w:val="StyleUnderline"/>
          <w:b/>
          <w:szCs w:val="22"/>
          <w:highlight w:val="green"/>
        </w:rPr>
        <w:t>the subject</w:t>
      </w:r>
      <w:r w:rsidRPr="00F630CD">
        <w:rPr>
          <w:rStyle w:val="StyleUnderline"/>
          <w:szCs w:val="22"/>
          <w:highlight w:val="green"/>
        </w:rPr>
        <w:t xml:space="preserve"> </w:t>
      </w:r>
      <w:r w:rsidRPr="00F630CD">
        <w:rPr>
          <w:rStyle w:val="StyleUnderline"/>
          <w:b/>
          <w:szCs w:val="22"/>
          <w:highlight w:val="green"/>
        </w:rPr>
        <w:t>must have an</w:t>
      </w:r>
      <w:r w:rsidRPr="00F630CD">
        <w:rPr>
          <w:rStyle w:val="StyleUnderline"/>
          <w:b/>
          <w:szCs w:val="22"/>
        </w:rPr>
        <w:t xml:space="preserve"> ―</w:t>
      </w:r>
      <w:r w:rsidRPr="00F630CD">
        <w:rPr>
          <w:rStyle w:val="StyleUnderline"/>
          <w:b/>
          <w:szCs w:val="22"/>
          <w:highlight w:val="green"/>
        </w:rPr>
        <w:t>answer</w:t>
      </w:r>
      <w:r w:rsidRPr="00F630CD">
        <w:rPr>
          <w:b/>
          <w:sz w:val="8"/>
          <w:szCs w:val="22"/>
        </w:rPr>
        <w:t xml:space="preserve"> </w:t>
      </w:r>
      <w:r w:rsidRPr="00F630CD">
        <w:rPr>
          <w:rStyle w:val="StyleUnderline"/>
          <w:b/>
          <w:szCs w:val="22"/>
        </w:rPr>
        <w:t>if s/</w:t>
      </w:r>
      <w:r w:rsidRPr="00945022">
        <w:rPr>
          <w:rStyle w:val="StyleUnderline"/>
          <w:b/>
          <w:szCs w:val="22"/>
        </w:rPr>
        <w:t xml:space="preserve">he is to go on as a subject within the system of social relations offered by the master signifier </w:t>
      </w:r>
      <w:r w:rsidRPr="00945022">
        <w:rPr>
          <w:rStyle w:val="StyleUnderline"/>
          <w:szCs w:val="22"/>
        </w:rPr>
        <w:t>or discourse</w:t>
      </w:r>
      <w:r w:rsidRPr="00945022">
        <w:rPr>
          <w:rStyle w:val="StyleUnderline"/>
          <w:sz w:val="8"/>
          <w:szCs w:val="22"/>
          <w:u w:val="none"/>
        </w:rPr>
        <w:t xml:space="preserve"> in question</w:t>
      </w:r>
      <w:r w:rsidRPr="00945022">
        <w:rPr>
          <w:sz w:val="8"/>
          <w:szCs w:val="22"/>
        </w:rPr>
        <w:t xml:space="preserve">. </w:t>
      </w:r>
      <w:r w:rsidRPr="00945022">
        <w:rPr>
          <w:rStyle w:val="StyleUnderline"/>
          <w:sz w:val="8"/>
          <w:szCs w:val="22"/>
          <w:u w:val="none"/>
        </w:rPr>
        <w:t>It is this gap</w:t>
      </w:r>
      <w:r w:rsidRPr="00945022">
        <w:rPr>
          <w:sz w:val="8"/>
          <w:szCs w:val="22"/>
        </w:rPr>
        <w:t xml:space="preserve">, </w:t>
      </w:r>
      <w:r w:rsidRPr="00945022">
        <w:rPr>
          <w:rStyle w:val="StyleUnderline"/>
          <w:sz w:val="8"/>
          <w:szCs w:val="22"/>
          <w:u w:val="none"/>
        </w:rPr>
        <w:t>or lack, introduced by the signifier that stimulates desire to fill it.</w:t>
      </w:r>
      <w:r w:rsidRPr="00945022">
        <w:rPr>
          <w:sz w:val="8"/>
          <w:szCs w:val="22"/>
        </w:rPr>
        <w:t xml:space="preserve"> </w:t>
      </w:r>
      <w:r w:rsidRPr="00945022">
        <w:rPr>
          <w:rStyle w:val="StyleUnderline"/>
          <w:sz w:val="8"/>
          <w:szCs w:val="22"/>
          <w:u w:val="none"/>
        </w:rPr>
        <w:t>When our hypothetical American is successfully hailed as a supporter of ―freedom</w:t>
      </w:r>
      <w:r w:rsidRPr="00945022">
        <w:rPr>
          <w:sz w:val="8"/>
          <w:szCs w:val="22"/>
        </w:rPr>
        <w:t>,‖ his/</w:t>
      </w:r>
      <w:r w:rsidRPr="00945022">
        <w:rPr>
          <w:rStyle w:val="StyleUnderline"/>
          <w:sz w:val="8"/>
          <w:szCs w:val="22"/>
          <w:u w:val="none"/>
        </w:rPr>
        <w:t>her desire is sparked to engage in the duties and practices that s/he understands are called f</w:t>
      </w:r>
      <w:r w:rsidRPr="00F630CD">
        <w:rPr>
          <w:rStyle w:val="StyleUnderline"/>
          <w:sz w:val="8"/>
          <w:szCs w:val="22"/>
          <w:u w:val="none"/>
        </w:rPr>
        <w:t>or with such identification</w:t>
      </w:r>
      <w:r w:rsidRPr="00F630CD">
        <w:rPr>
          <w:sz w:val="8"/>
          <w:szCs w:val="22"/>
        </w:rPr>
        <w:t xml:space="preserve">. </w:t>
      </w:r>
      <w:r w:rsidRPr="00F630CD">
        <w:rPr>
          <w:rStyle w:val="StyleUnderline"/>
          <w:b/>
          <w:szCs w:val="22"/>
        </w:rPr>
        <w:t xml:space="preserve">The </w:t>
      </w:r>
      <w:r w:rsidRPr="00F630CD">
        <w:rPr>
          <w:rStyle w:val="StyleUnderline"/>
          <w:b/>
          <w:szCs w:val="22"/>
          <w:highlight w:val="green"/>
        </w:rPr>
        <w:t>hailing introduces a lack that the subject feels</w:t>
      </w:r>
      <w:r w:rsidRPr="00F630CD">
        <w:rPr>
          <w:sz w:val="8"/>
          <w:szCs w:val="22"/>
        </w:rPr>
        <w:t xml:space="preserve"> </w:t>
      </w:r>
      <w:r w:rsidRPr="00F630CD">
        <w:rPr>
          <w:rStyle w:val="StyleUnderline"/>
          <w:b/>
          <w:szCs w:val="22"/>
          <w:highlight w:val="green"/>
        </w:rPr>
        <w:t>must be filled</w:t>
      </w:r>
      <w:r w:rsidRPr="00F630CD">
        <w:rPr>
          <w:rStyle w:val="StyleUnderline"/>
          <w:b/>
          <w:szCs w:val="22"/>
        </w:rPr>
        <w:t xml:space="preserve"> with the appropriate beliefs and </w:t>
      </w:r>
      <w:r w:rsidRPr="00945022">
        <w:rPr>
          <w:rStyle w:val="StyleUnderline"/>
          <w:b/>
          <w:szCs w:val="22"/>
        </w:rPr>
        <w:t>practices</w:t>
      </w:r>
      <w:r w:rsidRPr="00945022">
        <w:rPr>
          <w:rStyle w:val="StyleUnderline"/>
          <w:szCs w:val="22"/>
        </w:rPr>
        <w:t>.</w:t>
      </w:r>
      <w:r w:rsidRPr="00945022">
        <w:rPr>
          <w:sz w:val="8"/>
          <w:szCs w:val="22"/>
        </w:rPr>
        <w:t xml:space="preserve"> </w:t>
      </w:r>
      <w:r w:rsidRPr="00945022">
        <w:rPr>
          <w:rStyle w:val="StyleUnderline"/>
          <w:b/>
          <w:szCs w:val="22"/>
        </w:rPr>
        <w:t>Yet, there is no objective</w:t>
      </w:r>
      <w:r w:rsidRPr="00945022">
        <w:rPr>
          <w:sz w:val="8"/>
          <w:szCs w:val="22"/>
        </w:rPr>
        <w:t xml:space="preserve"> ―</w:t>
      </w:r>
      <w:r w:rsidRPr="00945022">
        <w:rPr>
          <w:rStyle w:val="StyleUnderline"/>
          <w:b/>
          <w:szCs w:val="22"/>
        </w:rPr>
        <w:t xml:space="preserve">answer </w:t>
      </w:r>
      <w:r w:rsidRPr="00945022">
        <w:rPr>
          <w:rStyle w:val="StyleUnderline"/>
          <w:bCs/>
          <w:szCs w:val="22"/>
        </w:rPr>
        <w:t xml:space="preserve">that society can offer the subject in its quest to realize its submission to a master signifier. </w:t>
      </w:r>
      <w:r w:rsidRPr="00945022">
        <w:rPr>
          <w:rStyle w:val="StyleUnderline"/>
          <w:bCs/>
          <w:sz w:val="8"/>
          <w:szCs w:val="22"/>
          <w:u w:val="none"/>
        </w:rPr>
        <w:t>There is no single</w:t>
      </w:r>
      <w:r w:rsidRPr="00945022">
        <w:rPr>
          <w:bCs/>
          <w:sz w:val="8"/>
          <w:szCs w:val="22"/>
        </w:rPr>
        <w:t xml:space="preserve"> 81 </w:t>
      </w:r>
      <w:r w:rsidRPr="00945022">
        <w:rPr>
          <w:rStyle w:val="StyleUnderline"/>
          <w:bCs/>
          <w:sz w:val="8"/>
          <w:szCs w:val="22"/>
          <w:u w:val="none"/>
        </w:rPr>
        <w:t>ideology or set of beliefs in American culture, for instance, that can offer our American subject a fixed</w:t>
      </w:r>
      <w:r w:rsidRPr="00945022">
        <w:rPr>
          <w:bCs/>
          <w:sz w:val="8"/>
          <w:szCs w:val="22"/>
        </w:rPr>
        <w:t xml:space="preserve"> ―</w:t>
      </w:r>
      <w:r w:rsidRPr="00945022">
        <w:rPr>
          <w:rStyle w:val="StyleUnderline"/>
          <w:bCs/>
          <w:sz w:val="8"/>
          <w:szCs w:val="22"/>
          <w:u w:val="none"/>
        </w:rPr>
        <w:t>answer‖ to what practices identifying as a believer in ―freedom‖ entails</w:t>
      </w:r>
      <w:r w:rsidRPr="00945022">
        <w:rPr>
          <w:bCs/>
          <w:sz w:val="8"/>
          <w:szCs w:val="22"/>
        </w:rPr>
        <w:t xml:space="preserve">. </w:t>
      </w:r>
      <w:r w:rsidRPr="00945022">
        <w:rPr>
          <w:rStyle w:val="StyleUnderline"/>
          <w:bCs/>
          <w:sz w:val="8"/>
          <w:szCs w:val="22"/>
          <w:u w:val="none"/>
        </w:rPr>
        <w:t>The subject‘s cultural context offers nothing that can satisfy the desire to fully and completely identify with a master signifier, since there is no natural or primordial identity of ―one who supports freedom‖ that is fixed or incontestable</w:t>
      </w:r>
      <w:r w:rsidRPr="00945022">
        <w:rPr>
          <w:bCs/>
          <w:sz w:val="8"/>
          <w:szCs w:val="22"/>
        </w:rPr>
        <w:t xml:space="preserve">. </w:t>
      </w:r>
      <w:r w:rsidRPr="00945022">
        <w:rPr>
          <w:rStyle w:val="StyleUnderline"/>
          <w:bCs/>
          <w:sz w:val="8"/>
          <w:szCs w:val="22"/>
          <w:u w:val="none"/>
        </w:rPr>
        <w:t xml:space="preserve">Since subjects must adopt some signifiers as their own if they are to make sense of themselves and communicate with others within discourse – </w:t>
      </w:r>
      <w:r w:rsidRPr="00945022">
        <w:rPr>
          <w:bCs/>
          <w:sz w:val="8"/>
          <w:szCs w:val="22"/>
        </w:rPr>
        <w:t xml:space="preserve">again, as conceived by Lacan as the social condition of language – </w:t>
      </w:r>
      <w:r w:rsidRPr="00945022">
        <w:rPr>
          <w:rStyle w:val="StyleUnderline"/>
          <w:bCs/>
          <w:sz w:val="8"/>
          <w:szCs w:val="22"/>
          <w:u w:val="none"/>
        </w:rPr>
        <w:t>desire always and inevitably persists as long as the subject exists as a subject in discourse</w:t>
      </w:r>
      <w:r w:rsidRPr="00945022">
        <w:rPr>
          <w:bCs/>
          <w:sz w:val="8"/>
          <w:szCs w:val="22"/>
        </w:rPr>
        <w:t xml:space="preserve">. </w:t>
      </w:r>
      <w:r w:rsidRPr="00945022">
        <w:rPr>
          <w:rStyle w:val="StyleUnderline"/>
          <w:bCs/>
          <w:sz w:val="8"/>
          <w:szCs w:val="22"/>
          <w:u w:val="none"/>
        </w:rPr>
        <w:t>Desire itself, though, has no object</w:t>
      </w:r>
      <w:r w:rsidRPr="00945022">
        <w:rPr>
          <w:bCs/>
          <w:sz w:val="8"/>
          <w:szCs w:val="22"/>
        </w:rPr>
        <w:t>. ―</w:t>
      </w:r>
      <w:r w:rsidRPr="00945022">
        <w:rPr>
          <w:rStyle w:val="StyleUnderline"/>
          <w:bCs/>
          <w:sz w:val="8"/>
          <w:szCs w:val="22"/>
          <w:u w:val="none"/>
        </w:rPr>
        <w:t>In its essence</w:t>
      </w:r>
      <w:r w:rsidRPr="00945022">
        <w:rPr>
          <w:bCs/>
          <w:sz w:val="8"/>
          <w:szCs w:val="22"/>
        </w:rPr>
        <w:t>,‖ writes Bruce Fink (1995</w:t>
      </w:r>
      <w:r w:rsidRPr="00F630CD">
        <w:rPr>
          <w:bCs/>
          <w:sz w:val="8"/>
          <w:szCs w:val="22"/>
        </w:rPr>
        <w:t>, 90)</w:t>
      </w:r>
      <w:r w:rsidRPr="00F630CD">
        <w:rPr>
          <w:sz w:val="8"/>
          <w:szCs w:val="22"/>
        </w:rPr>
        <w:t>, ―</w:t>
      </w:r>
      <w:r w:rsidRPr="00F630CD">
        <w:rPr>
          <w:rStyle w:val="StyleUnderline"/>
          <w:b/>
          <w:szCs w:val="22"/>
          <w:highlight w:val="green"/>
        </w:rPr>
        <w:t xml:space="preserve">desire is a constant search </w:t>
      </w:r>
      <w:r w:rsidRPr="00945022">
        <w:rPr>
          <w:rStyle w:val="StyleUnderline"/>
          <w:b/>
          <w:szCs w:val="22"/>
        </w:rPr>
        <w:t xml:space="preserve">for something else, </w:t>
      </w:r>
      <w:r w:rsidRPr="00F630CD">
        <w:rPr>
          <w:rStyle w:val="StyleUnderline"/>
          <w:b/>
          <w:szCs w:val="22"/>
          <w:highlight w:val="green"/>
        </w:rPr>
        <w:t>and there is no</w:t>
      </w:r>
      <w:r w:rsidRPr="00F630CD">
        <w:rPr>
          <w:rStyle w:val="StyleUnderline"/>
          <w:b/>
          <w:szCs w:val="22"/>
        </w:rPr>
        <w:t xml:space="preserve"> specifiable </w:t>
      </w:r>
      <w:r w:rsidRPr="00F630CD">
        <w:rPr>
          <w:rStyle w:val="StyleUnderline"/>
          <w:b/>
          <w:szCs w:val="22"/>
          <w:highlight w:val="green"/>
        </w:rPr>
        <w:t>object that is capable of</w:t>
      </w:r>
      <w:r w:rsidRPr="00F630CD">
        <w:rPr>
          <w:rStyle w:val="StyleUnderline"/>
          <w:szCs w:val="22"/>
        </w:rPr>
        <w:t xml:space="preserve"> satisfying it, in other words, </w:t>
      </w:r>
      <w:r w:rsidRPr="00F630CD">
        <w:rPr>
          <w:rStyle w:val="StyleUnderline"/>
          <w:b/>
          <w:szCs w:val="22"/>
          <w:highlight w:val="green"/>
        </w:rPr>
        <w:t>extinguishing it</w:t>
      </w:r>
      <w:r w:rsidRPr="00F630CD">
        <w:rPr>
          <w:b/>
          <w:sz w:val="8"/>
          <w:szCs w:val="22"/>
        </w:rPr>
        <w:t>‖</w:t>
      </w:r>
      <w:r w:rsidRPr="00F630CD">
        <w:rPr>
          <w:sz w:val="8"/>
          <w:szCs w:val="22"/>
        </w:rPr>
        <w:t xml:space="preserve">.10 </w:t>
      </w:r>
      <w:r w:rsidRPr="00F630CD">
        <w:rPr>
          <w:rStyle w:val="StyleUnderline"/>
          <w:sz w:val="8"/>
          <w:szCs w:val="22"/>
          <w:u w:val="none"/>
        </w:rPr>
        <w:t xml:space="preserve">This leads to a paradoxical situation: desire for a signifier that the subject can assume as its own sparks the search for identity, yet none is able to fully represent the subject. </w:t>
      </w:r>
      <w:r w:rsidRPr="00F630CD">
        <w:rPr>
          <w:rStyle w:val="StyleUnderline"/>
          <w:b/>
          <w:szCs w:val="22"/>
          <w:highlight w:val="green"/>
        </w:rPr>
        <w:t>Desire</w:t>
      </w:r>
      <w:r w:rsidRPr="00F630CD">
        <w:rPr>
          <w:b/>
          <w:sz w:val="8"/>
          <w:szCs w:val="22"/>
        </w:rPr>
        <w:t xml:space="preserve">, </w:t>
      </w:r>
      <w:r w:rsidRPr="00F630CD">
        <w:rPr>
          <w:rStyle w:val="StyleUnderline"/>
          <w:b/>
          <w:szCs w:val="22"/>
        </w:rPr>
        <w:t xml:space="preserve">then, </w:t>
      </w:r>
      <w:r w:rsidRPr="00F630CD">
        <w:rPr>
          <w:rStyle w:val="StyleUnderline"/>
          <w:b/>
          <w:szCs w:val="22"/>
          <w:highlight w:val="green"/>
        </w:rPr>
        <w:t>remains unsatisfied</w:t>
      </w:r>
      <w:r w:rsidRPr="00F630CD">
        <w:rPr>
          <w:rStyle w:val="StyleUnderline"/>
          <w:b/>
          <w:szCs w:val="22"/>
        </w:rPr>
        <w:t>;</w:t>
      </w:r>
      <w:r w:rsidRPr="00F630CD">
        <w:rPr>
          <w:rStyle w:val="StyleUnderline"/>
          <w:szCs w:val="22"/>
        </w:rPr>
        <w:t xml:space="preserve"> a fully stable identity always remains out of reach, and the search for identity stability continues.</w:t>
      </w:r>
      <w:r w:rsidRPr="00F630CD">
        <w:rPr>
          <w:sz w:val="8"/>
          <w:szCs w:val="22"/>
        </w:rPr>
        <w:t xml:space="preserve"> Indeed, </w:t>
      </w:r>
      <w:r w:rsidRPr="00F630CD">
        <w:rPr>
          <w:rStyle w:val="StyleUnderline"/>
          <w:sz w:val="8"/>
          <w:szCs w:val="22"/>
          <w:u w:val="none"/>
        </w:rPr>
        <w:t>desire does not seek satisfaction, ―rather, it pursues its own continuation and furtherance – it merely seeks to go on desiring</w:t>
      </w:r>
      <w:r w:rsidRPr="00F630CD">
        <w:rPr>
          <w:sz w:val="8"/>
          <w:szCs w:val="22"/>
        </w:rPr>
        <w:t xml:space="preserve">‖ (Fink 1997, 51). </w:t>
      </w:r>
      <w:r w:rsidRPr="00F630CD">
        <w:rPr>
          <w:rStyle w:val="StyleUnderline"/>
          <w:sz w:val="8"/>
          <w:szCs w:val="22"/>
          <w:u w:val="none"/>
        </w:rPr>
        <w:t xml:space="preserve">It is this quest for a sense of fullness that leads to perpetual processes of identification, rather than the construction of fixed and conclusive identity. </w:t>
      </w:r>
      <w:r w:rsidRPr="00F630CD">
        <w:rPr>
          <w:sz w:val="8"/>
          <w:szCs w:val="22"/>
        </w:rPr>
        <w:t xml:space="preserve">11 </w:t>
      </w:r>
      <w:r w:rsidRPr="00F630CD">
        <w:rPr>
          <w:rStyle w:val="StyleUnderline"/>
          <w:sz w:val="8"/>
          <w:szCs w:val="22"/>
          <w:u w:val="none"/>
        </w:rPr>
        <w:t>Subjects need ―to identify with something because there is an originary and insurmountable lack of identity</w:t>
      </w:r>
      <w:r w:rsidRPr="00F630CD">
        <w:rPr>
          <w:sz w:val="8"/>
          <w:szCs w:val="22"/>
        </w:rPr>
        <w:t xml:space="preserve">‖ (Laclau 1994, 2-3)12. </w:t>
      </w:r>
      <w:r w:rsidRPr="00F630CD">
        <w:rPr>
          <w:rStyle w:val="StyleUnderline"/>
          <w:sz w:val="8"/>
          <w:szCs w:val="22"/>
          <w:u w:val="none"/>
        </w:rPr>
        <w:t xml:space="preserve">Consequently, the construction of </w:t>
      </w:r>
      <w:r w:rsidRPr="00F630CD">
        <w:rPr>
          <w:sz w:val="8"/>
          <w:szCs w:val="22"/>
        </w:rPr>
        <w:t xml:space="preserve">an (ultimately unstable) </w:t>
      </w:r>
      <w:r w:rsidRPr="00F630CD">
        <w:rPr>
          <w:rStyle w:val="StyleUnderline"/>
          <w:sz w:val="8"/>
          <w:szCs w:val="22"/>
          <w:u w:val="none"/>
        </w:rPr>
        <w:t>identity is only possible through continual processes of identification with culturally available social constructions, such as political ideologies, narratives, and values</w:t>
      </w:r>
      <w:r w:rsidRPr="00F630CD">
        <w:rPr>
          <w:sz w:val="8"/>
          <w:szCs w:val="22"/>
        </w:rPr>
        <w:t xml:space="preserve"> (Stavrakakis 1999, 36). In other words, </w:t>
      </w:r>
      <w:r w:rsidRPr="00F630CD">
        <w:rPr>
          <w:rStyle w:val="StyleUnderline"/>
          <w:sz w:val="8"/>
          <w:szCs w:val="22"/>
          <w:u w:val="none"/>
        </w:rPr>
        <w:t>subjects must identify with societal discourses if they are to have a place in that society.</w:t>
      </w:r>
      <w:r w:rsidRPr="00F630CD">
        <w:rPr>
          <w:sz w:val="8"/>
          <w:szCs w:val="22"/>
        </w:rPr>
        <w:t xml:space="preserve"> </w:t>
      </w:r>
      <w:r w:rsidRPr="00F630CD">
        <w:rPr>
          <w:rStyle w:val="StyleUnderline"/>
          <w:sz w:val="8"/>
          <w:szCs w:val="22"/>
          <w:u w:val="none"/>
        </w:rPr>
        <w:t>However</w:t>
      </w:r>
      <w:r w:rsidRPr="00F630CD">
        <w:rPr>
          <w:sz w:val="8"/>
          <w:szCs w:val="22"/>
        </w:rPr>
        <w:t xml:space="preserve">, </w:t>
      </w:r>
      <w:r w:rsidRPr="00F630CD">
        <w:rPr>
          <w:rStyle w:val="StyleUnderline"/>
          <w:sz w:val="8"/>
          <w:szCs w:val="22"/>
          <w:u w:val="none"/>
        </w:rPr>
        <w:t>due to the instability and contestability of any discourse</w:t>
      </w:r>
      <w:r w:rsidRPr="00F630CD">
        <w:rPr>
          <w:sz w:val="8"/>
          <w:szCs w:val="22"/>
        </w:rPr>
        <w:t xml:space="preserve"> (such as conflict over the ―true‖ meaning of an ideology, </w:t>
      </w:r>
      <w:r w:rsidRPr="00945022">
        <w:rPr>
          <w:sz w:val="8"/>
          <w:szCs w:val="22"/>
        </w:rPr>
        <w:t xml:space="preserve">belief system, or social role), </w:t>
      </w:r>
      <w:r w:rsidRPr="00945022">
        <w:rPr>
          <w:rStyle w:val="StyleUnderline"/>
          <w:szCs w:val="22"/>
        </w:rPr>
        <w:t xml:space="preserve">a </w:t>
      </w:r>
      <w:r w:rsidRPr="00945022">
        <w:rPr>
          <w:rStyle w:val="StyleUnderline"/>
          <w:b/>
          <w:szCs w:val="22"/>
        </w:rPr>
        <w:t>fixed and uncontestable identity is impossible, since there is no extra-linguistic foundation upon which</w:t>
      </w:r>
      <w:r w:rsidRPr="00F630CD">
        <w:rPr>
          <w:rStyle w:val="StyleUnderline"/>
          <w:b/>
          <w:szCs w:val="22"/>
        </w:rPr>
        <w:t xml:space="preserve"> any ―identity‖ may be grounded.</w:t>
      </w:r>
    </w:p>
    <w:p w14:paraId="43E3EA04" w14:textId="1211DA27" w:rsidR="00666D31" w:rsidRPr="00901273" w:rsidRDefault="00666D31" w:rsidP="00666D31">
      <w:pPr>
        <w:keepNext/>
        <w:keepLines/>
        <w:spacing w:before="40" w:after="0"/>
        <w:outlineLvl w:val="3"/>
        <w:rPr>
          <w:rFonts w:eastAsia="MS Gothic"/>
          <w:b/>
          <w:iCs/>
          <w:sz w:val="26"/>
        </w:rPr>
      </w:pPr>
      <w:r w:rsidRPr="00901273">
        <w:rPr>
          <w:rFonts w:eastAsia="MS Gothic"/>
          <w:b/>
          <w:iCs/>
          <w:sz w:val="26"/>
        </w:rPr>
        <w:lastRenderedPageBreak/>
        <w:t xml:space="preserve">Thus, the standard is to </w:t>
      </w:r>
      <w:r w:rsidRPr="00901273">
        <w:rPr>
          <w:rFonts w:eastAsia="MS Gothic"/>
          <w:b/>
          <w:iCs/>
          <w:sz w:val="26"/>
          <w:u w:val="single"/>
        </w:rPr>
        <w:t>traverse the fantasy</w:t>
      </w:r>
      <w:r w:rsidRPr="00901273">
        <w:rPr>
          <w:rFonts w:eastAsia="MS Gothic"/>
          <w:b/>
          <w:iCs/>
          <w:sz w:val="26"/>
        </w:rPr>
        <w:t xml:space="preserve"> – we </w:t>
      </w:r>
      <w:r w:rsidRPr="00901273">
        <w:rPr>
          <w:rFonts w:eastAsia="MS Gothic"/>
          <w:b/>
          <w:iCs/>
          <w:sz w:val="26"/>
          <w:u w:val="single"/>
        </w:rPr>
        <w:t>embrace</w:t>
      </w:r>
      <w:r w:rsidRPr="00901273">
        <w:rPr>
          <w:rFonts w:eastAsia="MS Gothic"/>
          <w:b/>
          <w:iCs/>
          <w:sz w:val="26"/>
        </w:rPr>
        <w:t xml:space="preserve"> the </w:t>
      </w:r>
      <w:r w:rsidRPr="00901273">
        <w:rPr>
          <w:rFonts w:eastAsia="MS Gothic"/>
          <w:b/>
          <w:iCs/>
          <w:sz w:val="26"/>
          <w:u w:val="single"/>
        </w:rPr>
        <w:t>inevitability of lack</w:t>
      </w:r>
      <w:r w:rsidRPr="00901273">
        <w:rPr>
          <w:rFonts w:eastAsia="MS Gothic"/>
          <w:b/>
          <w:iCs/>
          <w:sz w:val="26"/>
        </w:rPr>
        <w:t xml:space="preserve"> to </w:t>
      </w:r>
      <w:r w:rsidRPr="00901273">
        <w:rPr>
          <w:rFonts w:eastAsia="MS Gothic"/>
          <w:b/>
          <w:iCs/>
          <w:sz w:val="26"/>
          <w:u w:val="single"/>
        </w:rPr>
        <w:t>engage</w:t>
      </w:r>
      <w:r w:rsidRPr="00901273">
        <w:rPr>
          <w:rFonts w:eastAsia="MS Gothic"/>
          <w:b/>
          <w:iCs/>
          <w:sz w:val="26"/>
        </w:rPr>
        <w:t xml:space="preserve"> in </w:t>
      </w:r>
      <w:r w:rsidRPr="00901273">
        <w:rPr>
          <w:rFonts w:eastAsia="MS Gothic"/>
          <w:b/>
          <w:iCs/>
          <w:sz w:val="26"/>
          <w:u w:val="single"/>
        </w:rPr>
        <w:t>true enjoyment</w:t>
      </w:r>
      <w:r w:rsidRPr="00901273">
        <w:rPr>
          <w:rFonts w:eastAsia="MS Gothic"/>
          <w:b/>
          <w:iCs/>
          <w:sz w:val="26"/>
        </w:rPr>
        <w:t xml:space="preserve"> despite </w:t>
      </w:r>
      <w:r w:rsidRPr="00901273">
        <w:rPr>
          <w:rFonts w:eastAsia="MS Gothic"/>
          <w:b/>
          <w:iCs/>
          <w:sz w:val="26"/>
          <w:u w:val="single"/>
        </w:rPr>
        <w:t>incomplete identity</w:t>
      </w:r>
      <w:r w:rsidRPr="00901273">
        <w:rPr>
          <w:rFonts w:eastAsia="MS Gothic"/>
          <w:b/>
          <w:iCs/>
          <w:sz w:val="26"/>
        </w:rPr>
        <w:t xml:space="preserve">. </w:t>
      </w:r>
      <w:r w:rsidR="001F490A" w:rsidRPr="003140AB">
        <w:rPr>
          <w:rFonts w:eastAsia="MS Gothic"/>
          <w:b/>
          <w:iCs/>
          <w:sz w:val="26"/>
        </w:rPr>
        <w:t>Prefer</w:t>
      </w:r>
      <w:r w:rsidR="001F490A">
        <w:rPr>
          <w:rFonts w:eastAsia="MS Gothic"/>
          <w:b/>
          <w:iCs/>
          <w:sz w:val="26"/>
        </w:rPr>
        <w:t xml:space="preserve"> the standard:</w:t>
      </w:r>
    </w:p>
    <w:p w14:paraId="1B0DA363" w14:textId="738C0C27" w:rsidR="00666D31" w:rsidRPr="00901273" w:rsidRDefault="00666D31" w:rsidP="00666D31">
      <w:pPr>
        <w:pStyle w:val="Heading4"/>
        <w:rPr>
          <w:rFonts w:cs="Calibri"/>
        </w:rPr>
      </w:pPr>
      <w:r w:rsidRPr="00901273">
        <w:rPr>
          <w:rFonts w:cs="Calibri"/>
        </w:rPr>
        <w:t xml:space="preserve">1 – </w:t>
      </w:r>
      <w:r w:rsidRPr="00901273">
        <w:rPr>
          <w:rFonts w:cs="Calibri"/>
          <w:u w:val="single"/>
        </w:rPr>
        <w:t>Pedagogy</w:t>
      </w:r>
      <w:r w:rsidRPr="00901273">
        <w:rPr>
          <w:rFonts w:cs="Calibri"/>
        </w:rPr>
        <w:t xml:space="preserve"> – </w:t>
      </w:r>
      <w:r w:rsidR="003613ED">
        <w:rPr>
          <w:rFonts w:cs="Calibri"/>
        </w:rPr>
        <w:t xml:space="preserve">Our method </w:t>
      </w:r>
      <w:r w:rsidR="003613ED" w:rsidRPr="003613ED">
        <w:rPr>
          <w:rFonts w:cs="Calibri"/>
          <w:u w:val="single"/>
        </w:rPr>
        <w:t>breaks free</w:t>
      </w:r>
      <w:r w:rsidR="003613ED">
        <w:rPr>
          <w:rFonts w:cs="Calibri"/>
        </w:rPr>
        <w:t xml:space="preserve"> from e</w:t>
      </w:r>
      <w:r w:rsidRPr="00901273">
        <w:rPr>
          <w:rFonts w:cs="Calibri"/>
        </w:rPr>
        <w:t>ducational projects</w:t>
      </w:r>
      <w:r w:rsidR="003613ED">
        <w:rPr>
          <w:rFonts w:cs="Calibri"/>
        </w:rPr>
        <w:t xml:space="preserve"> that</w:t>
      </w:r>
      <w:r w:rsidRPr="00901273">
        <w:rPr>
          <w:rFonts w:cs="Calibri"/>
        </w:rPr>
        <w:t xml:space="preserve"> create </w:t>
      </w:r>
      <w:r w:rsidRPr="00901273">
        <w:rPr>
          <w:rFonts w:cs="Calibri"/>
          <w:u w:val="single"/>
        </w:rPr>
        <w:t>psychic numbness</w:t>
      </w:r>
      <w:r w:rsidRPr="00901273">
        <w:rPr>
          <w:rFonts w:cs="Calibri"/>
        </w:rPr>
        <w:t xml:space="preserve"> and smooth </w:t>
      </w:r>
      <w:r w:rsidRPr="00901273">
        <w:rPr>
          <w:rFonts w:cs="Calibri"/>
          <w:u w:val="single"/>
        </w:rPr>
        <w:t>governmentality</w:t>
      </w:r>
      <w:r w:rsidRPr="00901273">
        <w:rPr>
          <w:rFonts w:cs="Calibri"/>
        </w:rPr>
        <w:t xml:space="preserve">. </w:t>
      </w:r>
    </w:p>
    <w:p w14:paraId="7541BC9E" w14:textId="77777777" w:rsidR="00666D31" w:rsidRPr="00901273" w:rsidRDefault="00666D31" w:rsidP="00666D31">
      <w:r w:rsidRPr="00901273">
        <w:rPr>
          <w:rStyle w:val="Style13ptBold"/>
        </w:rPr>
        <w:t>Taubman 17</w:t>
      </w:r>
      <w:r w:rsidRPr="00901273">
        <w:t xml:space="preserve"> – Peter Taubman (Department of Secondary Education @ Brooklyn College, CUNY), 2017, “DEATH BY NUMBERS: A RESPONSE TO BACKER, SARIGIANIDES, AND STILLWAGGON,” Educational Theory, 67(1), 97–106, doi:10.1111/edth.12230, Agastya</w:t>
      </w:r>
    </w:p>
    <w:p w14:paraId="75EDE751" w14:textId="77777777" w:rsidR="00666D31" w:rsidRPr="00DA5C71" w:rsidRDefault="00666D31" w:rsidP="00666D31">
      <w:pPr>
        <w:rPr>
          <w:sz w:val="8"/>
        </w:rPr>
      </w:pPr>
      <w:r w:rsidRPr="00DA5C71">
        <w:rPr>
          <w:rStyle w:val="Emphasis"/>
          <w:b w:val="0"/>
          <w:bCs/>
          <w:sz w:val="8"/>
          <w:szCs w:val="22"/>
          <w:u w:val="none"/>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DA5C71">
        <w:rPr>
          <w:rStyle w:val="Emphasis"/>
          <w:szCs w:val="22"/>
          <w:highlight w:val="green"/>
        </w:rPr>
        <w:t>education</w:t>
      </w:r>
      <w:r w:rsidRPr="00DA5C71">
        <w:rPr>
          <w:rStyle w:val="Emphasis"/>
          <w:szCs w:val="22"/>
        </w:rPr>
        <w:t xml:space="preserve"> that sustain melancholia and </w:t>
      </w:r>
      <w:r w:rsidRPr="00DA5C71">
        <w:rPr>
          <w:rStyle w:val="Emphasis"/>
          <w:szCs w:val="22"/>
          <w:highlight w:val="green"/>
        </w:rPr>
        <w:t>intensify the</w:t>
      </w:r>
      <w:r w:rsidRPr="00DA5C71">
        <w:rPr>
          <w:rStyle w:val="Emphasis"/>
          <w:bCs/>
          <w:sz w:val="8"/>
          <w:szCs w:val="22"/>
          <w:u w:val="none"/>
        </w:rPr>
        <w:t xml:space="preserve"> </w:t>
      </w:r>
      <w:r w:rsidRPr="001A2A5B">
        <w:rPr>
          <w:rStyle w:val="Emphasis"/>
          <w:b w:val="0"/>
          <w:sz w:val="8"/>
          <w:szCs w:val="22"/>
          <w:u w:val="none"/>
        </w:rPr>
        <w:t>death</w:t>
      </w:r>
      <w:r w:rsidRPr="00DA5C71">
        <w:rPr>
          <w:rStyle w:val="Emphasis"/>
          <w:bCs/>
          <w:sz w:val="8"/>
          <w:szCs w:val="22"/>
          <w:u w:val="none"/>
        </w:rPr>
        <w:t xml:space="preserve"> </w:t>
      </w:r>
      <w:r w:rsidRPr="00DA5C71">
        <w:rPr>
          <w:rStyle w:val="Emphasis"/>
          <w:szCs w:val="22"/>
          <w:highlight w:val="green"/>
        </w:rPr>
        <w:t>drive</w:t>
      </w:r>
      <w:r w:rsidRPr="001A2A5B">
        <w:rPr>
          <w:rStyle w:val="Emphasis"/>
          <w:szCs w:val="22"/>
        </w:rPr>
        <w:t>. These conditions destroy our sense of self-worth, deaden our psyches, and put each of us at risk.</w:t>
      </w:r>
      <w:r w:rsidRPr="001A2A5B">
        <w:rPr>
          <w:sz w:val="8"/>
          <w:szCs w:val="22"/>
        </w:rPr>
        <w:t xml:space="preserve"> These conditions, not unlike those that Backer, Sarigianides, and Stillwaggon describe, stifle dialogue, ignore the losses education demands, and intensify racial melancholia. My aim here is to build on their work. My response essay assumes that all of us, teachers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1A2A5B">
        <w:rPr>
          <w:rStyle w:val="Emphasis"/>
          <w:szCs w:val="22"/>
        </w:rPr>
        <w:t>It seems related to an increasing drive to turn ourselves and others into numbers, even into machines — that is, into inert matter.</w:t>
      </w:r>
      <w:r w:rsidRPr="001A2A5B">
        <w:rPr>
          <w:sz w:val="8"/>
          <w:szCs w:val="22"/>
        </w:rPr>
        <w:t xml:space="preserve"> Or, to put it differently, I can’t help wonder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1A2A5B">
        <w:rPr>
          <w:rStyle w:val="Emphasis"/>
          <w:b w:val="0"/>
          <w:bCs/>
          <w:sz w:val="8"/>
          <w:szCs w:val="22"/>
          <w:u w:val="none"/>
        </w:rPr>
        <w:t>If, as he seemed to argue in most of his early work, we pursue pleasure — even our dreams, for example, fulfill a disguised wish —</w:t>
      </w:r>
      <w:r w:rsidRPr="001A2A5B">
        <w:rPr>
          <w:rStyle w:val="Emphasis"/>
          <w:szCs w:val="22"/>
        </w:rPr>
        <w:t xml:space="preserve"> how then, he asked, can we account for our own sabotaging of such pleasure? Why do we return to traumatic events in our dreams? Why do we repeat painful behaviors or experiences?</w:t>
      </w:r>
      <w:r w:rsidRPr="001A2A5B">
        <w:rPr>
          <w:sz w:val="8"/>
          <w:szCs w:val="22"/>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w:t>
      </w:r>
      <w:r w:rsidRPr="001A2A5B">
        <w:rPr>
          <w:b/>
          <w:bCs/>
          <w:sz w:val="8"/>
          <w:szCs w:val="22"/>
        </w:rPr>
        <w:t xml:space="preserve"> </w:t>
      </w:r>
      <w:r w:rsidRPr="001A2A5B">
        <w:rPr>
          <w:rStyle w:val="Emphasis"/>
          <w:b w:val="0"/>
          <w:bCs/>
          <w:sz w:val="8"/>
          <w:szCs w:val="22"/>
          <w:u w:val="none"/>
        </w:rPr>
        <w:t>There he wrote that based upon his observations of behavior in the transference and upon the life histories of men and women, he was forced to conclude that “there really does exist in the mind</w:t>
      </w:r>
      <w:r w:rsidRPr="001A2A5B">
        <w:rPr>
          <w:rStyle w:val="Emphasis"/>
          <w:szCs w:val="22"/>
        </w:rPr>
        <w:t xml:space="preserve"> a compulsion to repeat painful experiences which overrides the pleasure principle.”</w:t>
      </w:r>
      <w:r w:rsidRPr="001A2A5B">
        <w:rPr>
          <w:sz w:val="8"/>
          <w:szCs w:val="22"/>
        </w:rPr>
        <w:t>8 This compulsion to repeat, he wrote, “gives the appearance of some daemonic force at work.”9 Freud labeled this “daemonic force” the “death drive.” Freud speculated that this “daemonic force” emerges in, is revealed by, and offers an explanation for our compulsion to repeat painful experiences</w:t>
      </w:r>
      <w:r w:rsidRPr="001A2A5B">
        <w:rPr>
          <w:sz w:val="8"/>
        </w:rPr>
        <w:t>. It is also, as Freud suggested in his later writings, responsible for the destructive forces that threaten our “civilization.”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I want to explore the first two claims together, in that I will consider how particular corporate-driven education reforms provoke and shape the death drive, a drive that calls on and intensifies the aggression that is so much a part of melancholia. First and</w:t>
      </w:r>
      <w:r w:rsidRPr="001A2A5B">
        <w:rPr>
          <w:sz w:val="8"/>
          <w:szCs w:val="22"/>
        </w:rPr>
        <w:t xml:space="preserve">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1A2A5B">
        <w:rPr>
          <w:rStyle w:val="Emphasis"/>
          <w:szCs w:val="22"/>
        </w:rPr>
        <w:t>What if the</w:t>
      </w:r>
      <w:r w:rsidRPr="001A2A5B">
        <w:rPr>
          <w:rStyle w:val="Emphasis"/>
          <w:bCs/>
          <w:sz w:val="8"/>
          <w:szCs w:val="22"/>
          <w:u w:val="none"/>
        </w:rPr>
        <w:t xml:space="preserve"> death </w:t>
      </w:r>
      <w:r w:rsidRPr="001A2A5B">
        <w:rPr>
          <w:rStyle w:val="Emphasis"/>
          <w:szCs w:val="22"/>
        </w:rPr>
        <w:t xml:space="preserve">drive </w:t>
      </w:r>
      <w:r w:rsidRPr="001A2A5B">
        <w:rPr>
          <w:sz w:val="8"/>
        </w:rPr>
        <w:t>kills that which, in fact, makes us human? What if we have within us as individuals or groups a drive that, provoked and shaped by particular constellations of social and historical forces or by particular conditions, impels us to create psychic dead zones, to</w:t>
      </w:r>
      <w:r w:rsidRPr="001A2A5B">
        <w:rPr>
          <w:rStyle w:val="Emphasis"/>
          <w:szCs w:val="22"/>
        </w:rPr>
        <w:t xml:space="preserve"> render ourselves and others less than human?</w:t>
      </w:r>
      <w:r w:rsidRPr="001A2A5B">
        <w:rPr>
          <w:sz w:val="8"/>
          <w:szCs w:val="22"/>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w:t>
      </w:r>
      <w:r w:rsidRPr="001A2A5B">
        <w:rPr>
          <w:sz w:val="8"/>
        </w:rPr>
        <w:t>memory? Might not the compulsion to repeat, in which Freud initially located the death drive, be</w:t>
      </w:r>
      <w:r w:rsidRPr="001A2A5B">
        <w:rPr>
          <w:rStyle w:val="Emphasis"/>
          <w:szCs w:val="22"/>
        </w:rPr>
        <w:t xml:space="preserve"> seen in the </w:t>
      </w:r>
      <w:r w:rsidRPr="00DA5C71">
        <w:rPr>
          <w:rStyle w:val="Emphasis"/>
          <w:szCs w:val="22"/>
          <w:highlight w:val="green"/>
        </w:rPr>
        <w:t>repetition compulsion of education</w:t>
      </w:r>
      <w:r w:rsidRPr="001A2A5B">
        <w:rPr>
          <w:rStyle w:val="Emphasis"/>
          <w:szCs w:val="22"/>
        </w:rPr>
        <w:t>, returning again and again to the same purported panaceas as a way to avoid the trauma of its inherent impossibility?</w:t>
      </w:r>
      <w:r w:rsidRPr="001A2A5B">
        <w:rPr>
          <w:sz w:val="8"/>
          <w:szCs w:val="22"/>
        </w:rPr>
        <w:t xml:space="preserve"> “To be locked in the past,” James Baldwin wrote, “means that one has no past, since one can never assess it, or use it, and if one cannot use the past, one has no present.”14 One is, as Baldwin warns, stuck in a perpetual youth, a corrupt innocence</w:t>
      </w:r>
      <w:r w:rsidRPr="001A2A5B">
        <w:rPr>
          <w:sz w:val="8"/>
        </w:rPr>
        <w:t>. Can we not see such corrupt innocence in education reform’s insistence on its newness, its certainty, and its “nowness”? Anyone who opposes ed reform is cast as living in a dead past. Can we not see this blind innocence in the failure to work through histories and dreams of and dependence on, for example, white supremacy or misogyny? Certainly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Certainly we know that</w:t>
      </w:r>
      <w:r w:rsidRPr="001A2A5B">
        <w:rPr>
          <w:rStyle w:val="Emphasis"/>
          <w:szCs w:val="22"/>
        </w:rPr>
        <w:t xml:space="preserve"> education reform </w:t>
      </w:r>
      <w:r w:rsidRPr="001A2A5B">
        <w:rPr>
          <w:rStyle w:val="Emphasis"/>
          <w:b w:val="0"/>
          <w:bCs/>
          <w:szCs w:val="22"/>
        </w:rPr>
        <w:t>culls</w:t>
      </w:r>
      <w:r w:rsidRPr="00DA5C71">
        <w:rPr>
          <w:rStyle w:val="Emphasis"/>
          <w:b w:val="0"/>
          <w:bCs/>
          <w:szCs w:val="22"/>
        </w:rPr>
        <w:t xml:space="preserve"> its language from the worlds of finance and business, which reduce all behavior to the bottom line; from the learning sciences, which render knowledge and wisdom as information and</w:t>
      </w:r>
      <w:r w:rsidRPr="00DA5C71">
        <w:rPr>
          <w:rStyle w:val="Emphasis"/>
          <w:szCs w:val="22"/>
        </w:rPr>
        <w:t xml:space="preserve"> </w:t>
      </w:r>
      <w:r w:rsidRPr="00DA5C71">
        <w:rPr>
          <w:rStyle w:val="Emphasis"/>
          <w:szCs w:val="22"/>
          <w:highlight w:val="green"/>
        </w:rPr>
        <w:t>insist on predictability</w:t>
      </w:r>
      <w:r w:rsidRPr="00DA5C71">
        <w:rPr>
          <w:rStyle w:val="Emphasis"/>
          <w:szCs w:val="22"/>
        </w:rPr>
        <w:t xml:space="preserve"> and replicability; from the military, with its focus on </w:t>
      </w:r>
      <w:r w:rsidRPr="001A2A5B">
        <w:rPr>
          <w:rStyle w:val="Emphasis"/>
          <w:szCs w:val="22"/>
        </w:rPr>
        <w:t>command and control; and from the world of sports, which knows only winners and losers. The language of these worlds evacuates our subjectivity, except</w:t>
      </w:r>
      <w:r w:rsidRPr="00DA5C71">
        <w:rPr>
          <w:rStyle w:val="Emphasis"/>
          <w:szCs w:val="22"/>
        </w:rPr>
        <w:t xml:space="preserve"> insofar as </w:t>
      </w:r>
      <w:r w:rsidRPr="00DA5C71">
        <w:rPr>
          <w:rStyle w:val="Emphasis"/>
          <w:szCs w:val="22"/>
          <w:highlight w:val="green"/>
        </w:rPr>
        <w:t>it demands that we</w:t>
      </w:r>
      <w:r w:rsidRPr="001A2A5B">
        <w:rPr>
          <w:rStyle w:val="Emphasis"/>
          <w:szCs w:val="22"/>
        </w:rPr>
        <w:t xml:space="preserve"> endlessly </w:t>
      </w:r>
      <w:r w:rsidRPr="00DA5C71">
        <w:rPr>
          <w:rStyle w:val="Emphasis"/>
          <w:szCs w:val="22"/>
          <w:highlight w:val="green"/>
        </w:rPr>
        <w:t>monitor, control, and improve ourselves and others</w:t>
      </w:r>
      <w:r w:rsidRPr="00DA5C71">
        <w:rPr>
          <w:rStyle w:val="Emphasis"/>
          <w:szCs w:val="22"/>
        </w:rPr>
        <w:t xml:space="preserve">. </w:t>
      </w:r>
      <w:r w:rsidRPr="00DA5C71">
        <w:rPr>
          <w:rStyle w:val="Emphasis"/>
          <w:szCs w:val="22"/>
          <w:highlight w:val="green"/>
        </w:rPr>
        <w:t xml:space="preserve">This demand </w:t>
      </w:r>
      <w:r w:rsidRPr="00DA5C71">
        <w:rPr>
          <w:rStyle w:val="Emphasis"/>
          <w:szCs w:val="22"/>
        </w:rPr>
        <w:t xml:space="preserve">for constant improvement, a kind of superego of education reform, </w:t>
      </w:r>
      <w:r w:rsidRPr="00DA5C71">
        <w:rPr>
          <w:rStyle w:val="Emphasis"/>
          <w:szCs w:val="22"/>
          <w:highlight w:val="green"/>
        </w:rPr>
        <w:t>lacerates us with</w:t>
      </w:r>
      <w:r w:rsidRPr="001A2A5B">
        <w:rPr>
          <w:rStyle w:val="Emphasis"/>
          <w:szCs w:val="22"/>
        </w:rPr>
        <w:t xml:space="preserve"> the harsh and narrow language of </w:t>
      </w:r>
      <w:r w:rsidRPr="00DA5C71">
        <w:rPr>
          <w:rStyle w:val="Emphasis"/>
          <w:szCs w:val="22"/>
          <w:highlight w:val="green"/>
        </w:rPr>
        <w:t>failure</w:t>
      </w:r>
      <w:r w:rsidRPr="00DA5C71">
        <w:rPr>
          <w:rStyle w:val="Emphasis"/>
          <w:szCs w:val="22"/>
        </w:rPr>
        <w:t xml:space="preserve">, substituting imperious judgment for conversation and, as Adam Phillips suggests in Unforbidden Pleasures, </w:t>
      </w:r>
      <w:r w:rsidRPr="00DA5C71">
        <w:rPr>
          <w:rStyle w:val="Emphasis"/>
          <w:szCs w:val="22"/>
          <w:highlight w:val="green"/>
        </w:rPr>
        <w:t>submitting our lives to one</w:t>
      </w:r>
      <w:r w:rsidRPr="00DA5C71">
        <w:rPr>
          <w:rStyle w:val="Emphasis"/>
          <w:szCs w:val="22"/>
        </w:rPr>
        <w:t xml:space="preserve">, often cruel, </w:t>
      </w:r>
      <w:r w:rsidRPr="00DA5C71">
        <w:rPr>
          <w:rStyle w:val="Emphasis"/>
          <w:szCs w:val="22"/>
          <w:highlight w:val="green"/>
        </w:rPr>
        <w:t>“correct” interpretation</w:t>
      </w:r>
      <w:r w:rsidRPr="00DA5C71">
        <w:rPr>
          <w:sz w:val="8"/>
          <w:szCs w:val="22"/>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or,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DA5C71">
        <w:rPr>
          <w:rStyle w:val="Emphasis"/>
          <w:szCs w:val="22"/>
        </w:rPr>
        <w:t>Can we not see the work of the</w:t>
      </w:r>
      <w:r w:rsidRPr="00DA5C71">
        <w:rPr>
          <w:rStyle w:val="Emphasis"/>
          <w:bCs/>
          <w:sz w:val="8"/>
          <w:szCs w:val="22"/>
          <w:u w:val="none"/>
        </w:rPr>
        <w:t xml:space="preserve"> death </w:t>
      </w:r>
      <w:r w:rsidRPr="00DA5C71">
        <w:rPr>
          <w:rStyle w:val="Emphasis"/>
          <w:szCs w:val="22"/>
        </w:rPr>
        <w:t xml:space="preserve">drive in the way teachers and </w:t>
      </w:r>
      <w:r w:rsidRPr="00DA5C71">
        <w:rPr>
          <w:rStyle w:val="Emphasis"/>
          <w:szCs w:val="22"/>
          <w:highlight w:val="green"/>
        </w:rPr>
        <w:t>students are articulated as bundles of skills</w:t>
      </w:r>
      <w:r w:rsidRPr="00DA5C71">
        <w:rPr>
          <w:rStyle w:val="Emphasis"/>
          <w:szCs w:val="22"/>
        </w:rPr>
        <w:t>, lists of rules and procedures, and scripts written, designed, and packaged somewhere else?</w:t>
      </w:r>
      <w:r w:rsidRPr="00DA5C71">
        <w:rPr>
          <w:sz w:val="8"/>
          <w:szCs w:val="22"/>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w:t>
      </w:r>
      <w:r w:rsidRPr="00DA5C71">
        <w:rPr>
          <w:sz w:val="8"/>
        </w:rPr>
        <w:t>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The rigor demanded by education reformers becomes rigor mortis.</w:t>
      </w:r>
    </w:p>
    <w:p w14:paraId="42CFFA3F" w14:textId="4661266B" w:rsidR="00666D31" w:rsidRPr="00901273" w:rsidRDefault="00666D31" w:rsidP="00666D31">
      <w:pPr>
        <w:pStyle w:val="Heading4"/>
        <w:rPr>
          <w:rFonts w:cs="Calibri"/>
        </w:rPr>
      </w:pPr>
      <w:r w:rsidRPr="00901273">
        <w:rPr>
          <w:rFonts w:cs="Calibri"/>
        </w:rPr>
        <w:lastRenderedPageBreak/>
        <w:t xml:space="preserve">2 – </w:t>
      </w:r>
      <w:r w:rsidRPr="00901273">
        <w:rPr>
          <w:rFonts w:cs="Calibri"/>
          <w:u w:val="single"/>
        </w:rPr>
        <w:t>Performativity</w:t>
      </w:r>
      <w:r w:rsidRPr="00901273">
        <w:rPr>
          <w:rFonts w:cs="Calibri"/>
        </w:rPr>
        <w:t xml:space="preserve"> – Debate is a </w:t>
      </w:r>
      <w:r w:rsidRPr="00901273">
        <w:rPr>
          <w:rFonts w:cs="Calibri"/>
          <w:u w:val="single"/>
        </w:rPr>
        <w:t>libidinal</w:t>
      </w:r>
      <w:r w:rsidRPr="00901273">
        <w:rPr>
          <w:rFonts w:cs="Calibri"/>
        </w:rPr>
        <w:t xml:space="preserve"> activity that asks us to evaluate possible </w:t>
      </w:r>
      <w:r w:rsidRPr="00901273">
        <w:rPr>
          <w:rFonts w:cs="Calibri"/>
          <w:u w:val="single"/>
        </w:rPr>
        <w:t>worlds</w:t>
      </w:r>
      <w:r w:rsidRPr="00901273">
        <w:rPr>
          <w:rFonts w:cs="Calibri"/>
        </w:rPr>
        <w:t xml:space="preserve"> and </w:t>
      </w:r>
      <w:r w:rsidRPr="00901273">
        <w:rPr>
          <w:rFonts w:cs="Calibri"/>
          <w:u w:val="single"/>
        </w:rPr>
        <w:t>advocacies</w:t>
      </w:r>
      <w:r w:rsidRPr="00901273">
        <w:rPr>
          <w:rFonts w:cs="Calibri"/>
        </w:rPr>
        <w:t xml:space="preserve"> through language </w:t>
      </w:r>
      <w:r w:rsidR="0008126B">
        <w:rPr>
          <w:rFonts w:cs="Calibri"/>
        </w:rPr>
        <w:t xml:space="preserve">which cannot </w:t>
      </w:r>
      <w:r w:rsidR="0008126B" w:rsidRPr="0008126B">
        <w:rPr>
          <w:rFonts w:cs="Calibri"/>
          <w:u w:val="single"/>
        </w:rPr>
        <w:t>encompass</w:t>
      </w:r>
      <w:r w:rsidR="0008126B">
        <w:rPr>
          <w:rFonts w:cs="Calibri"/>
        </w:rPr>
        <w:t xml:space="preserve"> the Real –</w:t>
      </w:r>
      <w:r w:rsidR="00B970FC">
        <w:rPr>
          <w:rFonts w:cs="Calibri"/>
        </w:rPr>
        <w:t xml:space="preserve"> </w:t>
      </w:r>
      <w:r w:rsidRPr="00901273">
        <w:rPr>
          <w:rFonts w:cs="Calibri"/>
        </w:rPr>
        <w:t xml:space="preserve">means </w:t>
      </w:r>
      <w:r w:rsidR="00C764CA">
        <w:rPr>
          <w:rFonts w:cs="Calibri"/>
        </w:rPr>
        <w:t xml:space="preserve">every </w:t>
      </w:r>
      <w:r w:rsidRPr="00901273">
        <w:rPr>
          <w:rFonts w:cs="Calibri"/>
        </w:rPr>
        <w:t>argument</w:t>
      </w:r>
      <w:r w:rsidR="00C764CA">
        <w:rPr>
          <w:rFonts w:cs="Calibri"/>
        </w:rPr>
        <w:t xml:space="preserve"> </w:t>
      </w:r>
      <w:r w:rsidR="00C764CA" w:rsidRPr="00B73621">
        <w:rPr>
          <w:rFonts w:cs="Calibri"/>
          <w:u w:val="single"/>
        </w:rPr>
        <w:t>concedes</w:t>
      </w:r>
      <w:r w:rsidR="00C764CA">
        <w:rPr>
          <w:rFonts w:cs="Calibri"/>
        </w:rPr>
        <w:t xml:space="preserve"> to the </w:t>
      </w:r>
      <w:r w:rsidR="00C764CA" w:rsidRPr="00B73621">
        <w:rPr>
          <w:rFonts w:cs="Calibri"/>
          <w:u w:val="single"/>
        </w:rPr>
        <w:t>authority</w:t>
      </w:r>
      <w:r w:rsidR="00C764CA">
        <w:rPr>
          <w:rFonts w:cs="Calibri"/>
        </w:rPr>
        <w:t xml:space="preserve"> of </w:t>
      </w:r>
      <w:r w:rsidRPr="00901273">
        <w:rPr>
          <w:rFonts w:cs="Calibri"/>
        </w:rPr>
        <w:t>the lack.</w:t>
      </w:r>
    </w:p>
    <w:p w14:paraId="3FC02B69" w14:textId="64FC46A9" w:rsidR="00666D31" w:rsidRPr="00901273" w:rsidRDefault="00666D31" w:rsidP="00666D31">
      <w:pPr>
        <w:pStyle w:val="Heading4"/>
        <w:rPr>
          <w:rFonts w:cs="Calibri"/>
        </w:rPr>
      </w:pPr>
      <w:r w:rsidRPr="00901273">
        <w:rPr>
          <w:rFonts w:cs="Calibri"/>
        </w:rPr>
        <w:t xml:space="preserve">3 – </w:t>
      </w:r>
      <w:r w:rsidRPr="00901273">
        <w:rPr>
          <w:rFonts w:cs="Calibri"/>
          <w:u w:val="single"/>
        </w:rPr>
        <w:t>Circularity</w:t>
      </w:r>
      <w:r w:rsidRPr="00901273">
        <w:rPr>
          <w:rFonts w:cs="Calibri"/>
        </w:rPr>
        <w:t xml:space="preserve"> – Answers to the standard </w:t>
      </w:r>
      <w:r w:rsidRPr="00901273">
        <w:rPr>
          <w:rFonts w:cs="Calibri"/>
          <w:u w:val="single"/>
        </w:rPr>
        <w:t>concede</w:t>
      </w:r>
      <w:r w:rsidRPr="00901273">
        <w:rPr>
          <w:rFonts w:cs="Calibri"/>
        </w:rPr>
        <w:t xml:space="preserve"> to the lack since </w:t>
      </w:r>
      <w:r w:rsidR="00AE4606">
        <w:rPr>
          <w:rFonts w:cs="Calibri"/>
        </w:rPr>
        <w:t xml:space="preserve">we recognize </w:t>
      </w:r>
      <w:r w:rsidRPr="00901273">
        <w:rPr>
          <w:rFonts w:cs="Calibri"/>
        </w:rPr>
        <w:t xml:space="preserve">achieving an absolute correct </w:t>
      </w:r>
      <w:r w:rsidRPr="00901273">
        <w:rPr>
          <w:rFonts w:cs="Calibri"/>
          <w:u w:val="single"/>
        </w:rPr>
        <w:t>interpretation</w:t>
      </w:r>
      <w:r w:rsidRPr="00901273">
        <w:rPr>
          <w:rFonts w:cs="Calibri"/>
        </w:rPr>
        <w:t xml:space="preserve"> is impossible – the aff is a </w:t>
      </w:r>
      <w:r w:rsidRPr="00901273">
        <w:rPr>
          <w:rFonts w:cs="Calibri"/>
          <w:u w:val="single"/>
        </w:rPr>
        <w:t>never-ending</w:t>
      </w:r>
      <w:r w:rsidRPr="00901273">
        <w:rPr>
          <w:rFonts w:cs="Calibri"/>
        </w:rPr>
        <w:t xml:space="preserve"> project. </w:t>
      </w:r>
    </w:p>
    <w:p w14:paraId="4A4E43E5" w14:textId="77777777" w:rsidR="00666D31" w:rsidRPr="00901273" w:rsidRDefault="00666D31" w:rsidP="00666D31">
      <w:pPr>
        <w:pStyle w:val="Heading4"/>
        <w:rPr>
          <w:rFonts w:cs="Calibri"/>
          <w:u w:val="single"/>
        </w:rPr>
      </w:pPr>
      <w:r w:rsidRPr="00901273">
        <w:rPr>
          <w:rFonts w:cs="Calibri"/>
        </w:rPr>
        <w:t xml:space="preserve">4 – </w:t>
      </w:r>
      <w:r w:rsidRPr="00901273">
        <w:rPr>
          <w:rFonts w:cs="Calibri"/>
          <w:u w:val="single"/>
        </w:rPr>
        <w:t>Serial Policy Failure</w:t>
      </w:r>
      <w:r w:rsidRPr="00901273">
        <w:rPr>
          <w:rFonts w:cs="Calibri"/>
        </w:rPr>
        <w:t xml:space="preserve"> – </w:t>
      </w:r>
      <w:r w:rsidRPr="00901273">
        <w:rPr>
          <w:rFonts w:cs="Calibri"/>
          <w:u w:val="single"/>
        </w:rPr>
        <w:t>status-quo</w:t>
      </w:r>
      <w:r w:rsidRPr="00901273">
        <w:rPr>
          <w:rFonts w:cs="Calibri"/>
        </w:rPr>
        <w:t xml:space="preserve"> reforms </w:t>
      </w:r>
      <w:r w:rsidRPr="00901273">
        <w:rPr>
          <w:rFonts w:cs="Calibri"/>
          <w:u w:val="single"/>
        </w:rPr>
        <w:t>fail</w:t>
      </w:r>
      <w:r w:rsidRPr="00901273">
        <w:rPr>
          <w:rFonts w:cs="Calibri"/>
        </w:rPr>
        <w:t xml:space="preserve"> absent </w:t>
      </w:r>
      <w:r w:rsidRPr="00901273">
        <w:rPr>
          <w:rFonts w:cs="Calibri"/>
          <w:u w:val="single"/>
        </w:rPr>
        <w:t>intervention</w:t>
      </w:r>
      <w:r w:rsidRPr="00901273">
        <w:rPr>
          <w:rFonts w:cs="Calibri"/>
        </w:rPr>
        <w:t xml:space="preserve"> at the level of </w:t>
      </w:r>
      <w:r w:rsidRPr="00901273">
        <w:rPr>
          <w:rFonts w:cs="Calibri"/>
          <w:u w:val="single"/>
        </w:rPr>
        <w:t>fantasy</w:t>
      </w:r>
      <w:r w:rsidRPr="00901273">
        <w:rPr>
          <w:rFonts w:cs="Calibri"/>
        </w:rPr>
        <w:t xml:space="preserve"> – otherwise policies are </w:t>
      </w:r>
      <w:r w:rsidRPr="00901273">
        <w:rPr>
          <w:rFonts w:cs="Calibri"/>
          <w:u w:val="single"/>
        </w:rPr>
        <w:t>coopted</w:t>
      </w:r>
      <w:r w:rsidRPr="00901273">
        <w:rPr>
          <w:rFonts w:cs="Calibri"/>
        </w:rPr>
        <w:t xml:space="preserve"> towards </w:t>
      </w:r>
      <w:r w:rsidRPr="00901273">
        <w:rPr>
          <w:rFonts w:cs="Calibri"/>
          <w:u w:val="single"/>
        </w:rPr>
        <w:t>counter-productive</w:t>
      </w:r>
      <w:r w:rsidRPr="00901273">
        <w:rPr>
          <w:rFonts w:cs="Calibri"/>
        </w:rPr>
        <w:t xml:space="preserve"> ends.</w:t>
      </w:r>
    </w:p>
    <w:p w14:paraId="378F7F7C" w14:textId="77777777" w:rsidR="00666D31" w:rsidRPr="00901273" w:rsidRDefault="00666D31" w:rsidP="00666D31">
      <w:r w:rsidRPr="00901273">
        <w:rPr>
          <w:rFonts w:eastAsiaTheme="majorEastAsia"/>
          <w:b/>
          <w:iCs/>
          <w:sz w:val="26"/>
        </w:rPr>
        <w:t>Fotaki</w:t>
      </w:r>
      <w:r w:rsidRPr="00901273">
        <w:t xml:space="preserve"> – Fotaki, Marianna. Organization Studies Group @ Manchester Business School). “Why do public policies fail so often? Exploring health policy-making as an imaginary and symbolic construction.” June 15, 2010. Sage, 713-716, Agastya</w:t>
      </w:r>
    </w:p>
    <w:p w14:paraId="171A82FA" w14:textId="77777777" w:rsidR="00666D31" w:rsidRPr="001E7714" w:rsidRDefault="00666D31" w:rsidP="00666D31">
      <w:pPr>
        <w:spacing w:line="276" w:lineRule="auto"/>
        <w:contextualSpacing/>
        <w:rPr>
          <w:b/>
          <w:szCs w:val="22"/>
          <w:u w:val="single"/>
        </w:rPr>
      </w:pPr>
      <w:r w:rsidRPr="001E7714">
        <w:rPr>
          <w:rStyle w:val="LinedDown"/>
          <w:rFonts w:ascii="Calibri" w:hAnsi="Calibri" w:cs="Calibri"/>
          <w:sz w:val="8"/>
          <w:szCs w:val="22"/>
        </w:rPr>
        <w:t xml:space="preserve">Towards an alternative conception of public policy-making So far, I have suggested that health </w:t>
      </w:r>
      <w:r w:rsidRPr="001E7714">
        <w:rPr>
          <w:b/>
          <w:szCs w:val="22"/>
          <w:highlight w:val="green"/>
          <w:u w:val="single"/>
        </w:rPr>
        <w:t>policies</w:t>
      </w:r>
      <w:r w:rsidRPr="001E7714">
        <w:rPr>
          <w:b/>
          <w:szCs w:val="22"/>
          <w:u w:val="single"/>
        </w:rPr>
        <w:t xml:space="preserve"> often </w:t>
      </w:r>
      <w:r w:rsidRPr="001E7714">
        <w:rPr>
          <w:b/>
          <w:szCs w:val="22"/>
          <w:highlight w:val="green"/>
          <w:u w:val="single"/>
        </w:rPr>
        <w:t>fail because the fantasmatic foundations</w:t>
      </w:r>
      <w:r w:rsidRPr="001E7714">
        <w:rPr>
          <w:b/>
          <w:szCs w:val="22"/>
          <w:u w:val="single"/>
        </w:rPr>
        <w:t xml:space="preserve"> of the policy-making process </w:t>
      </w:r>
      <w:r w:rsidRPr="001E7714">
        <w:rPr>
          <w:b/>
          <w:szCs w:val="22"/>
          <w:highlight w:val="green"/>
          <w:u w:val="single"/>
        </w:rPr>
        <w:t>are not acknowledged</w:t>
      </w:r>
      <w:r w:rsidRPr="001E7714">
        <w:rPr>
          <w:b/>
          <w:szCs w:val="22"/>
          <w:u w:val="single"/>
        </w:rPr>
        <w:t xml:space="preserve"> </w:t>
      </w:r>
      <w:r w:rsidRPr="001E7714">
        <w:rPr>
          <w:rStyle w:val="LinedDown"/>
          <w:rFonts w:ascii="Calibri" w:hAnsi="Calibri" w:cs="Calibri"/>
          <w:sz w:val="8"/>
          <w:szCs w:val="22"/>
        </w:rPr>
        <w:t>as such. Using the example of patient choice, I have also suggested that</w:t>
      </w:r>
      <w:r w:rsidRPr="001E7714">
        <w:rPr>
          <w:b/>
          <w:szCs w:val="22"/>
          <w:u w:val="single"/>
        </w:rPr>
        <w:t xml:space="preserve"> </w:t>
      </w:r>
      <w:r w:rsidRPr="001E7714">
        <w:rPr>
          <w:sz w:val="8"/>
        </w:rPr>
        <w:t>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described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defences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fantasy becomes the stimulant driving forward public policies such as patient choice, even though many of these policies are bound to fail as is the case for all imaginary projects. But failure is not necessarily seen as an adverse outcome, but rather as an opportunity to rethink the ideas of purposefulness and teleology in the context of organizations and social endeavours more generally. The Lacanian perspective introduces the productive element held in the recognition of the inevitability of failure, by unveiling the imaginary nature of striving for idealistic policies and the liberating potential of accepting loss.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loss there would be nothing to desire. Human desire, for Lacan, is a constitutive aspect of human subjectivity and is not driven by rational considerations, as economists would like us to believe</w:t>
      </w:r>
      <w:r w:rsidRPr="001E7714">
        <w:rPr>
          <w:rStyle w:val="LinedDown"/>
          <w:rFonts w:ascii="Calibri" w:hAnsi="Calibri" w:cs="Calibri"/>
          <w:sz w:val="8"/>
          <w:szCs w:val="22"/>
        </w:rPr>
        <w:t>.</w:t>
      </w:r>
      <w:r w:rsidRPr="001E7714">
        <w:rPr>
          <w:b/>
          <w:szCs w:val="22"/>
          <w:u w:val="single"/>
        </w:rPr>
        <w:t xml:space="preserve"> If anything </w:t>
      </w:r>
      <w:r w:rsidRPr="001E7714">
        <w:rPr>
          <w:b/>
          <w:szCs w:val="22"/>
          <w:highlight w:val="green"/>
          <w:u w:val="single"/>
        </w:rPr>
        <w:t xml:space="preserve">the subject is enmeshed in </w:t>
      </w:r>
      <w:r w:rsidRPr="001E7714">
        <w:rPr>
          <w:b/>
          <w:szCs w:val="22"/>
          <w:u w:val="single"/>
        </w:rPr>
        <w:t>its</w:t>
      </w:r>
      <w:r w:rsidRPr="001E7714">
        <w:rPr>
          <w:b/>
          <w:szCs w:val="22"/>
          <w:highlight w:val="green"/>
          <w:u w:val="single"/>
        </w:rPr>
        <w:t xml:space="preserve"> imaginary constructs </w:t>
      </w:r>
      <w:r w:rsidRPr="001E7714">
        <w:rPr>
          <w:b/>
          <w:szCs w:val="22"/>
          <w:u w:val="single"/>
        </w:rPr>
        <w:t>in order</w:t>
      </w:r>
      <w:r w:rsidRPr="001E7714">
        <w:rPr>
          <w:b/>
          <w:szCs w:val="22"/>
          <w:highlight w:val="green"/>
          <w:u w:val="single"/>
        </w:rPr>
        <w:t xml:space="preserve"> to deflect </w:t>
      </w:r>
      <w:r w:rsidRPr="001E7714">
        <w:rPr>
          <w:b/>
          <w:szCs w:val="22"/>
          <w:u w:val="single"/>
        </w:rPr>
        <w:t xml:space="preserve">the </w:t>
      </w:r>
      <w:r w:rsidRPr="001E7714">
        <w:rPr>
          <w:b/>
          <w:szCs w:val="22"/>
          <w:highlight w:val="green"/>
          <w:u w:val="single"/>
        </w:rPr>
        <w:t>reality</w:t>
      </w:r>
      <w:r w:rsidRPr="001E7714">
        <w:rPr>
          <w:b/>
          <w:szCs w:val="22"/>
          <w:u w:val="single"/>
        </w:rPr>
        <w:t xml:space="preserve"> of the human condition. </w:t>
      </w:r>
      <w:r w:rsidRPr="001E7714">
        <w:rPr>
          <w:rStyle w:val="LinedDown"/>
          <w:rFonts w:ascii="Calibri" w:hAnsi="Calibri" w:cs="Calibri"/>
          <w:sz w:val="8"/>
          <w:szCs w:val="22"/>
        </w:rPr>
        <w:t>Nor is it a desire for the promised outcome only, but rather (or also) for the symbol that the outcome stands for. Put differently,</w:t>
      </w:r>
      <w:r w:rsidRPr="001E7714">
        <w:rPr>
          <w:b/>
          <w:szCs w:val="22"/>
          <w:u w:val="single"/>
        </w:rPr>
        <w:t xml:space="preserve"> the incessant search in the subject is for the signified meaning and not for the signifier itself</w:t>
      </w:r>
      <w:r w:rsidRPr="001E7714">
        <w:rPr>
          <w:rStyle w:val="LinedDown"/>
          <w:rFonts w:ascii="Calibri" w:hAnsi="Calibri" w:cs="Calibri"/>
          <w:sz w:val="8"/>
          <w:szCs w:val="22"/>
        </w:rPr>
        <w:t>. I have suggested that</w:t>
      </w:r>
      <w:r w:rsidRPr="001E7714">
        <w:rPr>
          <w:b/>
          <w:szCs w:val="22"/>
          <w:u w:val="single"/>
        </w:rPr>
        <w:t xml:space="preserve"> many public policies are intrinsically idealistic as they are instigated by way of setting desire in motion. </w:t>
      </w:r>
      <w:r w:rsidRPr="001E7714">
        <w:rPr>
          <w:rStyle w:val="LinedDown"/>
          <w:rFonts w:ascii="Calibri" w:hAnsi="Calibri" w:cs="Calibri"/>
          <w:sz w:val="8"/>
          <w:szCs w:val="22"/>
        </w:rPr>
        <w:t xml:space="preserve">So in the case of individual choice in health, the underlying fantasy that drives this policy is the fantasy of freedom (of choice), and by extension the fantasy of control over the uncontrollable.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w:t>
      </w:r>
      <w:r w:rsidRPr="001E7714">
        <w:rPr>
          <w:sz w:val="8"/>
        </w:rPr>
        <w:t xml:space="preserve">encounter (for example, by assuming that rationality over-rides patients’ fears and vulnerabilities), and yet takes (unwittingly) account of the fantasy, which is illusory but is also an indispensable aspect of our existence. The analysis moved then towards the thesis that policy tends to be idealistic because it is not meant to withstand an immediate reality test but to express mythical, imaginary and arguably unrealizable societal aspirations and longings. In this sense the discrepancies and discontinuities present in patient choice policy are but an expression of the contradictions that sustain the lack, fragmentation and splitting of the subject, and so are the unspoken, conflicting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Fotaki,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While policy makers express societal fantasies projected onto them by their constituencies,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The fantasmatic structuration of public policy making is revealed in the difficulty of accepting the limitations that are intrinsic to human predicament and ‘to give up the dream of being all, of living forever, of narcissistic omnipotence and of living in the world that never frustrates our desires’ (Moi, 2004: 869). Health and social care is about dealing with the finitude of our physical bodies.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if policy-making is not to remain locked in searching for unattainable fantasms (of choice for all), originating in the imaginary reflections of the illusory self, we would have to recognize them for what they are. </w:t>
      </w:r>
      <w:r w:rsidRPr="001E7714">
        <w:rPr>
          <w:b/>
          <w:szCs w:val="22"/>
          <w:highlight w:val="green"/>
          <w:u w:val="single"/>
        </w:rPr>
        <w:t>If</w:t>
      </w:r>
      <w:r w:rsidRPr="001E7714">
        <w:rPr>
          <w:rStyle w:val="LinedDown"/>
          <w:rFonts w:ascii="Calibri" w:hAnsi="Calibri" w:cs="Calibri"/>
          <w:sz w:val="8"/>
          <w:szCs w:val="22"/>
        </w:rPr>
        <w:t>, on the other hand,</w:t>
      </w:r>
      <w:r w:rsidRPr="001E7714">
        <w:rPr>
          <w:b/>
          <w:szCs w:val="22"/>
          <w:u w:val="single"/>
        </w:rPr>
        <w:t xml:space="preserve"> </w:t>
      </w:r>
      <w:r w:rsidRPr="001E7714">
        <w:rPr>
          <w:b/>
          <w:szCs w:val="22"/>
          <w:highlight w:val="green"/>
          <w:u w:val="single"/>
        </w:rPr>
        <w:t xml:space="preserve">we carry on mis-taking them for reality, they will continue to mirror the misrecognized </w:t>
      </w:r>
      <w:r w:rsidRPr="001E7714">
        <w:rPr>
          <w:b/>
          <w:szCs w:val="22"/>
          <w:u w:val="single"/>
        </w:rPr>
        <w:t xml:space="preserve">vision of ourselves and our society. </w:t>
      </w:r>
      <w:r w:rsidRPr="001E7714">
        <w:rPr>
          <w:sz w:val="8"/>
        </w:rPr>
        <w:t>The unique strength of psychoanalytic thought is that it demonstrates the injustice towards the other and alienation of the subject whenever we cling to impossible fantasies originating in the imaginary (Leeb, 2008). The emancipatory potential of psychoanalysis on the other hand, lies in its power to highlight (and dispel) the imaginary nature of the subjective drive for unity, certainty and stability which underpins various societal projects. But psychoanalysis does not only warn us about the consequences of mistaking the infinite desires of the psyche with the finitude of human bodies. More crucially it acknowledges the productive role of fantasy, and of its failure, in the social arena. In so doing, psychoanalysis presents us with a way of bridging fantasy with reality in our social and political endeavors. The incorporation of psychoanalytic insights, I have suggested, as a necessary means for rethinking health policy making, is not meant to supplant economic and political explanations of social and organizational life. Instead it is offered to elucidate the co-existence and subtle interplay between psychic mechanisms and calculating rationality that policy makers, politicians, professionals and users of services rely on to make their decisions. Both theories of Lacanian and Kleinian psychoanlaysis drawn upon in this article imply the</w:t>
      </w:r>
      <w:r w:rsidRPr="001E7714">
        <w:rPr>
          <w:b/>
          <w:szCs w:val="22"/>
          <w:u w:val="single"/>
        </w:rPr>
        <w:t xml:space="preserve"> necessity of recognizing underlying imaginary dynamics as a starting point in the journey towards realistic policy-making. To do so </w:t>
      </w:r>
      <w:r w:rsidRPr="001E7714">
        <w:rPr>
          <w:b/>
          <w:szCs w:val="22"/>
          <w:highlight w:val="green"/>
          <w:u w:val="single"/>
        </w:rPr>
        <w:t>we need</w:t>
      </w:r>
      <w:r w:rsidRPr="001E7714">
        <w:rPr>
          <w:b/>
          <w:szCs w:val="22"/>
          <w:u w:val="single"/>
        </w:rPr>
        <w:t xml:space="preserve"> firstly </w:t>
      </w:r>
      <w:r w:rsidRPr="001E7714">
        <w:rPr>
          <w:b/>
          <w:szCs w:val="22"/>
          <w:highlight w:val="green"/>
          <w:u w:val="single"/>
        </w:rPr>
        <w:t xml:space="preserve">to accept </w:t>
      </w:r>
      <w:r w:rsidRPr="001E7714">
        <w:rPr>
          <w:b/>
          <w:szCs w:val="22"/>
          <w:u w:val="single"/>
        </w:rPr>
        <w:t xml:space="preserve">the imaginary structuration of the desire to attain the unattainable. This recognition will lead to an </w:t>
      </w:r>
      <w:r w:rsidRPr="001E7714">
        <w:rPr>
          <w:rStyle w:val="LinedDown"/>
          <w:rFonts w:ascii="Calibri" w:hAnsi="Calibri" w:cs="Calibri"/>
          <w:sz w:val="8"/>
          <w:szCs w:val="22"/>
        </w:rPr>
        <w:t>acknowledgement and</w:t>
      </w:r>
      <w:r w:rsidRPr="001E7714">
        <w:rPr>
          <w:b/>
          <w:szCs w:val="22"/>
          <w:u w:val="single"/>
        </w:rPr>
        <w:t xml:space="preserve"> acceptance of the intrinsic </w:t>
      </w:r>
      <w:r w:rsidRPr="001E7714">
        <w:rPr>
          <w:b/>
          <w:szCs w:val="22"/>
          <w:highlight w:val="green"/>
          <w:u w:val="single"/>
        </w:rPr>
        <w:t xml:space="preserve">instability </w:t>
      </w:r>
      <w:r w:rsidRPr="001E7714">
        <w:rPr>
          <w:b/>
          <w:szCs w:val="22"/>
          <w:u w:val="single"/>
        </w:rPr>
        <w:t>and conflicting nature of the policy-making process</w:t>
      </w:r>
      <w:r w:rsidRPr="001E7714">
        <w:rPr>
          <w:rStyle w:val="LinedDown"/>
          <w:rFonts w:ascii="Calibri" w:hAnsi="Calibri" w:cs="Calibri"/>
          <w:sz w:val="8"/>
          <w:szCs w:val="22"/>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1E7714">
        <w:rPr>
          <w:b/>
          <w:szCs w:val="22"/>
          <w:u w:val="single"/>
        </w:rPr>
        <w:t xml:space="preserve"> </w:t>
      </w:r>
      <w:r w:rsidRPr="001E7714">
        <w:rPr>
          <w:rStyle w:val="LinedDown"/>
          <w:rFonts w:ascii="Calibri" w:hAnsi="Calibri" w:cs="Calibri"/>
          <w:sz w:val="8"/>
          <w:szCs w:val="22"/>
        </w:rPr>
        <w:t>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w:t>
      </w:r>
      <w:r w:rsidRPr="001E7714">
        <w:rPr>
          <w:b/>
          <w:szCs w:val="22"/>
          <w:u w:val="single"/>
        </w:rPr>
        <w:t xml:space="preserve"> when </w:t>
      </w:r>
      <w:r w:rsidRPr="001E7714">
        <w:rPr>
          <w:b/>
          <w:szCs w:val="22"/>
          <w:highlight w:val="green"/>
          <w:u w:val="single"/>
        </w:rPr>
        <w:t>policies</w:t>
      </w:r>
      <w:r w:rsidRPr="001E7714">
        <w:rPr>
          <w:b/>
          <w:szCs w:val="22"/>
          <w:u w:val="single"/>
        </w:rPr>
        <w:t xml:space="preserve"> are </w:t>
      </w:r>
      <w:r w:rsidRPr="001E7714">
        <w:rPr>
          <w:b/>
          <w:szCs w:val="22"/>
          <w:highlight w:val="green"/>
          <w:u w:val="single"/>
        </w:rPr>
        <w:t>conceived at ‘</w:t>
      </w:r>
      <w:r w:rsidRPr="001E7714">
        <w:rPr>
          <w:b/>
          <w:szCs w:val="22"/>
          <w:highlight w:val="green"/>
          <w:u w:val="single"/>
          <w:lang w:val="fr-FR"/>
        </w:rPr>
        <w:t>a distance</w:t>
      </w:r>
      <w:r w:rsidRPr="001E7714">
        <w:rPr>
          <w:b/>
          <w:szCs w:val="22"/>
          <w:highlight w:val="green"/>
          <w:u w:val="single"/>
        </w:rPr>
        <w:t>’ from</w:t>
      </w:r>
      <w:r w:rsidRPr="001E7714">
        <w:rPr>
          <w:rStyle w:val="LinedDown"/>
          <w:rFonts w:ascii="Calibri" w:hAnsi="Calibri" w:cs="Calibri"/>
          <w:sz w:val="8"/>
          <w:szCs w:val="22"/>
        </w:rPr>
        <w:t xml:space="preserve"> organizational </w:t>
      </w:r>
      <w:r w:rsidRPr="001E7714">
        <w:rPr>
          <w:b/>
          <w:szCs w:val="22"/>
          <w:highlight w:val="green"/>
          <w:u w:val="single"/>
        </w:rPr>
        <w:t>reality</w:t>
      </w:r>
      <w:r w:rsidRPr="001E7714">
        <w:rPr>
          <w:b/>
          <w:szCs w:val="22"/>
          <w:u w:val="single"/>
        </w:rPr>
        <w:t xml:space="preserve">, they </w:t>
      </w:r>
      <w:r w:rsidRPr="001E7714">
        <w:rPr>
          <w:rStyle w:val="LinedDown"/>
          <w:rFonts w:ascii="Calibri" w:hAnsi="Calibri" w:cs="Calibri"/>
          <w:sz w:val="8"/>
          <w:szCs w:val="22"/>
        </w:rPr>
        <w:t xml:space="preserve">cannot relate to patient requirements and </w:t>
      </w:r>
      <w:r w:rsidRPr="001E7714">
        <w:rPr>
          <w:b/>
          <w:szCs w:val="22"/>
          <w:highlight w:val="green"/>
          <w:u w:val="single"/>
        </w:rPr>
        <w:t>cannot be translated into</w:t>
      </w:r>
      <w:r w:rsidRPr="001E7714">
        <w:rPr>
          <w:b/>
          <w:szCs w:val="22"/>
          <w:u w:val="single"/>
        </w:rPr>
        <w:t xml:space="preserve"> </w:t>
      </w:r>
      <w:r w:rsidRPr="001E7714">
        <w:rPr>
          <w:rStyle w:val="LinedDown"/>
          <w:rFonts w:ascii="Calibri" w:hAnsi="Calibri" w:cs="Calibri"/>
          <w:sz w:val="8"/>
          <w:szCs w:val="22"/>
        </w:rPr>
        <w:t xml:space="preserve">organizational </w:t>
      </w:r>
      <w:r w:rsidRPr="001E7714">
        <w:rPr>
          <w:b/>
          <w:szCs w:val="22"/>
          <w:highlight w:val="green"/>
          <w:u w:val="single"/>
        </w:rPr>
        <w:t>realities</w:t>
      </w:r>
      <w:r w:rsidRPr="001E7714">
        <w:rPr>
          <w:rStyle w:val="LinedDown"/>
          <w:rFonts w:ascii="Calibri" w:hAnsi="Calibri" w:cs="Calibri"/>
          <w:sz w:val="8"/>
          <w:szCs w:val="22"/>
        </w:rPr>
        <w:t>. This brings me to my second and more important point, about the necessity of re-considering policy-making processes, as an inclusive process involving those who are concerned with policy implementation: health professionals, and users of services</w:t>
      </w:r>
      <w:r w:rsidRPr="001E7714">
        <w:rPr>
          <w:sz w:val="8"/>
        </w:rPr>
        <w:t>.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in itself is a depressing process as one must also give up the idealized objects, accepting the impossibility of ever attaining them. Yet only by accepting the necessity of Samuel Beckett’s inj</w:t>
      </w:r>
      <w:r w:rsidRPr="001E7714">
        <w:rPr>
          <w:rStyle w:val="LinedDown"/>
          <w:rFonts w:ascii="Calibri" w:hAnsi="Calibri" w:cs="Calibri"/>
          <w:sz w:val="8"/>
          <w:szCs w:val="22"/>
        </w:rPr>
        <w:t>unction to:</w:t>
      </w:r>
      <w:r w:rsidRPr="001E7714">
        <w:rPr>
          <w:b/>
          <w:szCs w:val="22"/>
          <w:u w:val="single"/>
        </w:rPr>
        <w:t xml:space="preserve"> </w:t>
      </w:r>
      <w:r w:rsidRPr="001E7714">
        <w:rPr>
          <w:b/>
          <w:szCs w:val="22"/>
          <w:u w:val="single"/>
          <w:bdr w:val="single" w:sz="4" w:space="0" w:color="auto"/>
        </w:rPr>
        <w:t xml:space="preserve">‘Try again. Fail again. Fail </w:t>
      </w:r>
      <w:r w:rsidRPr="001E7714">
        <w:rPr>
          <w:b/>
          <w:szCs w:val="22"/>
          <w:u w:val="single"/>
          <w:bdr w:val="single" w:sz="4" w:space="0" w:color="auto"/>
        </w:rPr>
        <w:lastRenderedPageBreak/>
        <w:t>better’</w:t>
      </w:r>
      <w:r w:rsidRPr="001E7714">
        <w:rPr>
          <w:b/>
          <w:szCs w:val="22"/>
          <w:u w:val="single"/>
        </w:rPr>
        <w:t xml:space="preserve"> </w:t>
      </w:r>
      <w:r w:rsidRPr="001E7714">
        <w:rPr>
          <w:rStyle w:val="LinedDown"/>
          <w:rFonts w:ascii="Calibri" w:hAnsi="Calibri" w:cs="Calibri"/>
          <w:sz w:val="8"/>
          <w:szCs w:val="22"/>
        </w:rPr>
        <w:t>(Beckett, 1983: 7) may the process of un-encumbering oneself from the ideals that bind our ego begin.</w:t>
      </w:r>
      <w:r w:rsidRPr="001E7714">
        <w:rPr>
          <w:b/>
          <w:szCs w:val="22"/>
          <w:u w:val="single"/>
        </w:rPr>
        <w:t xml:space="preserve"> </w:t>
      </w:r>
      <w:r w:rsidRPr="001E7714">
        <w:rPr>
          <w:rStyle w:val="LinedDown"/>
          <w:rFonts w:ascii="Calibri" w:hAnsi="Calibri" w:cs="Calibri"/>
          <w:sz w:val="8"/>
          <w:szCs w:val="22"/>
        </w:rPr>
        <w:t>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defences suggested in this article might contribute to a better understanding of the possibilities and limitations of developing patients’ autonomy, beyond normalizing the ‘management of expectations’. It will also</w:t>
      </w:r>
      <w:r w:rsidRPr="001E7714">
        <w:rPr>
          <w:b/>
          <w:szCs w:val="22"/>
          <w:u w:val="single"/>
        </w:rPr>
        <w:t xml:space="preserve"> </w:t>
      </w:r>
      <w:r w:rsidRPr="001E7714">
        <w:rPr>
          <w:rStyle w:val="LinedDown"/>
          <w:rFonts w:ascii="Calibri" w:hAnsi="Calibri" w:cs="Calibri"/>
          <w:sz w:val="8"/>
          <w:szCs w:val="22"/>
        </w:rPr>
        <w:t xml:space="preserve">challenge a linear model of policy-making and policy analysis, which separates design from its implementation, showing it to be inadequate. But for this to happen, </w:t>
      </w:r>
      <w:r w:rsidRPr="001E7714">
        <w:rPr>
          <w:bCs/>
          <w:szCs w:val="22"/>
          <w:u w:val="single"/>
        </w:rPr>
        <w:t>the unconscious motivations that create and undo policies will have to be appreciated</w:t>
      </w:r>
      <w:r w:rsidRPr="001E7714">
        <w:rPr>
          <w:b/>
          <w:szCs w:val="22"/>
          <w:u w:val="single"/>
        </w:rPr>
        <w:t xml:space="preserve">. </w:t>
      </w:r>
      <w:r w:rsidRPr="001E7714">
        <w:rPr>
          <w:b/>
          <w:szCs w:val="22"/>
          <w:highlight w:val="green"/>
          <w:u w:val="single"/>
        </w:rPr>
        <w:t xml:space="preserve">Taking into account </w:t>
      </w:r>
      <w:r w:rsidRPr="001E7714">
        <w:rPr>
          <w:b/>
          <w:szCs w:val="22"/>
          <w:u w:val="single"/>
        </w:rPr>
        <w:t>the</w:t>
      </w:r>
      <w:r w:rsidRPr="001E7714">
        <w:rPr>
          <w:b/>
          <w:szCs w:val="22"/>
          <w:highlight w:val="green"/>
          <w:u w:val="single"/>
        </w:rPr>
        <w:t xml:space="preserve"> inevitability of fantasy</w:t>
      </w:r>
      <w:r w:rsidRPr="001E7714">
        <w:rPr>
          <w:b/>
          <w:szCs w:val="22"/>
          <w:u w:val="single"/>
        </w:rPr>
        <w:t xml:space="preserve"> in policy-making and the inevitability of its failure, may not free us once and for all from the tyranny of imaginary pursuits. It </w:t>
      </w:r>
      <w:r w:rsidRPr="001E7714">
        <w:rPr>
          <w:b/>
          <w:szCs w:val="22"/>
          <w:highlight w:val="green"/>
          <w:u w:val="single"/>
        </w:rPr>
        <w:t>might</w:t>
      </w:r>
      <w:r w:rsidRPr="001E7714">
        <w:rPr>
          <w:b/>
          <w:szCs w:val="22"/>
          <w:u w:val="single"/>
        </w:rPr>
        <w:t xml:space="preserve">, however, </w:t>
      </w:r>
      <w:r w:rsidRPr="001E7714">
        <w:rPr>
          <w:b/>
          <w:szCs w:val="22"/>
          <w:highlight w:val="green"/>
          <w:u w:val="single"/>
        </w:rPr>
        <w:t>enable a journey towards the discovery of new ways of desiring</w:t>
      </w:r>
      <w:r w:rsidRPr="001E7714">
        <w:rPr>
          <w:b/>
          <w:szCs w:val="22"/>
          <w:u w:val="single"/>
        </w:rPr>
        <w:t xml:space="preserve">, engaging </w:t>
      </w:r>
      <w:r w:rsidRPr="001E7714">
        <w:rPr>
          <w:b/>
          <w:szCs w:val="22"/>
          <w:highlight w:val="green"/>
          <w:u w:val="single"/>
        </w:rPr>
        <w:t>and being</w:t>
      </w:r>
      <w:r w:rsidRPr="001E7714">
        <w:rPr>
          <w:b/>
          <w:szCs w:val="22"/>
          <w:u w:val="single"/>
        </w:rPr>
        <w:t xml:space="preserve"> in organizations and society.</w:t>
      </w:r>
    </w:p>
    <w:p w14:paraId="6F1F7CDF" w14:textId="77777777" w:rsidR="00666D31" w:rsidRPr="00901273" w:rsidRDefault="00666D31" w:rsidP="00666D31">
      <w:pPr>
        <w:spacing w:after="0" w:line="240" w:lineRule="auto"/>
        <w:jc w:val="both"/>
        <w:rPr>
          <w:sz w:val="12"/>
        </w:rPr>
      </w:pPr>
    </w:p>
    <w:p w14:paraId="26065EDD" w14:textId="77777777" w:rsidR="00666D31" w:rsidRPr="00901273" w:rsidRDefault="00666D31" w:rsidP="00666D31">
      <w:pPr>
        <w:pStyle w:val="Heading4"/>
        <w:rPr>
          <w:rFonts w:cs="Calibri"/>
        </w:rPr>
      </w:pPr>
      <w:r w:rsidRPr="00901273">
        <w:rPr>
          <w:rFonts w:cs="Calibri"/>
        </w:rPr>
        <w:t xml:space="preserve">5 – </w:t>
      </w:r>
      <w:r w:rsidRPr="00901273">
        <w:rPr>
          <w:rFonts w:cs="Calibri"/>
          <w:u w:val="single"/>
        </w:rPr>
        <w:t>Cruel Optimism</w:t>
      </w:r>
      <w:r w:rsidRPr="00901273">
        <w:rPr>
          <w:rFonts w:cs="Calibri"/>
        </w:rPr>
        <w:t xml:space="preserve"> – </w:t>
      </w:r>
      <w:r w:rsidRPr="00901273">
        <w:rPr>
          <w:rFonts w:cs="Calibri"/>
          <w:color w:val="000000" w:themeColor="text1"/>
        </w:rPr>
        <w:t xml:space="preserve">Embracing our </w:t>
      </w:r>
      <w:r w:rsidRPr="00901273">
        <w:rPr>
          <w:rFonts w:cs="Calibri"/>
          <w:color w:val="000000" w:themeColor="text1"/>
          <w:u w:val="single"/>
        </w:rPr>
        <w:t>constitutive</w:t>
      </w:r>
      <w:r w:rsidRPr="00901273">
        <w:rPr>
          <w:rFonts w:cs="Calibri"/>
          <w:color w:val="000000" w:themeColor="text1"/>
        </w:rPr>
        <w:t xml:space="preserve"> lack </w:t>
      </w:r>
      <w:r w:rsidRPr="00901273">
        <w:rPr>
          <w:rFonts w:cs="Calibri"/>
          <w:color w:val="000000" w:themeColor="text1"/>
          <w:u w:val="single"/>
        </w:rPr>
        <w:t>severs</w:t>
      </w:r>
      <w:r w:rsidRPr="00901273">
        <w:rPr>
          <w:rFonts w:cs="Calibri"/>
          <w:color w:val="000000" w:themeColor="text1"/>
        </w:rPr>
        <w:t xml:space="preserve"> proximate affective </w:t>
      </w:r>
      <w:r w:rsidRPr="00901273">
        <w:rPr>
          <w:rFonts w:cs="Calibri"/>
          <w:color w:val="000000" w:themeColor="text1"/>
          <w:u w:val="single"/>
        </w:rPr>
        <w:t>investments</w:t>
      </w:r>
      <w:r w:rsidRPr="00901273">
        <w:rPr>
          <w:rFonts w:cs="Calibri"/>
          <w:color w:val="000000" w:themeColor="text1"/>
        </w:rPr>
        <w:t xml:space="preserve"> that </w:t>
      </w:r>
      <w:r w:rsidRPr="00901273">
        <w:rPr>
          <w:rFonts w:cs="Calibri"/>
        </w:rPr>
        <w:t xml:space="preserve">breed </w:t>
      </w:r>
      <w:r w:rsidRPr="00901273">
        <w:rPr>
          <w:rFonts w:cs="Calibri"/>
          <w:u w:val="single"/>
        </w:rPr>
        <w:t>passivity</w:t>
      </w:r>
      <w:r w:rsidRPr="00901273">
        <w:rPr>
          <w:rFonts w:cs="Calibri"/>
        </w:rPr>
        <w:t xml:space="preserve"> – our orientation is necessary to </w:t>
      </w:r>
      <w:r w:rsidRPr="00901273">
        <w:rPr>
          <w:rFonts w:cs="Calibri"/>
          <w:color w:val="000000" w:themeColor="text1"/>
          <w:u w:val="single"/>
        </w:rPr>
        <w:t>bridge</w:t>
      </w:r>
      <w:r w:rsidRPr="00901273">
        <w:rPr>
          <w:rFonts w:cs="Calibri"/>
          <w:color w:val="000000" w:themeColor="text1"/>
        </w:rPr>
        <w:t xml:space="preserve"> the gap between </w:t>
      </w:r>
      <w:r w:rsidRPr="00901273">
        <w:rPr>
          <w:rFonts w:cs="Calibri"/>
          <w:color w:val="000000" w:themeColor="text1"/>
          <w:u w:val="single"/>
        </w:rPr>
        <w:t>discursive regimes</w:t>
      </w:r>
      <w:r w:rsidRPr="00901273">
        <w:rPr>
          <w:rFonts w:cs="Calibri"/>
          <w:color w:val="000000" w:themeColor="text1"/>
        </w:rPr>
        <w:t xml:space="preserve"> and the </w:t>
      </w:r>
      <w:r w:rsidRPr="00901273">
        <w:rPr>
          <w:rFonts w:cs="Calibri"/>
          <w:color w:val="000000" w:themeColor="text1"/>
          <w:u w:val="single"/>
        </w:rPr>
        <w:t>material world</w:t>
      </w:r>
      <w:r w:rsidRPr="00901273">
        <w:rPr>
          <w:rFonts w:cs="Calibri"/>
        </w:rPr>
        <w:t>.</w:t>
      </w:r>
    </w:p>
    <w:p w14:paraId="5D7214D5" w14:textId="77777777" w:rsidR="00666D31" w:rsidRPr="00901273" w:rsidRDefault="00666D31" w:rsidP="00666D31">
      <w:pPr>
        <w:tabs>
          <w:tab w:val="left" w:pos="7100"/>
        </w:tabs>
      </w:pPr>
      <w:r w:rsidRPr="00901273">
        <w:rPr>
          <w:rStyle w:val="Style13ptBold"/>
        </w:rPr>
        <w:t>Berlant 11</w:t>
      </w:r>
      <w:r w:rsidRPr="00901273">
        <w:t xml:space="preserve"> – Lauren, George M. Pullman Professor, Department of English, University of Chicago, </w:t>
      </w:r>
      <w:r w:rsidRPr="00901273">
        <w:rPr>
          <w:i/>
        </w:rPr>
        <w:t>Cruel Optimism</w:t>
      </w:r>
      <w:r w:rsidRPr="00901273">
        <w:t>, Routledge: Duke University Press, 2011, p. 33-6, Agastya</w:t>
      </w:r>
    </w:p>
    <w:p w14:paraId="7C961354" w14:textId="102DAA59" w:rsidR="00666D31" w:rsidRPr="001B0AEC" w:rsidRDefault="00666D31" w:rsidP="00666D31">
      <w:pPr>
        <w:rPr>
          <w:sz w:val="8"/>
        </w:rPr>
      </w:pPr>
      <w:r w:rsidRPr="001B0AEC">
        <w:rPr>
          <w:sz w:val="8"/>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w:t>
      </w:r>
      <w:r w:rsidRPr="001B0AEC">
        <w:rPr>
          <w:rStyle w:val="Emphasis"/>
          <w:szCs w:val="22"/>
        </w:rPr>
        <w:t xml:space="preserve"> </w:t>
      </w:r>
      <w:r w:rsidRPr="001B0AEC">
        <w:rPr>
          <w:rStyle w:val="Emphasis"/>
          <w:szCs w:val="22"/>
          <w:highlight w:val="green"/>
        </w:rPr>
        <w:t>all attachments are optimistic</w:t>
      </w:r>
      <w:r w:rsidRPr="001B0AEC">
        <w:rPr>
          <w:b/>
          <w:szCs w:val="22"/>
          <w:highlight w:val="green"/>
          <w:u w:val="single"/>
        </w:rPr>
        <w:t>.</w:t>
      </w:r>
      <w:r w:rsidRPr="001B0AEC">
        <w:rPr>
          <w:b/>
          <w:szCs w:val="22"/>
          <w:u w:val="single"/>
        </w:rPr>
        <w:t xml:space="preserve"> </w:t>
      </w:r>
      <w:r w:rsidRPr="001B0AEC">
        <w:rPr>
          <w:sz w:val="8"/>
        </w:rPr>
        <w:t>That does not mean that they all feel optimistic: one might dread, for example, returning to a scene of hunger or longing or the slapstick reiteration of a lover or parent's typical misrecognition</w:t>
      </w:r>
      <w:r w:rsidRPr="001B0AEC">
        <w:rPr>
          <w:sz w:val="8"/>
          <w:szCs w:val="22"/>
        </w:rPr>
        <w:t xml:space="preserve">. </w:t>
      </w:r>
      <w:r w:rsidRPr="001B0AEC">
        <w:rPr>
          <w:szCs w:val="22"/>
          <w:u w:val="single"/>
        </w:rPr>
        <w:t xml:space="preserve">But the surrender to the return to </w:t>
      </w:r>
      <w:r w:rsidRPr="00AE1670">
        <w:rPr>
          <w:szCs w:val="22"/>
          <w:u w:val="single"/>
        </w:rPr>
        <w:t>the scene where the object hovers in its potentialities is the operation of optimism as an affective form</w:t>
      </w:r>
      <w:r w:rsidRPr="00AE1670">
        <w:rPr>
          <w:sz w:val="8"/>
          <w:szCs w:val="22"/>
        </w:rPr>
        <w:t xml:space="preserve">. In optimism, </w:t>
      </w:r>
      <w:r w:rsidRPr="00AE1670">
        <w:rPr>
          <w:rStyle w:val="Emphasis"/>
          <w:szCs w:val="22"/>
        </w:rPr>
        <w:t xml:space="preserve">the subject leans toward promises contained within the </w:t>
      </w:r>
      <w:r w:rsidRPr="00AE1670">
        <w:rPr>
          <w:sz w:val="8"/>
          <w:szCs w:val="22"/>
        </w:rPr>
        <w:t xml:space="preserve">present moment of the </w:t>
      </w:r>
      <w:r w:rsidRPr="00AE1670">
        <w:rPr>
          <w:rStyle w:val="Emphasis"/>
          <w:szCs w:val="22"/>
        </w:rPr>
        <w:t>encounter with their object.</w:t>
      </w:r>
      <w:r w:rsidRPr="00AE1670">
        <w:rPr>
          <w:sz w:val="8"/>
        </w:rPr>
        <w:t>' 'Cruel optimism' names a relation of attachment to compromised conditions of possibility whose realisation is discovered either to be impossible, sheer fantasy, or too possible, and toxic. What's cruel about these attachments, and not merely inconvenient or tragic, is that the subjects who have x in their lives might not well endure the loss of their object or scene of desire, even though its presence threatens their well-being, because whatever the content of the attachment is,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temporis</w:t>
      </w:r>
      <w:r w:rsidRPr="001B0AEC">
        <w:rPr>
          <w:sz w:val="8"/>
        </w:rPr>
        <w:t>e an experience of the loss of an object/scene with which she has identified her ego continuity. Cruel optimism is the condition of maintaining an attachment 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w:t>
      </w:r>
      <w:r w:rsidRPr="001B0AEC">
        <w:rPr>
          <w:sz w:val="8"/>
          <w:szCs w:val="22"/>
        </w:rPr>
        <w:t xml:space="preserv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1B0AEC">
        <w:rPr>
          <w:b/>
          <w:szCs w:val="22"/>
          <w:highlight w:val="green"/>
          <w:u w:val="single"/>
        </w:rPr>
        <w:t>the condition of projected possibility</w:t>
      </w:r>
      <w:r w:rsidRPr="001B0AEC">
        <w:rPr>
          <w:sz w:val="8"/>
          <w:szCs w:val="22"/>
        </w:rPr>
        <w:t xml:space="preserve">, of a hearing that cannot take place in the terms of its enunciation ('you' are not here, 'you' are eternally belated to the conversation with you that I am imagining) </w:t>
      </w:r>
      <w:r w:rsidRPr="001B0AEC">
        <w:rPr>
          <w:b/>
          <w:szCs w:val="22"/>
          <w:highlight w:val="green"/>
          <w:u w:val="single"/>
        </w:rPr>
        <w:t>creates</w:t>
      </w:r>
      <w:r w:rsidRPr="00AE1670">
        <w:rPr>
          <w:b/>
          <w:szCs w:val="22"/>
          <w:u w:val="single"/>
        </w:rPr>
        <w:t xml:space="preserve"> a </w:t>
      </w:r>
      <w:r w:rsidRPr="001B0AEC">
        <w:rPr>
          <w:rStyle w:val="Emphasis"/>
          <w:szCs w:val="22"/>
          <w:highlight w:val="green"/>
        </w:rPr>
        <w:t>fake</w:t>
      </w:r>
      <w:r w:rsidRPr="001B0AEC">
        <w:rPr>
          <w:rStyle w:val="Emphasis"/>
          <w:szCs w:val="22"/>
        </w:rPr>
        <w:t xml:space="preserve"> present </w:t>
      </w:r>
      <w:r w:rsidRPr="00AE1670">
        <w:rPr>
          <w:rStyle w:val="Emphasis"/>
          <w:szCs w:val="22"/>
        </w:rPr>
        <w:t xml:space="preserve">moment of </w:t>
      </w:r>
      <w:r w:rsidRPr="001B0AEC">
        <w:rPr>
          <w:rStyle w:val="Emphasis"/>
          <w:szCs w:val="22"/>
          <w:highlight w:val="green"/>
        </w:rPr>
        <w:t>intersubjectivity</w:t>
      </w:r>
      <w:r w:rsidRPr="001B0AEC">
        <w:rPr>
          <w:b/>
          <w:szCs w:val="22"/>
          <w:u w:val="single"/>
        </w:rPr>
        <w:t xml:space="preserve"> in which, nonetheless, a performance of address can take place. The present moment is </w:t>
      </w:r>
      <w:r w:rsidRPr="001B0AEC">
        <w:rPr>
          <w:b/>
          <w:szCs w:val="22"/>
          <w:highlight w:val="green"/>
          <w:u w:val="single"/>
        </w:rPr>
        <w:t>made possible by the fantasy</w:t>
      </w:r>
      <w:r w:rsidRPr="001B0AEC">
        <w:rPr>
          <w:sz w:val="8"/>
          <w:szCs w:val="22"/>
        </w:rPr>
        <w:t xml:space="preserve"> of you, </w:t>
      </w:r>
      <w:r w:rsidRPr="001B0AEC">
        <w:rPr>
          <w:sz w:val="8"/>
        </w:rPr>
        <w:t>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the condition, and illusion, that the two is really (in) one. Apostrophe is thus an indirect, unstable, physically impossible but phenomenologically vitalising movement of rhetorical animation that permits subjects to suspend themselves in the optimism of a potential occupation of the same psychic space of others,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Of course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w:t>
      </w:r>
      <w:r w:rsidRPr="001B0AEC">
        <w:rPr>
          <w:sz w:val="8"/>
          <w:szCs w:val="22"/>
        </w:rPr>
        <w:t xml:space="preserve"> you can bear, </w:t>
      </w:r>
      <w:r w:rsidRPr="001B0AEC">
        <w:rPr>
          <w:b/>
          <w:szCs w:val="22"/>
          <w:highlight w:val="green"/>
          <w:u w:val="single"/>
        </w:rPr>
        <w:t xml:space="preserve">a transaction that affirms </w:t>
      </w:r>
      <w:r w:rsidRPr="001B0AEC">
        <w:rPr>
          <w:b/>
          <w:szCs w:val="22"/>
          <w:u w:val="single"/>
        </w:rPr>
        <w:t xml:space="preserve">you </w:t>
      </w:r>
      <w:r w:rsidRPr="001B0AEC">
        <w:rPr>
          <w:rStyle w:val="Emphasis"/>
          <w:szCs w:val="22"/>
        </w:rPr>
        <w:t>without,</w:t>
      </w:r>
      <w:r w:rsidRPr="001B0AEC">
        <w:rPr>
          <w:sz w:val="8"/>
          <w:szCs w:val="22"/>
        </w:rPr>
        <w:t xml:space="preserve"> again, </w:t>
      </w:r>
      <w:r w:rsidRPr="001B0AEC">
        <w:rPr>
          <w:rStyle w:val="Emphasis"/>
          <w:szCs w:val="22"/>
        </w:rPr>
        <w:t>necessarily feeling good</w:t>
      </w:r>
      <w:r w:rsidRPr="001B0AEC">
        <w:rPr>
          <w:sz w:val="8"/>
          <w:szCs w:val="22"/>
        </w:rPr>
        <w:t xml:space="preserve"> or accurate (it might idealise, </w:t>
      </w:r>
      <w:r w:rsidRPr="001B0AEC">
        <w:rPr>
          <w:b/>
          <w:szCs w:val="22"/>
          <w:u w:val="single"/>
        </w:rPr>
        <w:t xml:space="preserve">it might affirm your </w:t>
      </w:r>
      <w:r w:rsidRPr="001B0AEC">
        <w:rPr>
          <w:b/>
          <w:szCs w:val="22"/>
          <w:highlight w:val="green"/>
          <w:u w:val="single"/>
        </w:rPr>
        <w:t>monstrosity</w:t>
      </w:r>
      <w:r w:rsidRPr="001B0AEC">
        <w:rPr>
          <w:sz w:val="8"/>
          <w:szCs w:val="22"/>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1B0AEC">
        <w:rPr>
          <w:b/>
          <w:szCs w:val="22"/>
          <w:u w:val="single"/>
        </w:rPr>
        <w:t>Johnson's work on projection is about the optimism of attachment</w:t>
      </w:r>
      <w:r w:rsidRPr="001B0AEC">
        <w:rPr>
          <w:sz w:val="8"/>
          <w:szCs w:val="22"/>
        </w:rPr>
        <w:t xml:space="preserve">,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 </w:t>
      </w:r>
      <w:r w:rsidRPr="001B0AEC">
        <w:rPr>
          <w:rStyle w:val="Emphasis"/>
          <w:szCs w:val="22"/>
          <w:highlight w:val="green"/>
        </w:rPr>
        <w:t>Political depression</w:t>
      </w:r>
      <w:r w:rsidRPr="001B0AEC">
        <w:rPr>
          <w:b/>
          <w:szCs w:val="22"/>
          <w:highlight w:val="green"/>
          <w:u w:val="single"/>
        </w:rPr>
        <w:t xml:space="preserve"> persists in affective judgments of</w:t>
      </w:r>
      <w:r w:rsidRPr="001B0AEC">
        <w:rPr>
          <w:b/>
          <w:szCs w:val="22"/>
          <w:u w:val="single"/>
        </w:rPr>
        <w:t xml:space="preserve"> the world's </w:t>
      </w:r>
      <w:r w:rsidRPr="001B0AEC">
        <w:rPr>
          <w:b/>
          <w:szCs w:val="22"/>
          <w:highlight w:val="green"/>
          <w:u w:val="single"/>
        </w:rPr>
        <w:t>intractability</w:t>
      </w:r>
      <w:r w:rsidRPr="001B0AEC">
        <w:rPr>
          <w:sz w:val="8"/>
          <w:szCs w:val="22"/>
        </w:rPr>
        <w:t xml:space="preserve"> - evidenced in affectlessness, apathy, coolness, cynicism, and so on - </w:t>
      </w:r>
      <w:r w:rsidRPr="001B0AEC">
        <w:rPr>
          <w:b/>
          <w:szCs w:val="22"/>
          <w:highlight w:val="green"/>
          <w:u w:val="single"/>
        </w:rPr>
        <w:t>modes of</w:t>
      </w:r>
      <w:r w:rsidRPr="001B0AEC">
        <w:rPr>
          <w:b/>
          <w:szCs w:val="22"/>
          <w:u w:val="single"/>
        </w:rPr>
        <w:t xml:space="preserve"> what might be called </w:t>
      </w:r>
      <w:r w:rsidRPr="001B0AEC">
        <w:rPr>
          <w:b/>
          <w:szCs w:val="22"/>
          <w:highlight w:val="green"/>
          <w:u w:val="single"/>
        </w:rPr>
        <w:t xml:space="preserve">detachment </w:t>
      </w:r>
      <w:r w:rsidRPr="001B0AEC">
        <w:rPr>
          <w:b/>
          <w:szCs w:val="22"/>
          <w:u w:val="single"/>
        </w:rPr>
        <w:t xml:space="preserve">that are really not detached at all but </w:t>
      </w:r>
      <w:r w:rsidRPr="001B0AEC">
        <w:rPr>
          <w:rStyle w:val="Emphasis"/>
          <w:szCs w:val="22"/>
          <w:highlight w:val="green"/>
        </w:rPr>
        <w:t>constitute ongoing relations of sociality</w:t>
      </w:r>
      <w:r w:rsidRPr="001B0AEC">
        <w:rPr>
          <w:b/>
          <w:szCs w:val="22"/>
          <w:highlight w:val="green"/>
          <w:u w:val="single"/>
        </w:rPr>
        <w:t xml:space="preserve">.'" </w:t>
      </w:r>
      <w:r w:rsidRPr="001B0AEC">
        <w:rPr>
          <w:b/>
          <w:szCs w:val="22"/>
          <w:u w:val="single"/>
        </w:rPr>
        <w:t xml:space="preserve">The politically depressed position is </w:t>
      </w:r>
      <w:r w:rsidRPr="001B0AEC">
        <w:rPr>
          <w:b/>
          <w:szCs w:val="22"/>
          <w:highlight w:val="green"/>
          <w:u w:val="single"/>
        </w:rPr>
        <w:t>manifested in</w:t>
      </w:r>
      <w:r w:rsidRPr="001B0AEC">
        <w:rPr>
          <w:b/>
          <w:szCs w:val="22"/>
          <w:u w:val="single"/>
        </w:rPr>
        <w:t xml:space="preserve"> the problem of </w:t>
      </w:r>
      <w:r w:rsidRPr="001B0AEC">
        <w:rPr>
          <w:rStyle w:val="Emphasis"/>
          <w:szCs w:val="22"/>
          <w:highlight w:val="green"/>
        </w:rPr>
        <w:t>the difficulty of detaching from life-building modalities</w:t>
      </w:r>
      <w:r w:rsidRPr="001B0AEC">
        <w:rPr>
          <w:rStyle w:val="Emphasis"/>
          <w:szCs w:val="22"/>
        </w:rPr>
        <w:t xml:space="preserve"> that can no longer be said to be doing their work, and</w:t>
      </w:r>
      <w:r w:rsidR="00293E87" w:rsidRPr="00293E87">
        <w:rPr>
          <w:b/>
          <w:szCs w:val="22"/>
          <w:bdr w:val="single" w:sz="4" w:space="0" w:color="auto"/>
        </w:rPr>
        <w:t xml:space="preserve"> </w:t>
      </w:r>
      <w:r w:rsidRPr="001B0AEC">
        <w:rPr>
          <w:rStyle w:val="Emphasis"/>
          <w:szCs w:val="22"/>
          <w:highlight w:val="green"/>
        </w:rPr>
        <w:t>which</w:t>
      </w:r>
      <w:r w:rsidRPr="001B0AEC">
        <w:rPr>
          <w:rStyle w:val="Emphasis"/>
          <w:szCs w:val="22"/>
        </w:rPr>
        <w:t xml:space="preserve"> indeed </w:t>
      </w:r>
      <w:r w:rsidRPr="001B0AEC">
        <w:rPr>
          <w:rStyle w:val="Emphasis"/>
          <w:szCs w:val="22"/>
          <w:highlight w:val="green"/>
        </w:rPr>
        <w:t>make obstacles to the desires</w:t>
      </w:r>
      <w:r w:rsidRPr="001B0AEC">
        <w:rPr>
          <w:rStyle w:val="Emphasis"/>
          <w:szCs w:val="22"/>
        </w:rPr>
        <w:t xml:space="preserve"> that animate them;</w:t>
      </w:r>
      <w:r w:rsidRPr="001B0AEC">
        <w:rPr>
          <w:sz w:val="8"/>
          <w:szCs w:val="22"/>
        </w:rPr>
        <w:t xml:space="preserve"> my archive tracks practices of self-interruption, self-suspension</w:t>
      </w:r>
      <w:r w:rsidRPr="001B0AEC">
        <w:rPr>
          <w:sz w:val="8"/>
        </w:rPr>
        <w:t>,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Bartlehy,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misrecognise that promise as an achievement.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2470898F" w14:textId="644067DC" w:rsidR="00666D31" w:rsidRPr="00901273" w:rsidRDefault="00666D31" w:rsidP="00666D31">
      <w:pPr>
        <w:pStyle w:val="Heading4"/>
        <w:rPr>
          <w:rFonts w:cs="Calibri"/>
        </w:rPr>
      </w:pPr>
      <w:r w:rsidRPr="00901273">
        <w:rPr>
          <w:rFonts w:cs="Calibri"/>
        </w:rPr>
        <w:lastRenderedPageBreak/>
        <w:t xml:space="preserve">6 – </w:t>
      </w:r>
      <w:r w:rsidR="002E66D4">
        <w:rPr>
          <w:rFonts w:cs="Calibri"/>
          <w:u w:val="single"/>
        </w:rPr>
        <w:t>Verifiability</w:t>
      </w:r>
      <w:r w:rsidRPr="00901273">
        <w:rPr>
          <w:rFonts w:cs="Calibri"/>
        </w:rPr>
        <w:t xml:space="preserve"> – </w:t>
      </w:r>
      <w:r w:rsidRPr="001B2E62">
        <w:rPr>
          <w:rFonts w:cs="Calibri"/>
          <w:u w:val="single"/>
        </w:rPr>
        <w:t>r</w:t>
      </w:r>
      <w:r w:rsidRPr="00901273">
        <w:rPr>
          <w:rFonts w:cs="Calibri"/>
          <w:u w:val="single"/>
        </w:rPr>
        <w:t>obust</w:t>
      </w:r>
      <w:r w:rsidRPr="00901273">
        <w:rPr>
          <w:rFonts w:cs="Calibri"/>
        </w:rPr>
        <w:t xml:space="preserve"> neuro-studies </w:t>
      </w:r>
      <w:r w:rsidR="00EE4F87">
        <w:rPr>
          <w:rFonts w:cs="Calibri"/>
          <w:u w:val="single"/>
        </w:rPr>
        <w:t>prove</w:t>
      </w:r>
      <w:r w:rsidRPr="00901273">
        <w:rPr>
          <w:rFonts w:cs="Calibri"/>
        </w:rPr>
        <w:t xml:space="preserve"> our theory.</w:t>
      </w:r>
    </w:p>
    <w:p w14:paraId="0C59F929" w14:textId="77777777" w:rsidR="00666D31" w:rsidRPr="00901273" w:rsidRDefault="00666D31" w:rsidP="00666D31">
      <w:r w:rsidRPr="00901273">
        <w:rPr>
          <w:rStyle w:val="Style13ptBold"/>
        </w:rPr>
        <w:t xml:space="preserve">Pizzato 10 </w:t>
      </w:r>
      <w:r w:rsidRPr="00901273">
        <w:t>– Mark Pizzato, Research Affective Neuroscience and Lacanian psychoanalysis as professor @ UNC-Charlette Film Studies, published 4 studies of Lacan and neuroscience. 4“Inner Theatres of Good and Evil: The Mind's Staging of Gods, Angels and Devils,” 2010</w:t>
      </w:r>
    </w:p>
    <w:p w14:paraId="72B854EF" w14:textId="59970A31" w:rsidR="00666D31" w:rsidRDefault="00666D31" w:rsidP="00666D31">
      <w:pPr>
        <w:rPr>
          <w:sz w:val="8"/>
          <w:szCs w:val="22"/>
        </w:rPr>
      </w:pPr>
      <w:r w:rsidRPr="002E66D4">
        <w:rPr>
          <w:sz w:val="8"/>
          <w:szCs w:val="22"/>
        </w:rPr>
        <w:t xml:space="preserve">I argue </w:t>
      </w:r>
      <w:r w:rsidRPr="002E66D4">
        <w:rPr>
          <w:b/>
          <w:bCs/>
          <w:szCs w:val="22"/>
          <w:u w:val="single"/>
        </w:rPr>
        <w:t xml:space="preserve">that </w:t>
      </w:r>
      <w:r w:rsidRPr="002E66D4">
        <w:rPr>
          <w:rStyle w:val="StyleUnderline"/>
          <w:b/>
          <w:bCs/>
          <w:szCs w:val="22"/>
        </w:rPr>
        <w:t xml:space="preserve">these </w:t>
      </w:r>
      <w:r w:rsidRPr="002E66D4">
        <w:rPr>
          <w:rStyle w:val="StyleUnderline"/>
          <w:b/>
          <w:bCs/>
          <w:szCs w:val="22"/>
          <w:highlight w:val="green"/>
        </w:rPr>
        <w:t>three Lacanian orders</w:t>
      </w:r>
      <w:r w:rsidRPr="002E66D4">
        <w:rPr>
          <w:rStyle w:val="StyleUnderline"/>
          <w:b/>
          <w:bCs/>
          <w:szCs w:val="22"/>
        </w:rPr>
        <w:t xml:space="preserve"> relate to the basic areas </w:t>
      </w:r>
      <w:r w:rsidRPr="002E66D4">
        <w:rPr>
          <w:rStyle w:val="StyleUnderline"/>
          <w:b/>
          <w:bCs/>
          <w:szCs w:val="22"/>
          <w:highlight w:val="green"/>
        </w:rPr>
        <w:t>of neural anatomy</w:t>
      </w:r>
      <w:r w:rsidRPr="002E66D4">
        <w:rPr>
          <w:rStyle w:val="StyleUnderline"/>
          <w:b/>
          <w:bCs/>
          <w:szCs w:val="22"/>
        </w:rPr>
        <w:t>: the left and right neocortex, plus the subcortical areas (from limbic system to brainstem).</w:t>
      </w:r>
      <w:r w:rsidRPr="002E66D4">
        <w:rPr>
          <w:b/>
          <w:bCs/>
          <w:szCs w:val="22"/>
          <w:u w:val="single"/>
        </w:rPr>
        <w:t xml:space="preserve">21 </w:t>
      </w:r>
      <w:r w:rsidRPr="002E66D4">
        <w:rPr>
          <w:rStyle w:val="StyleUnderline"/>
          <w:b/>
          <w:bCs/>
          <w:szCs w:val="22"/>
        </w:rPr>
        <w:t>Humans share with all pre-existing animals, at least as far back as reptiles, a core brainstem that regulates internal functions and processes instinctual responses to outside stimuli, such as the body's instant, unconscious reaction to danger</w:t>
      </w:r>
      <w:r w:rsidRPr="002E66D4">
        <w:rPr>
          <w:rStyle w:val="StyleUnderline"/>
          <w:szCs w:val="22"/>
        </w:rPr>
        <w:t>.</w:t>
      </w:r>
      <w:r w:rsidRPr="002E66D4">
        <w:rPr>
          <w:sz w:val="8"/>
          <w:szCs w:val="22"/>
        </w:rPr>
        <w:t xml:space="preserve"> </w:t>
      </w:r>
      <w:r w:rsidRPr="002E66D4">
        <w:rPr>
          <w:sz w:val="8"/>
        </w:rPr>
        <w:t>We share with mammals a limbic system (including the temporal lobes at the sides of the head) that evolved around the brainstem to process more complex emotions and learned behaviors.22 Like other primates, we also have an expanded neocortex as the outermost layer of our brain (with occipital lobes in the back of the head, parietal lobes at the top rear, and frontal lobes).23 However, humans evolved distinct functional areas on each side of the neocortex. The left neocortex has audioverbal, linear, causal, executive, prosocial, routine functions, in contrast to the right hemisphere's visuospatial, holistic, intuitive, devil's advocate, anxiety- biased, novelty-detecting processes.25 Distinctive language systems (syntax and semantics) are in the left hemisphere, in Broca's and Wernicke's areas,2' in nearly all right-handed people and most left-handed.2. The right brain has further ties to the emotional limbic system and instinctual brainstem, but the left tends to operate separately (especially in men28), expressing or inhibiting limbic emotions and right-cortical intuitions, through its rational language and executive controls. Specifically regarding theatrical mimesis, the left inferior parietal lobe (IPL) is used for recognizing "pantomimes executed by others" because it stores the "complex digrams" or schemas used in the "higher level intentional planning" of actions, while the right IPL is used for interpreting spatial orientation (Jacob and Jeannerod 253). Thus, certain</w:t>
      </w:r>
      <w:r w:rsidRPr="002E66D4">
        <w:rPr>
          <w:rStyle w:val="StyleUnderline"/>
          <w:szCs w:val="22"/>
        </w:rPr>
        <w:t xml:space="preserve"> </w:t>
      </w:r>
      <w:r w:rsidRPr="002E66D4">
        <w:rPr>
          <w:rStyle w:val="StyleUnderline"/>
          <w:b/>
          <w:bCs/>
          <w:szCs w:val="22"/>
          <w:highlight w:val="green"/>
        </w:rPr>
        <w:t xml:space="preserve">left-cortical functions correlate with </w:t>
      </w:r>
      <w:r w:rsidRPr="002E66D4">
        <w:rPr>
          <w:rStyle w:val="StyleUnderline"/>
          <w:b/>
          <w:bCs/>
          <w:szCs w:val="22"/>
        </w:rPr>
        <w:t xml:space="preserve">Lacan's </w:t>
      </w:r>
      <w:r w:rsidRPr="002E66D4">
        <w:rPr>
          <w:rStyle w:val="StyleUnderline"/>
          <w:b/>
          <w:bCs/>
          <w:szCs w:val="22"/>
          <w:highlight w:val="green"/>
        </w:rPr>
        <w:t xml:space="preserve">Symbolic order </w:t>
      </w:r>
      <w:r w:rsidRPr="002E66D4">
        <w:rPr>
          <w:rStyle w:val="StyleUnderline"/>
          <w:b/>
          <w:bCs/>
          <w:szCs w:val="22"/>
        </w:rPr>
        <w:t xml:space="preserve">of language, rules, and social codes, </w:t>
      </w:r>
      <w:r w:rsidRPr="002E66D4">
        <w:rPr>
          <w:rStyle w:val="StyleUnderline"/>
          <w:b/>
          <w:bCs/>
          <w:szCs w:val="22"/>
          <w:highlight w:val="green"/>
        </w:rPr>
        <w:t>the right with the Imaginary, and the limbic system</w:t>
      </w:r>
      <w:r w:rsidRPr="002E66D4">
        <w:rPr>
          <w:rStyle w:val="StyleUnderline"/>
          <w:b/>
          <w:bCs/>
          <w:szCs w:val="22"/>
        </w:rPr>
        <w:t xml:space="preserve"> and brain- stem areas </w:t>
      </w:r>
      <w:r w:rsidRPr="002E66D4">
        <w:rPr>
          <w:rStyle w:val="StyleUnderline"/>
          <w:b/>
          <w:bCs/>
          <w:szCs w:val="22"/>
          <w:highlight w:val="green"/>
        </w:rPr>
        <w:t>with the Real</w:t>
      </w:r>
      <w:r w:rsidRPr="002E66D4">
        <w:rPr>
          <w:rStyle w:val="StyleUnderline"/>
          <w:b/>
          <w:bCs/>
          <w:szCs w:val="22"/>
        </w:rPr>
        <w:t xml:space="preserve">. </w:t>
      </w:r>
      <w:r w:rsidRPr="002E66D4">
        <w:rPr>
          <w:sz w:val="8"/>
          <w:szCs w:val="22"/>
        </w:rPr>
        <w:t>Yet</w:t>
      </w:r>
      <w:r w:rsidRPr="002E66D4">
        <w:rPr>
          <w:b/>
          <w:bCs/>
          <w:sz w:val="8"/>
          <w:szCs w:val="22"/>
        </w:rPr>
        <w:t xml:space="preserve"> </w:t>
      </w:r>
      <w:r w:rsidRPr="002E66D4">
        <w:rPr>
          <w:sz w:val="8"/>
        </w:rPr>
        <w:t>these three orders arc "inmixed" dimensions (Ragland-Sullivan 190), as are the corresponding areas of our brains. The Symbolic order resides primarily, but not solely within and between left brains, like the Imaginary in and between right hemispheres, and the Real in limbic systems and brainstems.2- I say "primarily" because there are also aspects of Symbolic language, involving imagery and emotions, in certain right-brain functions: making and interpreting metaphors, contextual meanings, puns, prosody, and non- verbal gestures (Ornstcin 103-08; Cozolino, Neuroscience of Psychotherapy 109). Thus, the right brain is used more for language, along with the left, by "expert" readers (Wolf 162). While the right brains Imaginary order is crucial for "sell-image" (Ornstein 132, 175-76), the spatial sense of ego also depends upon the left brain's "orientation area," as I will consider in the first chapter The general correspondence of Real, Imaginary, and Symbolic orders to the brainstem/limbic system, right hemisphere, and left hemisphere is confirmed by research on developmental growth spurts in the neocortex during childhood. As in Lacan's theory of the mirror stage, with the infant's Imaginary ego initially developing through preverbal communication with the (m)Other,</w:t>
      </w:r>
      <w:r w:rsidRPr="002E66D4">
        <w:rPr>
          <w:rStyle w:val="StyleUnderline"/>
          <w:b/>
          <w:bCs/>
          <w:szCs w:val="22"/>
        </w:rPr>
        <w:t xml:space="preserve"> </w:t>
      </w:r>
      <w:r w:rsidRPr="002E66D4">
        <w:rPr>
          <w:rStyle w:val="StyleUnderline"/>
          <w:b/>
          <w:bCs/>
          <w:szCs w:val="22"/>
          <w:highlight w:val="green"/>
        </w:rPr>
        <w:t xml:space="preserve">neuroscience shows that right-brain </w:t>
      </w:r>
      <w:r w:rsidRPr="002E66D4">
        <w:rPr>
          <w:rStyle w:val="StyleUnderline"/>
          <w:b/>
          <w:bCs/>
          <w:szCs w:val="22"/>
        </w:rPr>
        <w:t xml:space="preserve">to right-brain </w:t>
      </w:r>
      <w:r w:rsidRPr="002E66D4">
        <w:rPr>
          <w:rStyle w:val="StyleUnderline"/>
          <w:b/>
          <w:bCs/>
          <w:szCs w:val="22"/>
          <w:highlight w:val="green"/>
        </w:rPr>
        <w:t xml:space="preserve">"attunement" </w:t>
      </w:r>
      <w:r w:rsidRPr="002E66D4">
        <w:rPr>
          <w:rStyle w:val="StyleUnderline"/>
          <w:b/>
          <w:bCs/>
          <w:szCs w:val="22"/>
        </w:rPr>
        <w:t xml:space="preserve">between the mother and child, during its first two years of life, profoundly </w:t>
      </w:r>
      <w:r w:rsidRPr="002E66D4">
        <w:rPr>
          <w:rStyle w:val="StyleUnderline"/>
          <w:b/>
          <w:bCs/>
          <w:szCs w:val="22"/>
          <w:highlight w:val="green"/>
        </w:rPr>
        <w:t xml:space="preserve">shapes </w:t>
      </w:r>
      <w:r w:rsidRPr="002E66D4">
        <w:rPr>
          <w:rStyle w:val="StyleUnderline"/>
          <w:b/>
          <w:bCs/>
          <w:szCs w:val="22"/>
        </w:rPr>
        <w:t xml:space="preserve">its emotional and perceptual </w:t>
      </w:r>
      <w:r w:rsidRPr="002E66D4">
        <w:rPr>
          <w:rStyle w:val="StyleUnderline"/>
          <w:b/>
          <w:bCs/>
          <w:szCs w:val="22"/>
          <w:highlight w:val="green"/>
        </w:rPr>
        <w:t>pathways,</w:t>
      </w:r>
      <w:r w:rsidRPr="002E66D4">
        <w:rPr>
          <w:rStyle w:val="StyleUnderline"/>
          <w:b/>
          <w:bCs/>
          <w:szCs w:val="22"/>
        </w:rPr>
        <w:t xml:space="preserve"> especially its sense of self in relation to others</w:t>
      </w:r>
      <w:r w:rsidRPr="002E66D4">
        <w:rPr>
          <w:sz w:val="8"/>
          <w:szCs w:val="22"/>
        </w:rPr>
        <w:t xml:space="preserve"> (Cozolino, Neuroscience of Human 38, 66-75, 84-85; Neuroscience of Psychotherapy 191-92). </w:t>
      </w:r>
      <w:r w:rsidRPr="002E66D4">
        <w:rPr>
          <w:rStyle w:val="StyleUnderline"/>
          <w:szCs w:val="22"/>
        </w:rPr>
        <w:t>The "prosocial self then shifts, through language development, into the left brain, with its growth in subsequent years</w:t>
      </w:r>
      <w:r w:rsidRPr="002E66D4">
        <w:rPr>
          <w:sz w:val="8"/>
          <w:szCs w:val="22"/>
        </w:rPr>
        <w:t xml:space="preserve"> (118; Wolf 185-88). </w:t>
      </w:r>
      <w:r w:rsidRPr="002E66D4">
        <w:rPr>
          <w:rStyle w:val="StyleUnderline"/>
          <w:szCs w:val="22"/>
        </w:rPr>
        <w:t>This relates to the Lacanian Symbolic order of words and laws shaping the child more directly after the initial mirror stage, at 6-18 months.</w:t>
      </w:r>
      <w:r w:rsidRPr="002E66D4">
        <w:rPr>
          <w:sz w:val="8"/>
          <w:szCs w:val="22"/>
        </w:rPr>
        <w:t xml:space="preserve"> </w:t>
      </w:r>
      <w:r w:rsidRPr="002E66D4">
        <w:rPr>
          <w:rStyle w:val="StyleUnderline"/>
          <w:szCs w:val="22"/>
        </w:rPr>
        <w:t>According to neuroscience, the self as a "distributed neural network that encompasses shared self-other representations" continues to be "right- hemisphere based</w:t>
      </w:r>
      <w:r w:rsidRPr="002E66D4">
        <w:rPr>
          <w:sz w:val="8"/>
          <w:szCs w:val="22"/>
        </w:rPr>
        <w:t xml:space="preserve">" (Deccty and Sommerville 527). Recognition of one's own face can be lost when the right hemisphere is anesthetized (529)—demon- strating that the Imaginary perception of ego (or the Freudian "imago"), and its possible fading or Lacanian "aphanisis," is based in the right cortex.31 </w:t>
      </w:r>
      <w:r w:rsidRPr="002E66D4">
        <w:rPr>
          <w:sz w:val="8"/>
        </w:rPr>
        <w:t>Regarding our potential for therapeutic and theatrical catharsis, there appears to be a crucial filter between Symbolic/Imaginary and Real orders (or superego /ego and id) in the prefrontal area of the neocortex, at the edge of the limbic system.3 Neurologists locate a "stimulus barrier" between the Freudian superego and id in the "ventromesial [or ventromedial regions of the prefrontal lobe [where it] merges into the limbic system" and protects the ego "from the incessant demands of instinctual life" (Kaplan-Solms and Solms 275-76).34 Here, cathartic changes may occur in how remnant natural instincts are expressed (or transformed through greater awareness), from mostly unconscious, limbic, Real emotions, through right-brain, Imaginary perceptions and fundamental fantasies, to the Symbolic order of language, rules, and self identity in relation to the social Other. Neurologists have also found four layers of the prefrontal cortex (PFC) with distinctive, nested, hierarchical functions (Koechlin et al.; Murphy and Brown 133-35). The premotor cortex, at the rear of the PFC, exerts sensory control, selecting specific motor (bodily action) responses to stimuli. The caudal lateral PFC, the next layer moving forward, adds contextual control regarding the current situation when stimuli are received. The rostral lateral PFC, a further anterior layer, then exerts episodic control over the other two, by tracking present and past information regarding general behavior, thus allowing for changing contingencies. (Murphy and Brown give the examples of answering the phone when it rings, not answering it at a friend s house, or answering it there because the friend IS in the shower and asks you to, as illustrating these three levels of stimulus response.) A fourth area is posited in the frontopolar cortex, used for cognitive branching and controlling the shifts between different episodes of behavior, while exerting control over the other three layers. Likewise, the orbitofrontal cortex (OFC) determines "reward value" choices, including the selection of "stimuli on the basis of familiarity and [selection of] responses on the basis of a feeling of Vightness" (Elliott et al. 308). The lateral regions of the OFC arc involved with "the suppression of previously rewarded responses." Brain imaging studies find that these areas are "fundamental" in behavioral choices, especially in "unpredictable situations." One might argue that the Lacanian Symbolic and Imaginary orders of cultural rules and personal perceptions connect with the Real of stimuli and actions through these areas of the PFC (just behind and above the ventrome- dial). The brain responds to familiar or unpredictable stimuli with inner theatrical representations and outer performances, through shifting, time-bound, contextual, sensory controls. Such controls are shaped in each human brain through learned cultural experiences of the social Other, which create further top-down constraints utilized by the PFC's layered functions, in relation to bottom-up stimuli. And yet, theatrical performances are ways that the Other, as well as the individual, may change. A culture can explore extended possibilities of Symbolic and Imaginary shifts in situation, context, and sensation, using a collective dreamlike space. This may also involve divine and demonic characterizations of top-down or bottom-up forces, experienced in nature, in the body and brain, or in social networks. Lacan's three orders relate not only to the brain's anatomy, but also to cognitive psychologist Merlin Donald's theory about the evolutionary stages of cultural development in our hominid ancestors. About two million years ago, early hominids evolved beyond the "episodic" experience of other animals (and prior australopithecines)— with the "mimetic" stage of human evolution.3 Donald cites the evidence of increasing brain size in our hominid ancestors,-' the first stone tools, big game hunting, a more group-oriented way of life, and thus "a cultural strategy for remembering and problem solving" (Mind 261).' Instead of being "immersed in a stream of raw episodic experience, from which they ... [could not] gain any distance," early hominids developed a new cognitive capacity, "mimetic skill, which was an extension of conscious control into the domain of action. It enabled playacting, body language, precise imitation, and gesture" (120, 261). This also included prosody, which is processed today in the brain's right hemisphere: "deliberately raising and lowering the voice, and producing imitations of emotional sounds. About a half million years ago, archaic Homo sapiens gradually evolved a "mythic" stage of culture and brain development, culminating with the emergence of our own subspecies, Homo sapiens sapiens, about 125,000 years ago (Donald, Mind 261). The mythic stage is evidenced by a much higher rate of innovation than in prior hominids: sophisticated tools, "beautifully crafted objects, improved shelters and hearths, and elaborate graves" (261-62). This stage included oral traditions of language and narrative thought — beyond the gesture, mime, and imitation of prior mimetic hominids, or the basic awareness and event sensitivity of episodic primates (260)."</w:t>
      </w:r>
      <w:r w:rsidRPr="002E66D4">
        <w:rPr>
          <w:rStyle w:val="StyleUnderline"/>
          <w:szCs w:val="22"/>
        </w:rPr>
        <w:t xml:space="preserve"> </w:t>
      </w:r>
      <w:r w:rsidRPr="002E66D4">
        <w:rPr>
          <w:rStyle w:val="StyleUnderline"/>
          <w:b/>
          <w:bCs/>
          <w:szCs w:val="22"/>
        </w:rPr>
        <w:t xml:space="preserve">It thus involved </w:t>
      </w:r>
      <w:r w:rsidRPr="002E66D4">
        <w:rPr>
          <w:rStyle w:val="StyleUnderline"/>
          <w:b/>
          <w:bCs/>
          <w:szCs w:val="22"/>
          <w:highlight w:val="green"/>
        </w:rPr>
        <w:t>a fundamental change in the human brain</w:t>
      </w:r>
      <w:r w:rsidRPr="002E66D4">
        <w:rPr>
          <w:rStyle w:val="StyleUnderline"/>
          <w:b/>
          <w:bCs/>
          <w:szCs w:val="22"/>
        </w:rPr>
        <w:t xml:space="preserve"> (and vocal tract): an "invasion" of the left parietal lobe</w:t>
      </w:r>
      <w:r w:rsidRPr="002E66D4">
        <w:rPr>
          <w:rStyle w:val="StyleUnderline"/>
          <w:b/>
          <w:bCs/>
          <w:szCs w:val="22"/>
          <w:highlight w:val="green"/>
        </w:rPr>
        <w:t xml:space="preserve"> by language</w:t>
      </w:r>
      <w:r w:rsidRPr="002E66D4">
        <w:rPr>
          <w:rStyle w:val="StyleUnderline"/>
          <w:szCs w:val="22"/>
        </w:rPr>
        <w:t>,</w:t>
      </w:r>
      <w:r w:rsidRPr="002E66D4">
        <w:rPr>
          <w:sz w:val="8"/>
          <w:szCs w:val="22"/>
        </w:rPr>
        <w:t xml:space="preserve"> replacing spatial perception and movement, which then became a more distinctive function of the right parietal lobe (LcDoux, Synaptic 303, 318).</w:t>
      </w:r>
      <w:r w:rsidRPr="002E66D4">
        <w:rPr>
          <w:sz w:val="8"/>
        </w:rPr>
        <w:t>40 Donald's mythic stage shows the evolution of the Symbolic order of mind and society, as well as our current left hemisphere functions. The mimetic stage correlates to right brain processing and the Lacanian Imaginary. Today's human brains also bear the remnant animal emotions and drives of primal episodic awareness in the limbic system and brainstem, as a lost yet disruptive Real or chora*1 Indeed, each child moves through similar developmental stages, recapitulating hominid phylogeny: from primal episodic awareness to the mimetic "interlinking of the infant's attentional system with those of other people" and then to narrative speech (Donald, Mind 255). Or, in Lacanian terms, a child moves from the Real of natural being to the Imaginary order of mirrored illusions of ego in the (m)Others desires and then, through verbal language, to the Symbolic order of superego incorporation, with the Others discourse and social rules, via the Name and No of the Father. This basic outline of Lacanian orders, brain anatomy, and hominid evolution shows that "theatre" (and dance) in the most primal sense — as Imaginary, mimetic performance —began about two million years ago. At that time, our ancestors developed a new skill that eventually became specialized in the visuospatial, prosodic, Imaginary functions of the right hemisphere, with ties to the emotional/instinctual Real of the limbic system and brain- stem. Later hominids developed oral language and myth-making, as further Symbolic orders, through distinct areas of the left brain about a half million years ago. As with the modern child's development from primary to higher- order consciousness, through the Real and Imaginary dimensions of the mirror stage and the later Symbolic acquisition of language and rules, these layers of the brain and of hominid culture continue to interact today — with each human being transformed by a particular family and society. As Donald points out, primal mimesis in early hominids relates not only to the current playacting of children (Mind 266), but also to the "many</w:t>
      </w:r>
      <w:r w:rsidRPr="002E66D4">
        <w:rPr>
          <w:sz w:val="8"/>
          <w:szCs w:val="22"/>
        </w:rPr>
        <w:t xml:space="preserve"> institutionalized versions of pretend play in theater and him, and [to the] imaginative role playing [that] is integral to adult social life" (263). A crucial aspect of this evolutionary skill is emotional regulation, which involves the germ of self-consciousness, through a "mimetic controller" in the brain, "a whole-body mapping capacity ... under unified command" (269). Thus, early hominids developed larger frontal lobes, setting the stage for the later evolution of a distinctive left hemisphere (271).'15 Like children today (starting with the Imaginary dimension of the Lacanian mirror stage), our hominid ancestors developed a "kinematic imagination" with the physical "image of self" becoming an anchor to experience and awareness (273). This involved rhythmic body movements, expressing temporal relations, through the intersubjective medium of performance, as a "public theatre of convention" (272-74). However, the full emergence of theatre as narrative performance began with oral storytelling during the hominid "mythic" stage, starting about a half million years ago. Then, about forty thousand years ago, humans evolved a further, "theoretic" stage, through the "externalization of memory ... [using] symbolic devices to store and retrieve cultural knowledge" (Donald, Mind2G2). During this current stage of hominid evolution, the tradition of recorded theatre and drama developed, along with other artistic technologies,44 a "Symptom" of being human that has vastly expanded in recent centuries.45 Thus, theatre in the theoretic sense may have started with Paleolithic cave art (as considered in the first chapter). Eventually, the theoretic technologies of theatre, externalizing and interconnecting the performance elements of the human brain, developed in various ways through different cultures — culminating in the current globalism 01 virtual media screens, often dominated by Western paradigms. Our theoretic stage with its evolving technologies continues to reshape the skills of prior stages and "liberate consciousness from the limitations of the brains biological memory systems" (305). However, such an external memory field can also be a "Trojan Horse," Donald warns, "a device that invades the innermost personal spaces of the mind. It can play our cognitive instrument, directing our minds toward predetermined end states along a set course" (316). Such a Trojan Horse potential, with good and evil effects, becomes even more significant through divine characters and godlike ideals, at various points in Western history, from stage to screen performances, as explored throughout this book. Donald's stages of cognitive psychology match with Stephen Mithens archeological theories and research.4fl According to Mithen, the early hominid social intelligence of Homo erectus&gt; 1.6 million years ago, involved the communication of "contentment, anger or desire" through a "wide range of sounds (Prehistory 144) —as with the mimetic prosody theorized by Donald. Human verbal language with "a vast lexicon and a set of grammatical rules" began 500,000 to 200,000 years ago, with Neanderthals and archaic Homo sapiens, as evidenced by brain and throat structure, indicated in fossils of their bones (140-42, 208). This corresponds to Donald's mythic stage of hominid evolution. Mithen also cites archeological evidence that a dramatic shift occurred 40,000 years ago. Early humans in the Upper Paleolithic period changed from having separate types of intelligence—natural history intelligence (such as interpreting animal hoofprints), social intelligence (with intentional communication), and technical intelligence (producing artifacts from mental templates) — to a new cognitive fluidity between them, creating artifacts with "symbolic meanings ... i.e. art" (163-65).47 This shows the begin- ning of Donald's theoretic stage and relates to the possible shamanic visions and performances evidenced by Paleolithic cave art.48 The evolutionary stages, neurological layers, and psychoanalytic orders of self and Other awareness, developing through shared cultural performances, reflect what might be called an "inner theatre" of the brain.49 By this, I do not mean a "Cartesian theatre" with the mind inside the brain as a single ghostly spectator watching the machinery of inner scenes, or as a play-wright-homunculus inhabiting a central control area (the pineal gland, according to Descartes. 400 years ago). This theory has been fully critiqued by cognitive philosophers, from Gilbert Rylc to Daniel Dennett, as well as by current neurological evidence. However, cognitive scientist Bernard Baars uses theatrical terms in other ways to explain the global workspace of human consciousness. </w:t>
      </w:r>
      <w:r w:rsidRPr="002E66D4">
        <w:rPr>
          <w:rStyle w:val="StyleUnderline"/>
          <w:b/>
          <w:bCs/>
          <w:szCs w:val="22"/>
          <w:highlight w:val="green"/>
        </w:rPr>
        <w:t>Less than 10 percent of brain activity is conscious,</w:t>
      </w:r>
      <w:r w:rsidRPr="002E66D4">
        <w:rPr>
          <w:rStyle w:val="StyleUnderline"/>
          <w:b/>
          <w:bCs/>
          <w:szCs w:val="22"/>
        </w:rPr>
        <w:t xml:space="preserve"> like a "spot- light" on the visible actors and scenery</w:t>
      </w:r>
      <w:r w:rsidRPr="002E66D4">
        <w:rPr>
          <w:b/>
          <w:bCs/>
          <w:sz w:val="8"/>
          <w:szCs w:val="22"/>
        </w:rPr>
        <w:t xml:space="preserve"> (Theater 46-47).5 </w:t>
      </w:r>
      <w:r w:rsidRPr="002E66D4">
        <w:rPr>
          <w:rStyle w:val="StyleUnderline"/>
          <w:b/>
          <w:bCs/>
          <w:szCs w:val="22"/>
          <w:highlight w:val="green"/>
        </w:rPr>
        <w:t>The rest involves unconscious agents,</w:t>
      </w:r>
      <w:r w:rsidRPr="002E66D4">
        <w:rPr>
          <w:rStyle w:val="StyleUnderline"/>
          <w:b/>
          <w:bCs/>
          <w:szCs w:val="22"/>
        </w:rPr>
        <w:t xml:space="preserve"> like a </w:t>
      </w:r>
      <w:r w:rsidRPr="002E66D4">
        <w:rPr>
          <w:rStyle w:val="StyleUnderline"/>
          <w:b/>
          <w:bCs/>
          <w:szCs w:val="22"/>
        </w:rPr>
        <w:lastRenderedPageBreak/>
        <w:t>legislative "audience," competing and collaborating to focus attention on particular perceptions and ideas onstage</w:t>
      </w:r>
      <w:r w:rsidRPr="002E66D4">
        <w:rPr>
          <w:rStyle w:val="StyleUnderline"/>
          <w:szCs w:val="22"/>
        </w:rPr>
        <w:t>.</w:t>
      </w:r>
      <w:r w:rsidRPr="002E66D4">
        <w:rPr>
          <w:sz w:val="8"/>
          <w:szCs w:val="22"/>
        </w:rPr>
        <w:t xml:space="preserve"> There are Deep Goal and Conceptual Contexts, like "backstage" workers, as well as immediate expectations and intentions, forming an unconscious sense of self as "director" of the brains inner theatre (144-45).</w:t>
      </w:r>
    </w:p>
    <w:p w14:paraId="74CEA4B4" w14:textId="3D0A6929" w:rsidR="00717DCD" w:rsidRPr="000669E4" w:rsidRDefault="00E84D9E" w:rsidP="00717DCD">
      <w:pPr>
        <w:pStyle w:val="Heading4"/>
        <w:rPr>
          <w:rFonts w:asciiTheme="minorHAnsi" w:hAnsiTheme="minorHAnsi" w:cstheme="minorHAnsi"/>
        </w:rPr>
      </w:pPr>
      <w:r>
        <w:t xml:space="preserve">7 – </w:t>
      </w:r>
      <w:r w:rsidRPr="00717DCD">
        <w:rPr>
          <w:u w:val="single"/>
        </w:rPr>
        <w:t>Topic Ed</w:t>
      </w:r>
      <w:r>
        <w:t xml:space="preserve"> – </w:t>
      </w:r>
      <w:r w:rsidR="00717DCD">
        <w:t xml:space="preserve">Fantasy is </w:t>
      </w:r>
      <w:r w:rsidR="00717DCD" w:rsidRPr="00717DCD">
        <w:rPr>
          <w:u w:val="single"/>
        </w:rPr>
        <w:t>central</w:t>
      </w:r>
      <w:r w:rsidR="00717DCD">
        <w:t xml:space="preserve"> towards discussions of space appropriation. </w:t>
      </w:r>
    </w:p>
    <w:p w14:paraId="36918CB2" w14:textId="77777777" w:rsidR="00717DCD" w:rsidRPr="000669E4" w:rsidRDefault="00717DCD" w:rsidP="00717DCD">
      <w:pPr>
        <w:rPr>
          <w:rFonts w:asciiTheme="minorHAnsi" w:hAnsiTheme="minorHAnsi" w:cstheme="minorHAnsi"/>
        </w:rPr>
      </w:pPr>
      <w:r w:rsidRPr="000669E4">
        <w:rPr>
          <w:rStyle w:val="Style13ptBold"/>
          <w:rFonts w:asciiTheme="minorHAnsi" w:hAnsiTheme="minorHAnsi" w:cstheme="minorHAnsi"/>
        </w:rPr>
        <w:t>Ormrod 9</w:t>
      </w:r>
      <w:r w:rsidRPr="000669E4">
        <w:rPr>
          <w:rFonts w:asciiTheme="minorHAnsi" w:hAnsiTheme="minorHAnsi" w:cstheme="minorHAnsi"/>
        </w:rPr>
        <w:t xml:space="preserve"> – James S. Ormrod -- School of Applied Science @ University of Birmingham UK, “Phantasy and Social Movements: An Ontology of Pro-Space Activism”, http://cyber.sci-hub.tw/MTAuMTA4MC8xNDc0MjgzMDkwMjc3MDI3NA==/10.1080%4014742830902770274.pdf, April 2009</w:t>
      </w:r>
      <w:r>
        <w:rPr>
          <w:rFonts w:asciiTheme="minorHAnsi" w:hAnsiTheme="minorHAnsi" w:cstheme="minorHAnsi"/>
        </w:rPr>
        <w:t>, Agastya</w:t>
      </w:r>
    </w:p>
    <w:p w14:paraId="08CF5385"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Since the 1970s (though with some precursors) </w:t>
      </w:r>
      <w:r w:rsidRPr="000669E4">
        <w:rPr>
          <w:rStyle w:val="StyleUnderline"/>
          <w:rFonts w:asciiTheme="minorHAnsi" w:hAnsiTheme="minorHAnsi" w:cstheme="minorHAnsi"/>
        </w:rPr>
        <w:t>a number of</w:t>
      </w:r>
      <w:r w:rsidRPr="000669E4">
        <w:rPr>
          <w:rFonts w:asciiTheme="minorHAnsi" w:hAnsiTheme="minorHAnsi" w:cstheme="minorHAnsi"/>
          <w:sz w:val="8"/>
        </w:rPr>
        <w:t xml:space="preserve"> citizen ‘pro-space’ </w:t>
      </w:r>
      <w:r w:rsidRPr="000669E4">
        <w:rPr>
          <w:rStyle w:val="StyleUnderline"/>
          <w:rFonts w:asciiTheme="minorHAnsi" w:hAnsiTheme="minorHAnsi" w:cstheme="minorHAnsi"/>
        </w:rPr>
        <w:t>organizations have been established to promote human activity in outer space. Some</w:t>
      </w:r>
      <w:r w:rsidRPr="000669E4">
        <w:rPr>
          <w:rFonts w:asciiTheme="minorHAnsi" w:hAnsiTheme="minorHAnsi" w:cstheme="minorHAnsi"/>
          <w:sz w:val="8"/>
        </w:rPr>
        <w:t xml:space="preserve"> groups/activists </w:t>
      </w:r>
      <w:r w:rsidRPr="000669E4">
        <w:rPr>
          <w:rStyle w:val="StyleUnderline"/>
          <w:rFonts w:asciiTheme="minorHAnsi" w:hAnsiTheme="minorHAnsi" w:cstheme="minorHAnsi"/>
        </w:rPr>
        <w:t>are devoted to exploration</w:t>
      </w:r>
      <w:r w:rsidRPr="000669E4">
        <w:rPr>
          <w:rFonts w:asciiTheme="minorHAnsi" w:hAnsiTheme="minorHAnsi" w:cstheme="minorHAnsi"/>
          <w:sz w:val="8"/>
        </w:rPr>
        <w:t xml:space="preserve"> (human or robotic), </w:t>
      </w:r>
      <w:r w:rsidRPr="000669E4">
        <w:rPr>
          <w:rStyle w:val="StyleUnderline"/>
          <w:rFonts w:asciiTheme="minorHAnsi" w:hAnsiTheme="minorHAnsi" w:cstheme="minorHAnsi"/>
        </w:rPr>
        <w:t>some</w:t>
      </w:r>
      <w:r w:rsidRPr="000669E4">
        <w:rPr>
          <w:rFonts w:asciiTheme="minorHAnsi" w:hAnsiTheme="minorHAnsi" w:cstheme="minorHAnsi"/>
          <w:sz w:val="8"/>
        </w:rPr>
        <w:t xml:space="preserve"> focus </w:t>
      </w:r>
      <w:r w:rsidRPr="000669E4">
        <w:rPr>
          <w:rStyle w:val="StyleUnderline"/>
          <w:rFonts w:asciiTheme="minorHAnsi" w:hAnsiTheme="minorHAnsi" w:cstheme="minorHAnsi"/>
        </w:rPr>
        <w:t>on</w:t>
      </w:r>
      <w:r w:rsidRPr="000669E4">
        <w:rPr>
          <w:rFonts w:asciiTheme="minorHAnsi" w:hAnsiTheme="minorHAnsi" w:cstheme="minorHAnsi"/>
          <w:sz w:val="8"/>
        </w:rPr>
        <w:t xml:space="preserve"> human sensuous </w:t>
      </w:r>
      <w:r w:rsidRPr="000669E4">
        <w:rPr>
          <w:rStyle w:val="StyleUnderline"/>
          <w:rFonts w:asciiTheme="minorHAnsi" w:hAnsiTheme="minorHAnsi" w:cstheme="minorHAnsi"/>
        </w:rPr>
        <w:t>consumption and tourism, whilst others set their sights on mining resources and space settlement.</w:t>
      </w:r>
      <w:r w:rsidRPr="000669E4">
        <w:rPr>
          <w:rFonts w:asciiTheme="minorHAnsi" w:hAnsiTheme="minorHAnsi" w:cstheme="minorHAnsi"/>
          <w:sz w:val="8"/>
        </w:rPr>
        <w:t xml:space="preserve"> While </w:t>
      </w:r>
      <w:r w:rsidRPr="000669E4">
        <w:rPr>
          <w:rStyle w:val="StyleUnderline"/>
          <w:rFonts w:asciiTheme="minorHAnsi" w:hAnsiTheme="minorHAnsi" w:cstheme="minorHAnsi"/>
        </w:rPr>
        <w:t>most are for</w:t>
      </w:r>
      <w:r w:rsidRPr="000669E4">
        <w:rPr>
          <w:rFonts w:asciiTheme="minorHAnsi" w:hAnsiTheme="minorHAnsi" w:cstheme="minorHAnsi"/>
          <w:sz w:val="8"/>
        </w:rPr>
        <w:t xml:space="preserve"> the </w:t>
      </w:r>
      <w:r w:rsidRPr="000669E4">
        <w:rPr>
          <w:rStyle w:val="StyleUnderline"/>
          <w:rFonts w:asciiTheme="minorHAnsi" w:hAnsiTheme="minorHAnsi" w:cstheme="minorHAnsi"/>
        </w:rPr>
        <w:t xml:space="preserve">exploration and development of space in general, some have specific targets </w:t>
      </w:r>
      <w:r w:rsidRPr="000669E4">
        <w:rPr>
          <w:rFonts w:asciiTheme="minorHAnsi" w:hAnsiTheme="minorHAnsi" w:cstheme="minorHAnsi"/>
          <w:sz w:val="8"/>
        </w:rPr>
        <w:t xml:space="preserve">like the Moon or Mars. There is variation in their political activity, but many groups regularly lobby governments about space issues. Outside of this, most groups also promote space activity by sponsoring research, holding scientific discussions, supporting private sector projects, educating the public and producing news magazines for their membership. They also organize trips, parties and other social events. National-level organizations such as the Mars Society, National Space Society or ProSpace convene only once or twice a year. Gatherings are much more frequent amongst local chapters of these organizations and local groups affiliated to them such as the Huntsville Alabama L-5 Society. </w:t>
      </w:r>
    </w:p>
    <w:p w14:paraId="14C3DA67"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The movement has never been particularly large in social movement terms. Membership is largely formalized through joining one or more pro-space organizations (costing roughly $30-40). Yet surveys of membership in recent years have been limited. The last record as of 1985 suggested there were 150,000–200,000 citizen pro-space activists (Bell cited in Michaud, 1986). Movement numbers probably peaked in the late 1980s/early 1990s at about 200,000–250,000. Since the 1970s, the vast majority of organizations have been based in the US, though independent organizations and international chapters of US groups do exist in other developed countries (including Australia, Canada, the UK, France and Japan). </w:t>
      </w:r>
    </w:p>
    <w:p w14:paraId="389E6707" w14:textId="77777777" w:rsidR="00717DCD" w:rsidRPr="00F259FF" w:rsidRDefault="00717DCD" w:rsidP="00717DCD">
      <w:pPr>
        <w:rPr>
          <w:rFonts w:asciiTheme="minorHAnsi" w:hAnsiTheme="minorHAnsi" w:cstheme="minorHAnsi"/>
          <w:sz w:val="8"/>
        </w:rPr>
      </w:pPr>
      <w:r w:rsidRPr="00F259FF">
        <w:rPr>
          <w:rFonts w:asciiTheme="minorHAnsi" w:hAnsiTheme="minorHAnsi" w:cstheme="minorHAnsi"/>
          <w:sz w:val="8"/>
        </w:rPr>
        <w:t>Despite members of pro-space organizations referring to themselves as part of a prospace movement, Michaud (1986) points to the existence of some debate as to whether or not it is a true social movement (see also Bainbridge, 1976). In 1980, writer Trudy Bell believed that the emerging movement could go on to be as powerful as other social movements. Even two years later she was less optimistic (Bell cited in Michaud, 1986), and in 1985 concluded ‘that the space community was too fragmented and had too diverse an agenda to be called a movement’ (1985, p. 305). Michaud argues that some older groups do not qualify as being part of a social movement because of their economic interests and nor do enthusiast groups (within which category one could include astronomy and rocket clubs and science fiction fans), but believes some of the newer groups ‘seeking significant change ... may indeed reflect a social movement’ (Michaud, 1986, p. 304). It is on these latter groups, in particular the National Space Society, ProSpace and the Mars Society, that my own research has focussed.</w:t>
      </w:r>
    </w:p>
    <w:p w14:paraId="2FE34791" w14:textId="77777777" w:rsidR="00717DCD" w:rsidRPr="00F259FF" w:rsidRDefault="00717DCD" w:rsidP="00717DCD">
      <w:pPr>
        <w:rPr>
          <w:rFonts w:asciiTheme="minorHAnsi" w:hAnsiTheme="minorHAnsi" w:cstheme="minorHAnsi"/>
          <w:sz w:val="8"/>
        </w:rPr>
      </w:pPr>
      <w:r w:rsidRPr="00F259FF">
        <w:rPr>
          <w:rFonts w:asciiTheme="minorHAnsi" w:hAnsiTheme="minorHAnsi" w:cstheme="minorHAnsi"/>
          <w:sz w:val="8"/>
        </w:rPr>
        <w:t>It is true that the movement utilises formal political channels to a greater extent than many new social movements, but it does also have a life outside of politics as demonstrated by the list of activities above. Elsewhere (Ormrod, 2006, p. 31–9)1 , I have examined the case for the pro-space movement being a new social movement as defined by theorists like Alberto Melucci (1985). I concluded that in so much as the movement does not imply a ‘breaking of the system limits’ (indeed it has always had what Diamond, 1995, refers to as ‘system supportive’ elements and found allies within both Congress and NASA) nor engages in alternative lifestyle practices, it does not approach the ideal type of new social movement. Yet its commitment to political action means it is definitely not just a collection of clubs and organizations, its generalised goals which transcend any particular objective distinguish it from a campaign, and its life away from formal politics and the representation of interests mark it off from lobbies or associations.</w:t>
      </w:r>
    </w:p>
    <w:p w14:paraId="3D3D5F37" w14:textId="77777777" w:rsidR="00717DCD" w:rsidRPr="000669E4" w:rsidRDefault="00717DCD" w:rsidP="00717DCD">
      <w:pPr>
        <w:rPr>
          <w:rFonts w:asciiTheme="minorHAnsi" w:hAnsiTheme="minorHAnsi" w:cstheme="minorHAnsi"/>
          <w:sz w:val="8"/>
        </w:rPr>
      </w:pPr>
      <w:r w:rsidRPr="00F259FF">
        <w:rPr>
          <w:rStyle w:val="StyleUnderline"/>
          <w:rFonts w:asciiTheme="minorHAnsi" w:hAnsiTheme="minorHAnsi" w:cstheme="minorHAnsi"/>
        </w:rPr>
        <w:t xml:space="preserve">This paper emerges from an ethnography of contemporary pro-space activism </w:t>
      </w:r>
      <w:r w:rsidRPr="00F259FF">
        <w:rPr>
          <w:rFonts w:asciiTheme="minorHAnsi" w:hAnsiTheme="minorHAnsi" w:cstheme="minorHAnsi"/>
          <w:sz w:val="8"/>
        </w:rPr>
        <w:t xml:space="preserve">conducted at various pro-space events in the US and UK in 2003 and 2004. </w:t>
      </w:r>
      <w:r w:rsidRPr="00F259FF">
        <w:rPr>
          <w:rStyle w:val="StyleUnderline"/>
          <w:rFonts w:asciiTheme="minorHAnsi" w:hAnsiTheme="minorHAnsi" w:cstheme="minorHAnsi"/>
        </w:rPr>
        <w:t>Data comes from formal and informal interviews, conference papers by activists, panel discussions and lobbying appointments with congressional staffers,</w:t>
      </w:r>
      <w:r w:rsidRPr="00F259FF">
        <w:rPr>
          <w:rFonts w:asciiTheme="minorHAnsi" w:hAnsiTheme="minorHAnsi" w:cstheme="minorHAnsi"/>
          <w:sz w:val="8"/>
        </w:rPr>
        <w:t xml:space="preserve"> whilst older studies have relied on the publications of early movement leaders, large-scale attitude surveys or interviews with a few selected activist-informants.</w:t>
      </w:r>
      <w:r w:rsidRPr="000669E4">
        <w:rPr>
          <w:rFonts w:asciiTheme="minorHAnsi" w:hAnsiTheme="minorHAnsi" w:cstheme="minorHAnsi"/>
          <w:sz w:val="8"/>
        </w:rPr>
        <w:t xml:space="preserve"> </w:t>
      </w:r>
    </w:p>
    <w:p w14:paraId="767A9D24"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The Centrality of Fantasy </w:t>
      </w:r>
    </w:p>
    <w:p w14:paraId="58EB57F3" w14:textId="77777777" w:rsidR="00717DCD" w:rsidRPr="000669E4" w:rsidRDefault="00717DCD" w:rsidP="00717DCD">
      <w:pPr>
        <w:rPr>
          <w:rFonts w:asciiTheme="minorHAnsi" w:hAnsiTheme="minorHAnsi" w:cstheme="minorHAnsi"/>
          <w:sz w:val="8"/>
        </w:rPr>
      </w:pPr>
      <w:r w:rsidRPr="002E4592">
        <w:rPr>
          <w:rStyle w:val="Emphasis"/>
          <w:rFonts w:asciiTheme="minorHAnsi" w:hAnsiTheme="minorHAnsi" w:cstheme="minorHAnsi"/>
          <w:highlight w:val="green"/>
        </w:rPr>
        <w:t>The centrality of fantasy</w:t>
      </w:r>
      <w:r w:rsidRPr="000669E4">
        <w:rPr>
          <w:rFonts w:asciiTheme="minorHAnsi" w:hAnsiTheme="minorHAnsi" w:cstheme="minorHAnsi"/>
          <w:sz w:val="8"/>
        </w:rPr>
        <w:t xml:space="preserve"> or daydreaming </w:t>
      </w:r>
      <w:r w:rsidRPr="002E4592">
        <w:rPr>
          <w:rStyle w:val="Emphasis"/>
          <w:rFonts w:asciiTheme="minorHAnsi" w:hAnsiTheme="minorHAnsi" w:cstheme="minorHAnsi"/>
          <w:highlight w:val="green"/>
        </w:rPr>
        <w:t>to those pursuing</w:t>
      </w:r>
      <w:r w:rsidRPr="000669E4">
        <w:rPr>
          <w:rFonts w:asciiTheme="minorHAnsi" w:hAnsiTheme="minorHAnsi" w:cstheme="minorHAnsi"/>
          <w:sz w:val="8"/>
        </w:rPr>
        <w:t xml:space="preserve"> the</w:t>
      </w:r>
      <w:r w:rsidRPr="000669E4">
        <w:rPr>
          <w:rStyle w:val="Emphasis"/>
          <w:rFonts w:asciiTheme="minorHAnsi" w:hAnsiTheme="minorHAnsi" w:cstheme="minorHAnsi"/>
        </w:rPr>
        <w:t xml:space="preserve"> human </w:t>
      </w:r>
      <w:r w:rsidRPr="002E4592">
        <w:rPr>
          <w:rStyle w:val="Emphasis"/>
          <w:rFonts w:asciiTheme="minorHAnsi" w:hAnsiTheme="minorHAnsi" w:cstheme="minorHAnsi"/>
          <w:highlight w:val="green"/>
        </w:rPr>
        <w:t>exploration, development and settlement of space is well established.</w:t>
      </w:r>
      <w:r w:rsidRPr="000669E4">
        <w:rPr>
          <w:rFonts w:asciiTheme="minorHAnsi" w:hAnsiTheme="minorHAnsi" w:cstheme="minorHAnsi"/>
          <w:sz w:val="8"/>
        </w:rPr>
        <w:t xml:space="preserve"> McCurdy (1997) argues that </w:t>
      </w:r>
      <w:r w:rsidRPr="000669E4">
        <w:rPr>
          <w:rStyle w:val="StyleUnderline"/>
          <w:rFonts w:asciiTheme="minorHAnsi" w:hAnsiTheme="minorHAnsi" w:cstheme="minorHAnsi"/>
        </w:rPr>
        <w:t>motivation has been based on constructed romantic images of space travel</w:t>
      </w:r>
      <w:r w:rsidRPr="000669E4">
        <w:rPr>
          <w:rFonts w:asciiTheme="minorHAnsi" w:hAnsiTheme="minorHAnsi" w:cstheme="minorHAnsi"/>
          <w:sz w:val="8"/>
        </w:rPr>
        <w:t xml:space="preserve">. It is reported that the early rocket pioneers like Robert Goddard were driven by imaginative daydreams. Carl Sagan describes a young Goddard sitting in a cherry tree and envisioning exotic new vehicles (cited in Kilgore, 2003, p. 42). My own interviews showed that pro-space activists continue childhood daydreaming about space in later life, as Melvin, a 35 year-old parttime student from the UK testified; Me: Do you find yourself still daydreaming about space a lot? M: [resounding] Yes. Probably too much, but its one of those things that’s so rigid in my psyche I don’t suppose I’ll ever be able to get it out really. Nor would I want to, I don’t think. Yeah, a lot of people say I spend too much time up there. There were also more subtle clues that vivid space fantasies lay behind individuals’ activism. Middle-aged Bruce McMurray gave the most speculative talks about space settlement at one of the pro-space conferences I attended. What was noticeable about his talks was the authority with which he pronounced not that we could build houses for our space colony in a particular way, but that we will build our houses in a particular way. This was not unique to Bruce but suggested that what he was doing was </w:t>
      </w:r>
      <w:r w:rsidRPr="000669E4">
        <w:rPr>
          <w:rStyle w:val="StyleUnderline"/>
          <w:rFonts w:asciiTheme="minorHAnsi" w:hAnsiTheme="minorHAnsi" w:cstheme="minorHAnsi"/>
        </w:rPr>
        <w:t>not forwarding possible solutions to potential engineering problems, but instead describing a very elaborate fantasy</w:t>
      </w:r>
      <w:r w:rsidRPr="000669E4">
        <w:rPr>
          <w:rFonts w:asciiTheme="minorHAnsi" w:hAnsiTheme="minorHAnsi" w:cstheme="minorHAnsi"/>
          <w:sz w:val="8"/>
        </w:rPr>
        <w:t xml:space="preserve"> he had constructed. </w:t>
      </w:r>
    </w:p>
    <w:p w14:paraId="5799F871"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Pro-space activists report two main catalysts for their fantasising. The first is reading science fiction. The second is having witnessed previous space missions. Despite crucial differences from science fiction fans (discussed later), science fiction is an essential part of many activists’ paths to joining the movement. One veteran estimated that seventy per cent of members got into the movement through reading (or, less commonly, watching) science fiction. For many of them, the interest in science fiction began at an early age, even as young as four (‘Rupert and the Spaceship’). From this point, activists often developed an insatiable appetite for the genre. Arthur C. Clarke and Robert Heinlein (along with Isaac Asimov and Ray Bradbury) have a particularly close relationship with the pro-space movement. But crucially, pro-space activists did not simply read science fiction passively, they elaborated their own fantasies based on it. The creative aspects of science fiction fandom have been emphasised by Jenkins (1992). </w:t>
      </w:r>
    </w:p>
    <w:p w14:paraId="48DCE7DC"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When discussing how they ‘got into’ space, nearly all pro-space activists will mention something about their memories of watching space missions, usually huddled around the family TV, or perhaps witnessing a launch in person. Again, childhood memories are the most pertinent. Amongst those I interviewed, first memories ranged from Sputnik I, the first satellite to be put into space in 1957, to the first launch of the American Space Shuttle in 1981. There is a large cohort that grew up during the Apollo era, clearly the most stimulating American space program, but there are many activists inspired by other programs. Journalist Marina Benjamin (2003) explains how NASA’s ‘dream-peddling’ had filled her and others like her with inspiration when they were young, and gave them high hopes for what mankind could achieve in the future. Looking back, she asks reflexively whether these were delusions; ‘Was I naı¨ve to believe we’d simply hop from the moon to other planets and thence to the stars?’ (Benjamin, 2003, p. 3). It is clear that for Benjamin, as for so many pro-space activists, seeing space missions unfold before them had encouraged daydreams and fantasies every bit as much as reading science fiction.</w:t>
      </w:r>
    </w:p>
    <w:p w14:paraId="5DB7B079"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Activists’ fantasies about the future have largely been ignored in social movement research. This is despite the fact that any utopian movement must, by definition, imagine some form of alternative future society which exists only in the mind and not in reality, as Robin Kelley (2002) has pointed out in his celebration of the imagination in radical social movements. There are many theoretical positions from which fantasy can be approached, however (Ormrod, 2007), and my psychoanalytic framework is quite different to Kelley’s. Where Kelley sees the imagining of future worlds as a positive creative force operating on a conscious level, I argue that conscious imaginings are best understood as manifestations of underlying unconscious phantasies about the self. 2</w:t>
      </w:r>
    </w:p>
    <w:p w14:paraId="6AF9EBB8"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Space Fantasy and Unconscious Phantasy </w:t>
      </w:r>
    </w:p>
    <w:p w14:paraId="10D4E2EA" w14:textId="77777777" w:rsidR="00717DCD" w:rsidRPr="000669E4" w:rsidRDefault="00717DCD" w:rsidP="00717DCD">
      <w:pPr>
        <w:rPr>
          <w:rFonts w:asciiTheme="minorHAnsi" w:hAnsiTheme="minorHAnsi" w:cstheme="minorHAnsi"/>
          <w:sz w:val="8"/>
        </w:rPr>
      </w:pPr>
      <w:r w:rsidRPr="002E4592">
        <w:rPr>
          <w:rStyle w:val="StyleUnderline"/>
          <w:rFonts w:asciiTheme="minorHAnsi" w:hAnsiTheme="minorHAnsi" w:cstheme="minorHAnsi"/>
          <w:highlight w:val="green"/>
        </w:rPr>
        <w:t>One</w:t>
      </w:r>
      <w:r w:rsidRPr="000669E4">
        <w:rPr>
          <w:rStyle w:val="StyleUnderline"/>
          <w:rFonts w:asciiTheme="minorHAnsi" w:hAnsiTheme="minorHAnsi" w:cstheme="minorHAnsi"/>
        </w:rPr>
        <w:t xml:space="preserve"> initial </w:t>
      </w:r>
      <w:r w:rsidRPr="002E4592">
        <w:rPr>
          <w:rStyle w:val="StyleUnderline"/>
          <w:rFonts w:asciiTheme="minorHAnsi" w:hAnsiTheme="minorHAnsi" w:cstheme="minorHAnsi"/>
          <w:highlight w:val="green"/>
        </w:rPr>
        <w:t>piece of evidence for</w:t>
      </w:r>
      <w:r w:rsidRPr="000669E4">
        <w:rPr>
          <w:rStyle w:val="StyleUnderline"/>
          <w:rFonts w:asciiTheme="minorHAnsi" w:hAnsiTheme="minorHAnsi" w:cstheme="minorHAnsi"/>
        </w:rPr>
        <w:t xml:space="preserve"> </w:t>
      </w:r>
      <w:r w:rsidRPr="00F259FF">
        <w:rPr>
          <w:rStyle w:val="StyleUnderline"/>
          <w:rFonts w:asciiTheme="minorHAnsi" w:hAnsiTheme="minorHAnsi" w:cstheme="minorHAnsi"/>
        </w:rPr>
        <w:t>the unconscious origins of space activists’</w:t>
      </w:r>
      <w:r w:rsidRPr="000669E4">
        <w:rPr>
          <w:rStyle w:val="StyleUnderline"/>
          <w:rFonts w:asciiTheme="minorHAnsi" w:hAnsiTheme="minorHAnsi" w:cstheme="minorHAnsi"/>
        </w:rPr>
        <w:t xml:space="preserve"> motivation </w:t>
      </w:r>
      <w:r w:rsidRPr="002E4592">
        <w:rPr>
          <w:rStyle w:val="StyleUnderline"/>
          <w:rFonts w:asciiTheme="minorHAnsi" w:hAnsiTheme="minorHAnsi" w:cstheme="minorHAnsi"/>
          <w:highlight w:val="green"/>
        </w:rPr>
        <w:t>is</w:t>
      </w:r>
      <w:r w:rsidRPr="000669E4">
        <w:rPr>
          <w:rStyle w:val="StyleUnderline"/>
          <w:rFonts w:asciiTheme="minorHAnsi" w:hAnsiTheme="minorHAnsi" w:cstheme="minorHAnsi"/>
        </w:rPr>
        <w:t xml:space="preserve"> that often they cannot explain why they want to get into space</w:t>
      </w:r>
      <w:r w:rsidRPr="000669E4">
        <w:rPr>
          <w:rFonts w:asciiTheme="minorHAnsi" w:hAnsiTheme="minorHAnsi" w:cstheme="minorHAnsi"/>
          <w:sz w:val="8"/>
        </w:rPr>
        <w:t>. Jim, a software engineer from Illinois, is articulately inarticulate on the matter 3 ; Me: For what reasons would you want to go? J: For the fun of it or for the ... It’s hard to say it’s just been a dream of mine to be in space, you know. So, why do you want to be in space; it’s exciting, you know, it’s not something that everybody does but still its not trying to beat the Joneses or anything. It’s just one of those desires you grow up with from when you’re a kid, it’s just a strong desire so you kind of loose track of the original reason [... .]. So let me think about that, I might be able to answer you better in the future, but it’s not one of those things... It’s sort of like asking somebody ‘why do you scratch your head up here instead of over here?’ It’s like ‘I just got into the habit of doing it’.</w:t>
      </w:r>
    </w:p>
    <w:p w14:paraId="5211E23B" w14:textId="1AC6C630"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Jim could no longer remember why it was he wanted to go into space (assuming he ever knew). </w:t>
      </w:r>
      <w:r w:rsidRPr="000669E4">
        <w:rPr>
          <w:rStyle w:val="StyleUnderline"/>
          <w:rFonts w:asciiTheme="minorHAnsi" w:hAnsiTheme="minorHAnsi" w:cstheme="minorHAnsi"/>
        </w:rPr>
        <w:t xml:space="preserve">Lots of other pro-space activists got agitated when pushed on the origins of their </w:t>
      </w:r>
      <w:r w:rsidRPr="002E4592">
        <w:rPr>
          <w:rStyle w:val="StyleUnderline"/>
          <w:rFonts w:asciiTheme="minorHAnsi" w:hAnsiTheme="minorHAnsi" w:cstheme="minorHAnsi"/>
          <w:highlight w:val="green"/>
        </w:rPr>
        <w:t>self</w:t>
      </w:r>
      <w:r w:rsidR="00F26F7B">
        <w:rPr>
          <w:rStyle w:val="StyleUnderline"/>
          <w:rFonts w:asciiTheme="minorHAnsi" w:hAnsiTheme="minorHAnsi" w:cstheme="minorHAnsi"/>
          <w:highlight w:val="green"/>
        </w:rPr>
        <w:t xml:space="preserve"> </w:t>
      </w:r>
      <w:r w:rsidRPr="002E4592">
        <w:rPr>
          <w:rStyle w:val="StyleUnderline"/>
          <w:rFonts w:asciiTheme="minorHAnsi" w:hAnsiTheme="minorHAnsi" w:cstheme="minorHAnsi"/>
          <w:highlight w:val="green"/>
        </w:rPr>
        <w:t>confessed ‘drive’.</w:t>
      </w:r>
      <w:r w:rsidRPr="000669E4">
        <w:rPr>
          <w:rFonts w:asciiTheme="minorHAnsi" w:hAnsiTheme="minorHAnsi" w:cstheme="minorHAnsi"/>
          <w:sz w:val="8"/>
        </w:rPr>
        <w:t xml:space="preserve"> One resorted to saying ‘the mystics amongst us might say God put it there’. </w:t>
      </w:r>
    </w:p>
    <w:p w14:paraId="1320C641" w14:textId="77777777" w:rsidR="00717DCD" w:rsidRPr="000669E4" w:rsidRDefault="00717DCD" w:rsidP="00717DCD">
      <w:pPr>
        <w:rPr>
          <w:rStyle w:val="StyleUnderline"/>
          <w:rFonts w:asciiTheme="minorHAnsi" w:hAnsiTheme="minorHAnsi" w:cstheme="minorHAnsi"/>
        </w:rPr>
      </w:pPr>
      <w:r w:rsidRPr="000669E4">
        <w:rPr>
          <w:rStyle w:val="StyleUnderline"/>
          <w:rFonts w:asciiTheme="minorHAnsi" w:hAnsiTheme="minorHAnsi" w:cstheme="minorHAnsi"/>
        </w:rPr>
        <w:lastRenderedPageBreak/>
        <w:t xml:space="preserve">My argument is that the </w:t>
      </w:r>
      <w:r w:rsidRPr="000669E4">
        <w:rPr>
          <w:rStyle w:val="Emphasis"/>
          <w:rFonts w:asciiTheme="minorHAnsi" w:hAnsiTheme="minorHAnsi" w:cstheme="minorHAnsi"/>
        </w:rPr>
        <w:t xml:space="preserve">conscious </w:t>
      </w:r>
      <w:r w:rsidRPr="002E4592">
        <w:rPr>
          <w:rStyle w:val="Emphasis"/>
          <w:rFonts w:asciiTheme="minorHAnsi" w:hAnsiTheme="minorHAnsi" w:cstheme="minorHAnsi"/>
          <w:highlight w:val="green"/>
        </w:rPr>
        <w:t>fantasies</w:t>
      </w:r>
      <w:r w:rsidRPr="000669E4">
        <w:rPr>
          <w:rFonts w:asciiTheme="minorHAnsi" w:hAnsiTheme="minorHAnsi" w:cstheme="minorHAnsi"/>
          <w:sz w:val="8"/>
        </w:rPr>
        <w:t xml:space="preserve"> of pro-space activists </w:t>
      </w:r>
      <w:r w:rsidRPr="002E4592">
        <w:rPr>
          <w:rStyle w:val="Emphasis"/>
          <w:rFonts w:asciiTheme="minorHAnsi" w:hAnsiTheme="minorHAnsi" w:cstheme="minorHAnsi"/>
          <w:highlight w:val="green"/>
        </w:rPr>
        <w:t>play out intrapsychic conflicts and desires</w:t>
      </w:r>
      <w:r w:rsidRPr="000669E4">
        <w:rPr>
          <w:rStyle w:val="Emphasis"/>
          <w:rFonts w:asciiTheme="minorHAnsi" w:hAnsiTheme="minorHAnsi" w:cstheme="minorHAnsi"/>
        </w:rPr>
        <w:t xml:space="preserve"> relating to the break from the state of primary narcissism experienced in the first few years of life</w:t>
      </w:r>
      <w:r w:rsidRPr="000669E4">
        <w:rPr>
          <w:rStyle w:val="StyleUnderline"/>
          <w:rFonts w:asciiTheme="minorHAnsi" w:hAnsiTheme="minorHAnsi" w:cstheme="minorHAnsi"/>
        </w:rPr>
        <w:t>.</w:t>
      </w:r>
      <w:r w:rsidRPr="000669E4">
        <w:rPr>
          <w:rFonts w:asciiTheme="minorHAnsi" w:hAnsiTheme="minorHAnsi" w:cstheme="minorHAnsi"/>
          <w:sz w:val="8"/>
        </w:rPr>
        <w:t>4 After reading science fiction or watching space missions,</w:t>
      </w:r>
      <w:r w:rsidRPr="000669E4">
        <w:rPr>
          <w:rStyle w:val="StyleUnderline"/>
          <w:rFonts w:asciiTheme="minorHAnsi" w:hAnsiTheme="minorHAnsi" w:cstheme="minorHAnsi"/>
        </w:rPr>
        <w:t xml:space="preserve"> these unconscious phantasies are </w:t>
      </w:r>
      <w:r w:rsidRPr="002E4592">
        <w:rPr>
          <w:rStyle w:val="Emphasis"/>
          <w:rFonts w:asciiTheme="minorHAnsi" w:hAnsiTheme="minorHAnsi" w:cstheme="minorHAnsi"/>
          <w:highlight w:val="green"/>
        </w:rPr>
        <w:t>translated into fantasies about</w:t>
      </w:r>
      <w:r w:rsidRPr="000669E4">
        <w:rPr>
          <w:rStyle w:val="Emphasis"/>
          <w:rFonts w:asciiTheme="minorHAnsi" w:hAnsiTheme="minorHAnsi" w:cstheme="minorHAnsi"/>
        </w:rPr>
        <w:t xml:space="preserve"> the </w:t>
      </w:r>
      <w:r w:rsidRPr="002E4592">
        <w:rPr>
          <w:rStyle w:val="Emphasis"/>
          <w:rFonts w:asciiTheme="minorHAnsi" w:hAnsiTheme="minorHAnsi" w:cstheme="minorHAnsi"/>
          <w:highlight w:val="green"/>
        </w:rPr>
        <w:t>exploration, development and settlement of space.</w:t>
      </w:r>
      <w:r w:rsidRPr="000669E4">
        <w:rPr>
          <w:rStyle w:val="Emphasis"/>
          <w:rFonts w:asciiTheme="minorHAnsi" w:hAnsiTheme="minorHAnsi" w:cstheme="minorHAnsi"/>
        </w:rPr>
        <w:t xml:space="preserve"> </w:t>
      </w:r>
    </w:p>
    <w:p w14:paraId="6B6276C4" w14:textId="77777777" w:rsidR="00717DCD" w:rsidRPr="000669E4" w:rsidRDefault="00717DCD" w:rsidP="00717DCD">
      <w:pPr>
        <w:rPr>
          <w:rFonts w:asciiTheme="minorHAnsi" w:hAnsiTheme="minorHAnsi" w:cstheme="minorHAnsi"/>
          <w:sz w:val="8"/>
        </w:rPr>
      </w:pPr>
      <w:r w:rsidRPr="000669E4">
        <w:rPr>
          <w:rFonts w:asciiTheme="minorHAnsi" w:hAnsiTheme="minorHAnsi" w:cstheme="minorHAnsi"/>
          <w:sz w:val="8"/>
        </w:rPr>
        <w:t xml:space="preserve">Two pleasurable aspects of the stage of primary narcissism are relevant here. Arguably the precedent one is the unity of the infant with the mother (‘the monad’, Grunberger, 1989) and indeed the rest of its universe. This is a state in which the infant does not even recognise the separate existence of other selves. Some have suggested this begins with the pre-natal relationship between child and mother in the womb. As the child grows older, it learns to appreciate the independent existence of others (Mahler et al., 1975). The other aspect is the experience of omnipotence - of power and control over the world - afforded to the infant treated as ‘His Majesty the baby’ (Freud, 1995, p. 556). This is a world in which all demands are satisfied. In normal development these experiences are, of course, shattered by the realities of family life and social existence. Pro-space activists’ fantasies can be understood, however, as translations of phantasies about regaining the self of primary narcissism. </w:t>
      </w:r>
    </w:p>
    <w:p w14:paraId="2BA3947C" w14:textId="5ED4C746" w:rsidR="00BA31EE" w:rsidRPr="00E94404" w:rsidRDefault="00BA31EE" w:rsidP="00E94404">
      <w:pPr>
        <w:pStyle w:val="Heading4"/>
      </w:pPr>
      <w:r>
        <w:t xml:space="preserve">8 – </w:t>
      </w:r>
      <w:r w:rsidR="008C71AF">
        <w:rPr>
          <w:u w:val="single"/>
        </w:rPr>
        <w:t>Indeterminacy</w:t>
      </w:r>
      <w:r w:rsidRPr="00C20D63">
        <w:t xml:space="preserve"> – there is nothing </w:t>
      </w:r>
      <w:r w:rsidRPr="002F6C67">
        <w:rPr>
          <w:u w:val="single"/>
        </w:rPr>
        <w:t>inherent</w:t>
      </w:r>
      <w:r w:rsidRPr="00C20D63">
        <w:t xml:space="preserve"> in a rule that mandates following a specific </w:t>
      </w:r>
      <w:r w:rsidRPr="00F44529">
        <w:rPr>
          <w:u w:val="single"/>
        </w:rPr>
        <w:t>interpretation</w:t>
      </w:r>
      <w:r w:rsidRPr="00C20D63">
        <w:t xml:space="preserve">. They are always subject to interpretation by the </w:t>
      </w:r>
      <w:r w:rsidRPr="002F6C67">
        <w:rPr>
          <w:u w:val="single"/>
        </w:rPr>
        <w:t>observer</w:t>
      </w:r>
      <w:r w:rsidRPr="00C20D63">
        <w:t xml:space="preserve">, which means an </w:t>
      </w:r>
      <w:r>
        <w:rPr>
          <w:u w:val="single"/>
        </w:rPr>
        <w:t>absolute</w:t>
      </w:r>
      <w:r w:rsidRPr="00C20D63">
        <w:t xml:space="preserve"> moral rule would get interpreted </w:t>
      </w:r>
      <w:r w:rsidRPr="00A03D6E">
        <w:rPr>
          <w:u w:val="single"/>
        </w:rPr>
        <w:t>differently</w:t>
      </w:r>
      <w:r w:rsidRPr="00C20D63">
        <w:t xml:space="preserve"> by different agents.</w:t>
      </w:r>
      <w:r>
        <w:t xml:space="preserve"> The </w:t>
      </w:r>
      <w:r w:rsidRPr="00D90F4D">
        <w:rPr>
          <w:u w:val="single"/>
        </w:rPr>
        <w:t>AC solves</w:t>
      </w:r>
      <w:r>
        <w:t xml:space="preserve"> – we recognize that </w:t>
      </w:r>
      <w:r w:rsidRPr="00BA31EE">
        <w:rPr>
          <w:u w:val="single"/>
        </w:rPr>
        <w:t>signified</w:t>
      </w:r>
      <w:r>
        <w:t xml:space="preserve"> rules cannot encompass their true </w:t>
      </w:r>
      <w:r w:rsidRPr="00BA31EE">
        <w:rPr>
          <w:u w:val="single"/>
        </w:rPr>
        <w:t>essence</w:t>
      </w:r>
      <w:r>
        <w:t xml:space="preserve"> because of the </w:t>
      </w:r>
      <w:r w:rsidRPr="00BA31EE">
        <w:rPr>
          <w:u w:val="single"/>
        </w:rPr>
        <w:t>gap</w:t>
      </w:r>
      <w:r>
        <w:t xml:space="preserve"> between the Symbolic and the Real.</w:t>
      </w:r>
    </w:p>
    <w:p w14:paraId="249F5A20" w14:textId="77777777" w:rsidR="00666D31" w:rsidRPr="00901273" w:rsidRDefault="00666D31" w:rsidP="00666D31">
      <w:pPr>
        <w:pStyle w:val="Heading3"/>
        <w:rPr>
          <w:rFonts w:eastAsiaTheme="minorHAnsi" w:cs="Calibri"/>
        </w:rPr>
      </w:pPr>
      <w:r w:rsidRPr="00901273">
        <w:rPr>
          <w:rFonts w:eastAsiaTheme="minorHAnsi" w:cs="Calibri"/>
        </w:rPr>
        <w:lastRenderedPageBreak/>
        <w:t>Contention</w:t>
      </w:r>
    </w:p>
    <w:p w14:paraId="44B61717" w14:textId="1221DD77" w:rsidR="00666D31" w:rsidRPr="00901273" w:rsidRDefault="00666D31" w:rsidP="00666D31">
      <w:pPr>
        <w:pStyle w:val="Heading4"/>
        <w:rPr>
          <w:rFonts w:cs="Calibri"/>
        </w:rPr>
      </w:pPr>
      <w:r w:rsidRPr="00901273">
        <w:rPr>
          <w:rFonts w:cs="Calibri"/>
        </w:rPr>
        <w:t xml:space="preserve">Space appropriation furthers a </w:t>
      </w:r>
      <w:r w:rsidRPr="00901273">
        <w:rPr>
          <w:rFonts w:cs="Calibri"/>
          <w:u w:val="single"/>
        </w:rPr>
        <w:t>fantasy</w:t>
      </w:r>
      <w:r w:rsidRPr="00901273">
        <w:rPr>
          <w:rFonts w:cs="Calibri"/>
        </w:rPr>
        <w:t xml:space="preserve"> of human </w:t>
      </w:r>
      <w:r w:rsidRPr="00901273">
        <w:rPr>
          <w:rFonts w:cs="Calibri"/>
          <w:u w:val="single"/>
        </w:rPr>
        <w:t>omnipotence</w:t>
      </w:r>
      <w:r w:rsidRPr="00901273">
        <w:rPr>
          <w:rFonts w:cs="Calibri"/>
        </w:rPr>
        <w:t xml:space="preserve"> but fails to satisfy </w:t>
      </w:r>
      <w:r w:rsidRPr="00901273">
        <w:rPr>
          <w:rFonts w:cs="Calibri"/>
          <w:u w:val="single"/>
        </w:rPr>
        <w:t>repetitive</w:t>
      </w:r>
      <w:r w:rsidRPr="00901273">
        <w:rPr>
          <w:rFonts w:cs="Calibri"/>
        </w:rPr>
        <w:t xml:space="preserve"> cravings for </w:t>
      </w:r>
      <w:r w:rsidRPr="00901273">
        <w:rPr>
          <w:rFonts w:cs="Calibri"/>
          <w:u w:val="single"/>
        </w:rPr>
        <w:t>whole</w:t>
      </w:r>
      <w:r w:rsidRPr="00901273">
        <w:rPr>
          <w:rFonts w:cs="Calibri"/>
        </w:rPr>
        <w:t xml:space="preserve"> subjectivity – this expands </w:t>
      </w:r>
      <w:r w:rsidRPr="00901273">
        <w:rPr>
          <w:rFonts w:cs="Calibri"/>
          <w:u w:val="single"/>
        </w:rPr>
        <w:t>militarism</w:t>
      </w:r>
      <w:r w:rsidRPr="00901273">
        <w:rPr>
          <w:rFonts w:cs="Calibri"/>
        </w:rPr>
        <w:t xml:space="preserve"> and </w:t>
      </w:r>
      <w:r w:rsidRPr="00901273">
        <w:rPr>
          <w:rFonts w:cs="Calibri"/>
          <w:u w:val="single"/>
        </w:rPr>
        <w:t>commodification</w:t>
      </w:r>
      <w:r w:rsidRPr="00901273">
        <w:rPr>
          <w:rFonts w:cs="Calibri"/>
        </w:rPr>
        <w:t>.</w:t>
      </w:r>
    </w:p>
    <w:p w14:paraId="18A0AA7E" w14:textId="77777777" w:rsidR="00666D31" w:rsidRPr="00901273" w:rsidRDefault="00666D31" w:rsidP="00666D31">
      <w:r w:rsidRPr="00901273">
        <w:rPr>
          <w:rStyle w:val="Style13ptBold"/>
        </w:rPr>
        <w:t>Dickens and Ormrod 7</w:t>
      </w:r>
      <w:r w:rsidRPr="00901273">
        <w:t xml:space="preserve"> – Peter Dickens -- Affiliated Lecturer in the Faculty of Social and Political Science at the University of Cambridge; James S. Ormrod -- Lecturer in Sociology at the University of Brighton, Cosmic Society: Towards a sociology of the universe, Routledge Taylor &amp; Francis Group, pgs. 73-77, Agastya</w:t>
      </w:r>
    </w:p>
    <w:p w14:paraId="66B97525" w14:textId="77777777" w:rsidR="00666D31" w:rsidRPr="00CE085A" w:rsidRDefault="00666D31" w:rsidP="00666D31">
      <w:pPr>
        <w:rPr>
          <w:sz w:val="8"/>
        </w:rPr>
      </w:pPr>
      <w:r w:rsidRPr="00901273">
        <w:rPr>
          <w:sz w:val="8"/>
        </w:rPr>
        <w:t xml:space="preserve">As a number of authors have argued, </w:t>
      </w:r>
      <w:r w:rsidRPr="00901273">
        <w:rPr>
          <w:rStyle w:val="StyleUnderline"/>
        </w:rPr>
        <w:t>we are now witnessing widespread adult narcissism as a predominant personality type</w:t>
      </w:r>
      <w:r w:rsidRPr="00901273">
        <w:rPr>
          <w:sz w:val="8"/>
        </w:rPr>
        <w:t xml:space="preserve"> in the West (Lasch 1979, 1984; Sennett 1974, 1977; Westen 1985; Craib 1994; Dean 2000; Dickens 2004). </w:t>
      </w:r>
      <w:r w:rsidRPr="00901273">
        <w:rPr>
          <w:rStyle w:val="StyleUnderline"/>
        </w:rPr>
        <w:t>Freud</w:t>
      </w:r>
      <w:r w:rsidRPr="00901273">
        <w:rPr>
          <w:sz w:val="8"/>
        </w:rPr>
        <w:t xml:space="preserve"> (1995) </w:t>
      </w:r>
      <w:r w:rsidRPr="00901273">
        <w:rPr>
          <w:rStyle w:val="StyleUnderline"/>
        </w:rPr>
        <w:t>was the first to outline this</w:t>
      </w:r>
      <w:r w:rsidRPr="00901273">
        <w:rPr>
          <w:sz w:val="8"/>
        </w:rPr>
        <w:t xml:space="preserve"> kind of personality disorder. </w:t>
      </w:r>
      <w:r w:rsidRPr="00901273">
        <w:rPr>
          <w:rStyle w:val="StyleUnderline"/>
        </w:rPr>
        <w:t>Infants</w:t>
      </w:r>
      <w:r w:rsidRPr="00901273">
        <w:rPr>
          <w:sz w:val="8"/>
        </w:rPr>
        <w:t xml:space="preserve"> understandably </w:t>
      </w:r>
      <w:r w:rsidRPr="00901273">
        <w:rPr>
          <w:rStyle w:val="StyleUnderline"/>
        </w:rPr>
        <w:t xml:space="preserve">make constant and wholly unreasonable demands </w:t>
      </w:r>
      <w:r w:rsidRPr="00901273">
        <w:rPr>
          <w:sz w:val="8"/>
        </w:rPr>
        <w:t xml:space="preserve">on the world in general and their parents in particular, </w:t>
      </w:r>
      <w:r w:rsidRPr="00901273">
        <w:rPr>
          <w:rStyle w:val="StyleUnderline"/>
        </w:rPr>
        <w:t xml:space="preserve">expecting their universe to orient around them. This is the </w:t>
      </w:r>
      <w:r w:rsidRPr="00CE085A">
        <w:rPr>
          <w:rStyle w:val="StyleUnderline"/>
        </w:rPr>
        <w:t>stage of primary narcissism in</w:t>
      </w:r>
      <w:r w:rsidRPr="00CE085A">
        <w:rPr>
          <w:sz w:val="8"/>
        </w:rPr>
        <w:t xml:space="preserve"> which the child is treated, in Freud’s phrase, as ‘His Majesty the baby’ (Freud 1995: 556).</w:t>
      </w:r>
      <w:r w:rsidRPr="00CE085A">
        <w:rPr>
          <w:rStyle w:val="StyleUnderline"/>
        </w:rPr>
        <w:t xml:space="preserve"> Serious problems result</w:t>
      </w:r>
      <w:r w:rsidRPr="00CE085A">
        <w:rPr>
          <w:sz w:val="8"/>
        </w:rPr>
        <w:t xml:space="preserve">, however, </w:t>
      </w:r>
      <w:r w:rsidRPr="00CE085A">
        <w:rPr>
          <w:rStyle w:val="StyleUnderline"/>
        </w:rPr>
        <w:t>if these attitudes persist into later life as the self becomes the chosen love object</w:t>
      </w:r>
      <w:r w:rsidRPr="00CE085A">
        <w:rPr>
          <w:sz w:val="8"/>
        </w:rPr>
        <w:t xml:space="preserve"> (secondary narcissism). According to Freud, in normal development, people later recognize that they must rely on significant others. ‘Anaclitic’ attachments are formed, self-love being displaced onto other people. The family and social life in general also come to impinge on the child’s desires, and these limitations are internalized. The child becomes aware of the existence of other people with their own needs and demands. </w:t>
      </w:r>
    </w:p>
    <w:p w14:paraId="73CFF051" w14:textId="77777777" w:rsidR="00666D31" w:rsidRPr="00901273" w:rsidRDefault="00666D31" w:rsidP="00666D31">
      <w:pPr>
        <w:rPr>
          <w:sz w:val="8"/>
        </w:rPr>
      </w:pPr>
      <w:r w:rsidRPr="00CE085A">
        <w:rPr>
          <w:sz w:val="8"/>
        </w:rPr>
        <w:t xml:space="preserve">This brings us to why this widescale shift in subjectivity is happening, a matter which Freud did not foresee. </w:t>
      </w:r>
      <w:r w:rsidRPr="00CE085A">
        <w:rPr>
          <w:rStyle w:val="StyleUnderline"/>
        </w:rPr>
        <w:t>Societies</w:t>
      </w:r>
      <w:r w:rsidRPr="00CE085A">
        <w:rPr>
          <w:sz w:val="8"/>
        </w:rPr>
        <w:t xml:space="preserve"> like Britain and the US </w:t>
      </w:r>
      <w:r w:rsidRPr="00CE085A">
        <w:rPr>
          <w:rStyle w:val="StyleUnderline"/>
        </w:rPr>
        <w:t xml:space="preserve">encourage </w:t>
      </w:r>
      <w:r w:rsidRPr="00CE085A">
        <w:rPr>
          <w:rStyle w:val="Emphasis"/>
        </w:rPr>
        <w:t>impossible desires</w:t>
      </w:r>
      <w:r w:rsidRPr="00CE085A">
        <w:rPr>
          <w:rStyle w:val="StyleUnderline"/>
        </w:rPr>
        <w:t xml:space="preserve"> and </w:t>
      </w:r>
      <w:r w:rsidRPr="00CE085A">
        <w:rPr>
          <w:rStyle w:val="Emphasis"/>
        </w:rPr>
        <w:t>make reality testing difficult</w:t>
      </w:r>
      <w:r w:rsidRPr="00CE085A">
        <w:rPr>
          <w:rStyle w:val="StyleUnderline"/>
        </w:rPr>
        <w:t xml:space="preserve"> </w:t>
      </w:r>
      <w:r w:rsidRPr="00CE085A">
        <w:rPr>
          <w:sz w:val="8"/>
        </w:rPr>
        <w:t xml:space="preserve">(Craib 1994). </w:t>
      </w:r>
      <w:r w:rsidRPr="00CE085A">
        <w:rPr>
          <w:rStyle w:val="StyleUnderline"/>
        </w:rPr>
        <w:t>Idealism</w:t>
      </w:r>
      <w:r w:rsidRPr="00CE085A">
        <w:rPr>
          <w:sz w:val="8"/>
        </w:rPr>
        <w:t xml:space="preserve">, which was once focussed on altruism (and emancipatory politics), </w:t>
      </w:r>
      <w:r w:rsidRPr="00CE085A">
        <w:rPr>
          <w:rStyle w:val="StyleUnderline"/>
        </w:rPr>
        <w:t>is now the pursuit of selfexpression and the satisfaction of personal needs and wants.</w:t>
      </w:r>
      <w:r w:rsidRPr="00CE085A">
        <w:rPr>
          <w:sz w:val="8"/>
        </w:rPr>
        <w:t xml:space="preserve"> </w:t>
      </w:r>
      <w:r w:rsidRPr="00CE085A">
        <w:rPr>
          <w:rStyle w:val="StyleUnderline"/>
        </w:rPr>
        <w:t xml:space="preserve">Disappointment is normal to psychological development. The process of the id </w:t>
      </w:r>
      <w:r w:rsidRPr="00CE085A">
        <w:rPr>
          <w:sz w:val="8"/>
        </w:rPr>
        <w:t xml:space="preserve">(the unconscious part of the mind from which basic drives emerge) </w:t>
      </w:r>
      <w:r w:rsidRPr="00CE085A">
        <w:rPr>
          <w:rStyle w:val="StyleUnderline"/>
        </w:rPr>
        <w:t>meeting</w:t>
      </w:r>
      <w:r w:rsidRPr="00CE085A">
        <w:rPr>
          <w:sz w:val="8"/>
        </w:rPr>
        <w:t xml:space="preserve"> with </w:t>
      </w:r>
      <w:r w:rsidRPr="00CE085A">
        <w:rPr>
          <w:rStyle w:val="StyleUnderline"/>
        </w:rPr>
        <w:t>the harsh reality of social relations is</w:t>
      </w:r>
      <w:r w:rsidRPr="00CE085A">
        <w:rPr>
          <w:sz w:val="8"/>
        </w:rPr>
        <w:t>, at least to a certain extent, therefore</w:t>
      </w:r>
      <w:r w:rsidRPr="00CE085A">
        <w:rPr>
          <w:rStyle w:val="StyleUnderline"/>
        </w:rPr>
        <w:t xml:space="preserve"> a positive thing</w:t>
      </w:r>
      <w:r w:rsidRPr="00CE085A">
        <w:rPr>
          <w:sz w:val="8"/>
        </w:rPr>
        <w:t>. But it is increasingly uncommon in late modern capitalism for some groups of people. And</w:t>
      </w:r>
      <w:r w:rsidRPr="00CE085A">
        <w:rPr>
          <w:rStyle w:val="StyleUnderline"/>
        </w:rPr>
        <w:t xml:space="preserve"> pro-space activists are amongst those least likely to recognize the importance of disappointment. </w:t>
      </w:r>
      <w:r w:rsidRPr="00CE085A">
        <w:rPr>
          <w:sz w:val="8"/>
        </w:rPr>
        <w:t>Craib and others offer a much needed extension of Freud’s analysis of the overly repressed child to</w:t>
      </w:r>
      <w:r w:rsidRPr="00901273">
        <w:rPr>
          <w:sz w:val="8"/>
        </w:rPr>
        <w:t xml:space="preserve"> cover a contemporary society in which there is simply not enough repression. Indeed, Craib believes the demand for expression of the id is the ideology of late modernity. </w:t>
      </w:r>
    </w:p>
    <w:p w14:paraId="0B435881" w14:textId="77777777" w:rsidR="00666D31" w:rsidRPr="00CE085A" w:rsidRDefault="00666D31" w:rsidP="00666D31">
      <w:pPr>
        <w:rPr>
          <w:sz w:val="8"/>
        </w:rPr>
      </w:pPr>
      <w:r w:rsidRPr="00901273">
        <w:rPr>
          <w:rStyle w:val="StyleUnderline"/>
          <w:highlight w:val="green"/>
        </w:rPr>
        <w:t>Consumption</w:t>
      </w:r>
      <w:r w:rsidRPr="00901273">
        <w:rPr>
          <w:rStyle w:val="StyleUnderline"/>
        </w:rPr>
        <w:t xml:space="preserve"> ful</w:t>
      </w:r>
      <w:r w:rsidRPr="00901273">
        <w:rPr>
          <w:rStyle w:val="StyleUnderline"/>
          <w:highlight w:val="green"/>
        </w:rPr>
        <w:t>fils a symbolic role</w:t>
      </w:r>
      <w:r w:rsidRPr="00901273">
        <w:rPr>
          <w:sz w:val="8"/>
        </w:rPr>
        <w:t xml:space="preserve"> in narcissistic culture </w:t>
      </w:r>
      <w:r w:rsidRPr="00901273">
        <w:rPr>
          <w:rStyle w:val="StyleUnderline"/>
          <w:highlight w:val="green"/>
        </w:rPr>
        <w:t>for</w:t>
      </w:r>
      <w:r w:rsidRPr="00901273">
        <w:rPr>
          <w:sz w:val="8"/>
        </w:rPr>
        <w:t xml:space="preserve"> the</w:t>
      </w:r>
      <w:r w:rsidRPr="00901273">
        <w:rPr>
          <w:rStyle w:val="StyleUnderline"/>
        </w:rPr>
        <w:t xml:space="preserve"> </w:t>
      </w:r>
      <w:r w:rsidRPr="00901273">
        <w:rPr>
          <w:rStyle w:val="StyleUnderline"/>
          <w:highlight w:val="green"/>
        </w:rPr>
        <w:t>‘insatiable personalities</w:t>
      </w:r>
      <w:r w:rsidRPr="00901273">
        <w:rPr>
          <w:rStyle w:val="StyleUnderline"/>
        </w:rPr>
        <w:t>’</w:t>
      </w:r>
      <w:r w:rsidRPr="00901273">
        <w:rPr>
          <w:sz w:val="8"/>
        </w:rPr>
        <w:t xml:space="preserve"> it generates (Dean 2000).</w:t>
      </w:r>
      <w:r w:rsidRPr="00901273">
        <w:rPr>
          <w:rStyle w:val="StyleUnderline"/>
        </w:rPr>
        <w:t xml:space="preserve"> </w:t>
      </w:r>
      <w:r w:rsidRPr="00CE085A">
        <w:rPr>
          <w:rStyle w:val="StyleUnderline"/>
        </w:rPr>
        <w:t>Consuming goods can</w:t>
      </w:r>
      <w:r w:rsidRPr="00901273">
        <w:rPr>
          <w:rStyle w:val="StyleUnderline"/>
        </w:rPr>
        <w:t xml:space="preserve"> </w:t>
      </w:r>
      <w:r w:rsidRPr="00901273">
        <w:rPr>
          <w:rStyle w:val="StyleUnderline"/>
          <w:highlight w:val="green"/>
        </w:rPr>
        <w:t>provide</w:t>
      </w:r>
      <w:r w:rsidRPr="00901273">
        <w:rPr>
          <w:rStyle w:val="StyleUnderline"/>
        </w:rPr>
        <w:t xml:space="preserve"> the </w:t>
      </w:r>
      <w:r w:rsidRPr="00901273">
        <w:rPr>
          <w:rStyle w:val="StyleUnderline"/>
          <w:highlight w:val="green"/>
        </w:rPr>
        <w:t>illusory sense of omnipotence</w:t>
      </w:r>
      <w:r w:rsidRPr="00901273">
        <w:rPr>
          <w:rStyle w:val="StyleUnderline"/>
        </w:rPr>
        <w:t xml:space="preserve"> and self that the narcissist craves. </w:t>
      </w:r>
      <w:r w:rsidRPr="00901273">
        <w:rPr>
          <w:sz w:val="8"/>
        </w:rPr>
        <w:t>They fantasize about their access to the world and its goods, failing to recognize the reality that they are still dependent individuals.</w:t>
      </w:r>
      <w:r w:rsidRPr="00901273">
        <w:rPr>
          <w:rStyle w:val="StyleUnderline"/>
        </w:rPr>
        <w:t xml:space="preserve"> If they make sufficient demands </w:t>
      </w:r>
      <w:r w:rsidRPr="00901273">
        <w:rPr>
          <w:sz w:val="8"/>
        </w:rPr>
        <w:t xml:space="preserve">(particularly </w:t>
      </w:r>
      <w:r w:rsidRPr="00CE085A">
        <w:rPr>
          <w:sz w:val="8"/>
        </w:rPr>
        <w:t>with the aid of money)</w:t>
      </w:r>
      <w:r w:rsidRPr="00CE085A">
        <w:rPr>
          <w:rStyle w:val="StyleUnderline"/>
        </w:rPr>
        <w:t xml:space="preserve"> they appear omnipotent and capable of acquiring and achieving almost anything. The reality principle has not struck home</w:t>
      </w:r>
      <w:r w:rsidRPr="00CE085A">
        <w:rPr>
          <w:sz w:val="8"/>
        </w:rPr>
        <w:t xml:space="preserve">. And this is damaging in many ways, not least to other individuals whose rights are overridden and unrecognized. Furthermore, </w:t>
      </w:r>
      <w:r w:rsidRPr="00CE085A">
        <w:rPr>
          <w:rStyle w:val="StyleUnderline"/>
        </w:rPr>
        <w:t>self-absorption</w:t>
      </w:r>
      <w:r w:rsidRPr="00CE085A">
        <w:rPr>
          <w:sz w:val="8"/>
        </w:rPr>
        <w:t xml:space="preserve"> of this kind i</w:t>
      </w:r>
      <w:r w:rsidRPr="00CE085A">
        <w:rPr>
          <w:rStyle w:val="StyleUnderline"/>
        </w:rPr>
        <w:t xml:space="preserve">s damaging to external as well as internal nature. </w:t>
      </w:r>
      <w:r w:rsidRPr="00CE085A">
        <w:rPr>
          <w:sz w:val="8"/>
        </w:rPr>
        <w:t xml:space="preserve">Narcissism and cosmic society </w:t>
      </w:r>
    </w:p>
    <w:p w14:paraId="31A6F0C1" w14:textId="77777777" w:rsidR="00666D31" w:rsidRPr="00901273" w:rsidRDefault="00666D31" w:rsidP="00666D31">
      <w:pPr>
        <w:rPr>
          <w:sz w:val="8"/>
        </w:rPr>
      </w:pPr>
      <w:r w:rsidRPr="00CE085A">
        <w:rPr>
          <w:sz w:val="8"/>
        </w:rPr>
        <w:t>How does this discussion of contemporary subjectivity in a globalized society relate to our main theme, that of an emergent cosmic society? What forms of subjectivity are now developing in relation to a society that is socializing</w:t>
      </w:r>
      <w:r w:rsidRPr="00901273">
        <w:rPr>
          <w:sz w:val="8"/>
        </w:rPr>
        <w:t xml:space="preserve">, privatizing and humanizing the cosmos? Again, </w:t>
      </w:r>
      <w:r w:rsidRPr="00901273">
        <w:rPr>
          <w:rStyle w:val="StyleUnderline"/>
        </w:rPr>
        <w:t>we find a shift</w:t>
      </w:r>
      <w:r w:rsidRPr="00901273">
        <w:rPr>
          <w:sz w:val="8"/>
        </w:rPr>
        <w:t xml:space="preserve">, one both </w:t>
      </w:r>
      <w:r w:rsidRPr="00901273">
        <w:rPr>
          <w:rStyle w:val="StyleUnderline"/>
        </w:rPr>
        <w:t xml:space="preserve">encouraging </w:t>
      </w:r>
      <w:r w:rsidRPr="00901273">
        <w:rPr>
          <w:rStyle w:val="StyleUnderline"/>
          <w:highlight w:val="green"/>
        </w:rPr>
        <w:t>a</w:t>
      </w:r>
      <w:r w:rsidRPr="00901273">
        <w:rPr>
          <w:rStyle w:val="StyleUnderline"/>
        </w:rPr>
        <w:t xml:space="preserve"> new </w:t>
      </w:r>
      <w:r w:rsidRPr="00901273">
        <w:rPr>
          <w:rStyle w:val="StyleUnderline"/>
          <w:highlight w:val="green"/>
        </w:rPr>
        <w:t>vision of an owned cosmos</w:t>
      </w:r>
      <w:r w:rsidRPr="00901273">
        <w:rPr>
          <w:rStyle w:val="StyleUnderline"/>
        </w:rPr>
        <w:t xml:space="preserve"> and </w:t>
      </w:r>
      <w:r w:rsidRPr="00901273">
        <w:rPr>
          <w:rStyle w:val="StyleUnderline"/>
          <w:highlight w:val="green"/>
        </w:rPr>
        <w:t>underpinning its acquisition</w:t>
      </w:r>
      <w:r w:rsidRPr="00901273">
        <w:rPr>
          <w:rStyle w:val="StyleUnderline"/>
        </w:rPr>
        <w:t xml:space="preserve">. </w:t>
      </w:r>
      <w:r w:rsidRPr="00901273">
        <w:rPr>
          <w:sz w:val="8"/>
        </w:rPr>
        <w:t>Contemporary</w:t>
      </w:r>
      <w:r w:rsidRPr="00901273">
        <w:rPr>
          <w:rStyle w:val="StyleUnderline"/>
        </w:rPr>
        <w:t xml:space="preserve"> cosmic subjectivity remains </w:t>
      </w:r>
      <w:r w:rsidRPr="00901273">
        <w:rPr>
          <w:sz w:val="8"/>
        </w:rPr>
        <w:t>in some respects</w:t>
      </w:r>
      <w:r w:rsidRPr="00901273">
        <w:rPr>
          <w:rStyle w:val="StyleUnderline"/>
        </w:rPr>
        <w:t xml:space="preserve"> the heir to the early individualism </w:t>
      </w:r>
      <w:r w:rsidRPr="00901273">
        <w:rPr>
          <w:sz w:val="8"/>
        </w:rPr>
        <w:t xml:space="preserve">created in the Italian Renaissance and developed between the Enlightenment and the twentieth century. But the development towards adult narcissism has now been even further enhanced. </w:t>
      </w:r>
      <w:r w:rsidRPr="00901273">
        <w:rPr>
          <w:rStyle w:val="StyleUnderline"/>
        </w:rPr>
        <w:t>Potentially owning and occupying parts of the universe beyond Earth are the cause and consequences of a rising cosmic consciousness, one simultaneously envisaging a cosmos out there waiting to be occupied while demanding entry into that same cosmos.</w:t>
      </w:r>
      <w:r w:rsidRPr="00901273">
        <w:rPr>
          <w:sz w:val="8"/>
        </w:rPr>
        <w:t xml:space="preserve"> Today’s individualistic cosmic narcissism is therefore very different from the individualism of ‘universal man’ in the fourteenth and fifteenth centuries. </w:t>
      </w:r>
    </w:p>
    <w:p w14:paraId="6C6EF62D" w14:textId="77777777" w:rsidR="00666D31" w:rsidRPr="00901273" w:rsidRDefault="00666D31" w:rsidP="00666D31">
      <w:pPr>
        <w:rPr>
          <w:sz w:val="8"/>
        </w:rPr>
      </w:pPr>
      <w:r w:rsidRPr="00901273">
        <w:rPr>
          <w:sz w:val="8"/>
        </w:rPr>
        <w:t>Here we suggest, based on empirical work, that pro-space activists campaigning to further explore and develop the universe demonstrate an extreme form of this kind of subjectivity, and one in which the individual’s relationship to the universe is central (Ormrod 2007). There are strong indications that these pro-space activists (many from the quasi-technical new middle class) are amongst those most affected by late modern narcissism. These activists are pursuing fantasies about exploring and developing space which manifest themes from the infant’s experience of self during the stage of primary narcissism. This includes those relating to omnipotence and to unity; with the mother in particular and the universe in general.</w:t>
      </w:r>
      <w:r w:rsidRPr="00901273">
        <w:rPr>
          <w:rStyle w:val="StyleUnderline"/>
        </w:rPr>
        <w:t xml:space="preserve"> The adult narcissist seeks to regain the experience of primary narcissism, and fantasies about conquering and consuming space represent pursuit of this idealized relationship with the universe</w:t>
      </w:r>
      <w:r w:rsidRPr="00901273">
        <w:rPr>
          <w:sz w:val="8"/>
        </w:rPr>
        <w:t xml:space="preserve">. </w:t>
      </w:r>
    </w:p>
    <w:p w14:paraId="77E702EC" w14:textId="77777777" w:rsidR="00666D31" w:rsidRPr="00901273" w:rsidRDefault="00666D31" w:rsidP="00666D31">
      <w:pPr>
        <w:rPr>
          <w:rStyle w:val="StyleUnderline"/>
        </w:rPr>
      </w:pPr>
      <w:r w:rsidRPr="00901273">
        <w:rPr>
          <w:sz w:val="8"/>
        </w:rPr>
        <w:t xml:space="preserve">These fantasies are further encouraged by new developments in space tourism and plans for the private development and settlement of space. They also achieve a certain legitimacy largely through the ideology of the libertarian right. Those who have grown up in the ‘post-Sputnik’ era and were exposed at an early date to science fiction are particularly likely to engage in </w:t>
      </w:r>
      <w:r w:rsidRPr="00901273">
        <w:rPr>
          <w:rStyle w:val="StyleUnderline"/>
          <w:highlight w:val="green"/>
        </w:rPr>
        <w:t>fantasies</w:t>
      </w:r>
      <w:r w:rsidRPr="00901273">
        <w:rPr>
          <w:rStyle w:val="StyleUnderline"/>
        </w:rPr>
        <w:t xml:space="preserve"> </w:t>
      </w:r>
      <w:r w:rsidRPr="00901273">
        <w:rPr>
          <w:sz w:val="8"/>
        </w:rPr>
        <w:t xml:space="preserve">or daydreams </w:t>
      </w:r>
      <w:r w:rsidRPr="00901273">
        <w:rPr>
          <w:rStyle w:val="StyleUnderline"/>
          <w:highlight w:val="green"/>
        </w:rPr>
        <w:t>about travelling</w:t>
      </w:r>
      <w:r w:rsidRPr="00901273">
        <w:rPr>
          <w:rStyle w:val="StyleUnderline"/>
        </w:rPr>
        <w:t xml:space="preserve"> in space, </w:t>
      </w:r>
      <w:r w:rsidRPr="00901273">
        <w:rPr>
          <w:rStyle w:val="StyleUnderline"/>
          <w:highlight w:val="green"/>
        </w:rPr>
        <w:t>owning</w:t>
      </w:r>
      <w:r w:rsidRPr="00901273">
        <w:rPr>
          <w:rStyle w:val="StyleUnderline"/>
        </w:rPr>
        <w:t xml:space="preserve"> it, </w:t>
      </w:r>
      <w:r w:rsidRPr="00901273">
        <w:rPr>
          <w:rStyle w:val="StyleUnderline"/>
          <w:highlight w:val="green"/>
        </w:rPr>
        <w:t>occupying</w:t>
      </w:r>
      <w:r w:rsidRPr="00901273">
        <w:rPr>
          <w:rStyle w:val="StyleUnderline"/>
        </w:rPr>
        <w:t xml:space="preserve"> it, </w:t>
      </w:r>
      <w:r w:rsidRPr="00901273">
        <w:rPr>
          <w:rStyle w:val="StyleUnderline"/>
          <w:highlight w:val="green"/>
        </w:rPr>
        <w:t>consuming</w:t>
      </w:r>
      <w:r w:rsidRPr="00901273">
        <w:rPr>
          <w:rStyle w:val="StyleUnderline"/>
        </w:rPr>
        <w:t xml:space="preserve"> it </w:t>
      </w:r>
      <w:r w:rsidRPr="00901273">
        <w:rPr>
          <w:rStyle w:val="StyleUnderline"/>
          <w:highlight w:val="green"/>
        </w:rPr>
        <w:t>and</w:t>
      </w:r>
      <w:r w:rsidRPr="00901273">
        <w:rPr>
          <w:rStyle w:val="StyleUnderline"/>
        </w:rPr>
        <w:t xml:space="preserve"> </w:t>
      </w:r>
      <w:r w:rsidRPr="00901273">
        <w:rPr>
          <w:rStyle w:val="StyleUnderline"/>
          <w:highlight w:val="green"/>
        </w:rPr>
        <w:t>bringing it under personal control.</w:t>
      </w:r>
      <w:r w:rsidRPr="00901273">
        <w:rPr>
          <w:rStyle w:val="StyleUnderline"/>
        </w:rPr>
        <w:t xml:space="preserve"> </w:t>
      </w:r>
      <w:r w:rsidRPr="00901273">
        <w:rPr>
          <w:sz w:val="8"/>
        </w:rPr>
        <w:t xml:space="preserve">Advocates talk about fantasies of bouncing up and down on the Moon or playing golf on it, of mining asteroids or setting up their own colonies. Of course not all of those people growing up in late modern societies come to fantasize about space at such an early age like this, and most are less single-minded in their attempts to control and consume the universe, but we argue that this is nonetheless the way in which some dominant sectors of Western society relate to the universe. It is not only pro-space activists, but </w:t>
      </w:r>
      <w:r w:rsidRPr="00901273">
        <w:rPr>
          <w:rStyle w:val="StyleUnderline"/>
        </w:rPr>
        <w:t xml:space="preserve">many </w:t>
      </w:r>
      <w:r w:rsidRPr="00CE085A">
        <w:rPr>
          <w:rStyle w:val="StyleUnderline"/>
          <w:highlight w:val="green"/>
        </w:rPr>
        <w:t>wealthy business people</w:t>
      </w:r>
      <w:r w:rsidRPr="00901273">
        <w:rPr>
          <w:rStyle w:val="StyleUnderline"/>
        </w:rPr>
        <w:t xml:space="preserve"> and celebrities </w:t>
      </w:r>
      <w:r w:rsidRPr="00901273">
        <w:rPr>
          <w:sz w:val="8"/>
        </w:rPr>
        <w:t>who</w:t>
      </w:r>
      <w:r w:rsidRPr="00901273">
        <w:rPr>
          <w:rStyle w:val="StyleUnderline"/>
        </w:rPr>
        <w:t xml:space="preserve"> are lining up </w:t>
      </w:r>
      <w:r w:rsidRPr="00CE085A">
        <w:rPr>
          <w:rStyle w:val="StyleUnderline"/>
          <w:highlight w:val="green"/>
        </w:rPr>
        <w:t xml:space="preserve">to take </w:t>
      </w:r>
      <w:r w:rsidRPr="00CE085A">
        <w:rPr>
          <w:rStyle w:val="StyleUnderline"/>
          <w:highlight w:val="green"/>
        </w:rPr>
        <w:lastRenderedPageBreak/>
        <w:t>advantage of new commercial opportunities</w:t>
      </w:r>
      <w:r w:rsidRPr="00901273">
        <w:rPr>
          <w:rStyle w:val="StyleUnderline"/>
        </w:rPr>
        <w:t xml:space="preserve"> to explore space as tourists and of other ways of symbolically consuming the universe. The </w:t>
      </w:r>
      <w:r w:rsidRPr="00901273">
        <w:rPr>
          <w:rStyle w:val="StyleUnderline"/>
          <w:highlight w:val="green"/>
        </w:rPr>
        <w:t>promise</w:t>
      </w:r>
      <w:r w:rsidRPr="00901273">
        <w:rPr>
          <w:rStyle w:val="StyleUnderline"/>
        </w:rPr>
        <w:t xml:space="preserve"> of </w:t>
      </w:r>
      <w:r w:rsidRPr="00901273">
        <w:rPr>
          <w:rStyle w:val="StyleUnderline"/>
          <w:highlight w:val="green"/>
        </w:rPr>
        <w:t>power over the whole universe</w:t>
      </w:r>
      <w:r w:rsidRPr="00901273">
        <w:rPr>
          <w:rStyle w:val="StyleUnderline"/>
        </w:rPr>
        <w:t xml:space="preserve"> is</w:t>
      </w:r>
      <w:r w:rsidRPr="00901273">
        <w:rPr>
          <w:sz w:val="8"/>
        </w:rPr>
        <w:t xml:space="preserve"> therefore the latest stage in </w:t>
      </w:r>
      <w:r w:rsidRPr="00901273">
        <w:rPr>
          <w:rStyle w:val="StyleUnderline"/>
        </w:rPr>
        <w:t>the escalation of the narcissistic personality</w:t>
      </w:r>
      <w:r w:rsidRPr="00901273">
        <w:rPr>
          <w:sz w:val="8"/>
        </w:rPr>
        <w:t xml:space="preserve">. A new kind of ‘universal man’ is in the making. </w:t>
      </w:r>
      <w:r w:rsidRPr="00CE085A">
        <w:rPr>
          <w:rStyle w:val="StyleUnderline"/>
        </w:rPr>
        <w:t>Space travel and possible occupation of other planets further inflate people’s sense of omnipotence.</w:t>
      </w:r>
      <w:r w:rsidRPr="00901273">
        <w:rPr>
          <w:rStyle w:val="StyleUnderline"/>
        </w:rPr>
        <w:t xml:space="preserve"> </w:t>
      </w:r>
    </w:p>
    <w:p w14:paraId="74680B32" w14:textId="77777777" w:rsidR="00666D31" w:rsidRPr="00901273" w:rsidRDefault="00666D31" w:rsidP="00666D31">
      <w:pPr>
        <w:rPr>
          <w:sz w:val="8"/>
        </w:rPr>
      </w:pPr>
      <w:r w:rsidRPr="00901273">
        <w:rPr>
          <w:sz w:val="8"/>
        </w:rPr>
        <w:t xml:space="preserve">Fromm (1976) examines how </w:t>
      </w:r>
      <w:r w:rsidRPr="00901273">
        <w:rPr>
          <w:rStyle w:val="StyleUnderline"/>
        </w:rPr>
        <w:t>in Western societies people experience the world</w:t>
      </w:r>
      <w:r w:rsidRPr="00901273">
        <w:rPr>
          <w:sz w:val="8"/>
        </w:rPr>
        <w:t xml:space="preserve"> (or i</w:t>
      </w:r>
      <w:r w:rsidRPr="00901273">
        <w:rPr>
          <w:sz w:val="8"/>
          <w:szCs w:val="16"/>
        </w:rPr>
        <w:t xml:space="preserve">ndeed the universe) </w:t>
      </w:r>
      <w:r w:rsidRPr="00901273">
        <w:rPr>
          <w:rStyle w:val="StyleUnderline"/>
        </w:rPr>
        <w:t xml:space="preserve">through the ‘having’ mode, whereby </w:t>
      </w:r>
      <w:r w:rsidRPr="00901273">
        <w:rPr>
          <w:rStyle w:val="StyleUnderline"/>
          <w:highlight w:val="green"/>
        </w:rPr>
        <w:t>individuals cannot simply appreciate</w:t>
      </w:r>
      <w:r w:rsidRPr="00901273">
        <w:rPr>
          <w:rStyle w:val="StyleUnderline"/>
        </w:rPr>
        <w:t xml:space="preserve"> the </w:t>
      </w:r>
      <w:r w:rsidRPr="00901273">
        <w:rPr>
          <w:rStyle w:val="StyleUnderline"/>
          <w:highlight w:val="green"/>
        </w:rPr>
        <w:t>things around them, but must own and consume</w:t>
      </w:r>
      <w:r w:rsidRPr="00901273">
        <w:rPr>
          <w:rStyle w:val="StyleUnderline"/>
        </w:rPr>
        <w:t xml:space="preserve"> them.</w:t>
      </w:r>
      <w:r w:rsidRPr="00901273">
        <w:rPr>
          <w:sz w:val="8"/>
        </w:rPr>
        <w:t xml:space="preserve"> Mean and Wilsdon (2004) make a causal connection between the disenchanted universe viewed only as object and this kind of consumerism. </w:t>
      </w:r>
      <w:r w:rsidRPr="00901273">
        <w:rPr>
          <w:rStyle w:val="Emphasis"/>
        </w:rPr>
        <w:t>‘The underlying</w:t>
      </w:r>
      <w:r w:rsidRPr="00901273">
        <w:rPr>
          <w:sz w:val="8"/>
        </w:rPr>
        <w:t xml:space="preserve"> anxiety and </w:t>
      </w:r>
      <w:r w:rsidRPr="00901273">
        <w:rPr>
          <w:rStyle w:val="Emphasis"/>
          <w:highlight w:val="green"/>
        </w:rPr>
        <w:t>disorientation</w:t>
      </w:r>
      <w:r w:rsidRPr="00901273">
        <w:rPr>
          <w:sz w:val="8"/>
        </w:rPr>
        <w:t xml:space="preserve"> that pervade modern societies in the face of a meaningless cosmos </w:t>
      </w:r>
      <w:r w:rsidRPr="00901273">
        <w:rPr>
          <w:rStyle w:val="Emphasis"/>
          <w:highlight w:val="green"/>
        </w:rPr>
        <w:t>create</w:t>
      </w:r>
      <w:r w:rsidRPr="00901273">
        <w:rPr>
          <w:rStyle w:val="Emphasis"/>
        </w:rPr>
        <w:t xml:space="preserve"> both</w:t>
      </w:r>
      <w:r w:rsidRPr="00901273">
        <w:rPr>
          <w:rStyle w:val="StyleUnderline"/>
        </w:rPr>
        <w:t xml:space="preserve"> a collective </w:t>
      </w:r>
      <w:r w:rsidRPr="00901273">
        <w:rPr>
          <w:rStyle w:val="Emphasis"/>
          <w:highlight w:val="green"/>
        </w:rPr>
        <w:t>psychic numbness and</w:t>
      </w:r>
      <w:r w:rsidRPr="00901273">
        <w:rPr>
          <w:rStyle w:val="Emphasis"/>
        </w:rPr>
        <w:t xml:space="preserve"> a </w:t>
      </w:r>
      <w:r w:rsidRPr="00901273">
        <w:rPr>
          <w:rStyle w:val="Emphasis"/>
          <w:highlight w:val="green"/>
        </w:rPr>
        <w:t>desperate spiritual hunger, leading to</w:t>
      </w:r>
      <w:r w:rsidRPr="00901273">
        <w:rPr>
          <w:rStyle w:val="Emphasis"/>
        </w:rPr>
        <w:t xml:space="preserve"> an </w:t>
      </w:r>
      <w:r w:rsidRPr="00901273">
        <w:rPr>
          <w:rStyle w:val="Emphasis"/>
          <w:highlight w:val="green"/>
        </w:rPr>
        <w:t>addictive, insatiable craving for ever more material goods</w:t>
      </w:r>
      <w:r w:rsidRPr="00901273">
        <w:rPr>
          <w:sz w:val="8"/>
        </w:rPr>
        <w:t xml:space="preserve">’ (ibid.: 32–3). For the narcissistic pro-space activist, this sentiment means that </w:t>
      </w:r>
      <w:r w:rsidRPr="00901273">
        <w:rPr>
          <w:rStyle w:val="StyleUnderline"/>
        </w:rPr>
        <w:t>they feel a desperate need not just to look at the Moon but to have immediate sensuous contact with it, and thereby bring it closer to their control</w:t>
      </w:r>
      <w:r w:rsidRPr="00901273">
        <w:rPr>
          <w:sz w:val="8"/>
        </w:rPr>
        <w:t xml:space="preserve">: Some people will look up at the full Moon and they’ll think about the beauty of it and the romance and history and whatever. I’ll think of some of those too but the primary thing on my mind is gee I wonder what it looks like up there in that particular area, gee I’d love to see that myself. I don’t want to look at it up there, I want to walk on it. (25-year-old engineering graduate interviewed at ProSpace March Storm 2004) </w:t>
      </w:r>
    </w:p>
    <w:p w14:paraId="568279EB" w14:textId="77777777" w:rsidR="00666D31" w:rsidRPr="00901273" w:rsidRDefault="00666D31" w:rsidP="00666D31">
      <w:pPr>
        <w:rPr>
          <w:sz w:val="8"/>
          <w:szCs w:val="12"/>
        </w:rPr>
      </w:pPr>
      <w:r w:rsidRPr="00901273">
        <w:rPr>
          <w:sz w:val="8"/>
          <w:szCs w:val="12"/>
        </w:rPr>
        <w:t xml:space="preserve">This sentiment is even more apparent when considering the companies which now allow consumers to symbolically purchase a star (e.g. International Star Registry). </w:t>
      </w:r>
    </w:p>
    <w:p w14:paraId="668C16D8" w14:textId="77777777" w:rsidR="00666D31" w:rsidRPr="00901273" w:rsidRDefault="00666D31" w:rsidP="00666D31">
      <w:pPr>
        <w:rPr>
          <w:sz w:val="8"/>
          <w:szCs w:val="12"/>
        </w:rPr>
      </w:pPr>
      <w:r w:rsidRPr="00901273">
        <w:rPr>
          <w:sz w:val="8"/>
          <w:szCs w:val="12"/>
        </w:rPr>
        <w:t xml:space="preserve">Here, too, there is a dialectic movement back towards how the universe is experienced. Humans’ sense of power in the universe means our experience of the cosmos as well as our selves is fundamentally changing: It really presents a different perspective on your life when you can think that you can actually throw yourself into another activity and transform it, and when we have a day when we look out in the sky and we see lights on the Moon, something like that or you think that I know a friend who’s on the other side of the Sun right now. You know, it just changes the nature of looking at the sky too. (46-year-old space scientist interviewed at ProSpace March Storm 2004) </w:t>
      </w:r>
    </w:p>
    <w:p w14:paraId="27553A95" w14:textId="77777777" w:rsidR="00666D31" w:rsidRPr="00901273" w:rsidRDefault="00666D31" w:rsidP="00666D31">
      <w:pPr>
        <w:rPr>
          <w:sz w:val="8"/>
        </w:rPr>
      </w:pPr>
      <w:r w:rsidRPr="00901273">
        <w:rPr>
          <w:sz w:val="8"/>
        </w:rPr>
        <w:t xml:space="preserve">A widespread cosmic narcissism of this kind might appear to have an almost spiritual nature, but </w:t>
      </w:r>
      <w:r w:rsidRPr="00901273">
        <w:rPr>
          <w:rStyle w:val="StyleUnderline"/>
        </w:rPr>
        <w:t xml:space="preserve">the cosmic spirituality we are witnessing </w:t>
      </w:r>
      <w:r w:rsidRPr="00901273">
        <w:rPr>
          <w:sz w:val="8"/>
        </w:rPr>
        <w:t>here is n</w:t>
      </w:r>
      <w:r w:rsidRPr="00901273">
        <w:rPr>
          <w:rStyle w:val="StyleUnderline"/>
        </w:rPr>
        <w:t xml:space="preserve">ot about becoming immortal in the purity of the heavens. Rather, it is spirituality taking the form of self-worship; further aggrandizing the atomized, self-seeking, twenty-firstcentury individual </w:t>
      </w:r>
      <w:r w:rsidRPr="00901273">
        <w:rPr>
          <w:sz w:val="8"/>
        </w:rPr>
        <w:t xml:space="preserve">(see Heelas 1996). Indeed, the pro-space activists we interviewed are usually opposed to those who would keep outer space uncontaminated, a couple suggesting we need to confront the pre-Copernican idea of a corrupt Earth and ideal ‘Heaven’. </w:t>
      </w:r>
    </w:p>
    <w:p w14:paraId="0BB51F01" w14:textId="77777777" w:rsidR="00666D31" w:rsidRPr="00901273" w:rsidRDefault="00666D31" w:rsidP="00666D31">
      <w:pPr>
        <w:rPr>
          <w:sz w:val="8"/>
          <w:szCs w:val="16"/>
        </w:rPr>
      </w:pPr>
      <w:r w:rsidRPr="00901273">
        <w:rPr>
          <w:sz w:val="8"/>
          <w:szCs w:val="16"/>
        </w:rPr>
        <w:t xml:space="preserve">The universe as object </w:t>
      </w:r>
    </w:p>
    <w:p w14:paraId="3E7317AB" w14:textId="77777777" w:rsidR="00666D31" w:rsidRPr="00901273" w:rsidRDefault="00666D31" w:rsidP="00666D31">
      <w:pPr>
        <w:rPr>
          <w:sz w:val="8"/>
        </w:rPr>
      </w:pPr>
      <w:r w:rsidRPr="00901273">
        <w:rPr>
          <w:sz w:val="8"/>
        </w:rPr>
        <w:t xml:space="preserve">For these cosmic narcissists, </w:t>
      </w:r>
      <w:r w:rsidRPr="00901273">
        <w:rPr>
          <w:rStyle w:val="StyleUnderline"/>
          <w:highlight w:val="green"/>
        </w:rPr>
        <w:t>the universe is</w:t>
      </w:r>
      <w:r w:rsidRPr="00901273">
        <w:rPr>
          <w:sz w:val="8"/>
        </w:rPr>
        <w:t xml:space="preserve"> very much </w:t>
      </w:r>
      <w:r w:rsidRPr="00901273">
        <w:rPr>
          <w:rStyle w:val="StyleUnderline"/>
        </w:rPr>
        <w:t xml:space="preserve">experienced as </w:t>
      </w:r>
      <w:r w:rsidRPr="00901273">
        <w:rPr>
          <w:rStyle w:val="StyleUnderline"/>
          <w:highlight w:val="green"/>
        </w:rPr>
        <w:t>an object; something to be conquered, controlled and consumed as a reflection of</w:t>
      </w:r>
      <w:r w:rsidRPr="00901273">
        <w:rPr>
          <w:rStyle w:val="StyleUnderline"/>
        </w:rPr>
        <w:t xml:space="preserve"> the powers of </w:t>
      </w:r>
      <w:r w:rsidRPr="00901273">
        <w:rPr>
          <w:rStyle w:val="StyleUnderline"/>
          <w:highlight w:val="green"/>
        </w:rPr>
        <w:t>the self.</w:t>
      </w:r>
      <w:r w:rsidRPr="00901273">
        <w:rPr>
          <w:sz w:val="8"/>
        </w:rPr>
        <w:t xml:space="preserve"> This vision is no different from the Baconian assumptions about the relationship between man and nature on Earth. This kind of thinking has its roots in Anaxagoras’ theory of a material and infinite universe, and was extended by theorists from Copernicus, through Kepler and Galileo, to Newton. The idea that the universe orients around the self was quashed by Copernicus as he showed that the Earth was not at the centre of the universe and therefore neither were we (see Freud 1973a: 326). However, science has offered us the promise that we can still understand and control it. Earlier, we heard how Robert Zubrin, founder of the Mars Society, trumpets Kepler’s role in developing the omniscient fantasy of science, and on that basis begins to lay out his plan to colonize Mars. </w:t>
      </w:r>
    </w:p>
    <w:p w14:paraId="605FDEB3" w14:textId="77777777" w:rsidR="00666D31" w:rsidRPr="00CE085A" w:rsidRDefault="00666D31" w:rsidP="00666D31">
      <w:pPr>
        <w:rPr>
          <w:sz w:val="8"/>
        </w:rPr>
      </w:pPr>
      <w:r w:rsidRPr="00CE085A">
        <w:rPr>
          <w:sz w:val="8"/>
        </w:rPr>
        <w:t xml:space="preserve">However, </w:t>
      </w:r>
      <w:r w:rsidRPr="00CE085A">
        <w:rPr>
          <w:rStyle w:val="Emphasis"/>
        </w:rPr>
        <w:t>narcissistic relationships</w:t>
      </w:r>
      <w:r w:rsidRPr="00CE085A">
        <w:rPr>
          <w:rStyle w:val="StyleUnderline"/>
        </w:rPr>
        <w:t xml:space="preserve"> with external nature </w:t>
      </w:r>
      <w:r w:rsidRPr="00CE085A">
        <w:rPr>
          <w:rStyle w:val="Emphasis"/>
        </w:rPr>
        <w:t xml:space="preserve">are intrinsically unsatisfying. </w:t>
      </w:r>
      <w:r w:rsidRPr="00CE085A">
        <w:rPr>
          <w:rStyle w:val="StyleUnderline"/>
        </w:rPr>
        <w:t>Objectifying nature and the cosmos does not</w:t>
      </w:r>
      <w:r w:rsidRPr="00CE085A">
        <w:rPr>
          <w:sz w:val="8"/>
        </w:rPr>
        <w:t xml:space="preserve"> actually </w:t>
      </w:r>
      <w:r w:rsidRPr="00CE085A">
        <w:rPr>
          <w:rStyle w:val="StyleUnderline"/>
        </w:rPr>
        <w:t>empower the self, but rather enslaves it. Pro-spacers’ lack of reality principle shows its head in a number of quite disturbing ways</w:t>
      </w:r>
      <w:r w:rsidRPr="00CE085A">
        <w:rPr>
          <w:sz w:val="8"/>
        </w:rPr>
        <w:t xml:space="preserve">. Many activists had wanted to be astronauts but had been turned down. The first barrier of not meeting the requirements of a governmental programme has not dampened their enthusiasm. Within the US space programme only the elite got to fulfil these dreams. Now, </w:t>
      </w:r>
      <w:r w:rsidRPr="00CE085A">
        <w:rPr>
          <w:rStyle w:val="StyleUnderline"/>
        </w:rPr>
        <w:t>private industry is beginning to offer more people this opportunity. One</w:t>
      </w:r>
      <w:r w:rsidRPr="00CE085A">
        <w:rPr>
          <w:sz w:val="8"/>
        </w:rPr>
        <w:t xml:space="preserve"> young </w:t>
      </w:r>
      <w:r w:rsidRPr="00CE085A">
        <w:rPr>
          <w:rStyle w:val="StyleUnderline"/>
        </w:rPr>
        <w:t>activist said s</w:t>
      </w:r>
      <w:r w:rsidRPr="00CE085A">
        <w:rPr>
          <w:sz w:val="8"/>
        </w:rPr>
        <w:t>he would pay any price to go into space, a sentiment echoed by two of her friends. She was so unable to accept the limit to her personal power posed by space that</w:t>
      </w:r>
      <w:r w:rsidRPr="00CE085A">
        <w:rPr>
          <w:rStyle w:val="StyleUnderline"/>
        </w:rPr>
        <w:t xml:space="preserve"> she was prepared to spend all her income for life on the chance to go up into space for one day.</w:t>
      </w:r>
      <w:r w:rsidRPr="00CE085A">
        <w:rPr>
          <w:sz w:val="8"/>
        </w:rPr>
        <w:t xml:space="preserve"> Other </w:t>
      </w:r>
      <w:r w:rsidRPr="00CE085A">
        <w:rPr>
          <w:rStyle w:val="StyleUnderline"/>
        </w:rPr>
        <w:t>people</w:t>
      </w:r>
      <w:r w:rsidRPr="00CE085A">
        <w:rPr>
          <w:sz w:val="8"/>
        </w:rPr>
        <w:t xml:space="preserve">, like Randall Severy, have </w:t>
      </w:r>
      <w:r w:rsidRPr="00CE085A">
        <w:rPr>
          <w:rStyle w:val="StyleUnderline"/>
        </w:rPr>
        <w:t>create</w:t>
      </w:r>
      <w:r w:rsidRPr="00CE085A">
        <w:rPr>
          <w:sz w:val="8"/>
        </w:rPr>
        <w:t xml:space="preserve">d </w:t>
      </w:r>
      <w:r w:rsidRPr="00CE085A">
        <w:rPr>
          <w:rStyle w:val="StyleUnderline"/>
        </w:rPr>
        <w:t xml:space="preserve">high-risk companies </w:t>
      </w:r>
      <w:r w:rsidRPr="00CE085A">
        <w:rPr>
          <w:sz w:val="8"/>
        </w:rPr>
        <w:t xml:space="preserve">like Cyberteams </w:t>
      </w:r>
      <w:r w:rsidRPr="00CE085A">
        <w:rPr>
          <w:rStyle w:val="StyleUnderline"/>
        </w:rPr>
        <w:t>with the sole aim of getting to space, extending a personal desire to their professional lives and risking a lot in doing so</w:t>
      </w:r>
      <w:r w:rsidRPr="00CE085A">
        <w:rPr>
          <w:sz w:val="8"/>
        </w:rPr>
        <w:t xml:space="preserve">. The family of Barbara Marx Hubbard, an early advocate, was clearly quite disturbed by her lack of reality principle (Marx Hubbard 1989). Her sister pleaded with her to spend less time on pro-space activism because she was neglecting other areas of her life. Her brother and father meanwhile conspired to stop her inheritance because of the money she was squandering on the pro-space cause. </w:t>
      </w:r>
    </w:p>
    <w:p w14:paraId="58EF623A" w14:textId="77777777" w:rsidR="00666D31" w:rsidRPr="00CE085A" w:rsidRDefault="00666D31" w:rsidP="00666D31">
      <w:pPr>
        <w:rPr>
          <w:sz w:val="8"/>
          <w:szCs w:val="16"/>
        </w:rPr>
      </w:pPr>
      <w:r w:rsidRPr="00CE085A">
        <w:rPr>
          <w:sz w:val="8"/>
          <w:szCs w:val="16"/>
        </w:rPr>
        <w:t xml:space="preserve">The universe: from object to subject </w:t>
      </w:r>
    </w:p>
    <w:p w14:paraId="729825CE" w14:textId="77777777" w:rsidR="00666D31" w:rsidRPr="00CE085A" w:rsidRDefault="00666D31" w:rsidP="00666D31">
      <w:pPr>
        <w:rPr>
          <w:sz w:val="8"/>
        </w:rPr>
      </w:pPr>
      <w:r w:rsidRPr="00CE085A">
        <w:rPr>
          <w:sz w:val="8"/>
        </w:rPr>
        <w:t xml:space="preserve">If this is the universe as experienced by pro-space activists, then a contrary development, which we began to outline in Chapter 1, is the return to a fearful and estranged relationship with the universe, again experienced as a frightening subject controlling Earthly affairs from on high. It is a twenty-first-century version of the Platonic and mediaeval universes in which humans are made into repressed objects and thereby brought to heel. This is a relationship experienced by those not in control of the universe: those on the margins of Western society. </w:t>
      </w:r>
      <w:r w:rsidRPr="00CE085A">
        <w:rPr>
          <w:rStyle w:val="Emphasis"/>
        </w:rPr>
        <w:t>Commodification, militarization and surveillance</w:t>
      </w:r>
      <w:r w:rsidRPr="00CE085A">
        <w:rPr>
          <w:rStyle w:val="StyleUnderline"/>
        </w:rPr>
        <w:t xml:space="preserve"> by the socially powerful are </w:t>
      </w:r>
      <w:r w:rsidRPr="00CE085A">
        <w:rPr>
          <w:sz w:val="8"/>
        </w:rPr>
        <w:t xml:space="preserve">again </w:t>
      </w:r>
      <w:r w:rsidRPr="00CE085A">
        <w:rPr>
          <w:rStyle w:val="StyleUnderline"/>
        </w:rPr>
        <w:t>making the universe into an entity dominating human society,</w:t>
      </w:r>
      <w:r w:rsidRPr="00CE085A">
        <w:rPr>
          <w:sz w:val="8"/>
        </w:rPr>
        <w:t xml:space="preserve"> as are contemporary cosmological theories divorced from most people’s understanding. Once more, </w:t>
      </w:r>
      <w:r w:rsidRPr="00CE085A">
        <w:rPr>
          <w:rStyle w:val="Emphasis"/>
        </w:rPr>
        <w:t>socially and politically powerful people</w:t>
      </w:r>
      <w:r w:rsidRPr="00CE085A">
        <w:rPr>
          <w:sz w:val="8"/>
        </w:rPr>
        <w:t xml:space="preserve"> (some even claiming to be on a mission from God</w:t>
      </w:r>
      <w:r w:rsidRPr="00CE085A">
        <w:rPr>
          <w:rStyle w:val="Emphasis"/>
        </w:rPr>
        <w:t>) are attempting to make the cosmos into a means by which they can control society on Earth</w:t>
      </w:r>
      <w:r w:rsidRPr="00CE085A">
        <w:rPr>
          <w:sz w:val="8"/>
        </w:rPr>
        <w:t xml:space="preserve">. The combination of these two trends is a ‘Wizard of Oz’ effect, in which </w:t>
      </w:r>
      <w:r w:rsidRPr="00CE085A">
        <w:rPr>
          <w:rStyle w:val="StyleUnderline"/>
        </w:rPr>
        <w:t xml:space="preserve">power is maintained by those with technological domination over the universe. </w:t>
      </w:r>
      <w:r w:rsidRPr="00CE085A">
        <w:rPr>
          <w:sz w:val="8"/>
        </w:rPr>
        <w:t xml:space="preserve">But </w:t>
      </w:r>
      <w:r w:rsidRPr="00CE085A">
        <w:rPr>
          <w:rStyle w:val="StyleUnderline"/>
        </w:rPr>
        <w:t xml:space="preserve">this is </w:t>
      </w:r>
      <w:r w:rsidRPr="00CE085A">
        <w:rPr>
          <w:rStyle w:val="Emphasis"/>
        </w:rPr>
        <w:t>hidden by</w:t>
      </w:r>
      <w:r w:rsidRPr="00CE085A">
        <w:rPr>
          <w:rStyle w:val="StyleUnderline"/>
        </w:rPr>
        <w:t xml:space="preserve"> a mask of </w:t>
      </w:r>
      <w:r w:rsidRPr="00CE085A">
        <w:rPr>
          <w:rStyle w:val="Emphasis"/>
        </w:rPr>
        <w:t>mysticism, which keeps the public in</w:t>
      </w:r>
      <w:r w:rsidRPr="00CE085A">
        <w:rPr>
          <w:rStyle w:val="StyleUnderline"/>
        </w:rPr>
        <w:t xml:space="preserve"> a position of </w:t>
      </w:r>
      <w:r w:rsidRPr="00CE085A">
        <w:rPr>
          <w:rStyle w:val="Emphasis"/>
        </w:rPr>
        <w:t>fear and subservience.</w:t>
      </w:r>
      <w:r w:rsidRPr="00CE085A">
        <w:rPr>
          <w:sz w:val="8"/>
        </w:rPr>
        <w:t xml:space="preserve"> These developments are explored further over the next two chapters. </w:t>
      </w:r>
    </w:p>
    <w:p w14:paraId="51EF4EC4" w14:textId="77777777" w:rsidR="00666D31" w:rsidRPr="00901273" w:rsidRDefault="00666D31" w:rsidP="00666D31">
      <w:pPr>
        <w:rPr>
          <w:sz w:val="8"/>
        </w:rPr>
      </w:pPr>
      <w:r w:rsidRPr="00CE085A">
        <w:rPr>
          <w:sz w:val="8"/>
        </w:rPr>
        <w:t xml:space="preserve">But </w:t>
      </w:r>
      <w:r w:rsidRPr="00CE085A">
        <w:rPr>
          <w:rStyle w:val="Emphasis"/>
        </w:rPr>
        <w:t>alternative forms of consciousness can be developed</w:t>
      </w:r>
      <w:r w:rsidRPr="00CE085A">
        <w:rPr>
          <w:rStyle w:val="StyleUnderline"/>
        </w:rPr>
        <w:t>.</w:t>
      </w:r>
      <w:r w:rsidRPr="00CE085A">
        <w:rPr>
          <w:sz w:val="8"/>
        </w:rPr>
        <w:t xml:space="preserve"> A dominant form of identity appropriate to a ‘cosmic society’ may not be universal and certainly cannot be guaranteed. But, for example, those social movements opposed to the developments we have been discussing are working towards the use of space for peaceful purposes and an alternative form of consciousness. </w:t>
      </w:r>
      <w:r w:rsidRPr="00CE085A">
        <w:rPr>
          <w:rStyle w:val="StyleUnderline"/>
        </w:rPr>
        <w:t xml:space="preserve">Historical materialism looks </w:t>
      </w:r>
      <w:r w:rsidRPr="00CE085A">
        <w:rPr>
          <w:rStyle w:val="Emphasis"/>
        </w:rPr>
        <w:t>to</w:t>
      </w:r>
      <w:r w:rsidRPr="00CE085A">
        <w:rPr>
          <w:rStyle w:val="StyleUnderline"/>
        </w:rPr>
        <w:t xml:space="preserve"> real material conditions as underlying human subjectivity.</w:t>
      </w:r>
      <w:r w:rsidRPr="00CE085A">
        <w:rPr>
          <w:sz w:val="8"/>
        </w:rPr>
        <w:t xml:space="preserve"> But </w:t>
      </w:r>
      <w:r w:rsidRPr="00CE085A">
        <w:rPr>
          <w:rStyle w:val="StyleUnderline"/>
        </w:rPr>
        <w:t xml:space="preserve">we simultaneously </w:t>
      </w:r>
      <w:r w:rsidRPr="00CE085A">
        <w:rPr>
          <w:rStyle w:val="Emphasis"/>
        </w:rPr>
        <w:t>recognize</w:t>
      </w:r>
      <w:r w:rsidRPr="00CE085A">
        <w:rPr>
          <w:rStyle w:val="StyleUnderline"/>
        </w:rPr>
        <w:t xml:space="preserve"> the possibility of </w:t>
      </w:r>
      <w:r w:rsidRPr="00CE085A">
        <w:rPr>
          <w:rStyle w:val="Emphasis"/>
        </w:rPr>
        <w:t>new resistances and forms of subjectivity.</w:t>
      </w:r>
      <w:r w:rsidRPr="00CE085A">
        <w:rPr>
          <w:sz w:val="8"/>
        </w:rPr>
        <w:t xml:space="preserve"> Here, too, lie real</w:t>
      </w:r>
      <w:r w:rsidRPr="00901273">
        <w:rPr>
          <w:sz w:val="8"/>
        </w:rPr>
        <w:t xml:space="preserve"> and actual instabilities. </w:t>
      </w:r>
    </w:p>
    <w:p w14:paraId="64AD83A7" w14:textId="77777777" w:rsidR="00666D31" w:rsidRPr="00901273" w:rsidRDefault="00666D31" w:rsidP="00666D31"/>
    <w:p w14:paraId="6FA07E53" w14:textId="1A195043" w:rsidR="00666D31" w:rsidRPr="00901273" w:rsidRDefault="00666D31" w:rsidP="00666D31">
      <w:pPr>
        <w:pStyle w:val="Heading4"/>
        <w:rPr>
          <w:rFonts w:cs="Calibri"/>
        </w:rPr>
      </w:pPr>
      <w:r w:rsidRPr="00901273">
        <w:rPr>
          <w:rFonts w:cs="Calibri"/>
        </w:rPr>
        <w:t xml:space="preserve">This </w:t>
      </w:r>
      <w:r w:rsidRPr="007A5761">
        <w:rPr>
          <w:rFonts w:cs="Calibri"/>
        </w:rPr>
        <w:t>causes</w:t>
      </w:r>
      <w:r w:rsidRPr="00901273">
        <w:rPr>
          <w:rFonts w:cs="Calibri"/>
        </w:rPr>
        <w:t xml:space="preserve"> </w:t>
      </w:r>
      <w:r w:rsidRPr="00CF4EE0">
        <w:rPr>
          <w:rFonts w:cs="Calibri"/>
        </w:rPr>
        <w:t>a never-ending</w:t>
      </w:r>
      <w:r w:rsidRPr="003140AB">
        <w:rPr>
          <w:rFonts w:cs="Calibri"/>
        </w:rPr>
        <w:t xml:space="preserve"> </w:t>
      </w:r>
      <w:r w:rsidRPr="00901273">
        <w:rPr>
          <w:rFonts w:cs="Calibri"/>
          <w:u w:val="single"/>
        </w:rPr>
        <w:t>war</w:t>
      </w:r>
      <w:r w:rsidRPr="00901273">
        <w:rPr>
          <w:rFonts w:cs="Calibri"/>
        </w:rPr>
        <w:t xml:space="preserve"> against </w:t>
      </w:r>
      <w:r w:rsidRPr="00901273">
        <w:rPr>
          <w:rFonts w:cs="Calibri"/>
          <w:u w:val="single"/>
        </w:rPr>
        <w:t>life</w:t>
      </w:r>
      <w:r w:rsidRPr="00901273">
        <w:rPr>
          <w:rFonts w:cs="Calibri"/>
        </w:rPr>
        <w:t xml:space="preserve"> and culminates in </w:t>
      </w:r>
      <w:r w:rsidRPr="00901273">
        <w:rPr>
          <w:rFonts w:cs="Calibri"/>
          <w:u w:val="single"/>
        </w:rPr>
        <w:t>extinction</w:t>
      </w:r>
      <w:r w:rsidRPr="00901273">
        <w:rPr>
          <w:rFonts w:cs="Calibri"/>
        </w:rPr>
        <w:t>.</w:t>
      </w:r>
    </w:p>
    <w:p w14:paraId="7B1B1C20" w14:textId="77777777" w:rsidR="00666D31" w:rsidRPr="00901273" w:rsidRDefault="00666D31" w:rsidP="00666D31">
      <w:r w:rsidRPr="00901273">
        <w:rPr>
          <w:rStyle w:val="Style13ptBold"/>
        </w:rPr>
        <w:t>Themi 8</w:t>
      </w:r>
      <w:r w:rsidRPr="00901273">
        <w:t xml:space="preserve"> – Tim, Prof @ Deakin U, “How Lacan’s Ethics Might Improve Our Understanding of Nietzsche’s Critique of Platonism: The Neurosis &amp; Nihilism of a ‘Life’ Against Life,” Cosmos and History: The Journal of Natural and Social Philosophy, 2008, Agastya</w:t>
      </w:r>
    </w:p>
    <w:p w14:paraId="5A130011" w14:textId="77777777" w:rsidR="00666D31" w:rsidRPr="00901273" w:rsidRDefault="00666D31" w:rsidP="00666D31">
      <w:pPr>
        <w:rPr>
          <w:sz w:val="8"/>
        </w:rPr>
      </w:pPr>
      <w:r w:rsidRPr="00901273">
        <w:rPr>
          <w:sz w:val="8"/>
        </w:rPr>
        <w:t xml:space="preserve">But with our </w:t>
      </w:r>
      <w:r w:rsidRPr="00901273">
        <w:rPr>
          <w:u w:val="single"/>
        </w:rPr>
        <w:t xml:space="preserve">advancements in </w:t>
      </w:r>
      <w:r w:rsidRPr="00901273">
        <w:rPr>
          <w:rStyle w:val="Emphasis"/>
          <w:highlight w:val="green"/>
        </w:rPr>
        <w:t>technological power</w:t>
      </w:r>
      <w:r w:rsidRPr="00901273">
        <w:rPr>
          <w:rStyle w:val="Emphasis"/>
        </w:rPr>
        <w:t xml:space="preserve"> outmatching by far any correlative advance</w:t>
      </w:r>
      <w:r w:rsidRPr="00901273">
        <w:rPr>
          <w:sz w:val="8"/>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sidRPr="00901273">
        <w:rPr>
          <w:u w:val="single"/>
        </w:rPr>
        <w:t xml:space="preserve">the renewed </w:t>
      </w:r>
      <w:r w:rsidRPr="00901273">
        <w:rPr>
          <w:rStyle w:val="Emphasis"/>
        </w:rPr>
        <w:t xml:space="preserve">proliferation of </w:t>
      </w:r>
      <w:r w:rsidRPr="00901273">
        <w:rPr>
          <w:rStyle w:val="Emphasis"/>
          <w:highlight w:val="green"/>
        </w:rPr>
        <w:t>nuclear weapons</w:t>
      </w:r>
      <w:r w:rsidRPr="00901273">
        <w:rPr>
          <w:u w:val="single"/>
        </w:rPr>
        <w:t xml:space="preserve"> which occurs, no less, amidst a world where </w:t>
      </w:r>
      <w:r w:rsidRPr="00901273">
        <w:rPr>
          <w:rStyle w:val="Emphasis"/>
        </w:rPr>
        <w:t xml:space="preserve">vital </w:t>
      </w:r>
      <w:r w:rsidRPr="00901273">
        <w:rPr>
          <w:rStyle w:val="Emphasis"/>
          <w:highlight w:val="green"/>
        </w:rPr>
        <w:t>resources</w:t>
      </w:r>
      <w:r w:rsidRPr="00901273">
        <w:rPr>
          <w:rStyle w:val="Emphasis"/>
        </w:rPr>
        <w:t xml:space="preserve"> for </w:t>
      </w:r>
      <w:r w:rsidRPr="00901273">
        <w:rPr>
          <w:rStyle w:val="Emphasis"/>
          <w:highlight w:val="green"/>
        </w:rPr>
        <w:t xml:space="preserve">energy </w:t>
      </w:r>
      <w:r w:rsidRPr="00901273">
        <w:rPr>
          <w:rStyle w:val="Emphasis"/>
        </w:rPr>
        <w:t xml:space="preserve">and </w:t>
      </w:r>
      <w:r w:rsidRPr="00901273">
        <w:rPr>
          <w:rStyle w:val="Emphasis"/>
          <w:highlight w:val="green"/>
        </w:rPr>
        <w:t>democracy</w:t>
      </w:r>
      <w:r w:rsidRPr="00901273">
        <w:rPr>
          <w:rStyle w:val="Emphasis"/>
        </w:rPr>
        <w:t xml:space="preserve"> are </w:t>
      </w:r>
      <w:r w:rsidRPr="00901273">
        <w:rPr>
          <w:rStyle w:val="Emphasis"/>
          <w:highlight w:val="green"/>
        </w:rPr>
        <w:t>wearing thin</w:t>
      </w:r>
      <w:r w:rsidRPr="00901273">
        <w:rPr>
          <w:sz w:val="8"/>
        </w:rPr>
        <w:t xml:space="preserve">[50]. For just such reasons, wilful ignorance of the Thing now bares results which Lacan’s Ethics reveals as </w:t>
      </w:r>
      <w:r w:rsidRPr="00901273">
        <w:rPr>
          <w:u w:val="single"/>
        </w:rPr>
        <w:t>far too</w:t>
      </w:r>
      <w:r w:rsidRPr="00901273">
        <w:rPr>
          <w:sz w:val="8"/>
        </w:rPr>
        <w:t xml:space="preserve"> terrifyingly </w:t>
      </w:r>
      <w:r w:rsidRPr="00901273">
        <w:rPr>
          <w:u w:val="single"/>
        </w:rPr>
        <w:t>possible to rationally accept</w:t>
      </w:r>
      <w:r w:rsidRPr="00901273">
        <w:rPr>
          <w:sz w:val="8"/>
        </w:rPr>
        <w:t>; given that we have the Thing armed to the teeth now from that primitive id-like part of the brain, with no Sovereign Good, and all the way into a nuclear age.</w:t>
      </w:r>
    </w:p>
    <w:p w14:paraId="25F6838A" w14:textId="77777777" w:rsidR="00666D31" w:rsidRPr="00901273" w:rsidRDefault="00666D31" w:rsidP="00666D31">
      <w:pPr>
        <w:rPr>
          <w:sz w:val="8"/>
        </w:rPr>
      </w:pPr>
      <w:r w:rsidRPr="00901273">
        <w:rPr>
          <w:sz w:val="8"/>
        </w:rPr>
        <w:t xml:space="preserve">CONCLUSION: THE NEUROSIS &amp;amp; </w:t>
      </w:r>
      <w:r w:rsidRPr="00901273">
        <w:rPr>
          <w:u w:val="single"/>
        </w:rPr>
        <w:t>NIHILISM OF A ‘LIFE’ AGAINST LIFE</w:t>
      </w:r>
      <w:r w:rsidRPr="00901273">
        <w:rPr>
          <w:sz w:val="8"/>
        </w:rPr>
        <w:t xml:space="preserve">. </w:t>
      </w:r>
    </w:p>
    <w:p w14:paraId="7D21062B" w14:textId="77777777" w:rsidR="00666D31" w:rsidRPr="00901273" w:rsidRDefault="00666D31" w:rsidP="00666D31">
      <w:pPr>
        <w:rPr>
          <w:sz w:val="8"/>
        </w:rPr>
      </w:pPr>
      <w:r w:rsidRPr="00901273">
        <w:rPr>
          <w:sz w:val="8"/>
        </w:rPr>
        <w:t xml:space="preserve">This is why Lacan proposes that </w:t>
      </w:r>
      <w:r w:rsidRPr="00901273">
        <w:rPr>
          <w:b/>
          <w:bCs/>
          <w:u w:val="single"/>
        </w:rPr>
        <w:t xml:space="preserve">his </w:t>
      </w:r>
      <w:r w:rsidRPr="00901273">
        <w:rPr>
          <w:b/>
          <w:bCs/>
          <w:highlight w:val="green"/>
          <w:u w:val="single"/>
        </w:rPr>
        <w:t>enquiry</w:t>
      </w:r>
      <w:r w:rsidRPr="00901273">
        <w:rPr>
          <w:b/>
          <w:bCs/>
          <w:u w:val="single"/>
        </w:rPr>
        <w:t xml:space="preserve"> into ethics </w:t>
      </w:r>
      <w:r w:rsidRPr="00901273">
        <w:rPr>
          <w:b/>
          <w:bCs/>
          <w:highlight w:val="green"/>
          <w:u w:val="single"/>
        </w:rPr>
        <w:t>must</w:t>
      </w:r>
      <w:r w:rsidRPr="00901273">
        <w:rPr>
          <w:b/>
          <w:bCs/>
          <w:u w:val="single"/>
        </w:rPr>
        <w:t xml:space="preserve"> be one to </w:t>
      </w:r>
      <w:r w:rsidRPr="00901273">
        <w:rPr>
          <w:b/>
          <w:bCs/>
          <w:highlight w:val="green"/>
          <w:u w:val="single"/>
        </w:rPr>
        <w:t>go</w:t>
      </w:r>
      <w:r w:rsidRPr="00901273">
        <w:rPr>
          <w:b/>
          <w:bCs/>
          <w:u w:val="single"/>
        </w:rPr>
        <w:t xml:space="preserve"> “more </w:t>
      </w:r>
      <w:r w:rsidRPr="00901273">
        <w:rPr>
          <w:b/>
          <w:bCs/>
          <w:highlight w:val="green"/>
          <w:u w:val="single"/>
        </w:rPr>
        <w:t>deeply into</w:t>
      </w:r>
      <w:r w:rsidRPr="00901273">
        <w:rPr>
          <w:b/>
          <w:bCs/>
          <w:u w:val="single"/>
        </w:rPr>
        <w:t xml:space="preserve"> the notion of </w:t>
      </w:r>
      <w:r w:rsidRPr="00901273">
        <w:rPr>
          <w:b/>
          <w:bCs/>
          <w:highlight w:val="green"/>
          <w:u w:val="single"/>
        </w:rPr>
        <w:t>the real</w:t>
      </w:r>
      <w:r w:rsidRPr="00901273">
        <w:rPr>
          <w:b/>
          <w:bCs/>
          <w:u w:val="single"/>
        </w:rPr>
        <w:t xml:space="preserve">”(LE:11). Further into what he would rather call the real, given that previous notions of ‘nature’ have been too far ‘different’––from being far too Platonic––than his own; and because it’s the very exclusions in these previous notions which upon return, as </w:t>
      </w:r>
      <w:r w:rsidRPr="00901273">
        <w:rPr>
          <w:b/>
          <w:bCs/>
          <w:highlight w:val="green"/>
          <w:u w:val="single"/>
        </w:rPr>
        <w:t>return of excess, are yielding our</w:t>
      </w:r>
      <w:r w:rsidRPr="00901273">
        <w:rPr>
          <w:sz w:val="8"/>
        </w:rPr>
        <w:t xml:space="preserve"> most tragic problems. </w:t>
      </w:r>
    </w:p>
    <w:p w14:paraId="76F692EF" w14:textId="77777777" w:rsidR="00666D31" w:rsidRPr="00901273" w:rsidRDefault="00666D31" w:rsidP="00666D31">
      <w:pPr>
        <w:rPr>
          <w:sz w:val="8"/>
        </w:rPr>
      </w:pPr>
      <w:r w:rsidRPr="00901273">
        <w:rPr>
          <w:u w:val="single"/>
        </w:rPr>
        <w:t xml:space="preserve">Today when faced with </w:t>
      </w:r>
      <w:r w:rsidRPr="00901273">
        <w:rPr>
          <w:highlight w:val="green"/>
          <w:u w:val="single"/>
        </w:rPr>
        <w:t>problems of</w:t>
      </w:r>
      <w:r w:rsidRPr="00901273">
        <w:rPr>
          <w:u w:val="single"/>
        </w:rPr>
        <w:t xml:space="preserve"> the </w:t>
      </w:r>
      <w:r w:rsidRPr="00901273">
        <w:rPr>
          <w:rStyle w:val="Emphasis"/>
        </w:rPr>
        <w:t xml:space="preserve">magnitude of </w:t>
      </w:r>
      <w:r w:rsidRPr="00901273">
        <w:rPr>
          <w:rStyle w:val="Emphasis"/>
          <w:highlight w:val="green"/>
        </w:rPr>
        <w:t>global warming</w:t>
      </w:r>
      <w:r w:rsidRPr="00901273">
        <w:rPr>
          <w:sz w:val="8"/>
        </w:rPr>
        <w:t>––a special but by no means solo case of adverse environment change at present due to our physical treatment of the planet––</w:t>
      </w:r>
      <w:r w:rsidRPr="00901273">
        <w:rPr>
          <w:highlight w:val="green"/>
          <w:u w:val="single"/>
        </w:rPr>
        <w:t>we</w:t>
      </w:r>
      <w:r w:rsidRPr="00901273">
        <w:rPr>
          <w:sz w:val="8"/>
          <w:highlight w:val="green"/>
        </w:rPr>
        <w:t xml:space="preserve"> </w:t>
      </w:r>
      <w:r w:rsidRPr="00901273">
        <w:rPr>
          <w:highlight w:val="green"/>
          <w:u w:val="single"/>
        </w:rPr>
        <w:t>often think the answer is to be more moral</w:t>
      </w:r>
      <w:r w:rsidRPr="00901273">
        <w:rPr>
          <w:sz w:val="8"/>
        </w:rPr>
        <w:t xml:space="preserve">, more good,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6C6FC9A4" w14:textId="77777777" w:rsidR="00666D31" w:rsidRPr="00901273" w:rsidRDefault="00666D31" w:rsidP="00666D31">
      <w:pPr>
        <w:rPr>
          <w:sz w:val="8"/>
        </w:rPr>
      </w:pPr>
      <w:r w:rsidRPr="00901273">
        <w:rPr>
          <w:sz w:val="8"/>
        </w:rPr>
        <w:t xml:space="preserve">Presently </w:t>
      </w:r>
      <w:r w:rsidRPr="00901273">
        <w:rPr>
          <w:u w:val="single"/>
        </w:rPr>
        <w:t>we are accelerating along the path of</w:t>
      </w:r>
      <w:r w:rsidRPr="00901273">
        <w:rPr>
          <w:sz w:val="8"/>
        </w:rPr>
        <w:t xml:space="preserve"> what Lacan discloses as our </w:t>
      </w:r>
      <w:r w:rsidRPr="00901273">
        <w:rPr>
          <w:u w:val="single"/>
        </w:rPr>
        <w:t xml:space="preserve">civilisation’s </w:t>
      </w:r>
      <w:r w:rsidRPr="00901273">
        <w:rPr>
          <w:rStyle w:val="Emphasis"/>
        </w:rPr>
        <w:t>“</w:t>
      </w:r>
      <w:r w:rsidRPr="00901273">
        <w:rPr>
          <w:rStyle w:val="Emphasis"/>
          <w:highlight w:val="green"/>
        </w:rPr>
        <w:t>race towards destruction</w:t>
      </w:r>
      <w:r w:rsidRPr="00901273">
        <w:rPr>
          <w:rStyle w:val="Emphasis"/>
        </w:rPr>
        <w:t>”</w:t>
      </w:r>
      <w:r w:rsidRPr="00901273">
        <w:rPr>
          <w:u w:val="single"/>
        </w:rPr>
        <w:t xml:space="preserve">, a “massive destruction”, “a resurgence of savagery”, snaking the paths traced out before us by the centuries long dominion of </w:t>
      </w:r>
      <w:r w:rsidRPr="00901273">
        <w:rPr>
          <w:rStyle w:val="Emphasis"/>
        </w:rPr>
        <w:t>Western morality</w:t>
      </w:r>
      <w:r w:rsidRPr="00901273">
        <w:rPr>
          <w:sz w:val="8"/>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w:t>
      </w:r>
      <w:r w:rsidRPr="00901273">
        <w:rPr>
          <w:u w:val="single"/>
        </w:rPr>
        <w:t>because we aren’t in accordance</w:t>
      </w:r>
      <w:r w:rsidRPr="00901273">
        <w:rPr>
          <w:sz w:val="8"/>
        </w:rPr>
        <w:t xml:space="preserve"> enough </w:t>
      </w:r>
      <w:r w:rsidRPr="00901273">
        <w:rPr>
          <w:u w:val="single"/>
        </w:rPr>
        <w:t>with a proper understanding of the real</w:t>
      </w:r>
      <w:r w:rsidRPr="00901273">
        <w:rPr>
          <w:sz w:val="8"/>
        </w:rPr>
        <w:t xml:space="preserve">. </w:t>
      </w:r>
      <w:r w:rsidRPr="00901273">
        <w:rPr>
          <w:u w:val="single"/>
        </w:rPr>
        <w:t>It’s because</w:t>
      </w:r>
      <w:r w:rsidRPr="00901273">
        <w:rPr>
          <w:sz w:val="8"/>
        </w:rPr>
        <w:t xml:space="preserve"> we still at some level think that being more moral, in accordance with the Good’s inherited repressive structures towards our </w:t>
      </w:r>
      <w:r w:rsidRPr="00901273">
        <w:rPr>
          <w:rStyle w:val="Emphasis"/>
          <w:highlight w:val="green"/>
        </w:rPr>
        <w:t>drives, desire</w:t>
      </w:r>
      <w:r w:rsidRPr="00901273">
        <w:rPr>
          <w:rStyle w:val="Emphasis"/>
        </w:rPr>
        <w:t>, and truthfulness</w:t>
      </w:r>
      <w:r w:rsidRPr="00901273">
        <w:rPr>
          <w:sz w:val="8"/>
        </w:rPr>
        <w:t xml:space="preserve"> about the real, </w:t>
      </w:r>
      <w:r w:rsidRPr="00901273">
        <w:rPr>
          <w:u w:val="single"/>
        </w:rPr>
        <w:t xml:space="preserve">is actually </w:t>
      </w:r>
      <w:r w:rsidRPr="00901273">
        <w:rPr>
          <w:highlight w:val="green"/>
          <w:u w:val="single"/>
        </w:rPr>
        <w:t>the</w:t>
      </w:r>
      <w:r w:rsidRPr="00901273">
        <w:rPr>
          <w:sz w:val="8"/>
        </w:rPr>
        <w:t xml:space="preserve"> answer to––rather than the </w:t>
      </w:r>
      <w:r w:rsidRPr="00901273">
        <w:rPr>
          <w:rStyle w:val="Emphasis"/>
          <w:highlight w:val="green"/>
        </w:rPr>
        <w:t>source</w:t>
      </w:r>
      <w:r w:rsidRPr="00901273">
        <w:rPr>
          <w:u w:val="single"/>
        </w:rPr>
        <w:t xml:space="preserve"> of––our most </w:t>
      </w:r>
      <w:r w:rsidRPr="00901273">
        <w:rPr>
          <w:rStyle w:val="Emphasis"/>
        </w:rPr>
        <w:t>tragic problems</w:t>
      </w:r>
      <w:r w:rsidRPr="00901273">
        <w:rPr>
          <w:u w:val="single"/>
        </w:rPr>
        <w:t>.</w:t>
      </w:r>
      <w:r w:rsidRPr="00901273">
        <w:rPr>
          <w:sz w:val="8"/>
        </w:rPr>
        <w:t xml:space="preserve"> </w:t>
      </w:r>
    </w:p>
    <w:p w14:paraId="17978B4C" w14:textId="77777777" w:rsidR="00666D31" w:rsidRPr="00901273" w:rsidRDefault="00666D31" w:rsidP="00666D31">
      <w:pPr>
        <w:rPr>
          <w:u w:val="single"/>
        </w:rPr>
      </w:pPr>
      <w:r w:rsidRPr="00901273">
        <w:rPr>
          <w:sz w:val="8"/>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Following such negations to their logical conclusion, </w:t>
      </w:r>
      <w:r w:rsidRPr="00901273">
        <w:rPr>
          <w:highlight w:val="green"/>
          <w:u w:val="single"/>
        </w:rPr>
        <w:t>life</w:t>
      </w:r>
      <w:r w:rsidRPr="00901273">
        <w:rPr>
          <w:u w:val="single"/>
        </w:rPr>
        <w:t xml:space="preserve"> itself </w:t>
      </w:r>
      <w:r w:rsidRPr="00901273">
        <w:rPr>
          <w:rStyle w:val="Emphasis"/>
          <w:highlight w:val="green"/>
        </w:rPr>
        <w:t>becomes enemy</w:t>
      </w:r>
      <w:r w:rsidRPr="00901273">
        <w:rPr>
          <w:rStyle w:val="Emphasis"/>
        </w:rPr>
        <w:t xml:space="preserve"> too, for as being made up of the earthly and organic</w:t>
      </w:r>
      <w:r w:rsidRPr="00901273">
        <w:rPr>
          <w:u w:val="single"/>
        </w:rPr>
        <w:t xml:space="preserve">, life could </w:t>
      </w:r>
      <w:r w:rsidRPr="00901273">
        <w:rPr>
          <w:rStyle w:val="Emphasis"/>
        </w:rPr>
        <w:t xml:space="preserve">never be free of what it is in essence. And what is the </w:t>
      </w:r>
      <w:r w:rsidRPr="00901273">
        <w:rPr>
          <w:rStyle w:val="Emphasis"/>
          <w:highlight w:val="green"/>
        </w:rPr>
        <w:t>death-drive</w:t>
      </w:r>
      <w:r w:rsidRPr="00901273">
        <w:rPr>
          <w:rStyle w:val="StyleUnderline"/>
        </w:rPr>
        <w:t xml:space="preserve"> Freud tells from the start</w:t>
      </w:r>
      <w:r w:rsidRPr="00901273">
        <w:rPr>
          <w:sz w:val="8"/>
        </w:rPr>
        <w:t xml:space="preserve">, if not to return us sundry to that dust-bowl of the inorganic; as per that “second death”[53] fantasm Lacan salvages from the Monstre de Sade, which </w:t>
      </w:r>
      <w:r w:rsidRPr="00901273">
        <w:rPr>
          <w:u w:val="single"/>
        </w:rPr>
        <w:t xml:space="preserve">wills to </w:t>
      </w:r>
      <w:r w:rsidRPr="00901273">
        <w:rPr>
          <w:highlight w:val="green"/>
          <w:u w:val="single"/>
        </w:rPr>
        <w:t>go beyond</w:t>
      </w:r>
      <w:r w:rsidRPr="00901273">
        <w:rPr>
          <w:u w:val="single"/>
        </w:rPr>
        <w:t xml:space="preserve"> the </w:t>
      </w:r>
      <w:r w:rsidRPr="00901273">
        <w:rPr>
          <w:rStyle w:val="Emphasis"/>
          <w:highlight w:val="green"/>
        </w:rPr>
        <w:t>destruction of</w:t>
      </w:r>
      <w:r w:rsidRPr="00901273">
        <w:rPr>
          <w:rStyle w:val="Emphasis"/>
        </w:rPr>
        <w:t xml:space="preserve"> mere </w:t>
      </w:r>
      <w:r w:rsidRPr="00901273">
        <w:rPr>
          <w:rStyle w:val="Emphasis"/>
          <w:highlight w:val="green"/>
        </w:rPr>
        <w:t>beings</w:t>
      </w:r>
      <w:r w:rsidRPr="00901273">
        <w:rPr>
          <w:highlight w:val="green"/>
          <w:u w:val="single"/>
        </w:rPr>
        <w:t>, by destroying</w:t>
      </w:r>
      <w:r w:rsidRPr="00901273">
        <w:rPr>
          <w:u w:val="single"/>
        </w:rPr>
        <w:t xml:space="preserve"> too the </w:t>
      </w:r>
      <w:r w:rsidRPr="00901273">
        <w:rPr>
          <w:highlight w:val="green"/>
          <w:u w:val="single"/>
        </w:rPr>
        <w:t>principle from which</w:t>
      </w:r>
      <w:r w:rsidRPr="00901273">
        <w:rPr>
          <w:u w:val="single"/>
        </w:rPr>
        <w:t xml:space="preserve"> </w:t>
      </w:r>
      <w:r w:rsidRPr="00901273">
        <w:rPr>
          <w:rStyle w:val="Emphasis"/>
        </w:rPr>
        <w:t xml:space="preserve">fresh </w:t>
      </w:r>
      <w:r w:rsidRPr="00901273">
        <w:rPr>
          <w:rStyle w:val="Emphasis"/>
          <w:highlight w:val="green"/>
        </w:rPr>
        <w:t>sets</w:t>
      </w:r>
      <w:r w:rsidRPr="00901273">
        <w:rPr>
          <w:rStyle w:val="Emphasis"/>
        </w:rPr>
        <w:t xml:space="preserve"> could </w:t>
      </w:r>
      <w:r w:rsidRPr="00901273">
        <w:rPr>
          <w:rStyle w:val="Emphasis"/>
          <w:highlight w:val="green"/>
        </w:rPr>
        <w:t>emerge</w:t>
      </w:r>
      <w:r w:rsidRPr="00901273">
        <w:rPr>
          <w:sz w:val="8"/>
        </w:rPr>
        <w:t xml:space="preserve">. Such </w:t>
      </w:r>
      <w:r w:rsidRPr="00901273">
        <w:rPr>
          <w:rStyle w:val="Emphasis"/>
          <w:highlight w:val="green"/>
        </w:rPr>
        <w:t>negative devaluations of</w:t>
      </w:r>
      <w:r w:rsidRPr="00901273">
        <w:rPr>
          <w:rStyle w:val="Emphasis"/>
        </w:rPr>
        <w:t xml:space="preserve"> our earthly, organic </w:t>
      </w:r>
      <w:r w:rsidRPr="00901273">
        <w:rPr>
          <w:rStyle w:val="Emphasis"/>
          <w:highlight w:val="green"/>
        </w:rPr>
        <w:t>life</w:t>
      </w:r>
      <w:r w:rsidRPr="00901273">
        <w:rPr>
          <w:u w:val="single"/>
        </w:rPr>
        <w:t xml:space="preserve"> though are really of our </w:t>
      </w:r>
      <w:r w:rsidRPr="00901273">
        <w:rPr>
          <w:rStyle w:val="Emphasis"/>
        </w:rPr>
        <w:t>own construction</w:t>
      </w:r>
      <w:r w:rsidRPr="00901273">
        <w:rPr>
          <w:sz w:val="8"/>
        </w:rPr>
        <w:t>: as de Sade, like any pervert, is only the mirror which shows expressed what Platonic- 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w:t>
      </w:r>
      <w:r w:rsidRPr="00901273">
        <w:rPr>
          <w:u w:val="single"/>
        </w:rPr>
        <w:t xml:space="preserve"> </w:t>
      </w:r>
    </w:p>
    <w:p w14:paraId="2BC799AF" w14:textId="77777777" w:rsidR="00666D31" w:rsidRPr="00901273" w:rsidRDefault="00666D31" w:rsidP="00666D31">
      <w:pPr>
        <w:rPr>
          <w:sz w:val="8"/>
        </w:rPr>
      </w:pPr>
      <w:r w:rsidRPr="00901273">
        <w:rPr>
          <w:sz w:val="8"/>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w:t>
      </w:r>
      <w:r w:rsidRPr="00901273">
        <w:rPr>
          <w:u w:val="single"/>
        </w:rPr>
        <w:t>Ethics of Psychoanalysis</w:t>
      </w:r>
      <w:r w:rsidRPr="00901273">
        <w:rPr>
          <w:sz w:val="8"/>
        </w:rPr>
        <w:t xml:space="preserve">––Lacan’s following up and extension of the meta-ethical implications of Freud: perhaps even Nietzsche, our great intellectual übermensch,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235F9575" w14:textId="77777777" w:rsidR="00666D31" w:rsidRPr="00901273" w:rsidRDefault="00666D31" w:rsidP="00666D31">
      <w:pPr>
        <w:rPr>
          <w:sz w:val="8"/>
        </w:rPr>
      </w:pPr>
      <w:r w:rsidRPr="00901273">
        <w:rPr>
          <w:sz w:val="8"/>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901273">
        <w:rPr>
          <w:b/>
          <w:bCs/>
          <w:highlight w:val="green"/>
          <w:u w:val="single"/>
        </w:rPr>
        <w:t>we must also resist being caught up in the imaginary</w:t>
      </w:r>
      <w:r w:rsidRPr="00901273">
        <w:rPr>
          <w:b/>
          <w:bCs/>
          <w:u w:val="single"/>
        </w:rPr>
        <w:t xml:space="preserve"> of those who would only re-preach to us now of a return to the Good, who would only redeploy such versions of nihilism’s precursory defensive fictions, the pernicious ones, </w:t>
      </w:r>
      <w:r w:rsidRPr="00901273">
        <w:rPr>
          <w:b/>
          <w:bCs/>
          <w:highlight w:val="green"/>
          <w:u w:val="single"/>
        </w:rPr>
        <w:t>which would</w:t>
      </w:r>
      <w:r w:rsidRPr="00901273">
        <w:rPr>
          <w:b/>
          <w:bCs/>
          <w:u w:val="single"/>
        </w:rPr>
        <w:t xml:space="preserve"> only then </w:t>
      </w:r>
      <w:r w:rsidRPr="00901273">
        <w:rPr>
          <w:b/>
          <w:bCs/>
          <w:highlight w:val="green"/>
          <w:u w:val="single"/>
        </w:rPr>
        <w:t>re-falsify our data</w:t>
      </w:r>
      <w:r w:rsidRPr="00901273">
        <w:rPr>
          <w:b/>
          <w:bCs/>
          <w:u w:val="single"/>
        </w:rPr>
        <w:t>,</w:t>
      </w:r>
      <w:r w:rsidRPr="00901273">
        <w:rPr>
          <w:sz w:val="8"/>
        </w:rPr>
        <w:t xml:space="preserve"> and leave us disappointed when the truth then re-emerges. Doing more harm than good does Platonism in the end by </w:t>
      </w:r>
      <w:r w:rsidRPr="00901273">
        <w:rPr>
          <w:b/>
          <w:bCs/>
          <w:highlight w:val="green"/>
          <w:u w:val="single"/>
        </w:rPr>
        <w:t>leaving us untrained for the real</w:t>
      </w:r>
      <w:r w:rsidRPr="00901273">
        <w:rPr>
          <w:sz w:val="8"/>
        </w:rPr>
        <w:t xml:space="preserve">,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24F57CE7" w14:textId="4EDCD235" w:rsidR="00666D31" w:rsidRDefault="00666D31" w:rsidP="00666D31">
      <w:pPr>
        <w:rPr>
          <w:sz w:val="8"/>
        </w:rPr>
      </w:pPr>
      <w:r w:rsidRPr="00901273">
        <w:rPr>
          <w:sz w:val="8"/>
        </w:rPr>
        <w:lastRenderedPageBreak/>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w:t>
      </w:r>
      <w:r w:rsidRPr="00901273">
        <w:rPr>
          <w:b/>
          <w:bCs/>
          <w:highlight w:val="green"/>
          <w:u w:val="single"/>
        </w:rPr>
        <w:t>Psychoanalysis</w:t>
      </w:r>
      <w:r w:rsidRPr="00901273">
        <w:rPr>
          <w:b/>
          <w:bCs/>
          <w:u w:val="single"/>
        </w:rPr>
        <w:t xml:space="preserve"> has us find now in our inner natures: we </w:t>
      </w:r>
      <w:r w:rsidRPr="00901273">
        <w:rPr>
          <w:b/>
          <w:bCs/>
          <w:highlight w:val="green"/>
          <w:u w:val="single"/>
        </w:rPr>
        <w:t>can</w:t>
      </w:r>
      <w:r w:rsidRPr="00901273">
        <w:rPr>
          <w:b/>
          <w:bCs/>
          <w:u w:val="single"/>
        </w:rPr>
        <w:t xml:space="preserve"> eventually again </w:t>
      </w:r>
      <w:r w:rsidRPr="00901273">
        <w:rPr>
          <w:b/>
          <w:bCs/>
          <w:highlight w:val="green"/>
          <w:u w:val="single"/>
        </w:rPr>
        <w:t>say ‘Yes’-to-life</w:t>
      </w:r>
      <w:r w:rsidRPr="00901273">
        <w:rPr>
          <w:u w:val="single"/>
        </w:rPr>
        <w:t xml:space="preserve"> </w:t>
      </w:r>
      <w:r w:rsidRPr="00901273">
        <w:rPr>
          <w:sz w:val="8"/>
        </w:rPr>
        <w:t xml:space="preserve">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w:t>
      </w:r>
      <w:r w:rsidRPr="00901273">
        <w:rPr>
          <w:highlight w:val="green"/>
          <w:u w:val="single"/>
        </w:rPr>
        <w:t>and get a positive</w:t>
      </w:r>
      <w:r w:rsidRPr="00901273">
        <w:rPr>
          <w:sz w:val="8"/>
        </w:rPr>
        <w:t xml:space="preserve">, well-guided </w:t>
      </w:r>
      <w:r w:rsidRPr="00901273">
        <w:rPr>
          <w:b/>
          <w:bCs/>
          <w:highlight w:val="green"/>
          <w:u w:val="single"/>
        </w:rPr>
        <w:t>jouissance</w:t>
      </w:r>
      <w:r w:rsidRPr="00901273">
        <w:rPr>
          <w:sz w:val="8"/>
        </w:rPr>
        <w:t xml:space="preserve"> out of all aspects of life––including that Freudian Ding in our real––then the chances are we’re going to be at least in part, happy enough in no longer living it: offering not even a puff of genuine political praxis! </w:t>
      </w:r>
      <w:r w:rsidRPr="00901273">
        <w:rPr>
          <w:rStyle w:val="StyleUnderline"/>
        </w:rPr>
        <w:t xml:space="preserve">We either face up to the </w:t>
      </w:r>
      <w:r w:rsidRPr="00901273">
        <w:rPr>
          <w:rStyle w:val="Emphasis"/>
        </w:rPr>
        <w:t>death-drive snaking long beneath the dank, hidden history of the un-real, anti-real Good of Platonism</w:t>
      </w:r>
      <w:r w:rsidRPr="00901273">
        <w:rPr>
          <w:rStyle w:val="StyleUnderline"/>
        </w:rPr>
        <w:t xml:space="preserve">––or let the disowned, un-understood drive resurge of its own volition </w:t>
      </w:r>
      <w:r w:rsidRPr="00901273">
        <w:rPr>
          <w:rStyle w:val="StyleUnderline"/>
          <w:rFonts w:eastAsiaTheme="majorEastAsia"/>
          <w:b/>
        </w:rPr>
        <w:t>until it accidental</w:t>
      </w:r>
      <w:r w:rsidRPr="00901273">
        <w:rPr>
          <w:rFonts w:eastAsiaTheme="majorEastAsia"/>
          <w:b/>
          <w:u w:val="single"/>
        </w:rPr>
        <w:t>ly finishes us</w:t>
      </w:r>
      <w:r w:rsidRPr="00901273">
        <w:rPr>
          <w:sz w:val="8"/>
        </w:rPr>
        <w:t>!s Ethics, May 1960.</w:t>
      </w:r>
    </w:p>
    <w:p w14:paraId="26875E46" w14:textId="77777777" w:rsidR="006663E1" w:rsidRDefault="006663E1" w:rsidP="006663E1">
      <w:pPr>
        <w:pStyle w:val="Heading3"/>
        <w:rPr>
          <w:rFonts w:eastAsiaTheme="minorHAnsi" w:cs="Calibri"/>
        </w:rPr>
      </w:pPr>
      <w:r>
        <w:rPr>
          <w:rFonts w:eastAsiaTheme="minorHAnsi" w:cs="Calibri"/>
        </w:rPr>
        <w:lastRenderedPageBreak/>
        <w:t>U/V</w:t>
      </w:r>
    </w:p>
    <w:p w14:paraId="323870AF" w14:textId="77777777" w:rsidR="006663E1" w:rsidRDefault="006663E1" w:rsidP="006663E1">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interps</w:t>
      </w:r>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 6 min 2NR means they can brute force me every time.</w:t>
      </w:r>
    </w:p>
    <w:p w14:paraId="49333BBE" w14:textId="37A9E9C0" w:rsidR="006663E1" w:rsidRDefault="004F50AD" w:rsidP="006663E1">
      <w:pPr>
        <w:pStyle w:val="Heading4"/>
        <w:rPr>
          <w:sz w:val="8"/>
        </w:rPr>
      </w:pPr>
      <w:r>
        <w:t>2</w:t>
      </w:r>
      <w:r w:rsidR="006663E1" w:rsidRPr="001E7EAE">
        <w:t xml:space="preserve"> – Permissibility </w:t>
      </w:r>
      <w:r w:rsidR="006663E1" w:rsidRPr="001E7EAE">
        <w:rPr>
          <w:u w:val="single"/>
        </w:rPr>
        <w:t>affirms</w:t>
      </w:r>
      <w:r w:rsidR="006663E1" w:rsidRPr="001E7EAE">
        <w:t xml:space="preserve"> on this </w:t>
      </w:r>
      <w:r w:rsidR="006663E1" w:rsidRPr="001E7EAE">
        <w:rPr>
          <w:u w:val="single"/>
        </w:rPr>
        <w:t>topic</w:t>
      </w:r>
      <w:r w:rsidR="006663E1" w:rsidRPr="001E7EAE">
        <w:t xml:space="preserve">: (A) The aff is the </w:t>
      </w:r>
      <w:r w:rsidR="006663E1" w:rsidRPr="001E7EAE">
        <w:rPr>
          <w:u w:val="single"/>
        </w:rPr>
        <w:t>status quo</w:t>
      </w:r>
      <w:r w:rsidR="006663E1" w:rsidRPr="001E7EAE">
        <w:t xml:space="preserve"> since existing I-Law treaties and the OST all </w:t>
      </w:r>
      <w:r w:rsidR="006663E1" w:rsidRPr="001E7EAE">
        <w:rPr>
          <w:u w:val="single"/>
        </w:rPr>
        <w:t>ban</w:t>
      </w:r>
      <w:r w:rsidR="006663E1" w:rsidRPr="001E7EAE">
        <w:t xml:space="preserve"> private space appropriation. That </w:t>
      </w:r>
      <w:r w:rsidR="006663E1" w:rsidRPr="001E7EAE">
        <w:rPr>
          <w:u w:val="single"/>
        </w:rPr>
        <w:t>affirms</w:t>
      </w:r>
      <w:r w:rsidR="006663E1" w:rsidRPr="001E7EAE">
        <w:t xml:space="preserve"> since negating requires a coherent </w:t>
      </w:r>
      <w:r w:rsidR="006663E1" w:rsidRPr="001E7EAE">
        <w:rPr>
          <w:u w:val="single"/>
        </w:rPr>
        <w:t>obligation</w:t>
      </w:r>
      <w:r w:rsidR="006663E1" w:rsidRPr="001E7EAE">
        <w:t xml:space="preserve"> to take action – absent one you </w:t>
      </w:r>
      <w:r w:rsidR="006663E1" w:rsidRPr="001E7EAE">
        <w:rPr>
          <w:u w:val="single"/>
        </w:rPr>
        <w:t>default</w:t>
      </w:r>
      <w:r w:rsidR="006663E1" w:rsidRPr="001E7EAE">
        <w:t xml:space="preserve"> to an action being unjust. Probability flips </w:t>
      </w:r>
      <w:r w:rsidR="006663E1" w:rsidRPr="001E7EAE">
        <w:rPr>
          <w:u w:val="single"/>
        </w:rPr>
        <w:t>aff</w:t>
      </w:r>
      <w:r w:rsidR="006663E1" w:rsidRPr="001E7EAE">
        <w:t xml:space="preserve"> – there are </w:t>
      </w:r>
      <w:r w:rsidR="006663E1" w:rsidRPr="001E7EAE">
        <w:rPr>
          <w:u w:val="single"/>
        </w:rPr>
        <w:t>infinite</w:t>
      </w:r>
      <w:r w:rsidR="006663E1" w:rsidRPr="001E7EAE">
        <w:t xml:space="preserve"> ways an action could be unjust, and only </w:t>
      </w:r>
      <w:r w:rsidR="006663E1" w:rsidRPr="001E7EAE">
        <w:rPr>
          <w:u w:val="single"/>
        </w:rPr>
        <w:t>one</w:t>
      </w:r>
      <w:r w:rsidR="006663E1" w:rsidRPr="001E7EAE">
        <w:t xml:space="preserve"> way for the action to be just. (B) </w:t>
      </w:r>
      <w:r w:rsidR="006663E1" w:rsidRPr="001E7EAE">
        <w:rPr>
          <w:color w:val="000000"/>
        </w:rPr>
        <w:t xml:space="preserve">Unjust is defined as </w:t>
      </w:r>
      <w:r w:rsidR="006663E1" w:rsidRPr="001E7EAE">
        <w:rPr>
          <w:color w:val="000000"/>
          <w:shd w:val="clear" w:color="auto" w:fill="FFFFFF"/>
        </w:rPr>
        <w:t>not based on or behaving according to what is morally right and fair.</w:t>
      </w:r>
      <w:r w:rsidR="006663E1" w:rsidRPr="001E7EAE">
        <w:rPr>
          <w:color w:val="000000"/>
          <w:sz w:val="16"/>
          <w:szCs w:val="16"/>
          <w:shd w:val="clear" w:color="auto" w:fill="FFFFFF"/>
          <w:vertAlign w:val="superscript"/>
        </w:rPr>
        <w:t>1</w:t>
      </w:r>
      <w:r w:rsidR="006663E1" w:rsidRPr="001E7EAE">
        <w:rPr>
          <w:color w:val="000000"/>
          <w:shd w:val="clear" w:color="auto" w:fill="FFFFFF"/>
        </w:rPr>
        <w:t xml:space="preserve"> If there isn’t a </w:t>
      </w:r>
      <w:r w:rsidR="006663E1" w:rsidRPr="001E7EAE">
        <w:rPr>
          <w:color w:val="000000"/>
          <w:u w:val="single"/>
          <w:shd w:val="clear" w:color="auto" w:fill="FFFFFF"/>
        </w:rPr>
        <w:t>proactive</w:t>
      </w:r>
      <w:r w:rsidR="006663E1" w:rsidRPr="001E7EAE">
        <w:rPr>
          <w:color w:val="000000"/>
          <w:shd w:val="clear" w:color="auto" w:fill="FFFFFF"/>
        </w:rPr>
        <w:t xml:space="preserve"> obligation, everything doesn’t behave according to what is morally </w:t>
      </w:r>
      <w:r w:rsidR="006663E1" w:rsidRPr="001E7EAE">
        <w:rPr>
          <w:color w:val="000000"/>
          <w:u w:val="single"/>
          <w:shd w:val="clear" w:color="auto" w:fill="FFFFFF"/>
        </w:rPr>
        <w:t>right</w:t>
      </w:r>
      <w:r w:rsidR="006663E1" w:rsidRPr="001E7EAE">
        <w:rPr>
          <w:color w:val="000000"/>
          <w:shd w:val="clear" w:color="auto" w:fill="FFFFFF"/>
        </w:rPr>
        <w:t>.</w:t>
      </w:r>
    </w:p>
    <w:p w14:paraId="2CB30C48" w14:textId="77777777" w:rsidR="00155A3F" w:rsidRPr="00901273" w:rsidRDefault="00155A3F" w:rsidP="00155A3F">
      <w:pPr>
        <w:pStyle w:val="Heading3"/>
        <w:rPr>
          <w:rFonts w:cs="Calibri"/>
        </w:rPr>
      </w:pPr>
      <w:r>
        <w:rPr>
          <w:rFonts w:cs="Calibri"/>
        </w:rPr>
        <w:lastRenderedPageBreak/>
        <w:t>Shell</w:t>
      </w:r>
    </w:p>
    <w:p w14:paraId="6BEAFAF9" w14:textId="77777777" w:rsidR="00155A3F" w:rsidRPr="0089498E" w:rsidRDefault="00155A3F" w:rsidP="00155A3F">
      <w:pPr>
        <w:shd w:val="clear" w:color="auto" w:fill="FFFFFF"/>
        <w:rPr>
          <w:b/>
          <w:sz w:val="26"/>
          <w:szCs w:val="26"/>
        </w:rPr>
      </w:pPr>
      <w:r w:rsidRPr="0089498E">
        <w:rPr>
          <w:b/>
          <w:sz w:val="26"/>
          <w:szCs w:val="26"/>
        </w:rPr>
        <w:t>Interp: Debaters must disclose tournaments on the 2021-2022 NDCA LD wiki under the actual name of the tournament on tabroom for every round at said tournament.</w:t>
      </w:r>
    </w:p>
    <w:p w14:paraId="30AB13FA" w14:textId="77777777" w:rsidR="00155A3F" w:rsidRPr="0089498E" w:rsidRDefault="00155A3F" w:rsidP="00155A3F">
      <w:pPr>
        <w:shd w:val="clear" w:color="auto" w:fill="FFFFFF"/>
        <w:rPr>
          <w:b/>
          <w:sz w:val="26"/>
          <w:szCs w:val="26"/>
        </w:rPr>
      </w:pPr>
      <w:r w:rsidRPr="0089498E">
        <w:rPr>
          <w:b/>
          <w:sz w:val="26"/>
          <w:szCs w:val="26"/>
        </w:rPr>
        <w:t>Violation: The name of this tournament is on tab – its Barkley Forum – they said Emory</w:t>
      </w:r>
      <w:r>
        <w:rPr>
          <w:b/>
          <w:sz w:val="26"/>
          <w:szCs w:val="26"/>
        </w:rPr>
        <w:t xml:space="preserve"> – doc below:</w:t>
      </w:r>
    </w:p>
    <w:p w14:paraId="2E2A187E" w14:textId="77777777" w:rsidR="00155A3F" w:rsidRPr="0089498E" w:rsidRDefault="00155A3F" w:rsidP="00155A3F">
      <w:r w:rsidRPr="0089498E">
        <w:t>https://www.tabroom.com/index/tourn/index.mhtml?tourn_id=20621</w:t>
      </w:r>
    </w:p>
    <w:p w14:paraId="1FFA55DE" w14:textId="12C94890" w:rsidR="00155A3F" w:rsidRPr="0089498E" w:rsidRDefault="002559A7" w:rsidP="00155A3F">
      <w:pPr>
        <w:shd w:val="clear" w:color="auto" w:fill="FFFFFF"/>
        <w:rPr>
          <w:b/>
          <w:sz w:val="26"/>
          <w:szCs w:val="26"/>
        </w:rPr>
      </w:pPr>
      <w:r>
        <w:rPr>
          <w:b/>
          <w:noProof/>
          <w:sz w:val="26"/>
          <w:szCs w:val="26"/>
        </w:rPr>
        <w:drawing>
          <wp:inline distT="0" distB="0" distL="0" distR="0" wp14:anchorId="4EF166B9" wp14:editId="63A50CF6">
            <wp:extent cx="5943600" cy="1390650"/>
            <wp:effectExtent l="0" t="0" r="0" b="635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390650"/>
                    </a:xfrm>
                    <a:prstGeom prst="rect">
                      <a:avLst/>
                    </a:prstGeom>
                  </pic:spPr>
                </pic:pic>
              </a:graphicData>
            </a:graphic>
          </wp:inline>
        </w:drawing>
      </w:r>
    </w:p>
    <w:p w14:paraId="61BCF30C" w14:textId="77777777" w:rsidR="00155A3F" w:rsidRDefault="00155A3F" w:rsidP="00155A3F">
      <w:pPr>
        <w:shd w:val="clear" w:color="auto" w:fill="FFFFFF"/>
        <w:rPr>
          <w:b/>
          <w:sz w:val="26"/>
          <w:szCs w:val="26"/>
        </w:rPr>
      </w:pPr>
      <w:r>
        <w:rPr>
          <w:b/>
          <w:sz w:val="26"/>
          <w:szCs w:val="26"/>
        </w:rPr>
        <w:t xml:space="preserve">1 – </w:t>
      </w:r>
      <w:r w:rsidRPr="0089498E">
        <w:rPr>
          <w:b/>
          <w:sz w:val="26"/>
          <w:szCs w:val="26"/>
        </w:rPr>
        <w:t xml:space="preserve"> inclusion - they make debate inaccessible to novices or small schools who compete on the circuit but don’t have access to resources or have knowledge of debate lingo to know the shorthand nicknames for tournaments. </w:t>
      </w:r>
    </w:p>
    <w:p w14:paraId="28C5058D" w14:textId="77777777" w:rsidR="00155A3F" w:rsidRDefault="00155A3F" w:rsidP="00155A3F">
      <w:pPr>
        <w:shd w:val="clear" w:color="auto" w:fill="FFFFFF"/>
        <w:rPr>
          <w:b/>
          <w:sz w:val="26"/>
          <w:szCs w:val="26"/>
        </w:rPr>
      </w:pPr>
      <w:r w:rsidRPr="0089498E">
        <w:rPr>
          <w:b/>
          <w:sz w:val="26"/>
          <w:szCs w:val="26"/>
        </w:rPr>
        <w:t xml:space="preserve">Two internal links to accessibility - </w:t>
      </w:r>
      <w:r>
        <w:rPr>
          <w:b/>
          <w:sz w:val="26"/>
          <w:szCs w:val="26"/>
        </w:rPr>
        <w:t>A</w:t>
      </w:r>
      <w:r w:rsidRPr="0089498E">
        <w:rPr>
          <w:b/>
          <w:sz w:val="26"/>
          <w:szCs w:val="26"/>
        </w:rPr>
        <w:t xml:space="preserve">) lets debaters see if you won or lost on tab going for specific strategies or hitting specific strategies, letting debaters adapt around that and </w:t>
      </w:r>
      <w:r>
        <w:rPr>
          <w:b/>
          <w:sz w:val="26"/>
          <w:szCs w:val="26"/>
        </w:rPr>
        <w:t>B</w:t>
      </w:r>
      <w:r w:rsidRPr="0089498E">
        <w:rPr>
          <w:b/>
          <w:sz w:val="26"/>
          <w:szCs w:val="26"/>
        </w:rPr>
        <w:t xml:space="preserve">) lets debaters see what speaks judges gave to help them see how good you were at going for x argument. </w:t>
      </w:r>
    </w:p>
    <w:p w14:paraId="2972C52C" w14:textId="77777777" w:rsidR="00155A3F" w:rsidRDefault="00155A3F" w:rsidP="00155A3F">
      <w:pPr>
        <w:shd w:val="clear" w:color="auto" w:fill="FFFFFF"/>
        <w:rPr>
          <w:b/>
          <w:sz w:val="26"/>
          <w:szCs w:val="26"/>
        </w:rPr>
      </w:pPr>
      <w:r>
        <w:rPr>
          <w:b/>
          <w:sz w:val="26"/>
          <w:szCs w:val="26"/>
        </w:rPr>
        <w:t xml:space="preserve">2 – </w:t>
      </w:r>
      <w:r w:rsidRPr="0089498E">
        <w:rPr>
          <w:b/>
          <w:sz w:val="26"/>
          <w:szCs w:val="26"/>
        </w:rPr>
        <w:t xml:space="preserve">reciprocity </w:t>
      </w:r>
      <w:r>
        <w:rPr>
          <w:b/>
          <w:sz w:val="26"/>
          <w:szCs w:val="26"/>
        </w:rPr>
        <w:t>–</w:t>
      </w:r>
      <w:r w:rsidRPr="0089498E">
        <w:rPr>
          <w:b/>
          <w:sz w:val="26"/>
          <w:szCs w:val="26"/>
        </w:rPr>
        <w:t xml:space="preserve"> if I disclosed one way and you didnt’ you had the advantage in this round. </w:t>
      </w:r>
    </w:p>
    <w:p w14:paraId="3302DF62" w14:textId="77777777" w:rsidR="00155A3F" w:rsidRDefault="00155A3F" w:rsidP="00155A3F">
      <w:pPr>
        <w:pStyle w:val="Heading4"/>
      </w:pPr>
      <w:r w:rsidRPr="000926C2">
        <w:t>Drop the negative on 1AC theory – skews put me at an unrecoverable disadvantage from the outset. Use competing interps on 1AC theory – the negative has 7 minutes to answer the shell, and you can’t reasonably concede my framework. No RVIs – you’d read a counter-interp for 7 minutes of the NC and the debate would end right there.</w:t>
      </w:r>
    </w:p>
    <w:p w14:paraId="1E7FC1CF" w14:textId="77777777" w:rsidR="00F05EE1" w:rsidRDefault="00F05EE1" w:rsidP="00F05EE1">
      <w:pPr>
        <w:pStyle w:val="Heading3"/>
      </w:pPr>
      <w:r>
        <w:lastRenderedPageBreak/>
        <w:t xml:space="preserve">Add-On – Advantage </w:t>
      </w:r>
    </w:p>
    <w:p w14:paraId="263AE603" w14:textId="007F0F39" w:rsidR="00F05EE1" w:rsidRDefault="00F05EE1" w:rsidP="00F05EE1">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w:t>
      </w:r>
    </w:p>
    <w:p w14:paraId="3C96C354" w14:textId="77777777" w:rsidR="00F05EE1" w:rsidRDefault="00F05EE1" w:rsidP="00F05EE1">
      <w:r w:rsidRPr="00FD719B">
        <w:rPr>
          <w:rStyle w:val="Style13ptBold"/>
        </w:rPr>
        <w:t>Hattenbach 19</w:t>
      </w:r>
      <w:r>
        <w:t xml:space="preserve"> –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9" w:history="1">
        <w:r w:rsidRPr="006416E2">
          <w:rPr>
            <w:rStyle w:val="Hyperlink"/>
          </w:rPr>
          <w:t>https://skyandtelescope.org/astronomy-news/starlink-space-debris/</w:t>
        </w:r>
      </w:hyperlink>
      <w:r>
        <w:t>, Justin</w:t>
      </w:r>
    </w:p>
    <w:p w14:paraId="7ED036DE" w14:textId="77777777" w:rsidR="00F05EE1" w:rsidRPr="00FD719B" w:rsidRDefault="00F05EE1" w:rsidP="00F05EE1">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EE525C">
        <w:rPr>
          <w:rStyle w:val="Emphasis"/>
          <w:highlight w:val="cya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EE525C">
        <w:rPr>
          <w:rStyle w:val="Emphasis"/>
          <w:highlight w:val="cyan"/>
        </w:rPr>
        <w:t>increase</w:t>
      </w:r>
      <w:r w:rsidRPr="00FD719B">
        <w:rPr>
          <w:u w:val="single"/>
        </w:rPr>
        <w:t xml:space="preserve"> the risk of creating more </w:t>
      </w:r>
      <w:r w:rsidRPr="00EE525C">
        <w:rPr>
          <w:rStyle w:val="Emphasis"/>
          <w:highlight w:val="cyan"/>
        </w:rPr>
        <w:t>space junk</w:t>
      </w:r>
      <w:r w:rsidRPr="00FD719B">
        <w:rPr>
          <w:u w:val="single"/>
        </w:rPr>
        <w:t>, even calling it a threat to space flight itself. What is your opinion — is this criticism justified or exaggerated?</w:t>
      </w:r>
    </w:p>
    <w:p w14:paraId="14D5DC2F" w14:textId="77777777" w:rsidR="00F05EE1" w:rsidRPr="00F85D86" w:rsidRDefault="00F05EE1" w:rsidP="00F05EE1">
      <w:pPr>
        <w:rPr>
          <w:sz w:val="16"/>
        </w:rPr>
      </w:pPr>
      <w:r w:rsidRPr="00F85D86">
        <w:rPr>
          <w:sz w:val="16"/>
        </w:rPr>
        <w:t>Web around the worldWhen up and running Starlink will provide internet access to locations across the planet. SpaceX</w:t>
      </w:r>
    </w:p>
    <w:p w14:paraId="6B6CC286" w14:textId="77777777" w:rsidR="00F05EE1" w:rsidRPr="00FD719B" w:rsidRDefault="00F05EE1" w:rsidP="00F05EE1">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EE525C">
        <w:rPr>
          <w:highlight w:val="cyan"/>
          <w:u w:val="single"/>
        </w:rPr>
        <w:t>include</w:t>
      </w:r>
      <w:r w:rsidRPr="00FD719B">
        <w:rPr>
          <w:u w:val="single"/>
        </w:rPr>
        <w:t xml:space="preserve"> up to </w:t>
      </w:r>
      <w:r w:rsidRPr="00EE525C">
        <w:rPr>
          <w:rStyle w:val="Emphasis"/>
          <w:highlight w:val="cya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EE525C">
        <w:rPr>
          <w:rStyle w:val="Emphasis"/>
          <w:highlight w:val="cyan"/>
        </w:rPr>
        <w:t>doubling</w:t>
      </w:r>
      <w:r w:rsidRPr="00F85D86">
        <w:rPr>
          <w:rStyle w:val="Emphasis"/>
        </w:rPr>
        <w:t xml:space="preserve"> the amount of </w:t>
      </w:r>
      <w:r w:rsidRPr="00EE525C">
        <w:rPr>
          <w:rStyle w:val="Emphasis"/>
          <w:highlight w:val="cyan"/>
        </w:rPr>
        <w:t>traffic</w:t>
      </w:r>
      <w:r w:rsidRPr="00EE525C">
        <w:rPr>
          <w:highlight w:val="cyan"/>
          <w:u w:val="single"/>
        </w:rPr>
        <w:t xml:space="preserve"> in space over a </w:t>
      </w:r>
      <w:r w:rsidRPr="00EE525C">
        <w:rPr>
          <w:rStyle w:val="Emphasis"/>
          <w:highlight w:val="cyan"/>
        </w:rPr>
        <w:t>couple</w:t>
      </w:r>
      <w:r w:rsidRPr="00F85D86">
        <w:rPr>
          <w:rStyle w:val="Emphasis"/>
        </w:rPr>
        <w:t xml:space="preserve"> of </w:t>
      </w:r>
      <w:r w:rsidRPr="00EE525C">
        <w:rPr>
          <w:rStyle w:val="Emphasis"/>
          <w:highlight w:val="cyan"/>
        </w:rPr>
        <w:t>years</w:t>
      </w:r>
      <w:r w:rsidRPr="00FD719B">
        <w:rPr>
          <w:u w:val="single"/>
        </w:rPr>
        <w:t>, or over a decade at most, compared to the last 60 years.</w:t>
      </w:r>
    </w:p>
    <w:p w14:paraId="466F8B83" w14:textId="77777777" w:rsidR="00F05EE1" w:rsidRPr="00FD719B" w:rsidRDefault="00F05EE1" w:rsidP="00F05EE1">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EE525C">
        <w:rPr>
          <w:rStyle w:val="Emphasis"/>
          <w:highlight w:val="cyan"/>
        </w:rPr>
        <w:t>collisions</w:t>
      </w:r>
      <w:r w:rsidRPr="00F85D86">
        <w:rPr>
          <w:rStyle w:val="Emphasis"/>
        </w:rPr>
        <w:t xml:space="preserve"> will be the </w:t>
      </w:r>
      <w:r w:rsidRPr="00EE525C">
        <w:rPr>
          <w:rStyle w:val="Emphasis"/>
          <w:highlight w:val="cyan"/>
        </w:rPr>
        <w:t>drive</w:t>
      </w:r>
      <w:r w:rsidRPr="00F85D86">
        <w:rPr>
          <w:rStyle w:val="Emphasis"/>
        </w:rPr>
        <w:t xml:space="preserve">r. It's like </w:t>
      </w:r>
      <w:r w:rsidRPr="00EE525C">
        <w:rPr>
          <w:rStyle w:val="Emphasis"/>
          <w:highlight w:val="cya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4047EBBE" w14:textId="77777777" w:rsidR="00F05EE1" w:rsidRPr="00F85D86" w:rsidRDefault="00F05EE1" w:rsidP="00F05EE1">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222BB8FC" w14:textId="77777777" w:rsidR="00F05EE1" w:rsidRPr="00FD719B" w:rsidRDefault="00F05EE1" w:rsidP="00F05EE1">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026450AD" w14:textId="77777777" w:rsidR="00F05EE1" w:rsidRPr="00F85D86" w:rsidRDefault="00F05EE1" w:rsidP="00F05EE1">
      <w:pPr>
        <w:rPr>
          <w:sz w:val="16"/>
        </w:rPr>
      </w:pPr>
      <w:r w:rsidRPr="00F85D86">
        <w:rPr>
          <w:sz w:val="16"/>
        </w:rPr>
        <w:t xml:space="preserve">However, we are not really good at doing this at the moment. </w:t>
      </w:r>
      <w:r w:rsidRPr="00EE525C">
        <w:rPr>
          <w:highlight w:val="cyan"/>
          <w:u w:val="single"/>
        </w:rPr>
        <w:t>We’re talking about success</w:t>
      </w:r>
      <w:r w:rsidRPr="00FD719B">
        <w:rPr>
          <w:u w:val="single"/>
        </w:rPr>
        <w:t xml:space="preserve"> rates </w:t>
      </w:r>
      <w:r w:rsidRPr="00EE525C">
        <w:rPr>
          <w:rStyle w:val="Emphasis"/>
          <w:highlight w:val="cyan"/>
        </w:rPr>
        <w:t>of</w:t>
      </w:r>
      <w:r w:rsidRPr="00EE525C">
        <w:rPr>
          <w:rStyle w:val="Emphasis"/>
          <w:sz w:val="24"/>
          <w:highlight w:val="cyan"/>
        </w:rPr>
        <w:t xml:space="preserve"> 5%</w:t>
      </w:r>
      <w:r w:rsidRPr="00F85D86">
        <w:rPr>
          <w:rStyle w:val="Emphasis"/>
          <w:sz w:val="24"/>
        </w:rPr>
        <w:t xml:space="preserve"> to 15%</w:t>
      </w:r>
      <w:r w:rsidRPr="00F85D86">
        <w:rPr>
          <w:rStyle w:val="Emphasis"/>
        </w:rPr>
        <w:t xml:space="preserve"> </w:t>
      </w:r>
      <w:r w:rsidRPr="00EE525C">
        <w:rPr>
          <w:rStyle w:val="Emphasis"/>
          <w:highlight w:val="cya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5D77A801" w14:textId="77777777" w:rsidR="00F05EE1" w:rsidRPr="00FD719B" w:rsidRDefault="00F05EE1" w:rsidP="00F05EE1">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5275202E" w14:textId="77777777" w:rsidR="00F05EE1" w:rsidRPr="00FD719B" w:rsidRDefault="00F05EE1" w:rsidP="00F05EE1">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EE525C">
        <w:rPr>
          <w:highlight w:val="cyan"/>
          <w:u w:val="single"/>
        </w:rPr>
        <w:t>operators can</w:t>
      </w:r>
      <w:r w:rsidRPr="00FD719B">
        <w:rPr>
          <w:u w:val="single"/>
        </w:rPr>
        <w:t xml:space="preserve"> of course </w:t>
      </w:r>
      <w:r w:rsidRPr="00EE525C">
        <w:rPr>
          <w:highlight w:val="cyan"/>
          <w:u w:val="single"/>
        </w:rPr>
        <w:t>say</w:t>
      </w:r>
      <w:r w:rsidRPr="00FD719B">
        <w:rPr>
          <w:u w:val="single"/>
        </w:rPr>
        <w:t xml:space="preserve"> and </w:t>
      </w:r>
      <w:r w:rsidRPr="00F85D86">
        <w:rPr>
          <w:rStyle w:val="Emphasis"/>
        </w:rPr>
        <w:t>demonstrate</w:t>
      </w:r>
      <w:r w:rsidRPr="00FD719B">
        <w:rPr>
          <w:u w:val="single"/>
        </w:rPr>
        <w:t xml:space="preserve"> that </w:t>
      </w:r>
      <w:r w:rsidRPr="00EE525C">
        <w:rPr>
          <w:highlight w:val="cyan"/>
          <w:u w:val="single"/>
        </w:rPr>
        <w:t xml:space="preserve">they are going to </w:t>
      </w:r>
      <w:r w:rsidRPr="00EE525C">
        <w:rPr>
          <w:rStyle w:val="Emphasis"/>
          <w:highlight w:val="cyan"/>
        </w:rPr>
        <w:t>comply</w:t>
      </w:r>
      <w:r w:rsidRPr="00FD719B">
        <w:rPr>
          <w:u w:val="single"/>
        </w:rPr>
        <w:t xml:space="preserve"> with all </w:t>
      </w:r>
      <w:r w:rsidRPr="00F85D86">
        <w:rPr>
          <w:rStyle w:val="Emphasis"/>
        </w:rPr>
        <w:t>international norms and guidelines</w:t>
      </w:r>
      <w:r w:rsidRPr="00FD719B">
        <w:rPr>
          <w:u w:val="single"/>
        </w:rPr>
        <w:t xml:space="preserve">. </w:t>
      </w:r>
      <w:r w:rsidRPr="00EE525C">
        <w:rPr>
          <w:highlight w:val="cyan"/>
          <w:u w:val="single"/>
        </w:rPr>
        <w:t xml:space="preserve">But it's only </w:t>
      </w:r>
      <w:r w:rsidRPr="00EE525C">
        <w:rPr>
          <w:rStyle w:val="Emphasis"/>
          <w:highlight w:val="cyan"/>
        </w:rPr>
        <w:t>after</w:t>
      </w:r>
      <w:r w:rsidRPr="00EE525C">
        <w:rPr>
          <w:highlight w:val="cyan"/>
          <w:u w:val="single"/>
        </w:rPr>
        <w:t xml:space="preserve"> launch</w:t>
      </w:r>
      <w:r w:rsidRPr="00FD719B">
        <w:rPr>
          <w:u w:val="single"/>
        </w:rPr>
        <w:t xml:space="preserve"> that </w:t>
      </w:r>
      <w:r w:rsidRPr="00EE525C">
        <w:rPr>
          <w:highlight w:val="cyan"/>
          <w:u w:val="single"/>
        </w:rPr>
        <w:t>we know</w:t>
      </w:r>
      <w:r w:rsidRPr="00FD719B">
        <w:rPr>
          <w:u w:val="single"/>
        </w:rPr>
        <w:t xml:space="preserve"> how </w:t>
      </w:r>
      <w:r w:rsidRPr="00F85D86">
        <w:rPr>
          <w:rStyle w:val="Emphasis"/>
        </w:rPr>
        <w:t>responsible their behavior actually was</w:t>
      </w:r>
      <w:r w:rsidRPr="00FD719B">
        <w:rPr>
          <w:u w:val="single"/>
        </w:rPr>
        <w:t>.</w:t>
      </w:r>
    </w:p>
    <w:p w14:paraId="7260722E" w14:textId="77777777" w:rsidR="00F05EE1" w:rsidRPr="00F85D86" w:rsidRDefault="00F05EE1" w:rsidP="00F05EE1">
      <w:pPr>
        <w:rPr>
          <w:sz w:val="16"/>
        </w:rPr>
      </w:pPr>
      <w:r w:rsidRPr="00F85D86">
        <w:rPr>
          <w:sz w:val="16"/>
        </w:rPr>
        <w:t>JH: Do you have the impression that SpaceX is aware of their responsibility?</w:t>
      </w:r>
    </w:p>
    <w:p w14:paraId="79093702" w14:textId="77777777" w:rsidR="00F05EE1" w:rsidRPr="00F85D86" w:rsidRDefault="00F05EE1" w:rsidP="00F05EE1">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719041EF" w14:textId="77777777" w:rsidR="00F05EE1" w:rsidRPr="00FD719B" w:rsidRDefault="00F05EE1" w:rsidP="00F05EE1">
      <w:pPr>
        <w:rPr>
          <w:u w:val="single"/>
        </w:rPr>
      </w:pPr>
      <w:r w:rsidRPr="00F85D86">
        <w:rPr>
          <w:sz w:val="16"/>
        </w:rPr>
        <w:lastRenderedPageBreak/>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463E518E" w14:textId="77777777" w:rsidR="00F05EE1" w:rsidRPr="00F85D86" w:rsidRDefault="00F05EE1" w:rsidP="00F05EE1">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5FCB856F" w14:textId="77777777" w:rsidR="00F05EE1" w:rsidRPr="00F85D86" w:rsidRDefault="00F05EE1" w:rsidP="00F05EE1">
      <w:pPr>
        <w:rPr>
          <w:sz w:val="16"/>
        </w:rPr>
      </w:pPr>
      <w:r w:rsidRPr="00F85D86">
        <w:rPr>
          <w:sz w:val="16"/>
        </w:rPr>
        <w:t xml:space="preserve">SL: </w:t>
      </w:r>
      <w:r w:rsidRPr="00FD719B">
        <w:rPr>
          <w:u w:val="single"/>
        </w:rPr>
        <w:t xml:space="preserve">I have </w:t>
      </w:r>
      <w:r w:rsidRPr="00EE525C">
        <w:rPr>
          <w:highlight w:val="cyan"/>
          <w:u w:val="single"/>
        </w:rPr>
        <w:t>no</w:t>
      </w:r>
      <w:r w:rsidRPr="00FD719B">
        <w:rPr>
          <w:u w:val="single"/>
        </w:rPr>
        <w:t xml:space="preserve"> technical </w:t>
      </w:r>
      <w:r w:rsidRPr="00EE525C">
        <w:rPr>
          <w:highlight w:val="cyan"/>
          <w:u w:val="single"/>
        </w:rPr>
        <w:t xml:space="preserve">visibility on how they </w:t>
      </w:r>
      <w:r w:rsidRPr="00EE525C">
        <w:rPr>
          <w:rStyle w:val="Emphasis"/>
          <w:highlight w:val="cyan"/>
        </w:rPr>
        <w:t>implement</w:t>
      </w:r>
      <w:r w:rsidRPr="00F85D86">
        <w:rPr>
          <w:rStyle w:val="Emphasis"/>
        </w:rPr>
        <w:t xml:space="preserve"> their </w:t>
      </w:r>
      <w:r w:rsidRPr="00EE525C">
        <w:rPr>
          <w:rStyle w:val="Emphasis"/>
          <w:highlight w:val="cyan"/>
        </w:rPr>
        <w:t>system</w:t>
      </w:r>
      <w:r w:rsidRPr="00FD719B">
        <w:rPr>
          <w:u w:val="single"/>
        </w:rPr>
        <w:t>, so I cannot make a judgment if it will work with their satellites or not</w:t>
      </w:r>
      <w:r w:rsidRPr="00F85D86">
        <w:rPr>
          <w:sz w:val="16"/>
        </w:rPr>
        <w:t xml:space="preserve">. What I can say is that </w:t>
      </w:r>
      <w:r w:rsidRPr="00EE525C">
        <w:rPr>
          <w:highlight w:val="cyan"/>
          <w:u w:val="single"/>
        </w:rPr>
        <w:t>it will require</w:t>
      </w:r>
      <w:r w:rsidRPr="00FD719B">
        <w:rPr>
          <w:u w:val="single"/>
        </w:rPr>
        <w:t xml:space="preserve"> a </w:t>
      </w:r>
      <w:r w:rsidRPr="00F85D86">
        <w:rPr>
          <w:rStyle w:val="Emphasis"/>
        </w:rPr>
        <w:t xml:space="preserve">certain </w:t>
      </w:r>
      <w:r w:rsidRPr="00EE525C">
        <w:rPr>
          <w:rStyle w:val="Emphasis"/>
          <w:highlight w:val="cyan"/>
        </w:rPr>
        <w:t>improvement</w:t>
      </w:r>
      <w:r w:rsidRPr="00EE525C">
        <w:rPr>
          <w:highlight w:val="cyan"/>
          <w:u w:val="single"/>
        </w:rPr>
        <w:t xml:space="preserve"> on</w:t>
      </w:r>
      <w:r w:rsidRPr="00FD719B">
        <w:rPr>
          <w:u w:val="single"/>
        </w:rPr>
        <w:t xml:space="preserve"> the current </w:t>
      </w:r>
      <w:r w:rsidRPr="00EE525C">
        <w:rPr>
          <w:highlight w:val="cya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1DCACCCA" w14:textId="77777777" w:rsidR="00F05EE1" w:rsidRPr="00F85D86" w:rsidRDefault="00F05EE1" w:rsidP="00F05EE1">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081F3694" w14:textId="77777777" w:rsidR="00F05EE1" w:rsidRPr="00F85D86" w:rsidRDefault="00F05EE1" w:rsidP="00F05EE1">
      <w:pPr>
        <w:rPr>
          <w:sz w:val="16"/>
        </w:rPr>
      </w:pPr>
      <w:r w:rsidRPr="00F85D86">
        <w:rPr>
          <w:sz w:val="16"/>
        </w:rPr>
        <w:t xml:space="preserve">SL: </w:t>
      </w:r>
      <w:r w:rsidRPr="00FD719B">
        <w:rPr>
          <w:u w:val="single"/>
        </w:rPr>
        <w:t xml:space="preserve">Five outer space </w:t>
      </w:r>
      <w:r w:rsidRPr="00EE525C">
        <w:rPr>
          <w:highlight w:val="cyan"/>
          <w:u w:val="single"/>
        </w:rPr>
        <w:t>treaties</w:t>
      </w:r>
      <w:r w:rsidRPr="00FD719B">
        <w:rPr>
          <w:u w:val="single"/>
        </w:rPr>
        <w:t xml:space="preserve">, established in the 1960s, 70s and 80s, </w:t>
      </w:r>
      <w:r w:rsidRPr="00EE525C">
        <w:rPr>
          <w:highlight w:val="cyan"/>
          <w:u w:val="single"/>
        </w:rPr>
        <w:t xml:space="preserve">do </w:t>
      </w:r>
      <w:r w:rsidRPr="00EE525C">
        <w:rPr>
          <w:rStyle w:val="Emphasis"/>
          <w:highlight w:val="cyan"/>
        </w:rPr>
        <w:t>not mention</w:t>
      </w:r>
      <w:r w:rsidRPr="00F85D86">
        <w:rPr>
          <w:rStyle w:val="Emphasis"/>
        </w:rPr>
        <w:t xml:space="preserve"> space </w:t>
      </w:r>
      <w:r w:rsidRPr="00EE525C">
        <w:rPr>
          <w:rStyle w:val="Emphasis"/>
          <w:highlight w:val="cya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307D9366" w14:textId="77777777" w:rsidR="00F05EE1" w:rsidRPr="00BE5C5E" w:rsidRDefault="00F05EE1" w:rsidP="00F05EE1">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1D3253FB" w14:textId="7921D7DC" w:rsidR="00F05EE1" w:rsidRDefault="00F05EE1" w:rsidP="00F05EE1">
      <w:pPr>
        <w:pStyle w:val="Heading4"/>
      </w:pPr>
      <w:r>
        <w:t xml:space="preserve">Debris triggers </w:t>
      </w:r>
      <w:r w:rsidRPr="006A63EE">
        <w:rPr>
          <w:u w:val="single"/>
        </w:rPr>
        <w:t>miscalculated war</w:t>
      </w:r>
      <w:r w:rsidR="007D305E">
        <w:t xml:space="preserve"> – extinction.</w:t>
      </w:r>
    </w:p>
    <w:p w14:paraId="2ECC8F90" w14:textId="77777777" w:rsidR="00F05EE1" w:rsidRPr="006A63EE" w:rsidRDefault="00F05EE1" w:rsidP="00F05EE1">
      <w:r w:rsidRPr="006A63EE">
        <w:rPr>
          <w:rStyle w:val="Style13ptBold"/>
        </w:rPr>
        <w:t>Acton and McDonald 21</w:t>
      </w:r>
      <w:r>
        <w:t xml:space="preserve"> –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0" w:history="1">
        <w:r w:rsidRPr="00457B9A">
          <w:rPr>
            <w:rStyle w:val="Hyperlink"/>
          </w:rPr>
          <w:t>https://www.defenseone.com/ideas/2021/12/nuclear-command-and-control-satellites-should-be-limits/187472/</w:t>
        </w:r>
      </w:hyperlink>
      <w:r>
        <w:t>, Justin</w:t>
      </w:r>
    </w:p>
    <w:p w14:paraId="78AC56CF" w14:textId="77777777" w:rsidR="00F05EE1" w:rsidRPr="006A63EE" w:rsidRDefault="00F05EE1" w:rsidP="00F05EE1">
      <w:pPr>
        <w:rPr>
          <w:sz w:val="16"/>
        </w:rPr>
      </w:pPr>
      <w:r w:rsidRPr="006A63EE">
        <w:rPr>
          <w:sz w:val="16"/>
        </w:rPr>
        <w:t xml:space="preserve">When Russia blew up an old satellite with a new missile on November 15, it created </w:t>
      </w:r>
      <w:r w:rsidRPr="006A63EE">
        <w:rPr>
          <w:u w:val="single"/>
        </w:rPr>
        <w:t xml:space="preserve">an </w:t>
      </w:r>
      <w:r w:rsidRPr="00EE525C">
        <w:rPr>
          <w:highlight w:val="cyan"/>
          <w:u w:val="single"/>
        </w:rPr>
        <w:t xml:space="preserve">expanding </w:t>
      </w:r>
      <w:r w:rsidRPr="00EE525C">
        <w:rPr>
          <w:rStyle w:val="Emphasis"/>
          <w:highlight w:val="cyan"/>
        </w:rPr>
        <w:t>cloud of debris</w:t>
      </w:r>
      <w:r w:rsidRPr="006A63EE">
        <w:rPr>
          <w:u w:val="single"/>
        </w:rPr>
        <w:t xml:space="preserve"> that will </w:t>
      </w:r>
      <w:r w:rsidRPr="00EE525C">
        <w:rPr>
          <w:rStyle w:val="Emphasis"/>
          <w:sz w:val="24"/>
          <w:highlight w:val="cyan"/>
        </w:rPr>
        <w:t>menace</w:t>
      </w:r>
      <w:r w:rsidRPr="006A63EE">
        <w:rPr>
          <w:rStyle w:val="Emphasis"/>
          <w:sz w:val="24"/>
        </w:rPr>
        <w:t xml:space="preserve"> the </w:t>
      </w:r>
      <w:r w:rsidRPr="00EE525C">
        <w:rPr>
          <w:rStyle w:val="Emphasis"/>
          <w:sz w:val="24"/>
          <w:highlight w:val="cyan"/>
        </w:rPr>
        <w:t>outer space</w:t>
      </w:r>
      <w:r w:rsidRPr="006A63EE">
        <w:rPr>
          <w:rStyle w:val="Emphasis"/>
          <w:sz w:val="24"/>
        </w:rPr>
        <w:t xml:space="preserve"> environment </w:t>
      </w:r>
      <w:r w:rsidRPr="00EE525C">
        <w:rPr>
          <w:rStyle w:val="Emphasis"/>
          <w:highlight w:val="cyan"/>
        </w:rPr>
        <w:t>for years</w:t>
      </w:r>
      <w:r w:rsidRPr="006A63EE">
        <w:rPr>
          <w:rStyle w:val="Emphasis"/>
        </w:rPr>
        <w:t xml:space="preserve"> to come</w:t>
      </w:r>
      <w:r w:rsidRPr="006A63EE">
        <w:rPr>
          <w:sz w:val="16"/>
        </w:rPr>
        <w:t xml:space="preserve">. </w:t>
      </w:r>
    </w:p>
    <w:p w14:paraId="068B38B1" w14:textId="77777777" w:rsidR="00F05EE1" w:rsidRPr="006A63EE" w:rsidRDefault="00F05EE1" w:rsidP="00F05EE1">
      <w:pPr>
        <w:rPr>
          <w:sz w:val="16"/>
        </w:rPr>
      </w:pPr>
      <w:r w:rsidRPr="006A63EE">
        <w:rPr>
          <w:rStyle w:val="Emphasis"/>
        </w:rPr>
        <w:t xml:space="preserve">Hypersonic </w:t>
      </w:r>
      <w:r w:rsidRPr="00EE525C">
        <w:rPr>
          <w:rStyle w:val="Emphasis"/>
          <w:highlight w:val="cyan"/>
        </w:rPr>
        <w:t>fragments</w:t>
      </w:r>
      <w:r w:rsidRPr="00EE525C">
        <w:rPr>
          <w:highlight w:val="cyan"/>
          <w:u w:val="single"/>
        </w:rPr>
        <w:t xml:space="preserve"> from</w:t>
      </w:r>
      <w:r w:rsidRPr="006A63EE">
        <w:rPr>
          <w:u w:val="single"/>
        </w:rPr>
        <w:t xml:space="preserve"> the </w:t>
      </w:r>
      <w:r w:rsidRPr="00EE525C">
        <w:rPr>
          <w:rStyle w:val="Emphasis"/>
          <w:highlight w:val="cya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EE525C">
        <w:rPr>
          <w:rStyle w:val="Emphasis"/>
          <w:highlight w:val="cyan"/>
        </w:rPr>
        <w:t>destroy</w:t>
      </w:r>
      <w:r w:rsidRPr="006A63EE">
        <w:rPr>
          <w:rStyle w:val="Emphasis"/>
        </w:rPr>
        <w:t xml:space="preserve">ing </w:t>
      </w:r>
      <w:r w:rsidRPr="00EE525C">
        <w:rPr>
          <w:rStyle w:val="Emphasis"/>
          <w:highlight w:val="cya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260A8A96" w14:textId="77777777" w:rsidR="00F05EE1" w:rsidRPr="006A63EE" w:rsidRDefault="00F05EE1" w:rsidP="00F05EE1">
      <w:pPr>
        <w:rPr>
          <w:sz w:val="16"/>
        </w:rPr>
      </w:pPr>
      <w:r w:rsidRPr="006A63EE">
        <w:rPr>
          <w:sz w:val="16"/>
        </w:rPr>
        <w:t xml:space="preserve">But </w:t>
      </w:r>
      <w:r w:rsidRPr="006A63EE">
        <w:rPr>
          <w:u w:val="single"/>
        </w:rPr>
        <w:t xml:space="preserve">the </w:t>
      </w:r>
      <w:r w:rsidRPr="00EE525C">
        <w:rPr>
          <w:highlight w:val="cya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EE525C">
        <w:rPr>
          <w:highlight w:val="cya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EE525C">
        <w:rPr>
          <w:rStyle w:val="Emphasis"/>
          <w:highlight w:val="cyan"/>
        </w:rPr>
        <w:t>satellites</w:t>
      </w:r>
      <w:r w:rsidRPr="006A63EE">
        <w:rPr>
          <w:rStyle w:val="Emphasis"/>
        </w:rPr>
        <w:t xml:space="preserve"> used </w:t>
      </w:r>
      <w:r w:rsidRPr="00EE525C">
        <w:rPr>
          <w:rStyle w:val="Emphasis"/>
          <w:highlight w:val="cya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EE525C">
        <w:rPr>
          <w:highlight w:val="cyan"/>
          <w:u w:val="single"/>
        </w:rPr>
        <w:t>Destroying a</w:t>
      </w:r>
      <w:r w:rsidRPr="006A63EE">
        <w:rPr>
          <w:u w:val="single"/>
        </w:rPr>
        <w:t xml:space="preserve"> </w:t>
      </w:r>
      <w:r w:rsidRPr="006A63EE">
        <w:rPr>
          <w:rStyle w:val="Emphasis"/>
        </w:rPr>
        <w:t xml:space="preserve">nuclear command-and-control </w:t>
      </w:r>
      <w:r w:rsidRPr="00EE525C">
        <w:rPr>
          <w:rStyle w:val="Emphasis"/>
          <w:highlight w:val="cyan"/>
        </w:rPr>
        <w:t>satellite</w:t>
      </w:r>
      <w:r w:rsidRPr="006A63EE">
        <w:rPr>
          <w:u w:val="single"/>
        </w:rPr>
        <w:t xml:space="preserve">, even unintentionally, </w:t>
      </w:r>
      <w:r w:rsidRPr="00EE525C">
        <w:rPr>
          <w:highlight w:val="cyan"/>
          <w:u w:val="single"/>
        </w:rPr>
        <w:t>could lead a</w:t>
      </w:r>
      <w:r w:rsidRPr="006A63EE">
        <w:rPr>
          <w:sz w:val="16"/>
        </w:rPr>
        <w:t xml:space="preserve"> conventional conflict to escalate into a </w:t>
      </w:r>
      <w:r w:rsidRPr="00EE525C">
        <w:rPr>
          <w:rStyle w:val="Emphasis"/>
          <w:highlight w:val="cyan"/>
        </w:rPr>
        <w:t>nuclear war</w:t>
      </w:r>
      <w:r w:rsidRPr="006A63EE">
        <w:rPr>
          <w:sz w:val="16"/>
        </w:rPr>
        <w:t xml:space="preserve">. As such, the United States, China, and Russia have a shared interest in ensuring the security of each other’s high-altitude satellites. </w:t>
      </w:r>
    </w:p>
    <w:p w14:paraId="7D735D60" w14:textId="77777777" w:rsidR="00F05EE1" w:rsidRPr="006A63EE" w:rsidRDefault="00F05EE1" w:rsidP="00F05EE1">
      <w:pPr>
        <w:rPr>
          <w:sz w:val="16"/>
        </w:rPr>
      </w:pPr>
      <w:r w:rsidRPr="00EE525C">
        <w:rPr>
          <w:highlight w:val="cyan"/>
          <w:u w:val="single"/>
        </w:rPr>
        <w:lastRenderedPageBreak/>
        <w:t xml:space="preserve">Satellites are </w:t>
      </w:r>
      <w:r w:rsidRPr="00EE525C">
        <w:rPr>
          <w:rStyle w:val="Emphasis"/>
          <w:highlight w:val="cyan"/>
        </w:rPr>
        <w:t>integral to</w:t>
      </w:r>
      <w:r w:rsidRPr="006A63EE">
        <w:rPr>
          <w:rStyle w:val="Emphasis"/>
        </w:rPr>
        <w:t xml:space="preserve"> the </w:t>
      </w:r>
      <w:r w:rsidRPr="00EE525C">
        <w:rPr>
          <w:rStyle w:val="Emphasis"/>
          <w:highlight w:val="cyan"/>
        </w:rPr>
        <w:t>U</w:t>
      </w:r>
      <w:r w:rsidRPr="006A63EE">
        <w:rPr>
          <w:rStyle w:val="Emphasis"/>
        </w:rPr>
        <w:t xml:space="preserve">nited </w:t>
      </w:r>
      <w:r w:rsidRPr="00EE525C">
        <w:rPr>
          <w:rStyle w:val="Emphasis"/>
          <w:highlight w:val="cya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EE525C">
        <w:rPr>
          <w:highlight w:val="cya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EE525C">
        <w:rPr>
          <w:highlight w:val="cyan"/>
          <w:u w:val="single"/>
        </w:rPr>
        <w:t>China</w:t>
      </w:r>
      <w:r w:rsidRPr="006A63EE">
        <w:rPr>
          <w:u w:val="single"/>
        </w:rPr>
        <w:t xml:space="preserve"> is in the process of developing a </w:t>
      </w:r>
      <w:r w:rsidRPr="006A63EE">
        <w:rPr>
          <w:rStyle w:val="Emphasis"/>
        </w:rPr>
        <w:t xml:space="preserve">space-based </w:t>
      </w:r>
      <w:r w:rsidRPr="00EE525C">
        <w:rPr>
          <w:rStyle w:val="Emphasis"/>
          <w:highlight w:val="cyan"/>
        </w:rPr>
        <w:t>early-warning</w:t>
      </w:r>
      <w:r w:rsidRPr="006A63EE">
        <w:rPr>
          <w:rStyle w:val="Emphasis"/>
        </w:rPr>
        <w:t xml:space="preserve"> system</w:t>
      </w:r>
      <w:r w:rsidRPr="006A63EE">
        <w:rPr>
          <w:sz w:val="16"/>
        </w:rPr>
        <w:t xml:space="preserve">. </w:t>
      </w:r>
    </w:p>
    <w:p w14:paraId="4DD2379E" w14:textId="77777777" w:rsidR="00F05EE1" w:rsidRPr="006A63EE" w:rsidRDefault="00F05EE1" w:rsidP="00F05EE1">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EE525C">
        <w:rPr>
          <w:rStyle w:val="Emphasis"/>
          <w:sz w:val="24"/>
          <w:highlight w:val="cyan"/>
        </w:rPr>
        <w:t>satellites</w:t>
      </w:r>
      <w:r w:rsidRPr="006A63EE">
        <w:rPr>
          <w:rStyle w:val="Emphasis"/>
          <w:sz w:val="24"/>
        </w:rPr>
        <w:t xml:space="preserve">, however, </w:t>
      </w:r>
      <w:r w:rsidRPr="00EE525C">
        <w:rPr>
          <w:rStyle w:val="Emphasis"/>
          <w:sz w:val="24"/>
          <w:highlight w:val="cyan"/>
        </w:rPr>
        <w:t>are growing</w:t>
      </w:r>
      <w:r w:rsidRPr="006A63EE">
        <w:rPr>
          <w:rStyle w:val="Emphasis"/>
          <w:sz w:val="24"/>
        </w:rPr>
        <w:t xml:space="preserve"> more </w:t>
      </w:r>
      <w:r w:rsidRPr="00EE525C">
        <w:rPr>
          <w:rStyle w:val="Emphasis"/>
          <w:sz w:val="24"/>
          <w:highlight w:val="cyan"/>
        </w:rPr>
        <w:t>vulnerable</w:t>
      </w:r>
      <w:r w:rsidRPr="006A63EE">
        <w:rPr>
          <w:sz w:val="16"/>
        </w:rPr>
        <w:t xml:space="preserve">, particularly to co-orbital anti-satellite weapons.  </w:t>
      </w:r>
    </w:p>
    <w:p w14:paraId="14AC7919" w14:textId="77777777" w:rsidR="00F05EE1" w:rsidRPr="006A63EE" w:rsidRDefault="00F05EE1" w:rsidP="00F05EE1">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EE525C">
        <w:rPr>
          <w:highlight w:val="cyan"/>
          <w:u w:val="single"/>
        </w:rPr>
        <w:t xml:space="preserve">the </w:t>
      </w:r>
      <w:r w:rsidRPr="00EE525C">
        <w:rPr>
          <w:rStyle w:val="Emphasis"/>
          <w:highlight w:val="cyan"/>
        </w:rPr>
        <w:t>prelude</w:t>
      </w:r>
      <w:r w:rsidRPr="00EE525C">
        <w:rPr>
          <w:highlight w:val="cya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37AE7F9C" w14:textId="77777777" w:rsidR="00F05EE1" w:rsidRPr="006A63EE" w:rsidRDefault="00F05EE1" w:rsidP="00F05EE1">
      <w:pPr>
        <w:rPr>
          <w:rStyle w:val="Emphasis"/>
          <w:sz w:val="24"/>
        </w:rPr>
      </w:pPr>
      <w:r w:rsidRPr="006A63EE">
        <w:rPr>
          <w:sz w:val="16"/>
        </w:rPr>
        <w:t>In a conventional war, however, nuclear command-and-control satellites might be attacked and threatened for altogether different reasons—</w:t>
      </w:r>
      <w:r w:rsidRPr="00EE525C">
        <w:rPr>
          <w:highlight w:val="cyan"/>
          <w:u w:val="single"/>
        </w:rPr>
        <w:t>creating</w:t>
      </w:r>
      <w:r w:rsidRPr="006A63EE">
        <w:rPr>
          <w:u w:val="single"/>
        </w:rPr>
        <w:t xml:space="preserve"> the </w:t>
      </w:r>
      <w:r w:rsidRPr="00EE525C">
        <w:rPr>
          <w:rStyle w:val="Emphasis"/>
          <w:highlight w:val="cyan"/>
        </w:rPr>
        <w:t>risk</w:t>
      </w:r>
      <w:r w:rsidRPr="006A63EE">
        <w:rPr>
          <w:u w:val="single"/>
        </w:rPr>
        <w:t xml:space="preserve"> that </w:t>
      </w:r>
      <w:r w:rsidRPr="00EE525C">
        <w:rPr>
          <w:rStyle w:val="Emphasis"/>
          <w:sz w:val="24"/>
          <w:highlight w:val="cyan"/>
        </w:rPr>
        <w:t>nuclear war</w:t>
      </w:r>
      <w:r w:rsidRPr="006A63EE">
        <w:rPr>
          <w:rStyle w:val="Emphasis"/>
          <w:sz w:val="24"/>
        </w:rPr>
        <w:t xml:space="preserve"> might be </w:t>
      </w:r>
      <w:r w:rsidRPr="00EE525C">
        <w:rPr>
          <w:rStyle w:val="Emphasis"/>
          <w:sz w:val="24"/>
          <w:highlight w:val="cyan"/>
        </w:rPr>
        <w:t>triggered inadvertently</w:t>
      </w:r>
      <w:r w:rsidRPr="006A63EE">
        <w:rPr>
          <w:rStyle w:val="Emphasis"/>
          <w:sz w:val="24"/>
        </w:rPr>
        <w:t xml:space="preserve">.  </w:t>
      </w:r>
    </w:p>
    <w:p w14:paraId="3C62611C" w14:textId="77777777" w:rsidR="00F05EE1" w:rsidRPr="006A63EE" w:rsidRDefault="00F05EE1" w:rsidP="00F05EE1">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2534360E" w14:textId="77777777" w:rsidR="00F05EE1" w:rsidRPr="006A63EE" w:rsidRDefault="00F05EE1" w:rsidP="00F05EE1">
      <w:pPr>
        <w:rPr>
          <w:sz w:val="16"/>
        </w:rPr>
      </w:pPr>
      <w:r w:rsidRPr="00EE525C">
        <w:rPr>
          <w:highlight w:val="cyan"/>
          <w:u w:val="single"/>
        </w:rPr>
        <w:t>Washington</w:t>
      </w:r>
      <w:r w:rsidRPr="006A63EE">
        <w:rPr>
          <w:u w:val="single"/>
        </w:rPr>
        <w:t xml:space="preserve"> would be </w:t>
      </w:r>
      <w:r w:rsidRPr="006A63EE">
        <w:rPr>
          <w:rStyle w:val="Emphasis"/>
        </w:rPr>
        <w:t xml:space="preserve">hard </w:t>
      </w:r>
      <w:r w:rsidRPr="00EE525C">
        <w:rPr>
          <w:rStyle w:val="Emphasis"/>
          <w:highlight w:val="cyan"/>
        </w:rPr>
        <w:t>pressed</w:t>
      </w:r>
      <w:r w:rsidRPr="00EE525C">
        <w:rPr>
          <w:highlight w:val="cyan"/>
          <w:u w:val="single"/>
        </w:rPr>
        <w:t xml:space="preserve"> to determine the </w:t>
      </w:r>
      <w:r w:rsidRPr="00EE525C">
        <w:rPr>
          <w:rStyle w:val="Emphasis"/>
          <w:highlight w:val="cyan"/>
        </w:rPr>
        <w:t>intent</w:t>
      </w:r>
      <w:r w:rsidRPr="006A63EE">
        <w:rPr>
          <w:u w:val="single"/>
        </w:rPr>
        <w:t xml:space="preserve"> behind such attacks. It could easily </w:t>
      </w:r>
      <w:r w:rsidRPr="00EE525C">
        <w:rPr>
          <w:highlight w:val="cyan"/>
          <w:u w:val="single"/>
        </w:rPr>
        <w:t xml:space="preserve">misinterpret them as </w:t>
      </w:r>
      <w:r w:rsidRPr="00EE525C">
        <w:rPr>
          <w:rStyle w:val="Emphasis"/>
          <w:highlight w:val="cyan"/>
        </w:rPr>
        <w:t>prep</w:t>
      </w:r>
      <w:r w:rsidRPr="006A63EE">
        <w:rPr>
          <w:rStyle w:val="Emphasis"/>
        </w:rPr>
        <w:t xml:space="preserve">arations </w:t>
      </w:r>
      <w:r w:rsidRPr="00EE525C">
        <w:rPr>
          <w:rStyle w:val="Emphasis"/>
          <w:highlight w:val="cya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5F0A8A7B" w14:textId="77777777" w:rsidR="00F05EE1" w:rsidRPr="00B77C96" w:rsidRDefault="00F05EE1" w:rsidP="00F05EE1">
      <w:pPr>
        <w:rPr>
          <w:sz w:val="16"/>
        </w:rPr>
      </w:pPr>
      <w:r w:rsidRPr="006A63EE">
        <w:rPr>
          <w:sz w:val="16"/>
        </w:rPr>
        <w:t xml:space="preserve">To make matters worse, </w:t>
      </w:r>
      <w:r w:rsidRPr="006A63EE">
        <w:rPr>
          <w:u w:val="single"/>
        </w:rPr>
        <w:t xml:space="preserve">it </w:t>
      </w:r>
      <w:r w:rsidRPr="00EE525C">
        <w:rPr>
          <w:highlight w:val="cyan"/>
          <w:u w:val="single"/>
        </w:rPr>
        <w:t>might not take</w:t>
      </w:r>
      <w:r w:rsidRPr="006A63EE">
        <w:rPr>
          <w:u w:val="single"/>
        </w:rPr>
        <w:t xml:space="preserve"> </w:t>
      </w:r>
      <w:r w:rsidRPr="006A63EE">
        <w:rPr>
          <w:rStyle w:val="Emphasis"/>
        </w:rPr>
        <w:t xml:space="preserve">actual </w:t>
      </w:r>
      <w:r w:rsidRPr="00EE525C">
        <w:rPr>
          <w:rStyle w:val="Emphasis"/>
          <w:highlight w:val="cyan"/>
        </w:rPr>
        <w:t>attacks</w:t>
      </w:r>
      <w:r w:rsidRPr="006A63EE">
        <w:rPr>
          <w:rStyle w:val="Emphasis"/>
        </w:rPr>
        <w:t xml:space="preserve"> against nuclear command-and-control satellites </w:t>
      </w:r>
      <w:r w:rsidRPr="00EE525C">
        <w:rPr>
          <w:rStyle w:val="Emphasis"/>
          <w:highlight w:val="cya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50D7196" w14:textId="77777777" w:rsidR="00F2471A" w:rsidRDefault="00F2471A" w:rsidP="00F2471A">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4FCB7CFB" w14:textId="77777777" w:rsidR="00F2471A" w:rsidRPr="00667B14" w:rsidRDefault="00F2471A" w:rsidP="00F2471A">
      <w:r>
        <w:rPr>
          <w:rStyle w:val="Style13ptBold"/>
        </w:rPr>
        <w:t>Bernat</w:t>
      </w:r>
      <w:r w:rsidRPr="00667B14">
        <w:rPr>
          <w:rStyle w:val="Style13ptBold"/>
        </w:rPr>
        <w:t xml:space="preserve"> 20</w:t>
      </w:r>
      <w:r>
        <w:t xml:space="preserve"> –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C867BD4" w14:textId="77777777" w:rsidR="00F2471A" w:rsidRDefault="00F2471A" w:rsidP="00F2471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E495B44" w14:textId="77777777" w:rsidR="00F2471A" w:rsidRDefault="00F2471A" w:rsidP="00F2471A">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EE525C">
        <w:rPr>
          <w:rStyle w:val="Emphasis"/>
          <w:highlight w:val="cyan"/>
        </w:rPr>
        <w:t xml:space="preserve">commercialization </w:t>
      </w:r>
      <w:r w:rsidRPr="0039526D">
        <w:rPr>
          <w:rStyle w:val="Emphasis"/>
        </w:rPr>
        <w:t xml:space="preserve">of outer space </w:t>
      </w:r>
      <w:r w:rsidRPr="00EE525C">
        <w:rPr>
          <w:rStyle w:val="Emphasis"/>
          <w:highlight w:val="cyan"/>
        </w:rPr>
        <w:t xml:space="preserve">has </w:t>
      </w:r>
      <w:r w:rsidRPr="00721130">
        <w:rPr>
          <w:rStyle w:val="Emphasis"/>
        </w:rPr>
        <w:t xml:space="preserve">already </w:t>
      </w:r>
      <w:r w:rsidRPr="00EE525C">
        <w:rPr>
          <w:rStyle w:val="Emphasis"/>
          <w:highlight w:val="cya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EE525C">
        <w:rPr>
          <w:highlight w:val="cyan"/>
          <w:u w:val="single"/>
        </w:rPr>
        <w:t>private companies</w:t>
      </w:r>
      <w:r w:rsidRPr="003205EF">
        <w:rPr>
          <w:u w:val="single"/>
        </w:rPr>
        <w:t xml:space="preserve"> from the space sector </w:t>
      </w:r>
      <w:r w:rsidRPr="00BE0EC1">
        <w:rPr>
          <w:u w:val="single"/>
        </w:rPr>
        <w:t>have</w:t>
      </w:r>
      <w:r w:rsidRPr="003205EF">
        <w:rPr>
          <w:u w:val="single"/>
        </w:rPr>
        <w:t xml:space="preserve"> </w:t>
      </w:r>
      <w:r w:rsidRPr="00EE525C">
        <w:rPr>
          <w:highlight w:val="cyan"/>
          <w:u w:val="single"/>
        </w:rPr>
        <w:t>now</w:t>
      </w:r>
      <w:r w:rsidRPr="003205EF">
        <w:rPr>
          <w:u w:val="single"/>
        </w:rPr>
        <w:t xml:space="preserve"> matured to </w:t>
      </w:r>
      <w:r w:rsidRPr="00EE525C">
        <w:rPr>
          <w:highlight w:val="cyan"/>
          <w:u w:val="single"/>
        </w:rPr>
        <w:t>carry</w:t>
      </w:r>
      <w:r w:rsidRPr="003205EF">
        <w:rPr>
          <w:u w:val="single"/>
        </w:rPr>
        <w:t xml:space="preserve"> out </w:t>
      </w:r>
      <w:r w:rsidRPr="00BE0EC1">
        <w:rPr>
          <w:u w:val="single"/>
        </w:rPr>
        <w:t xml:space="preserve">their own </w:t>
      </w:r>
      <w:r w:rsidRPr="00EE525C">
        <w:rPr>
          <w:highlight w:val="cyan"/>
          <w:u w:val="single"/>
        </w:rPr>
        <w:t>independent projects</w:t>
      </w:r>
      <w:r w:rsidRPr="00BE0EC1">
        <w:rPr>
          <w:sz w:val="16"/>
        </w:rPr>
        <w:t xml:space="preserve">. </w:t>
      </w:r>
    </w:p>
    <w:p w14:paraId="3F3F2515" w14:textId="77777777" w:rsidR="00F2471A" w:rsidRDefault="00F2471A" w:rsidP="00F2471A">
      <w:pPr>
        <w:rPr>
          <w:sz w:val="16"/>
        </w:rPr>
      </w:pPr>
      <w:r w:rsidRPr="00BE0EC1">
        <w:rPr>
          <w:sz w:val="16"/>
        </w:rPr>
        <w:lastRenderedPageBreak/>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EE525C">
        <w:rPr>
          <w:highlight w:val="cyan"/>
          <w:u w:val="single"/>
        </w:rPr>
        <w:t>constructing</w:t>
      </w:r>
      <w:r w:rsidRPr="00BE0EC1">
        <w:rPr>
          <w:u w:val="single"/>
        </w:rPr>
        <w:t xml:space="preserve"> Starlink satellite </w:t>
      </w:r>
      <w:r w:rsidRPr="00EE525C">
        <w:rPr>
          <w:highlight w:val="cya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47E6740" w14:textId="77777777" w:rsidR="00F2471A" w:rsidRPr="00BE0EC1" w:rsidRDefault="00F2471A" w:rsidP="00F2471A">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EE525C">
        <w:rPr>
          <w:highlight w:val="cyan"/>
          <w:u w:val="single"/>
        </w:rPr>
        <w:t>plans include</w:t>
      </w:r>
      <w:r w:rsidRPr="00BE0EC1">
        <w:rPr>
          <w:u w:val="single"/>
        </w:rPr>
        <w:t xml:space="preserve"> launching </w:t>
      </w:r>
      <w:r w:rsidRPr="00EE525C">
        <w:rPr>
          <w:rStyle w:val="Emphasis"/>
          <w:highlight w:val="cyan"/>
        </w:rPr>
        <w:t>12,000</w:t>
      </w:r>
      <w:r w:rsidRPr="00FF4115">
        <w:rPr>
          <w:rStyle w:val="Emphasis"/>
        </w:rPr>
        <w:t xml:space="preserve"> satellites, </w:t>
      </w:r>
      <w:r w:rsidRPr="00EE525C">
        <w:rPr>
          <w:rStyle w:val="Emphasis"/>
          <w:highlight w:val="cyan"/>
        </w:rPr>
        <w:t>but they assume</w:t>
      </w:r>
      <w:r w:rsidRPr="00FF4115">
        <w:rPr>
          <w:rStyle w:val="Emphasis"/>
        </w:rPr>
        <w:t xml:space="preserve"> a potential later extension to </w:t>
      </w:r>
      <w:r w:rsidRPr="00EE525C">
        <w:rPr>
          <w:rStyle w:val="Emphasis"/>
          <w:highlight w:val="cya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EE525C">
        <w:rPr>
          <w:highlight w:val="cyan"/>
          <w:u w:val="single"/>
        </w:rPr>
        <w:t>collisions grows with</w:t>
      </w:r>
      <w:r w:rsidRPr="00BE0EC1">
        <w:rPr>
          <w:u w:val="single"/>
        </w:rPr>
        <w:t xml:space="preserve"> the number of </w:t>
      </w:r>
      <w:r w:rsidRPr="00EE525C">
        <w:rPr>
          <w:highlight w:val="cyan"/>
          <w:u w:val="single"/>
        </w:rPr>
        <w:t>orbital objects</w:t>
      </w:r>
      <w:r w:rsidRPr="00BE0EC1">
        <w:rPr>
          <w:sz w:val="16"/>
        </w:rPr>
        <w:t xml:space="preserve">. Bastida </w:t>
      </w:r>
      <w:r w:rsidRPr="00BE0EC1">
        <w:rPr>
          <w:u w:val="single"/>
        </w:rPr>
        <w:t xml:space="preserve">Virgili with the team </w:t>
      </w:r>
      <w:r w:rsidRPr="00EE525C">
        <w:rPr>
          <w:highlight w:val="cyan"/>
          <w:u w:val="single"/>
        </w:rPr>
        <w:t>compared</w:t>
      </w:r>
      <w:r w:rsidRPr="00BE0EC1">
        <w:rPr>
          <w:sz w:val="16"/>
        </w:rPr>
        <w:t xml:space="preserve"> (2016, p. 154-155) </w:t>
      </w:r>
      <w:r w:rsidRPr="00BE0EC1">
        <w:rPr>
          <w:u w:val="single"/>
        </w:rPr>
        <w:t xml:space="preserve">orbital </w:t>
      </w:r>
      <w:r w:rsidRPr="00EE525C">
        <w:rPr>
          <w:highlight w:val="cyan"/>
          <w:u w:val="single"/>
        </w:rPr>
        <w:t>debris</w:t>
      </w:r>
      <w:r w:rsidRPr="00BE0EC1">
        <w:rPr>
          <w:u w:val="single"/>
        </w:rPr>
        <w:t xml:space="preserve"> environment development </w:t>
      </w:r>
      <w:r w:rsidRPr="00EE525C">
        <w:rPr>
          <w:rStyle w:val="Emphasis"/>
          <w:highlight w:val="cyan"/>
        </w:rPr>
        <w:t>without</w:t>
      </w:r>
      <w:r w:rsidRPr="00EE525C">
        <w:rPr>
          <w:highlight w:val="cyan"/>
          <w:u w:val="single"/>
        </w:rPr>
        <w:t xml:space="preserve"> and </w:t>
      </w:r>
      <w:r w:rsidRPr="00EE525C">
        <w:rPr>
          <w:rStyle w:val="Emphasis"/>
          <w:highlight w:val="cyan"/>
        </w:rPr>
        <w:t>with</w:t>
      </w:r>
      <w:r w:rsidRPr="00EE525C">
        <w:rPr>
          <w:highlight w:val="cyan"/>
          <w:u w:val="single"/>
        </w:rPr>
        <w:t xml:space="preserve"> </w:t>
      </w:r>
      <w:r w:rsidRPr="00721130">
        <w:rPr>
          <w:u w:val="single"/>
        </w:rPr>
        <w:t>a large</w:t>
      </w:r>
      <w:r w:rsidRPr="00BE0EC1">
        <w:rPr>
          <w:u w:val="single"/>
        </w:rPr>
        <w:t xml:space="preserve"> </w:t>
      </w:r>
      <w:r w:rsidRPr="00FF4115">
        <w:rPr>
          <w:rStyle w:val="Emphasis"/>
        </w:rPr>
        <w:t xml:space="preserve">hypothetical </w:t>
      </w:r>
      <w:r w:rsidRPr="00EE525C">
        <w:rPr>
          <w:rStyle w:val="Emphasis"/>
          <w:highlight w:val="cyan"/>
        </w:rPr>
        <w:t>constellation</w:t>
      </w:r>
      <w:r w:rsidRPr="00BE0EC1">
        <w:rPr>
          <w:sz w:val="16"/>
        </w:rPr>
        <w:t xml:space="preserve"> consisting of merely 1080 satellites, distributed across 20 orbital planes at 1,100 km altitude (Fig. 5).</w:t>
      </w:r>
    </w:p>
    <w:p w14:paraId="304BED2D" w14:textId="77777777" w:rsidR="00F2471A" w:rsidRDefault="00F2471A" w:rsidP="00F2471A">
      <w:r w:rsidRPr="00A44E95">
        <w:rPr>
          <w:noProof/>
        </w:rPr>
        <w:drawing>
          <wp:inline distT="0" distB="0" distL="0" distR="0" wp14:anchorId="34C21E8D" wp14:editId="161ADC1F">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6BD6929D" w14:textId="77777777" w:rsidR="00F2471A" w:rsidRPr="0039526D" w:rsidRDefault="00F2471A" w:rsidP="00F2471A">
      <w:pPr>
        <w:rPr>
          <w:rStyle w:val="Emphasis"/>
        </w:rPr>
      </w:pPr>
      <w:r w:rsidRPr="0039526D">
        <w:rPr>
          <w:rStyle w:val="Emphasis"/>
        </w:rPr>
        <w:t>Figure 5. Comparison of long term evolution of the number of objects in LEO with and without the constellation (Virgili et al., 2016, p. 155)</w:t>
      </w:r>
    </w:p>
    <w:p w14:paraId="21C384E0" w14:textId="77777777" w:rsidR="00F2471A" w:rsidRDefault="00F2471A" w:rsidP="00F2471A">
      <w:pPr>
        <w:rPr>
          <w:u w:val="single"/>
        </w:rPr>
      </w:pPr>
      <w:r w:rsidRPr="00BE0EC1">
        <w:rPr>
          <w:sz w:val="16"/>
        </w:rPr>
        <w:t xml:space="preserve">It has to be noted that although SpaceX’s Starlink is the only constellation that is being built in orbit, it is not the only one planned. </w:t>
      </w:r>
      <w:r w:rsidRPr="00EE525C">
        <w:rPr>
          <w:highlight w:val="cyan"/>
          <w:u w:val="single"/>
        </w:rPr>
        <w:t>There are</w:t>
      </w:r>
      <w:r w:rsidRPr="00BE0EC1">
        <w:rPr>
          <w:u w:val="single"/>
        </w:rPr>
        <w:t xml:space="preserve"> at least </w:t>
      </w:r>
      <w:r w:rsidRPr="00EE525C">
        <w:rPr>
          <w:highlight w:val="cyan"/>
          <w:u w:val="single"/>
        </w:rPr>
        <w:t xml:space="preserve">a </w:t>
      </w:r>
      <w:r w:rsidRPr="00EE525C">
        <w:rPr>
          <w:rStyle w:val="Emphasis"/>
          <w:highlight w:val="cya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EE525C">
        <w:rPr>
          <w:highlight w:val="cyan"/>
          <w:u w:val="single"/>
        </w:rPr>
        <w:t xml:space="preserve">there is </w:t>
      </w:r>
      <w:r w:rsidRPr="00721130">
        <w:rPr>
          <w:u w:val="single"/>
        </w:rPr>
        <w:t xml:space="preserve">even a </w:t>
      </w:r>
      <w:r w:rsidRPr="00EE525C">
        <w:rPr>
          <w:rStyle w:val="Emphasis"/>
          <w:highlight w:val="cyan"/>
        </w:rPr>
        <w:t>rivalry between</w:t>
      </w:r>
      <w:r w:rsidRPr="00FF4115">
        <w:rPr>
          <w:rStyle w:val="Emphasis"/>
        </w:rPr>
        <w:t xml:space="preserve"> the two </w:t>
      </w:r>
      <w:r w:rsidRPr="00EE525C">
        <w:rPr>
          <w:rStyle w:val="Emphasis"/>
          <w:highlight w:val="cya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7D0F41EC" w14:textId="2D24B0F9" w:rsidR="00AC4A5B" w:rsidRPr="00F53417" w:rsidRDefault="00F2471A" w:rsidP="00AC4A5B">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EE525C">
        <w:rPr>
          <w:highlight w:val="cyan"/>
          <w:u w:val="single"/>
        </w:rPr>
        <w:t>no institution</w:t>
      </w:r>
      <w:r w:rsidRPr="00BE0EC1">
        <w:rPr>
          <w:u w:val="single"/>
        </w:rPr>
        <w:t xml:space="preserve"> or body </w:t>
      </w:r>
      <w:r w:rsidRPr="00EE525C">
        <w:rPr>
          <w:highlight w:val="cyan"/>
          <w:u w:val="single"/>
        </w:rPr>
        <w:t>has enough power to</w:t>
      </w:r>
      <w:r w:rsidRPr="00BE0EC1">
        <w:rPr>
          <w:u w:val="single"/>
        </w:rPr>
        <w:t xml:space="preserve"> license, </w:t>
      </w:r>
      <w:r w:rsidRPr="00EE525C">
        <w:rPr>
          <w:highlight w:val="cyan"/>
          <w:u w:val="single"/>
        </w:rPr>
        <w:t>coordinate</w:t>
      </w:r>
      <w:r w:rsidRPr="00BE0EC1">
        <w:rPr>
          <w:u w:val="single"/>
        </w:rPr>
        <w:t xml:space="preserve"> and regulate what is sent to the </w:t>
      </w:r>
      <w:r w:rsidRPr="00EE525C">
        <w:rPr>
          <w:highlight w:val="cya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EE525C">
        <w:rPr>
          <w:highlight w:val="cyan"/>
          <w:u w:val="single"/>
        </w:rPr>
        <w:t xml:space="preserve">there are </w:t>
      </w:r>
      <w:r w:rsidRPr="00EE525C">
        <w:rPr>
          <w:rStyle w:val="Emphasis"/>
          <w:highlight w:val="cyan"/>
        </w:rPr>
        <w:t>no rules</w:t>
      </w:r>
      <w:r w:rsidRPr="00BE0EC1">
        <w:rPr>
          <w:u w:val="single"/>
        </w:rPr>
        <w:t xml:space="preserve">, at the global level, </w:t>
      </w:r>
      <w:r w:rsidRPr="00EE525C">
        <w:rPr>
          <w:highlight w:val="cyan"/>
          <w:u w:val="single"/>
        </w:rPr>
        <w:t xml:space="preserve">apart from </w:t>
      </w:r>
      <w:r w:rsidRPr="00EE525C">
        <w:rPr>
          <w:rStyle w:val="Emphasis"/>
          <w:highlight w:val="cyan"/>
        </w:rPr>
        <w:t>first-come, first-served.</w:t>
      </w:r>
    </w:p>
    <w:sectPr w:rsidR="00AC4A5B" w:rsidRPr="00F534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1C4F4" w14:textId="77777777" w:rsidR="00337FF2" w:rsidRDefault="00337FF2" w:rsidP="007D2B57">
      <w:pPr>
        <w:spacing w:after="0" w:line="240" w:lineRule="auto"/>
      </w:pPr>
      <w:r>
        <w:separator/>
      </w:r>
    </w:p>
  </w:endnote>
  <w:endnote w:type="continuationSeparator" w:id="0">
    <w:p w14:paraId="1290BA04" w14:textId="77777777" w:rsidR="00337FF2" w:rsidRDefault="00337FF2" w:rsidP="007D2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1EA2D" w14:textId="77777777" w:rsidR="00337FF2" w:rsidRDefault="00337FF2" w:rsidP="007D2B57">
      <w:pPr>
        <w:spacing w:after="0" w:line="240" w:lineRule="auto"/>
      </w:pPr>
      <w:r>
        <w:separator/>
      </w:r>
    </w:p>
  </w:footnote>
  <w:footnote w:type="continuationSeparator" w:id="0">
    <w:p w14:paraId="1FA499D7" w14:textId="77777777" w:rsidR="00337FF2" w:rsidRDefault="00337FF2" w:rsidP="007D2B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5"/>
  </w:num>
  <w:num w:numId="14">
    <w:abstractNumId w:val="28"/>
  </w:num>
  <w:num w:numId="15">
    <w:abstractNumId w:val="11"/>
  </w:num>
  <w:num w:numId="16">
    <w:abstractNumId w:val="17"/>
  </w:num>
  <w:num w:numId="17">
    <w:abstractNumId w:val="26"/>
  </w:num>
  <w:num w:numId="18">
    <w:abstractNumId w:val="18"/>
  </w:num>
  <w:num w:numId="19">
    <w:abstractNumId w:val="23"/>
  </w:num>
  <w:num w:numId="20">
    <w:abstractNumId w:val="27"/>
  </w:num>
  <w:num w:numId="21">
    <w:abstractNumId w:val="14"/>
  </w:num>
  <w:num w:numId="22">
    <w:abstractNumId w:val="30"/>
  </w:num>
  <w:num w:numId="23">
    <w:abstractNumId w:val="21"/>
  </w:num>
  <w:num w:numId="24">
    <w:abstractNumId w:val="20"/>
  </w:num>
  <w:num w:numId="25">
    <w:abstractNumId w:val="24"/>
  </w:num>
  <w:num w:numId="26">
    <w:abstractNumId w:val="32"/>
  </w:num>
  <w:num w:numId="27">
    <w:abstractNumId w:val="31"/>
  </w:num>
  <w:num w:numId="28">
    <w:abstractNumId w:val="12"/>
  </w:num>
  <w:num w:numId="29">
    <w:abstractNumId w:val="25"/>
  </w:num>
  <w:num w:numId="30">
    <w:abstractNumId w:val="13"/>
  </w:num>
  <w:num w:numId="31">
    <w:abstractNumId w:val="29"/>
  </w:num>
  <w:num w:numId="32">
    <w:abstractNumId w:val="0"/>
  </w:num>
  <w:num w:numId="33">
    <w:abstractNumId w:val="1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DB5707"/>
    <w:rsid w:val="00003363"/>
    <w:rsid w:val="00005778"/>
    <w:rsid w:val="0001032D"/>
    <w:rsid w:val="00011D26"/>
    <w:rsid w:val="000139A3"/>
    <w:rsid w:val="00013C68"/>
    <w:rsid w:val="00014964"/>
    <w:rsid w:val="00014AA6"/>
    <w:rsid w:val="00022173"/>
    <w:rsid w:val="00022AE6"/>
    <w:rsid w:val="000231E2"/>
    <w:rsid w:val="00026F91"/>
    <w:rsid w:val="0003181C"/>
    <w:rsid w:val="00037D5C"/>
    <w:rsid w:val="00037F1D"/>
    <w:rsid w:val="00044D90"/>
    <w:rsid w:val="00050BB6"/>
    <w:rsid w:val="00054A76"/>
    <w:rsid w:val="00060A9B"/>
    <w:rsid w:val="000669E4"/>
    <w:rsid w:val="00072972"/>
    <w:rsid w:val="0007453C"/>
    <w:rsid w:val="00080177"/>
    <w:rsid w:val="0008126B"/>
    <w:rsid w:val="000826CD"/>
    <w:rsid w:val="00085E41"/>
    <w:rsid w:val="00087CAC"/>
    <w:rsid w:val="000B0CEE"/>
    <w:rsid w:val="000B1013"/>
    <w:rsid w:val="000B308D"/>
    <w:rsid w:val="000C17BF"/>
    <w:rsid w:val="000D4CF0"/>
    <w:rsid w:val="000E5651"/>
    <w:rsid w:val="000F6B0D"/>
    <w:rsid w:val="00100553"/>
    <w:rsid w:val="00100833"/>
    <w:rsid w:val="00104529"/>
    <w:rsid w:val="00105942"/>
    <w:rsid w:val="0010709B"/>
    <w:rsid w:val="00107396"/>
    <w:rsid w:val="00114952"/>
    <w:rsid w:val="001200B7"/>
    <w:rsid w:val="00123E25"/>
    <w:rsid w:val="0012500B"/>
    <w:rsid w:val="0012733A"/>
    <w:rsid w:val="00127706"/>
    <w:rsid w:val="00127B57"/>
    <w:rsid w:val="00131066"/>
    <w:rsid w:val="0013269A"/>
    <w:rsid w:val="001339A7"/>
    <w:rsid w:val="001439ED"/>
    <w:rsid w:val="00144A4C"/>
    <w:rsid w:val="0014517C"/>
    <w:rsid w:val="001520C8"/>
    <w:rsid w:val="00155A3F"/>
    <w:rsid w:val="00160783"/>
    <w:rsid w:val="00161142"/>
    <w:rsid w:val="00161DA3"/>
    <w:rsid w:val="001666C7"/>
    <w:rsid w:val="00176992"/>
    <w:rsid w:val="00176AB0"/>
    <w:rsid w:val="00177B7D"/>
    <w:rsid w:val="0018322D"/>
    <w:rsid w:val="00183866"/>
    <w:rsid w:val="00184845"/>
    <w:rsid w:val="00187FED"/>
    <w:rsid w:val="00195D63"/>
    <w:rsid w:val="001A2A5B"/>
    <w:rsid w:val="001A4D8C"/>
    <w:rsid w:val="001A524F"/>
    <w:rsid w:val="001B0AEC"/>
    <w:rsid w:val="001B2E62"/>
    <w:rsid w:val="001B5776"/>
    <w:rsid w:val="001C3610"/>
    <w:rsid w:val="001C55FD"/>
    <w:rsid w:val="001C70B9"/>
    <w:rsid w:val="001D424E"/>
    <w:rsid w:val="001D6210"/>
    <w:rsid w:val="001D7DC2"/>
    <w:rsid w:val="001E1694"/>
    <w:rsid w:val="001E179B"/>
    <w:rsid w:val="001E527A"/>
    <w:rsid w:val="001E7714"/>
    <w:rsid w:val="001F490A"/>
    <w:rsid w:val="001F4E45"/>
    <w:rsid w:val="001F573E"/>
    <w:rsid w:val="001F78CE"/>
    <w:rsid w:val="0020154C"/>
    <w:rsid w:val="00216A67"/>
    <w:rsid w:val="00221A95"/>
    <w:rsid w:val="002241C4"/>
    <w:rsid w:val="002309A4"/>
    <w:rsid w:val="00230D23"/>
    <w:rsid w:val="00231C61"/>
    <w:rsid w:val="00231E83"/>
    <w:rsid w:val="00231F99"/>
    <w:rsid w:val="00233144"/>
    <w:rsid w:val="0023630E"/>
    <w:rsid w:val="0025002A"/>
    <w:rsid w:val="00251FC7"/>
    <w:rsid w:val="0025331B"/>
    <w:rsid w:val="00254AF6"/>
    <w:rsid w:val="002559A7"/>
    <w:rsid w:val="0026174A"/>
    <w:rsid w:val="0026234D"/>
    <w:rsid w:val="00263AC5"/>
    <w:rsid w:val="0027056C"/>
    <w:rsid w:val="0027362C"/>
    <w:rsid w:val="0028247D"/>
    <w:rsid w:val="002855A7"/>
    <w:rsid w:val="00293E87"/>
    <w:rsid w:val="00294DE2"/>
    <w:rsid w:val="002A486E"/>
    <w:rsid w:val="002B146A"/>
    <w:rsid w:val="002B2013"/>
    <w:rsid w:val="002B51DA"/>
    <w:rsid w:val="002B5E17"/>
    <w:rsid w:val="002C51C2"/>
    <w:rsid w:val="002D3476"/>
    <w:rsid w:val="002D77DD"/>
    <w:rsid w:val="002D7F9B"/>
    <w:rsid w:val="002E4592"/>
    <w:rsid w:val="002E66D4"/>
    <w:rsid w:val="002E7FA2"/>
    <w:rsid w:val="002F28AC"/>
    <w:rsid w:val="002F3892"/>
    <w:rsid w:val="002F6C67"/>
    <w:rsid w:val="00301BEE"/>
    <w:rsid w:val="00304DD4"/>
    <w:rsid w:val="00310586"/>
    <w:rsid w:val="003123A7"/>
    <w:rsid w:val="003140AB"/>
    <w:rsid w:val="00315690"/>
    <w:rsid w:val="003163C8"/>
    <w:rsid w:val="00316B75"/>
    <w:rsid w:val="003202A4"/>
    <w:rsid w:val="0032100F"/>
    <w:rsid w:val="00325646"/>
    <w:rsid w:val="00337FF2"/>
    <w:rsid w:val="0034122B"/>
    <w:rsid w:val="00341319"/>
    <w:rsid w:val="003460F2"/>
    <w:rsid w:val="003538F3"/>
    <w:rsid w:val="00356AC3"/>
    <w:rsid w:val="0036049E"/>
    <w:rsid w:val="00360A5E"/>
    <w:rsid w:val="00360C48"/>
    <w:rsid w:val="003613ED"/>
    <w:rsid w:val="00364155"/>
    <w:rsid w:val="00366E7F"/>
    <w:rsid w:val="0038158C"/>
    <w:rsid w:val="00386B1B"/>
    <w:rsid w:val="0038769A"/>
    <w:rsid w:val="003902BA"/>
    <w:rsid w:val="00392E9A"/>
    <w:rsid w:val="00393551"/>
    <w:rsid w:val="00397A0B"/>
    <w:rsid w:val="003A09E2"/>
    <w:rsid w:val="003A458B"/>
    <w:rsid w:val="003A5ADD"/>
    <w:rsid w:val="003B0BFA"/>
    <w:rsid w:val="003B118B"/>
    <w:rsid w:val="003C7078"/>
    <w:rsid w:val="003D030C"/>
    <w:rsid w:val="003D0D80"/>
    <w:rsid w:val="003E06EA"/>
    <w:rsid w:val="003E77D9"/>
    <w:rsid w:val="003F36D0"/>
    <w:rsid w:val="003F74F8"/>
    <w:rsid w:val="004007B3"/>
    <w:rsid w:val="0040110D"/>
    <w:rsid w:val="00404196"/>
    <w:rsid w:val="00407037"/>
    <w:rsid w:val="00407EDF"/>
    <w:rsid w:val="00413796"/>
    <w:rsid w:val="00415994"/>
    <w:rsid w:val="00415AFA"/>
    <w:rsid w:val="00425C49"/>
    <w:rsid w:val="004304CF"/>
    <w:rsid w:val="004344C9"/>
    <w:rsid w:val="00436CC7"/>
    <w:rsid w:val="0044152D"/>
    <w:rsid w:val="00445BCF"/>
    <w:rsid w:val="00447A05"/>
    <w:rsid w:val="00460589"/>
    <w:rsid w:val="004605D6"/>
    <w:rsid w:val="004633DF"/>
    <w:rsid w:val="004634B2"/>
    <w:rsid w:val="00465BEE"/>
    <w:rsid w:val="00475B14"/>
    <w:rsid w:val="00483D44"/>
    <w:rsid w:val="00484660"/>
    <w:rsid w:val="00486FD7"/>
    <w:rsid w:val="00495092"/>
    <w:rsid w:val="004A026A"/>
    <w:rsid w:val="004A420A"/>
    <w:rsid w:val="004B6BBD"/>
    <w:rsid w:val="004C38E4"/>
    <w:rsid w:val="004C60E8"/>
    <w:rsid w:val="004C621C"/>
    <w:rsid w:val="004C7F98"/>
    <w:rsid w:val="004D4D44"/>
    <w:rsid w:val="004E25FA"/>
    <w:rsid w:val="004E2A5C"/>
    <w:rsid w:val="004E3579"/>
    <w:rsid w:val="004E3F24"/>
    <w:rsid w:val="004E6F9D"/>
    <w:rsid w:val="004E7107"/>
    <w:rsid w:val="004E728B"/>
    <w:rsid w:val="004F1D3B"/>
    <w:rsid w:val="004F39E0"/>
    <w:rsid w:val="004F50AD"/>
    <w:rsid w:val="00510EE0"/>
    <w:rsid w:val="00511D9C"/>
    <w:rsid w:val="00515A71"/>
    <w:rsid w:val="00515CE7"/>
    <w:rsid w:val="00516390"/>
    <w:rsid w:val="00537BD5"/>
    <w:rsid w:val="00540C4E"/>
    <w:rsid w:val="00540FF2"/>
    <w:rsid w:val="005417D3"/>
    <w:rsid w:val="0055384B"/>
    <w:rsid w:val="00554172"/>
    <w:rsid w:val="00565C45"/>
    <w:rsid w:val="00565EDE"/>
    <w:rsid w:val="00566BE7"/>
    <w:rsid w:val="0057268A"/>
    <w:rsid w:val="005808B1"/>
    <w:rsid w:val="0059258A"/>
    <w:rsid w:val="00594C0F"/>
    <w:rsid w:val="005963D9"/>
    <w:rsid w:val="005A73B4"/>
    <w:rsid w:val="005C0971"/>
    <w:rsid w:val="005C4318"/>
    <w:rsid w:val="005D2912"/>
    <w:rsid w:val="005D6642"/>
    <w:rsid w:val="005E32CE"/>
    <w:rsid w:val="005E70D1"/>
    <w:rsid w:val="005F1BB0"/>
    <w:rsid w:val="005F46F1"/>
    <w:rsid w:val="006002F5"/>
    <w:rsid w:val="00600419"/>
    <w:rsid w:val="00601C8A"/>
    <w:rsid w:val="006065BD"/>
    <w:rsid w:val="00607E5A"/>
    <w:rsid w:val="006213AE"/>
    <w:rsid w:val="00627C92"/>
    <w:rsid w:val="006355F7"/>
    <w:rsid w:val="006366D2"/>
    <w:rsid w:val="00641067"/>
    <w:rsid w:val="00641142"/>
    <w:rsid w:val="00645331"/>
    <w:rsid w:val="00645FA9"/>
    <w:rsid w:val="00646442"/>
    <w:rsid w:val="00647866"/>
    <w:rsid w:val="00650C61"/>
    <w:rsid w:val="00653486"/>
    <w:rsid w:val="00653CD2"/>
    <w:rsid w:val="0065483D"/>
    <w:rsid w:val="006579C2"/>
    <w:rsid w:val="00665003"/>
    <w:rsid w:val="006660C6"/>
    <w:rsid w:val="006663E1"/>
    <w:rsid w:val="00666D31"/>
    <w:rsid w:val="00667773"/>
    <w:rsid w:val="0067484B"/>
    <w:rsid w:val="00675680"/>
    <w:rsid w:val="00687422"/>
    <w:rsid w:val="0069051D"/>
    <w:rsid w:val="006A2AD0"/>
    <w:rsid w:val="006A328D"/>
    <w:rsid w:val="006A6B9E"/>
    <w:rsid w:val="006B2CF2"/>
    <w:rsid w:val="006B510E"/>
    <w:rsid w:val="006C2375"/>
    <w:rsid w:val="006C2A57"/>
    <w:rsid w:val="006C2A9F"/>
    <w:rsid w:val="006C4E5F"/>
    <w:rsid w:val="006C5F57"/>
    <w:rsid w:val="006D4ECC"/>
    <w:rsid w:val="006D5B7B"/>
    <w:rsid w:val="006E2CAD"/>
    <w:rsid w:val="006E5FBA"/>
    <w:rsid w:val="006E71F3"/>
    <w:rsid w:val="006F3BE5"/>
    <w:rsid w:val="006F3E22"/>
    <w:rsid w:val="006F77B9"/>
    <w:rsid w:val="006F7D42"/>
    <w:rsid w:val="00710AF8"/>
    <w:rsid w:val="00714A2E"/>
    <w:rsid w:val="007174FE"/>
    <w:rsid w:val="00717DCD"/>
    <w:rsid w:val="00722258"/>
    <w:rsid w:val="007243E5"/>
    <w:rsid w:val="00725BF3"/>
    <w:rsid w:val="007322AE"/>
    <w:rsid w:val="0073439E"/>
    <w:rsid w:val="00742F34"/>
    <w:rsid w:val="007510C4"/>
    <w:rsid w:val="0075379E"/>
    <w:rsid w:val="00755531"/>
    <w:rsid w:val="0076011A"/>
    <w:rsid w:val="00760795"/>
    <w:rsid w:val="0076266A"/>
    <w:rsid w:val="00766EA0"/>
    <w:rsid w:val="00773EA0"/>
    <w:rsid w:val="00774B69"/>
    <w:rsid w:val="00782D1E"/>
    <w:rsid w:val="007841F8"/>
    <w:rsid w:val="00793070"/>
    <w:rsid w:val="0079482D"/>
    <w:rsid w:val="007A2226"/>
    <w:rsid w:val="007A5761"/>
    <w:rsid w:val="007B74D1"/>
    <w:rsid w:val="007B7A25"/>
    <w:rsid w:val="007C1337"/>
    <w:rsid w:val="007C21C6"/>
    <w:rsid w:val="007C4F7B"/>
    <w:rsid w:val="007D11AB"/>
    <w:rsid w:val="007D2B57"/>
    <w:rsid w:val="007D305E"/>
    <w:rsid w:val="007E6BB6"/>
    <w:rsid w:val="007E6F87"/>
    <w:rsid w:val="007F089F"/>
    <w:rsid w:val="007F4B99"/>
    <w:rsid w:val="007F5B66"/>
    <w:rsid w:val="007F5F62"/>
    <w:rsid w:val="00800240"/>
    <w:rsid w:val="00802A06"/>
    <w:rsid w:val="00812128"/>
    <w:rsid w:val="00814C53"/>
    <w:rsid w:val="0082276E"/>
    <w:rsid w:val="00823A1C"/>
    <w:rsid w:val="00826556"/>
    <w:rsid w:val="0083192F"/>
    <w:rsid w:val="0084332A"/>
    <w:rsid w:val="00843791"/>
    <w:rsid w:val="00845B9D"/>
    <w:rsid w:val="00845D61"/>
    <w:rsid w:val="00847933"/>
    <w:rsid w:val="00860984"/>
    <w:rsid w:val="008609CB"/>
    <w:rsid w:val="00862FED"/>
    <w:rsid w:val="008637B7"/>
    <w:rsid w:val="0087571D"/>
    <w:rsid w:val="0089417D"/>
    <w:rsid w:val="008957CA"/>
    <w:rsid w:val="008A3CA9"/>
    <w:rsid w:val="008B3ECB"/>
    <w:rsid w:val="008B4E85"/>
    <w:rsid w:val="008B5FF1"/>
    <w:rsid w:val="008B7D1E"/>
    <w:rsid w:val="008C0C05"/>
    <w:rsid w:val="008C0D61"/>
    <w:rsid w:val="008C16F4"/>
    <w:rsid w:val="008C1B2E"/>
    <w:rsid w:val="008C1E51"/>
    <w:rsid w:val="008C71AF"/>
    <w:rsid w:val="008C7E11"/>
    <w:rsid w:val="008D248F"/>
    <w:rsid w:val="008E673E"/>
    <w:rsid w:val="008E763F"/>
    <w:rsid w:val="008F35B0"/>
    <w:rsid w:val="008F46D8"/>
    <w:rsid w:val="008F55C0"/>
    <w:rsid w:val="008F7260"/>
    <w:rsid w:val="00901273"/>
    <w:rsid w:val="00902B0D"/>
    <w:rsid w:val="00904BD0"/>
    <w:rsid w:val="00907DB5"/>
    <w:rsid w:val="0091627E"/>
    <w:rsid w:val="00916BAA"/>
    <w:rsid w:val="00920587"/>
    <w:rsid w:val="009218FB"/>
    <w:rsid w:val="00923AD5"/>
    <w:rsid w:val="00924C7C"/>
    <w:rsid w:val="00926F93"/>
    <w:rsid w:val="00930C77"/>
    <w:rsid w:val="0094362C"/>
    <w:rsid w:val="00945022"/>
    <w:rsid w:val="009539E3"/>
    <w:rsid w:val="00967CF2"/>
    <w:rsid w:val="009700B0"/>
    <w:rsid w:val="0097032B"/>
    <w:rsid w:val="00972829"/>
    <w:rsid w:val="009746B0"/>
    <w:rsid w:val="00985E08"/>
    <w:rsid w:val="009965A9"/>
    <w:rsid w:val="00996FCE"/>
    <w:rsid w:val="009970B3"/>
    <w:rsid w:val="009A2F43"/>
    <w:rsid w:val="009B1FA5"/>
    <w:rsid w:val="009B4AD0"/>
    <w:rsid w:val="009C059B"/>
    <w:rsid w:val="009C0662"/>
    <w:rsid w:val="009C22EF"/>
    <w:rsid w:val="009C268E"/>
    <w:rsid w:val="009D2EAD"/>
    <w:rsid w:val="009D49E1"/>
    <w:rsid w:val="009D54B2"/>
    <w:rsid w:val="009E09F7"/>
    <w:rsid w:val="009E1922"/>
    <w:rsid w:val="009E19C4"/>
    <w:rsid w:val="009E1DB3"/>
    <w:rsid w:val="009E66F8"/>
    <w:rsid w:val="009F7ED2"/>
    <w:rsid w:val="00A03D6E"/>
    <w:rsid w:val="00A201F0"/>
    <w:rsid w:val="00A21FC2"/>
    <w:rsid w:val="00A22DAE"/>
    <w:rsid w:val="00A262AF"/>
    <w:rsid w:val="00A42826"/>
    <w:rsid w:val="00A4486A"/>
    <w:rsid w:val="00A44FD2"/>
    <w:rsid w:val="00A62913"/>
    <w:rsid w:val="00A64307"/>
    <w:rsid w:val="00A721A7"/>
    <w:rsid w:val="00A759F2"/>
    <w:rsid w:val="00A77E55"/>
    <w:rsid w:val="00A905E4"/>
    <w:rsid w:val="00A90649"/>
    <w:rsid w:val="00A93661"/>
    <w:rsid w:val="00A95652"/>
    <w:rsid w:val="00AA252D"/>
    <w:rsid w:val="00AA5E25"/>
    <w:rsid w:val="00AA641C"/>
    <w:rsid w:val="00AA7760"/>
    <w:rsid w:val="00AB07B5"/>
    <w:rsid w:val="00AB3DC2"/>
    <w:rsid w:val="00AB437F"/>
    <w:rsid w:val="00AB70B3"/>
    <w:rsid w:val="00AB7E1B"/>
    <w:rsid w:val="00AC0AB8"/>
    <w:rsid w:val="00AC4A5B"/>
    <w:rsid w:val="00AC7B53"/>
    <w:rsid w:val="00AD248F"/>
    <w:rsid w:val="00AD2692"/>
    <w:rsid w:val="00AD34F7"/>
    <w:rsid w:val="00AE077A"/>
    <w:rsid w:val="00AE1670"/>
    <w:rsid w:val="00AE4606"/>
    <w:rsid w:val="00AF226A"/>
    <w:rsid w:val="00AF2FE9"/>
    <w:rsid w:val="00B03019"/>
    <w:rsid w:val="00B04015"/>
    <w:rsid w:val="00B07233"/>
    <w:rsid w:val="00B11032"/>
    <w:rsid w:val="00B11CC6"/>
    <w:rsid w:val="00B140E0"/>
    <w:rsid w:val="00B1528D"/>
    <w:rsid w:val="00B163F2"/>
    <w:rsid w:val="00B175B8"/>
    <w:rsid w:val="00B17DD9"/>
    <w:rsid w:val="00B208D5"/>
    <w:rsid w:val="00B2343A"/>
    <w:rsid w:val="00B26ADC"/>
    <w:rsid w:val="00B33C6D"/>
    <w:rsid w:val="00B35FCD"/>
    <w:rsid w:val="00B40DCB"/>
    <w:rsid w:val="00B4508F"/>
    <w:rsid w:val="00B47993"/>
    <w:rsid w:val="00B50B0B"/>
    <w:rsid w:val="00B50C85"/>
    <w:rsid w:val="00B52625"/>
    <w:rsid w:val="00B54C81"/>
    <w:rsid w:val="00B55AD5"/>
    <w:rsid w:val="00B57845"/>
    <w:rsid w:val="00B57A9F"/>
    <w:rsid w:val="00B66FB3"/>
    <w:rsid w:val="00B67C84"/>
    <w:rsid w:val="00B73621"/>
    <w:rsid w:val="00B75454"/>
    <w:rsid w:val="00B8057C"/>
    <w:rsid w:val="00B828D9"/>
    <w:rsid w:val="00B970FC"/>
    <w:rsid w:val="00BA31EE"/>
    <w:rsid w:val="00BA7EAF"/>
    <w:rsid w:val="00BC01B1"/>
    <w:rsid w:val="00BD015D"/>
    <w:rsid w:val="00BD12B7"/>
    <w:rsid w:val="00BD40E2"/>
    <w:rsid w:val="00BD6238"/>
    <w:rsid w:val="00BF1276"/>
    <w:rsid w:val="00BF3F79"/>
    <w:rsid w:val="00BF593B"/>
    <w:rsid w:val="00BF773A"/>
    <w:rsid w:val="00BF7E81"/>
    <w:rsid w:val="00C02B19"/>
    <w:rsid w:val="00C05D12"/>
    <w:rsid w:val="00C0628A"/>
    <w:rsid w:val="00C12D19"/>
    <w:rsid w:val="00C13773"/>
    <w:rsid w:val="00C15C35"/>
    <w:rsid w:val="00C17A7E"/>
    <w:rsid w:val="00C17CC8"/>
    <w:rsid w:val="00C21E0C"/>
    <w:rsid w:val="00C272D3"/>
    <w:rsid w:val="00C33B6F"/>
    <w:rsid w:val="00C4040B"/>
    <w:rsid w:val="00C43588"/>
    <w:rsid w:val="00C544BA"/>
    <w:rsid w:val="00C5602D"/>
    <w:rsid w:val="00C65D98"/>
    <w:rsid w:val="00C764CA"/>
    <w:rsid w:val="00C777A8"/>
    <w:rsid w:val="00C83417"/>
    <w:rsid w:val="00C930A2"/>
    <w:rsid w:val="00C9604F"/>
    <w:rsid w:val="00CA19AA"/>
    <w:rsid w:val="00CB1394"/>
    <w:rsid w:val="00CB21E5"/>
    <w:rsid w:val="00CC5298"/>
    <w:rsid w:val="00CC64A0"/>
    <w:rsid w:val="00CD5DA4"/>
    <w:rsid w:val="00CD736E"/>
    <w:rsid w:val="00CD798D"/>
    <w:rsid w:val="00CE04E6"/>
    <w:rsid w:val="00CE085A"/>
    <w:rsid w:val="00CE161E"/>
    <w:rsid w:val="00CE5621"/>
    <w:rsid w:val="00CF4EE0"/>
    <w:rsid w:val="00CF59A8"/>
    <w:rsid w:val="00CF6F71"/>
    <w:rsid w:val="00D02844"/>
    <w:rsid w:val="00D05961"/>
    <w:rsid w:val="00D075C6"/>
    <w:rsid w:val="00D10A1C"/>
    <w:rsid w:val="00D136D0"/>
    <w:rsid w:val="00D23CEA"/>
    <w:rsid w:val="00D2706A"/>
    <w:rsid w:val="00D325A9"/>
    <w:rsid w:val="00D33624"/>
    <w:rsid w:val="00D34E48"/>
    <w:rsid w:val="00D36A8A"/>
    <w:rsid w:val="00D41F19"/>
    <w:rsid w:val="00D4705B"/>
    <w:rsid w:val="00D50337"/>
    <w:rsid w:val="00D50B32"/>
    <w:rsid w:val="00D55962"/>
    <w:rsid w:val="00D61409"/>
    <w:rsid w:val="00D6691E"/>
    <w:rsid w:val="00D6732D"/>
    <w:rsid w:val="00D71170"/>
    <w:rsid w:val="00D74952"/>
    <w:rsid w:val="00D81310"/>
    <w:rsid w:val="00D90F4D"/>
    <w:rsid w:val="00DA1C92"/>
    <w:rsid w:val="00DA25D4"/>
    <w:rsid w:val="00DA5C71"/>
    <w:rsid w:val="00DA6538"/>
    <w:rsid w:val="00DB0B5D"/>
    <w:rsid w:val="00DB0E5D"/>
    <w:rsid w:val="00DB5707"/>
    <w:rsid w:val="00DC1241"/>
    <w:rsid w:val="00DE1F4F"/>
    <w:rsid w:val="00DF63B2"/>
    <w:rsid w:val="00DF7DA5"/>
    <w:rsid w:val="00E0109D"/>
    <w:rsid w:val="00E019A3"/>
    <w:rsid w:val="00E0245B"/>
    <w:rsid w:val="00E06FBB"/>
    <w:rsid w:val="00E118B5"/>
    <w:rsid w:val="00E15E75"/>
    <w:rsid w:val="00E17CA6"/>
    <w:rsid w:val="00E25EBB"/>
    <w:rsid w:val="00E3098B"/>
    <w:rsid w:val="00E33FDA"/>
    <w:rsid w:val="00E37AA2"/>
    <w:rsid w:val="00E40BFE"/>
    <w:rsid w:val="00E4154E"/>
    <w:rsid w:val="00E42377"/>
    <w:rsid w:val="00E51D80"/>
    <w:rsid w:val="00E5262C"/>
    <w:rsid w:val="00E677FA"/>
    <w:rsid w:val="00E70836"/>
    <w:rsid w:val="00E82C6F"/>
    <w:rsid w:val="00E84D9E"/>
    <w:rsid w:val="00E86930"/>
    <w:rsid w:val="00E90A81"/>
    <w:rsid w:val="00E94170"/>
    <w:rsid w:val="00E94404"/>
    <w:rsid w:val="00E952F7"/>
    <w:rsid w:val="00E95593"/>
    <w:rsid w:val="00EA011C"/>
    <w:rsid w:val="00EA46CF"/>
    <w:rsid w:val="00EB06F9"/>
    <w:rsid w:val="00EB0B88"/>
    <w:rsid w:val="00EC0CD2"/>
    <w:rsid w:val="00EC7DC4"/>
    <w:rsid w:val="00ED2277"/>
    <w:rsid w:val="00ED30CF"/>
    <w:rsid w:val="00ED4330"/>
    <w:rsid w:val="00EE3ABA"/>
    <w:rsid w:val="00EE4F87"/>
    <w:rsid w:val="00EE637E"/>
    <w:rsid w:val="00EF0C46"/>
    <w:rsid w:val="00EF5EC8"/>
    <w:rsid w:val="00EF7E13"/>
    <w:rsid w:val="00F021C9"/>
    <w:rsid w:val="00F04A23"/>
    <w:rsid w:val="00F05EE1"/>
    <w:rsid w:val="00F116CE"/>
    <w:rsid w:val="00F176EF"/>
    <w:rsid w:val="00F2471A"/>
    <w:rsid w:val="00F26F7B"/>
    <w:rsid w:val="00F321A1"/>
    <w:rsid w:val="00F349C9"/>
    <w:rsid w:val="00F41334"/>
    <w:rsid w:val="00F45E10"/>
    <w:rsid w:val="00F505B2"/>
    <w:rsid w:val="00F53417"/>
    <w:rsid w:val="00F57E0C"/>
    <w:rsid w:val="00F630CD"/>
    <w:rsid w:val="00F6364A"/>
    <w:rsid w:val="00F732DE"/>
    <w:rsid w:val="00F736D3"/>
    <w:rsid w:val="00F75039"/>
    <w:rsid w:val="00F8102C"/>
    <w:rsid w:val="00F82603"/>
    <w:rsid w:val="00F82D60"/>
    <w:rsid w:val="00F83B3D"/>
    <w:rsid w:val="00F84B29"/>
    <w:rsid w:val="00F87400"/>
    <w:rsid w:val="00F9113A"/>
    <w:rsid w:val="00F93F43"/>
    <w:rsid w:val="00F97D8E"/>
    <w:rsid w:val="00FA2B1B"/>
    <w:rsid w:val="00FA305A"/>
    <w:rsid w:val="00FA3CD0"/>
    <w:rsid w:val="00FA401D"/>
    <w:rsid w:val="00FA4C0E"/>
    <w:rsid w:val="00FC0C62"/>
    <w:rsid w:val="00FD292F"/>
    <w:rsid w:val="00FD34AC"/>
    <w:rsid w:val="00FE1698"/>
    <w:rsid w:val="00FE2355"/>
    <w:rsid w:val="00FE24C9"/>
    <w:rsid w:val="00FE2546"/>
    <w:rsid w:val="00FE3F1E"/>
    <w:rsid w:val="00FF0006"/>
    <w:rsid w:val="00FF196C"/>
    <w:rsid w:val="00FF4FB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F9FF"/>
  <w15:chartTrackingRefBased/>
  <w15:docId w15:val="{BD6AD2C9-508D-4B1A-8CAC-D049FEE1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3417"/>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F534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534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F534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TAG,no read,No Spacing211,No Spacing2111,No Spacing4,No Spacing11111,No Spacing5,ta, Ch,No Spacing12,No Spacing21,Tags,tags,No Spacing1111,Card"/>
    <w:basedOn w:val="Normal"/>
    <w:next w:val="Normal"/>
    <w:link w:val="Heading4Char"/>
    <w:uiPriority w:val="9"/>
    <w:unhideWhenUsed/>
    <w:qFormat/>
    <w:rsid w:val="00F534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34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417"/>
  </w:style>
  <w:style w:type="character" w:customStyle="1" w:styleId="Heading1Char">
    <w:name w:val="Heading 1 Char"/>
    <w:aliases w:val="Pocket Char"/>
    <w:basedOn w:val="DefaultParagraphFont"/>
    <w:link w:val="Heading1"/>
    <w:uiPriority w:val="9"/>
    <w:rsid w:val="00F5341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F53417"/>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F5341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TAG Char,no read Char,No Spacing211 Char,No Spacing2111 Char,No Spacing4 Char,ta Char"/>
    <w:basedOn w:val="DefaultParagraphFont"/>
    <w:link w:val="Heading4"/>
    <w:uiPriority w:val="9"/>
    <w:rsid w:val="00F53417"/>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F53417"/>
    <w:rPr>
      <w:rFonts w:ascii="Calibri" w:hAnsi="Calibri" w:cs="Calibri"/>
      <w:b/>
      <w:i w:val="0"/>
      <w:iCs/>
      <w:sz w:val="22"/>
      <w:u w:val="single"/>
      <w:bdr w:val="none" w:sz="0" w:space="0" w:color="auto"/>
    </w:rPr>
  </w:style>
  <w:style w:type="paragraph" w:customStyle="1" w:styleId="Emphasis1">
    <w:name w:val="Emphasis1"/>
    <w:basedOn w:val="Normal"/>
    <w:link w:val="Emphasis"/>
    <w:autoRedefine/>
    <w:uiPriority w:val="20"/>
    <w:qFormat/>
    <w:rsid w:val="00DB570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341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F53417"/>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F53417"/>
    <w:rPr>
      <w:color w:val="auto"/>
      <w:u w:val="none"/>
    </w:rPr>
  </w:style>
  <w:style w:type="character" w:styleId="FollowedHyperlink">
    <w:name w:val="FollowedHyperlink"/>
    <w:basedOn w:val="DefaultParagraphFont"/>
    <w:uiPriority w:val="99"/>
    <w:semiHidden/>
    <w:unhideWhenUsed/>
    <w:rsid w:val="00F53417"/>
    <w:rPr>
      <w:color w:val="auto"/>
      <w:u w:val="none"/>
    </w:rPr>
  </w:style>
  <w:style w:type="paragraph" w:styleId="NoSpacing">
    <w:name w:val="No Spacing"/>
    <w:aliases w:val="ClearFormatting,Dont use,Tag and Cite,Card Format,No Spacing3,No Spacing31,CD - Cite,Clear,DDI Tag,Tag Title,No Spacing51,No Spacing22,No Spacing111111,No Spacing41,No Spacing6,No Spacing7,Very Small Text,No Spacing8,Dont u,No Spacing311,tag"/>
    <w:link w:val="NoSpacingChar"/>
    <w:uiPriority w:val="99"/>
    <w:qFormat/>
    <w:rsid w:val="00DB5707"/>
    <w:pPr>
      <w:spacing w:after="0" w:line="240" w:lineRule="auto"/>
    </w:pPr>
    <w:rPr>
      <w:rFonts w:eastAsiaTheme="minorEastAsia"/>
      <w:sz w:val="24"/>
      <w:szCs w:val="24"/>
    </w:rPr>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NoSpacing"/>
    <w:uiPriority w:val="1"/>
    <w:qFormat/>
    <w:locked/>
    <w:rsid w:val="00DB5707"/>
    <w:rPr>
      <w:rFonts w:eastAsiaTheme="minorEastAsia"/>
      <w:sz w:val="24"/>
      <w:szCs w:val="24"/>
    </w:rPr>
  </w:style>
  <w:style w:type="paragraph" w:styleId="DocumentMap">
    <w:name w:val="Document Map"/>
    <w:basedOn w:val="Normal"/>
    <w:link w:val="DocumentMapChar"/>
    <w:uiPriority w:val="99"/>
    <w:semiHidden/>
    <w:unhideWhenUsed/>
    <w:rsid w:val="00F534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3417"/>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DB5707"/>
    <w:pPr>
      <w:ind w:left="720"/>
      <w:contextualSpacing/>
    </w:pPr>
  </w:style>
  <w:style w:type="paragraph" w:styleId="Header">
    <w:name w:val="header"/>
    <w:basedOn w:val="Normal"/>
    <w:link w:val="HeaderChar"/>
    <w:uiPriority w:val="99"/>
    <w:unhideWhenUsed/>
    <w:rsid w:val="00DB5707"/>
    <w:pPr>
      <w:tabs>
        <w:tab w:val="center" w:pos="4320"/>
        <w:tab w:val="right" w:pos="8640"/>
      </w:tabs>
    </w:pPr>
  </w:style>
  <w:style w:type="character" w:customStyle="1" w:styleId="HeaderChar">
    <w:name w:val="Header Char"/>
    <w:basedOn w:val="DefaultParagraphFont"/>
    <w:link w:val="Header"/>
    <w:uiPriority w:val="99"/>
    <w:rsid w:val="00DB5707"/>
    <w:rPr>
      <w:rFonts w:ascii="Calibri" w:hAnsi="Calibri" w:cs="Calibri"/>
    </w:rPr>
  </w:style>
  <w:style w:type="paragraph" w:styleId="Footer">
    <w:name w:val="footer"/>
    <w:basedOn w:val="Normal"/>
    <w:link w:val="FooterChar"/>
    <w:uiPriority w:val="99"/>
    <w:unhideWhenUsed/>
    <w:rsid w:val="00DB5707"/>
    <w:pPr>
      <w:tabs>
        <w:tab w:val="center" w:pos="4320"/>
        <w:tab w:val="right" w:pos="8640"/>
      </w:tabs>
    </w:pPr>
  </w:style>
  <w:style w:type="character" w:customStyle="1" w:styleId="FooterChar">
    <w:name w:val="Footer Char"/>
    <w:basedOn w:val="DefaultParagraphFont"/>
    <w:link w:val="Footer"/>
    <w:uiPriority w:val="99"/>
    <w:rsid w:val="00DB5707"/>
    <w:rPr>
      <w:rFonts w:ascii="Calibri" w:hAnsi="Calibri" w:cs="Calibri"/>
    </w:rPr>
  </w:style>
  <w:style w:type="character" w:styleId="PageNumber">
    <w:name w:val="page number"/>
    <w:basedOn w:val="DefaultParagraphFont"/>
    <w:uiPriority w:val="99"/>
    <w:semiHidden/>
    <w:unhideWhenUsed/>
    <w:rsid w:val="00DB5707"/>
  </w:style>
  <w:style w:type="paragraph" w:customStyle="1" w:styleId="textbold">
    <w:name w:val="text bold"/>
    <w:basedOn w:val="Normal"/>
    <w:uiPriority w:val="20"/>
    <w:qFormat/>
    <w:rsid w:val="00DB5707"/>
    <w:pPr>
      <w:ind w:left="720"/>
      <w:jc w:val="both"/>
    </w:pPr>
    <w:rPr>
      <w:b/>
      <w:iCs/>
      <w:u w:val="single"/>
    </w:rPr>
  </w:style>
  <w:style w:type="character" w:styleId="Strong">
    <w:name w:val="Strong"/>
    <w:basedOn w:val="DefaultParagraphFont"/>
    <w:uiPriority w:val="22"/>
    <w:qFormat/>
    <w:rsid w:val="00DB5707"/>
    <w:rPr>
      <w:b/>
      <w:bCs/>
    </w:rPr>
  </w:style>
  <w:style w:type="paragraph" w:styleId="NormalWeb">
    <w:name w:val="Normal (Web)"/>
    <w:basedOn w:val="Normal"/>
    <w:uiPriority w:val="99"/>
    <w:unhideWhenUsed/>
    <w:rsid w:val="00DB5707"/>
    <w:pPr>
      <w:spacing w:before="100" w:beforeAutospacing="1" w:after="100" w:afterAutospacing="1"/>
    </w:pPr>
    <w:rPr>
      <w:rFonts w:ascii="Times" w:hAnsi="Times" w:cs="Times New Roman"/>
      <w:sz w:val="20"/>
      <w:szCs w:val="20"/>
      <w:lang w:eastAsia="ja-JP"/>
    </w:rPr>
  </w:style>
  <w:style w:type="character" w:customStyle="1" w:styleId="footnote-reference">
    <w:name w:val="footnote-reference"/>
    <w:basedOn w:val="DefaultParagraphFont"/>
    <w:rsid w:val="00DB5707"/>
  </w:style>
  <w:style w:type="character" w:customStyle="1" w:styleId="orth">
    <w:name w:val="orth"/>
    <w:basedOn w:val="DefaultParagraphFont"/>
    <w:rsid w:val="00DB5707"/>
  </w:style>
  <w:style w:type="character" w:customStyle="1" w:styleId="span">
    <w:name w:val="span"/>
    <w:basedOn w:val="DefaultParagraphFont"/>
    <w:rsid w:val="00DB5707"/>
  </w:style>
  <w:style w:type="character" w:customStyle="1" w:styleId="pron">
    <w:name w:val="pron"/>
    <w:basedOn w:val="DefaultParagraphFont"/>
    <w:rsid w:val="00DB5707"/>
  </w:style>
  <w:style w:type="character" w:customStyle="1" w:styleId="hi">
    <w:name w:val="hi"/>
    <w:basedOn w:val="DefaultParagraphFont"/>
    <w:rsid w:val="00DB5707"/>
  </w:style>
  <w:style w:type="character" w:customStyle="1" w:styleId="ptr">
    <w:name w:val="ptr"/>
    <w:basedOn w:val="DefaultParagraphFont"/>
    <w:rsid w:val="00DB5707"/>
  </w:style>
  <w:style w:type="character" w:customStyle="1" w:styleId="pos">
    <w:name w:val="pos"/>
    <w:basedOn w:val="DefaultParagraphFont"/>
    <w:rsid w:val="00DB5707"/>
  </w:style>
  <w:style w:type="character" w:customStyle="1" w:styleId="lbl">
    <w:name w:val="lbl"/>
    <w:basedOn w:val="DefaultParagraphFont"/>
    <w:rsid w:val="00DB5707"/>
  </w:style>
  <w:style w:type="character" w:customStyle="1" w:styleId="quote1">
    <w:name w:val="quote1"/>
    <w:basedOn w:val="DefaultParagraphFont"/>
    <w:rsid w:val="00DB5707"/>
  </w:style>
  <w:style w:type="character" w:customStyle="1" w:styleId="i">
    <w:name w:val="i"/>
    <w:basedOn w:val="DefaultParagraphFont"/>
    <w:rsid w:val="00DB5707"/>
  </w:style>
  <w:style w:type="character" w:customStyle="1" w:styleId="form">
    <w:name w:val="form"/>
    <w:basedOn w:val="DefaultParagraphFont"/>
    <w:rsid w:val="00DB5707"/>
  </w:style>
  <w:style w:type="character" w:customStyle="1" w:styleId="gramgrp">
    <w:name w:val="gramgrp"/>
    <w:basedOn w:val="DefaultParagraphFont"/>
    <w:rsid w:val="00DB5707"/>
  </w:style>
  <w:style w:type="character" w:customStyle="1" w:styleId="cit">
    <w:name w:val="cit"/>
    <w:basedOn w:val="DefaultParagraphFont"/>
    <w:rsid w:val="00DB5707"/>
  </w:style>
  <w:style w:type="character" w:customStyle="1" w:styleId="author">
    <w:name w:val="author"/>
    <w:basedOn w:val="DefaultParagraphFont"/>
    <w:rsid w:val="00DB5707"/>
  </w:style>
  <w:style w:type="character" w:customStyle="1" w:styleId="title1">
    <w:name w:val="title1"/>
    <w:basedOn w:val="DefaultParagraphFont"/>
    <w:rsid w:val="00DB5707"/>
  </w:style>
  <w:style w:type="character" w:customStyle="1" w:styleId="year">
    <w:name w:val="year"/>
    <w:basedOn w:val="DefaultParagraphFont"/>
    <w:rsid w:val="00DB5707"/>
  </w:style>
  <w:style w:type="character" w:customStyle="1" w:styleId="cardtextChar">
    <w:name w:val="card text Char"/>
    <w:basedOn w:val="DefaultParagraphFont"/>
    <w:link w:val="cardtext"/>
    <w:locked/>
    <w:rsid w:val="00DB5707"/>
    <w:rPr>
      <w:rFonts w:ascii="Georgia" w:hAnsi="Georgia" w:cs="Calibri"/>
    </w:rPr>
  </w:style>
  <w:style w:type="paragraph" w:customStyle="1" w:styleId="cardtext">
    <w:name w:val="card text"/>
    <w:basedOn w:val="Normal"/>
    <w:link w:val="cardtextChar"/>
    <w:qFormat/>
    <w:rsid w:val="00DB5707"/>
    <w:pPr>
      <w:widowControl w:val="0"/>
      <w:ind w:left="288" w:right="288"/>
    </w:pPr>
  </w:style>
  <w:style w:type="character" w:customStyle="1" w:styleId="TitleChar">
    <w:name w:val="Title Char"/>
    <w:aliases w:val="Cites and Cards Char,Bold Underlined Char,UNDERLINE Char,title Char"/>
    <w:basedOn w:val="DefaultParagraphFont"/>
    <w:link w:val="Title"/>
    <w:uiPriority w:val="6"/>
    <w:qFormat/>
    <w:rsid w:val="00DB5707"/>
    <w:rPr>
      <w:u w:val="single"/>
    </w:rPr>
  </w:style>
  <w:style w:type="paragraph" w:styleId="Title">
    <w:name w:val="Title"/>
    <w:aliases w:val="Cites and Cards,Bold Underlined,UNDERLINE,title"/>
    <w:basedOn w:val="Normal"/>
    <w:next w:val="Normal"/>
    <w:link w:val="TitleChar"/>
    <w:uiPriority w:val="6"/>
    <w:qFormat/>
    <w:rsid w:val="00DB5707"/>
    <w:pPr>
      <w:ind w:left="720"/>
      <w:outlineLvl w:val="0"/>
    </w:pPr>
    <w:rPr>
      <w:rFonts w:asciiTheme="minorHAnsi" w:hAnsiTheme="minorHAnsi"/>
      <w:u w:val="single"/>
    </w:rPr>
  </w:style>
  <w:style w:type="character" w:customStyle="1" w:styleId="TitleChar1">
    <w:name w:val="Title Char1"/>
    <w:basedOn w:val="DefaultParagraphFont"/>
    <w:uiPriority w:val="10"/>
    <w:rsid w:val="00DB570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DB57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707"/>
    <w:rPr>
      <w:rFonts w:ascii="Lucida Grande" w:hAnsi="Lucida Grande" w:cs="Lucida Grande"/>
      <w:sz w:val="18"/>
      <w:szCs w:val="18"/>
    </w:rPr>
  </w:style>
  <w:style w:type="paragraph" w:customStyle="1" w:styleId="wp-caption-text">
    <w:name w:val="wp-caption-text"/>
    <w:basedOn w:val="Normal"/>
    <w:rsid w:val="00DB5707"/>
    <w:pPr>
      <w:spacing w:before="100" w:beforeAutospacing="1" w:after="100" w:afterAutospacing="1"/>
    </w:pPr>
    <w:rPr>
      <w:rFonts w:ascii="Times" w:hAnsi="Times"/>
      <w:sz w:val="20"/>
      <w:szCs w:val="20"/>
      <w:lang w:eastAsia="ja-JP"/>
    </w:rPr>
  </w:style>
  <w:style w:type="paragraph" w:styleId="FootnoteText">
    <w:name w:val="footnote text"/>
    <w:basedOn w:val="Normal"/>
    <w:link w:val="FootnoteTextChar"/>
    <w:uiPriority w:val="99"/>
    <w:qFormat/>
    <w:rsid w:val="00DB5707"/>
    <w:rPr>
      <w:rFonts w:eastAsia="MS Mincho" w:cs="Times New Roman"/>
      <w:sz w:val="20"/>
    </w:rPr>
  </w:style>
  <w:style w:type="character" w:customStyle="1" w:styleId="FootnoteTextChar">
    <w:name w:val="Footnote Text Char"/>
    <w:basedOn w:val="DefaultParagraphFont"/>
    <w:link w:val="FootnoteText"/>
    <w:uiPriority w:val="99"/>
    <w:rsid w:val="00DB5707"/>
    <w:rPr>
      <w:rFonts w:ascii="Calibri" w:eastAsia="MS Mincho" w:hAnsi="Calibri" w:cs="Times New Roman"/>
      <w:sz w:val="20"/>
    </w:rPr>
  </w:style>
  <w:style w:type="character" w:styleId="FootnoteReference">
    <w:name w:val="footnote reference"/>
    <w:aliases w:val="FN Ref,footnote reference,fr,o,FR,(NECG) Footnote Reference"/>
    <w:uiPriority w:val="99"/>
    <w:qFormat/>
    <w:rsid w:val="00DB5707"/>
    <w:rPr>
      <w:vertAlign w:val="superscript"/>
    </w:rPr>
  </w:style>
  <w:style w:type="paragraph" w:customStyle="1" w:styleId="css-exrw3m">
    <w:name w:val="css-exrw3m"/>
    <w:basedOn w:val="Normal"/>
    <w:rsid w:val="00DB5707"/>
    <w:pPr>
      <w:spacing w:before="100" w:beforeAutospacing="1" w:after="100" w:afterAutospacing="1"/>
    </w:pPr>
    <w:rPr>
      <w:rFonts w:ascii="Times" w:hAnsi="Times"/>
      <w:sz w:val="20"/>
      <w:szCs w:val="20"/>
      <w:lang w:eastAsia="ja-JP"/>
    </w:rPr>
  </w:style>
  <w:style w:type="character" w:customStyle="1" w:styleId="balancedheadline">
    <w:name w:val="balancedheadline"/>
    <w:basedOn w:val="DefaultParagraphFont"/>
    <w:rsid w:val="00DB57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05D12"/>
    <w:pPr>
      <w:spacing w:after="0" w:line="240" w:lineRule="auto"/>
    </w:pPr>
    <w:rPr>
      <w:u w:val="single"/>
    </w:rPr>
  </w:style>
  <w:style w:type="character" w:customStyle="1" w:styleId="LinedDown">
    <w:name w:val="Lined Down"/>
    <w:qFormat/>
    <w:rsid w:val="00D4705B"/>
    <w:rPr>
      <w:rFonts w:ascii="Georgia" w:hAnsi="Georgia" w:cs="Times New Roman"/>
      <w:b w:val="0"/>
      <w:bCs w:val="0"/>
      <w:i w:val="0"/>
      <w:iCs w:val="0"/>
      <w:color w:val="000000"/>
      <w:sz w:val="12"/>
      <w:szCs w:val="12"/>
      <w:u w:val="none"/>
    </w:rPr>
  </w:style>
  <w:style w:type="character" w:customStyle="1" w:styleId="apple-converted-space">
    <w:name w:val="apple-converted-space"/>
    <w:rsid w:val="007D2B57"/>
  </w:style>
  <w:style w:type="character" w:customStyle="1" w:styleId="CommentTextChar">
    <w:name w:val="Comment Text Char"/>
    <w:basedOn w:val="DefaultParagraphFont"/>
    <w:link w:val="CommentText"/>
    <w:uiPriority w:val="99"/>
    <w:semiHidden/>
    <w:rsid w:val="004E3F24"/>
    <w:rPr>
      <w:rFonts w:ascii="Calibri" w:eastAsiaTheme="minorEastAsia" w:hAnsi="Calibri" w:cs="Calibri"/>
      <w:sz w:val="20"/>
      <w:szCs w:val="20"/>
    </w:rPr>
  </w:style>
  <w:style w:type="paragraph" w:styleId="CommentText">
    <w:name w:val="annotation text"/>
    <w:basedOn w:val="Normal"/>
    <w:link w:val="CommentTextChar"/>
    <w:uiPriority w:val="99"/>
    <w:semiHidden/>
    <w:unhideWhenUsed/>
    <w:rsid w:val="004E3F24"/>
    <w:pPr>
      <w:spacing w:line="240" w:lineRule="auto"/>
    </w:pPr>
    <w:rPr>
      <w:sz w:val="20"/>
      <w:szCs w:val="20"/>
    </w:rPr>
  </w:style>
  <w:style w:type="character" w:customStyle="1" w:styleId="CommentSubjectChar">
    <w:name w:val="Comment Subject Char"/>
    <w:basedOn w:val="CommentTextChar"/>
    <w:link w:val="CommentSubject"/>
    <w:uiPriority w:val="99"/>
    <w:semiHidden/>
    <w:rsid w:val="004E3F24"/>
    <w:rPr>
      <w:rFonts w:ascii="Calibri" w:eastAsiaTheme="minorEastAsia" w:hAnsi="Calibri" w:cs="Calibri"/>
      <w:b/>
      <w:bCs/>
      <w:sz w:val="20"/>
      <w:szCs w:val="20"/>
    </w:rPr>
  </w:style>
  <w:style w:type="paragraph" w:styleId="CommentSubject">
    <w:name w:val="annotation subject"/>
    <w:basedOn w:val="CommentText"/>
    <w:next w:val="CommentText"/>
    <w:link w:val="CommentSubjectChar"/>
    <w:uiPriority w:val="99"/>
    <w:semiHidden/>
    <w:unhideWhenUsed/>
    <w:rsid w:val="004E3F24"/>
    <w:rPr>
      <w:b/>
      <w:bCs/>
    </w:rPr>
  </w:style>
  <w:style w:type="character" w:styleId="UnresolvedMention">
    <w:name w:val="Unresolved Mention"/>
    <w:basedOn w:val="DefaultParagraphFont"/>
    <w:uiPriority w:val="99"/>
    <w:semiHidden/>
    <w:unhideWhenUsed/>
    <w:rsid w:val="00C27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88824">
      <w:bodyDiv w:val="1"/>
      <w:marLeft w:val="0"/>
      <w:marRight w:val="0"/>
      <w:marTop w:val="0"/>
      <w:marBottom w:val="0"/>
      <w:divBdr>
        <w:top w:val="none" w:sz="0" w:space="0" w:color="auto"/>
        <w:left w:val="none" w:sz="0" w:space="0" w:color="auto"/>
        <w:bottom w:val="none" w:sz="0" w:space="0" w:color="auto"/>
        <w:right w:val="none" w:sz="0" w:space="0" w:color="auto"/>
      </w:divBdr>
      <w:divsChild>
        <w:div w:id="1680548440">
          <w:marLeft w:val="0"/>
          <w:marRight w:val="0"/>
          <w:marTop w:val="0"/>
          <w:marBottom w:val="0"/>
          <w:divBdr>
            <w:top w:val="none" w:sz="0" w:space="2" w:color="auto"/>
            <w:left w:val="none" w:sz="0" w:space="0" w:color="auto"/>
            <w:bottom w:val="none" w:sz="0" w:space="2" w:color="auto"/>
            <w:right w:val="none" w:sz="0" w:space="0" w:color="auto"/>
          </w:divBdr>
        </w:div>
        <w:div w:id="315453613">
          <w:marLeft w:val="0"/>
          <w:marRight w:val="0"/>
          <w:marTop w:val="0"/>
          <w:marBottom w:val="0"/>
          <w:divBdr>
            <w:top w:val="none" w:sz="0" w:space="2" w:color="auto"/>
            <w:left w:val="none" w:sz="0" w:space="0" w:color="auto"/>
            <w:bottom w:val="none" w:sz="0" w:space="2" w:color="auto"/>
            <w:right w:val="none" w:sz="0" w:space="0" w:color="auto"/>
          </w:divBdr>
        </w:div>
      </w:divsChild>
    </w:div>
    <w:div w:id="196040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NULL"/><Relationship Id="rId5" Type="http://schemas.openxmlformats.org/officeDocument/2006/relationships/webSettings" Target="webSettings.xml"/><Relationship Id="rId10" Type="http://schemas.openxmlformats.org/officeDocument/2006/relationships/hyperlink" Target="https://www.defenseone.com/ideas/2021/12/nuclear-command-and-control-satellites-should-be-limits/187472/" TargetMode="External"/><Relationship Id="rId4" Type="http://schemas.openxmlformats.org/officeDocument/2006/relationships/settings" Target="settings.xml"/><Relationship Id="rId9" Type="http://schemas.openxmlformats.org/officeDocument/2006/relationships/hyperlink" Target="https://skyandtelescope.org/astronomy-news/starlink-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2621</TotalTime>
  <Pages>19</Pages>
  <Words>18006</Words>
  <Characters>100114</Characters>
  <Application>Microsoft Office Word</Application>
  <DocSecurity>0</DocSecurity>
  <Lines>1317</Lines>
  <Paragraphs>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453</cp:revision>
  <dcterms:created xsi:type="dcterms:W3CDTF">2021-12-05T06:06:00Z</dcterms:created>
  <dcterms:modified xsi:type="dcterms:W3CDTF">2022-02-18T23:56:00Z</dcterms:modified>
</cp:coreProperties>
</file>