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3415" w14:textId="5AFB99D8" w:rsidR="00A21774" w:rsidRDefault="001B7E0C" w:rsidP="001B7E0C">
      <w:pPr>
        <w:pStyle w:val="Heading2"/>
      </w:pPr>
      <w:r>
        <w:t xml:space="preserve">1AC </w:t>
      </w:r>
    </w:p>
    <w:p w14:paraId="0149EA3C" w14:textId="754F36D4" w:rsidR="00C931DB" w:rsidRDefault="00C931DB" w:rsidP="00C931DB">
      <w:pPr>
        <w:pStyle w:val="Heading3"/>
      </w:pPr>
      <w:r>
        <w:t>Footnote</w:t>
      </w:r>
    </w:p>
    <w:p w14:paraId="7AF76AEF" w14:textId="03742667" w:rsidR="00C931DB" w:rsidRPr="00C931DB" w:rsidRDefault="00C931DB" w:rsidP="00C931DB">
      <w:pPr>
        <w:pStyle w:val="Heading4"/>
      </w:pPr>
      <w:r w:rsidRPr="005633D8">
        <w:t xml:space="preserve">TW: Discussions of </w:t>
      </w:r>
      <w:r w:rsidRPr="00C23031">
        <w:rPr>
          <w:u w:val="single"/>
        </w:rPr>
        <w:t>ablest violence</w:t>
      </w:r>
      <w:r w:rsidRPr="005633D8">
        <w:t xml:space="preserve"> – not </w:t>
      </w:r>
      <w:r w:rsidRPr="00C23031">
        <w:rPr>
          <w:u w:val="single"/>
        </w:rPr>
        <w:t>graphic</w:t>
      </w:r>
      <w:r w:rsidRPr="005633D8">
        <w:t xml:space="preserve"> or </w:t>
      </w:r>
      <w:r w:rsidRPr="00C23031">
        <w:rPr>
          <w:u w:val="single"/>
        </w:rPr>
        <w:t>read</w:t>
      </w:r>
      <w:r w:rsidRPr="005633D8">
        <w:t xml:space="preserve"> in the AFF but further </w:t>
      </w:r>
      <w:r w:rsidRPr="00C23031">
        <w:rPr>
          <w:u w:val="single"/>
        </w:rPr>
        <w:t>readings</w:t>
      </w:r>
      <w:r w:rsidRPr="005633D8">
        <w:t xml:space="preserve"> into AC evidence may describe </w:t>
      </w:r>
      <w:r w:rsidRPr="00C23031">
        <w:rPr>
          <w:u w:val="single"/>
        </w:rPr>
        <w:t>scenes</w:t>
      </w:r>
      <w:r w:rsidRPr="005633D8">
        <w:t xml:space="preserve"> of violence.</w:t>
      </w:r>
    </w:p>
    <w:p w14:paraId="7D01DCC8" w14:textId="1A84548D" w:rsidR="001B7E0C" w:rsidRDefault="001B7E0C" w:rsidP="001B7E0C">
      <w:pPr>
        <w:pStyle w:val="Heading3"/>
      </w:pPr>
      <w:r>
        <w:t>The Disabled Narrative</w:t>
      </w:r>
    </w:p>
    <w:p w14:paraId="2964AD79" w14:textId="32CD4B06" w:rsidR="001B7E0C" w:rsidRPr="00CF49AE" w:rsidRDefault="001B7E0C" w:rsidP="001B7E0C">
      <w:pPr>
        <w:pStyle w:val="Heading4"/>
        <w:rPr>
          <w:rFonts w:cs="Calibri"/>
          <w:color w:val="000000" w:themeColor="text1"/>
        </w:rPr>
      </w:pPr>
      <w:r w:rsidRPr="0004302C">
        <w:rPr>
          <w:rFonts w:cs="Calibri"/>
          <w:color w:val="000000" w:themeColor="text1"/>
        </w:rPr>
        <w:t xml:space="preserve">Behold the image of the </w:t>
      </w:r>
      <w:r w:rsidRPr="005670BB">
        <w:rPr>
          <w:rFonts w:cs="Calibri"/>
          <w:color w:val="000000" w:themeColor="text1"/>
          <w:u w:val="single"/>
        </w:rPr>
        <w:t>disgusting disabled child</w:t>
      </w:r>
      <w:r w:rsidRPr="0004302C">
        <w:rPr>
          <w:rFonts w:cs="Calibri"/>
          <w:color w:val="000000" w:themeColor="text1"/>
        </w:rPr>
        <w:t xml:space="preserve"> which causes </w:t>
      </w:r>
      <w:r>
        <w:rPr>
          <w:rFonts w:cs="Calibri"/>
          <w:color w:val="000000" w:themeColor="text1"/>
        </w:rPr>
        <w:t xml:space="preserve">the </w:t>
      </w:r>
      <w:r w:rsidRPr="005670BB">
        <w:rPr>
          <w:rFonts w:cs="Calibri"/>
          <w:color w:val="000000" w:themeColor="text1"/>
          <w:u w:val="single"/>
        </w:rPr>
        <w:t>self</w:t>
      </w:r>
      <w:r w:rsidRPr="0004302C">
        <w:rPr>
          <w:rFonts w:cs="Calibri"/>
          <w:color w:val="000000" w:themeColor="text1"/>
        </w:rPr>
        <w:t xml:space="preserve"> to wince in the face of </w:t>
      </w:r>
      <w:r w:rsidRPr="005670BB">
        <w:rPr>
          <w:rFonts w:cs="Calibri"/>
          <w:color w:val="000000" w:themeColor="text1"/>
          <w:u w:val="single"/>
        </w:rPr>
        <w:t>egoistic empathy</w:t>
      </w:r>
      <w:r w:rsidRPr="0004302C">
        <w:rPr>
          <w:rFonts w:cs="Calibri"/>
          <w:color w:val="000000" w:themeColor="text1"/>
        </w:rPr>
        <w:t xml:space="preserve">. </w:t>
      </w:r>
      <w:r>
        <w:rPr>
          <w:rFonts w:cs="Calibri"/>
          <w:color w:val="000000" w:themeColor="text1"/>
        </w:rPr>
        <w:t>A</w:t>
      </w:r>
      <w:r w:rsidRPr="009802CC">
        <w:rPr>
          <w:rFonts w:cs="Times New Roman"/>
          <w:color w:val="000000" w:themeColor="text1"/>
        </w:rPr>
        <w:t xml:space="preserve">bled subjectivity is </w:t>
      </w:r>
      <w:r>
        <w:rPr>
          <w:rFonts w:cs="Times New Roman"/>
          <w:color w:val="000000" w:themeColor="text1"/>
        </w:rPr>
        <w:t>entrenched</w:t>
      </w:r>
      <w:r w:rsidRPr="009802CC">
        <w:rPr>
          <w:rFonts w:cs="Times New Roman"/>
          <w:color w:val="000000" w:themeColor="text1"/>
        </w:rPr>
        <w:t xml:space="preserve"> in a two-tiered affective response</w:t>
      </w:r>
      <w:r w:rsidR="005670BB">
        <w:rPr>
          <w:rFonts w:cs="Times New Roman"/>
          <w:color w:val="000000" w:themeColor="text1"/>
        </w:rPr>
        <w:t xml:space="preserve"> </w:t>
      </w:r>
      <w:r w:rsidR="00F157F8">
        <w:rPr>
          <w:rFonts w:cs="Times New Roman"/>
          <w:color w:val="000000" w:themeColor="text1"/>
        </w:rPr>
        <w:t xml:space="preserve">to </w:t>
      </w:r>
      <w:r w:rsidR="00311F79">
        <w:rPr>
          <w:rFonts w:cs="Times New Roman"/>
          <w:color w:val="000000" w:themeColor="text1"/>
        </w:rPr>
        <w:t>disability</w:t>
      </w:r>
      <w:r w:rsidR="00F157F8">
        <w:rPr>
          <w:rFonts w:cs="Times New Roman"/>
          <w:color w:val="000000" w:themeColor="text1"/>
        </w:rPr>
        <w:t xml:space="preserve"> </w:t>
      </w:r>
      <w:r w:rsidRPr="009802CC">
        <w:rPr>
          <w:rFonts w:cs="Times New Roman"/>
          <w:color w:val="000000" w:themeColor="text1"/>
        </w:rPr>
        <w:t xml:space="preserve">– </w:t>
      </w:r>
      <w:r w:rsidR="005670BB" w:rsidRPr="005670BB">
        <w:rPr>
          <w:rFonts w:cs="Calibri"/>
          <w:color w:val="000000" w:themeColor="text1"/>
          <w:u w:val="single"/>
        </w:rPr>
        <w:t>primary pity</w:t>
      </w:r>
      <w:r w:rsidR="005670BB">
        <w:rPr>
          <w:rFonts w:cs="Calibri"/>
          <w:color w:val="000000" w:themeColor="text1"/>
        </w:rPr>
        <w:t xml:space="preserve"> damages the egos’ ability status, which invokes </w:t>
      </w:r>
      <w:r w:rsidR="005670BB" w:rsidRPr="005670BB">
        <w:rPr>
          <w:rFonts w:cs="Calibri"/>
          <w:color w:val="000000" w:themeColor="text1"/>
          <w:u w:val="single"/>
        </w:rPr>
        <w:t>secondary pity</w:t>
      </w:r>
      <w:r w:rsidR="005670BB">
        <w:rPr>
          <w:rFonts w:cs="Calibri"/>
          <w:color w:val="000000" w:themeColor="text1"/>
        </w:rPr>
        <w:t xml:space="preserve"> to overcorrect for the threat necessitating </w:t>
      </w:r>
      <w:r w:rsidR="005670BB" w:rsidRPr="005670BB">
        <w:rPr>
          <w:rFonts w:cs="Calibri"/>
          <w:color w:val="000000" w:themeColor="text1"/>
          <w:u w:val="single"/>
        </w:rPr>
        <w:t>disabled death</w:t>
      </w:r>
      <w:r w:rsidR="005670BB">
        <w:rPr>
          <w:rFonts w:cs="Calibri"/>
          <w:color w:val="000000" w:themeColor="text1"/>
        </w:rPr>
        <w:t>.</w:t>
      </w:r>
    </w:p>
    <w:p w14:paraId="165FC284" w14:textId="5F2D7118" w:rsidR="001B7E0C" w:rsidRPr="001A116A" w:rsidRDefault="001B7E0C" w:rsidP="001A116A">
      <w:r w:rsidRPr="00710065">
        <w:rPr>
          <w:rFonts w:eastAsiaTheme="majorEastAsia" w:cstheme="majorBidi"/>
          <w:b/>
          <w:iCs/>
          <w:sz w:val="26"/>
        </w:rPr>
        <w:t>Mollow 15</w:t>
      </w:r>
      <w:r w:rsidRPr="001A116A">
        <w:t xml:space="preserve"> </w:t>
      </w:r>
      <w:r w:rsidR="005670BB" w:rsidRPr="001A116A">
        <w:t xml:space="preserve">– </w:t>
      </w:r>
      <w:r w:rsidRPr="001A116A">
        <w:t xml:space="preserve">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1A116A">
          <w:rPr>
            <w:rStyle w:val="Hyperlink"/>
          </w:rPr>
          <w:t>https://digitalassets.lib.berkeley.edu/etd/ucb/text/Mollow_berkeley_0028E_15181.pdf</w:t>
        </w:r>
      </w:hyperlink>
      <w:r w:rsidRPr="001A116A">
        <w:t xml:space="preserve"> </w:t>
      </w:r>
    </w:p>
    <w:p w14:paraId="08045605" w14:textId="134DE2E5" w:rsidR="001B7E0C" w:rsidRPr="00401C46" w:rsidRDefault="001B7E0C" w:rsidP="001B7E0C">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B35067">
        <w:rPr>
          <w:rStyle w:val="Emphasis"/>
          <w:color w:val="000000" w:themeColor="text1"/>
          <w:highlight w:val="green"/>
        </w:rPr>
        <w:t>pity gives a boost to the ego of the pitying person</w:t>
      </w:r>
      <w:r w:rsidRPr="0004302C">
        <w:rPr>
          <w:rStyle w:val="Emphasis"/>
          <w:color w:val="000000" w:themeColor="text1"/>
        </w:rPr>
        <w:t>. “</w:t>
      </w:r>
      <w:r w:rsidRPr="002A07A9">
        <w:rPr>
          <w:rStyle w:val="Emphasis"/>
          <w:color w:val="000000" w:themeColor="text1"/>
        </w:rPr>
        <w:t>You are broken, and I am whole,”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w:t>
      </w:r>
      <w:r w:rsidRPr="002A07A9">
        <w:rPr>
          <w:color w:val="000000" w:themeColor="text1"/>
          <w:sz w:val="14"/>
        </w:rPr>
        <w:t xml:space="preserve"> Some folks get pissed when they are prodded to pity. “Your</w:t>
      </w:r>
      <w:r w:rsidRPr="0004302C">
        <w:rPr>
          <w:color w:val="000000" w:themeColor="text1"/>
          <w:sz w:val="14"/>
        </w:rPr>
        <w:t xml:space="preserve">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B35067">
        <w:rPr>
          <w:rStyle w:val="Emphasis"/>
          <w:color w:val="000000" w:themeColor="text1"/>
          <w:highlight w:val="green"/>
        </w:rPr>
        <w:t>compassion</w:t>
      </w:r>
      <w:r w:rsidRPr="0004302C">
        <w:rPr>
          <w:rStyle w:val="Emphasis"/>
          <w:color w:val="000000" w:themeColor="text1"/>
        </w:rPr>
        <w:t xml:space="preserve"> (which, </w:t>
      </w:r>
      <w:r w:rsidRPr="002A07A9">
        <w:rPr>
          <w:rStyle w:val="Emphasis"/>
          <w:color w:val="000000" w:themeColor="text1"/>
        </w:rPr>
        <w:t>of course, is a close relative of pity) is fundamentally narcissistic</w:t>
      </w:r>
      <w:r w:rsidRPr="002A07A9">
        <w:rPr>
          <w:color w:val="000000" w:themeColor="text1"/>
          <w:sz w:val="14"/>
        </w:rPr>
        <w:t xml:space="preserve"> (73). </w:t>
      </w:r>
      <w:r w:rsidRPr="002A07A9">
        <w:rPr>
          <w:rStyle w:val="Emphasis"/>
          <w:color w:val="000000" w:themeColor="text1"/>
        </w:rPr>
        <w:t>When we call ourselves compassionate, we think we’re feeling for the other; but, Edelman contends, we’re really only feeling for ourselves (83). That is, com</w:t>
      </w:r>
      <w:r w:rsidRPr="0004302C">
        <w:rPr>
          <w:rStyle w:val="Emphasis"/>
          <w:color w:val="000000" w:themeColor="text1"/>
        </w:rPr>
        <w:t xml:space="preserve">passion </w:t>
      </w:r>
      <w:r w:rsidRPr="00B35067">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F73633">
        <w:rPr>
          <w:rStyle w:val="Emphasis"/>
          <w:color w:val="000000" w:themeColor="text1"/>
        </w:rPr>
        <w:t>suggests that although some forms of narcissism can bolster the ego, other forms can do just the opposite.</w:t>
      </w:r>
      <w:r w:rsidRPr="00F73633">
        <w:rPr>
          <w:color w:val="000000" w:themeColor="text1"/>
          <w:sz w:val="14"/>
        </w:rPr>
        <w:t xml:space="preserve"> “On Narcissism” posits a distinction between what Freud calls </w:t>
      </w:r>
      <w:r w:rsidRPr="00F73633">
        <w:rPr>
          <w:rStyle w:val="Emphasis"/>
          <w:color w:val="000000" w:themeColor="text1"/>
        </w:rPr>
        <w:t>“primary” and “secondary” narcissism</w:t>
      </w:r>
      <w:r w:rsidRPr="00F73633">
        <w:rPr>
          <w:color w:val="000000" w:themeColor="text1"/>
          <w:sz w:val="14"/>
        </w:rPr>
        <w:t xml:space="preserve">; this distinction </w:t>
      </w:r>
      <w:r w:rsidRPr="00F73633">
        <w:rPr>
          <w:rStyle w:val="Emphasis"/>
          <w:color w:val="000000" w:themeColor="text1"/>
        </w:rPr>
        <w:t>provides the basis for a contrast that I wish to draw between what could be called primary and secondary pity</w:t>
      </w:r>
      <w:r w:rsidRPr="00F73633">
        <w:rPr>
          <w:color w:val="000000" w:themeColor="text1"/>
          <w:sz w:val="14"/>
        </w:rPr>
        <w:t xml:space="preserve">. To elucidate these two pities, let us look at the tale that Freud tells about two narcissisms. The story begins, as many Freudian narratives do, with </w:t>
      </w:r>
      <w:r w:rsidRPr="00F73633">
        <w:rPr>
          <w:rStyle w:val="Emphasis"/>
          <w:color w:val="000000" w:themeColor="text1"/>
        </w:rPr>
        <w:t>the image of a child at its mother’s breast.</w:t>
      </w:r>
      <w:r w:rsidRPr="00F73633">
        <w:rPr>
          <w:color w:val="000000" w:themeColor="text1"/>
          <w:sz w:val="14"/>
        </w:rPr>
        <w:t xml:space="preserve"> Freud gives</w:t>
      </w:r>
      <w:r w:rsidRPr="0004302C">
        <w:rPr>
          <w:color w:val="000000" w:themeColor="text1"/>
          <w:sz w:val="14"/>
        </w:rPr>
        <w:t xml:space="preserve">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B35067">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w:t>
      </w:r>
      <w:r w:rsidRPr="00F73633">
        <w:rPr>
          <w:rStyle w:val="Emphasis"/>
          <w:color w:val="000000" w:themeColor="text1"/>
        </w:rPr>
        <w:t xml:space="preserve">falling is at once </w:t>
      </w:r>
      <w:r w:rsidRPr="00B35067">
        <w:rPr>
          <w:rStyle w:val="Emphasis"/>
          <w:color w:val="000000" w:themeColor="text1"/>
          <w:highlight w:val="green"/>
        </w:rPr>
        <w:t>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B35067">
        <w:rPr>
          <w:rStyle w:val="Emphasis"/>
          <w:color w:val="000000" w:themeColor="text1"/>
          <w:highlight w:val="green"/>
        </w:rPr>
        <w:t>we</w:t>
      </w:r>
      <w:r w:rsidRPr="0004302C">
        <w:rPr>
          <w:rStyle w:val="Emphasis"/>
          <w:color w:val="000000" w:themeColor="text1"/>
        </w:rPr>
        <w:t xml:space="preserve"> purport to “</w:t>
      </w:r>
      <w:r w:rsidRPr="00B35067">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B35067">
        <w:rPr>
          <w:rStyle w:val="Emphasis"/>
          <w:color w:val="000000" w:themeColor="text1"/>
          <w:highlight w:val="green"/>
        </w:rPr>
        <w:t>entails a</w:t>
      </w:r>
      <w:r w:rsidRPr="0004302C">
        <w:rPr>
          <w:rStyle w:val="Emphasis"/>
          <w:color w:val="000000" w:themeColor="text1"/>
        </w:rPr>
        <w:t xml:space="preserve"> </w:t>
      </w:r>
      <w:r w:rsidRPr="00B35067">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B35067">
        <w:rPr>
          <w:rStyle w:val="Emphasis"/>
          <w:color w:val="000000" w:themeColor="text1"/>
          <w:highlight w:val="green"/>
        </w:rPr>
        <w:t>may properly belong to “someone else</w:t>
      </w:r>
      <w:r w:rsidRPr="0004302C">
        <w:rPr>
          <w:rStyle w:val="Emphasis"/>
          <w:color w:val="000000" w:themeColor="text1"/>
        </w:rPr>
        <w:t xml:space="preserve">,” is profoundly </w:t>
      </w:r>
      <w:r w:rsidRPr="00B35067">
        <w:rPr>
          <w:rStyle w:val="Emphasis"/>
          <w:color w:val="000000" w:themeColor="text1"/>
          <w:highlight w:val="green"/>
        </w:rPr>
        <w:t>threatened</w:t>
      </w:r>
      <w:r w:rsidRPr="0004302C">
        <w:rPr>
          <w:rStyle w:val="Emphasis"/>
          <w:color w:val="000000" w:themeColor="text1"/>
        </w:rPr>
        <w:t xml:space="preserve"> </w:t>
      </w:r>
      <w:r w:rsidRPr="00B35067">
        <w:rPr>
          <w:rStyle w:val="Emphasis"/>
          <w:color w:val="000000" w:themeColor="text1"/>
          <w:highlight w:val="green"/>
        </w:rPr>
        <w:t>in</w:t>
      </w:r>
      <w:r w:rsidRPr="0004302C">
        <w:rPr>
          <w:rStyle w:val="Emphasis"/>
          <w:color w:val="000000" w:themeColor="text1"/>
        </w:rPr>
        <w:t xml:space="preserve"> its </w:t>
      </w:r>
      <w:r w:rsidRPr="00B35067">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w:t>
      </w:r>
      <w:r w:rsidRPr="002A07A9">
        <w:rPr>
          <w:rStyle w:val="Emphasis"/>
          <w:color w:val="000000" w:themeColor="text1"/>
        </w:rPr>
        <w:t>formulation: one “cannot bear to look…but also cannot bear not to look.” Primary pity is difficult to bear because it involves a drive toward disability (one cannot bear not to look), which menaces t</w:t>
      </w:r>
      <w:r w:rsidRPr="0004302C">
        <w:rPr>
          <w:rStyle w:val="Emphasis"/>
          <w:color w:val="000000" w:themeColor="text1"/>
        </w:rPr>
        <w:t xml:space="preserve">he </w:t>
      </w:r>
      <w:r w:rsidRPr="00B35067">
        <w:rPr>
          <w:rStyle w:val="Emphasis"/>
          <w:color w:val="000000" w:themeColor="text1"/>
          <w:highlight w:val="green"/>
        </w:rPr>
        <w:t>ego’s</w:t>
      </w:r>
      <w:r w:rsidRPr="0004302C">
        <w:rPr>
          <w:rStyle w:val="Emphasis"/>
          <w:color w:val="000000" w:themeColor="text1"/>
        </w:rPr>
        <w:t xml:space="preserve"> </w:t>
      </w:r>
      <w:r w:rsidRPr="002A07A9">
        <w:rPr>
          <w:rStyle w:val="Emphasis"/>
          <w:color w:val="000000" w:themeColor="text1"/>
        </w:rPr>
        <w:t>investments in health, pleasure</w:t>
      </w:r>
      <w:r w:rsidRPr="0004302C">
        <w:rPr>
          <w:rStyle w:val="Emphasis"/>
          <w:color w:val="000000" w:themeColor="text1"/>
        </w:rPr>
        <w:t xml:space="preserve">, and control—because to </w:t>
      </w:r>
      <w:r w:rsidRPr="00B35067">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B35067">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B35067">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B35067">
        <w:rPr>
          <w:rStyle w:val="Emphasis"/>
          <w:color w:val="000000" w:themeColor="text1"/>
          <w:highlight w:val="green"/>
        </w:rPr>
        <w:t>effects by converting</w:t>
      </w:r>
      <w:r w:rsidRPr="0004302C">
        <w:rPr>
          <w:rStyle w:val="Emphasis"/>
          <w:color w:val="000000" w:themeColor="text1"/>
        </w:rPr>
        <w:t xml:space="preserve"> </w:t>
      </w:r>
      <w:r w:rsidRPr="00B35067">
        <w:rPr>
          <w:rStyle w:val="Emphasis"/>
          <w:color w:val="000000" w:themeColor="text1"/>
          <w:highlight w:val="green"/>
        </w:rPr>
        <w:t>primary</w:t>
      </w:r>
      <w:r w:rsidRPr="0004302C">
        <w:rPr>
          <w:rStyle w:val="Emphasis"/>
          <w:color w:val="000000" w:themeColor="text1"/>
        </w:rPr>
        <w:t xml:space="preserve"> pity in</w:t>
      </w:r>
      <w:r w:rsidRPr="00B35067">
        <w:rPr>
          <w:rStyle w:val="Emphasis"/>
          <w:color w:val="000000" w:themeColor="text1"/>
          <w:highlight w:val="green"/>
        </w:rPr>
        <w:t>to</w:t>
      </w:r>
      <w:r w:rsidRPr="0004302C">
        <w:rPr>
          <w:rStyle w:val="Emphasis"/>
          <w:color w:val="000000" w:themeColor="text1"/>
        </w:rPr>
        <w:t xml:space="preserve"> a feeling that is </w:t>
      </w:r>
      <w:r w:rsidRPr="00B35067">
        <w:rPr>
          <w:rStyle w:val="Emphasis"/>
          <w:color w:val="000000" w:themeColor="text1"/>
          <w:highlight w:val="green"/>
        </w:rPr>
        <w:t>bearable</w:t>
      </w:r>
      <w:r w:rsidRPr="0004302C">
        <w:rPr>
          <w:rStyle w:val="Emphasis"/>
          <w:color w:val="000000" w:themeColor="text1"/>
        </w:rPr>
        <w:t xml:space="preserve">. As with secondary narcissism, </w:t>
      </w:r>
      <w:r w:rsidRPr="002A07A9">
        <w:rPr>
          <w:rStyle w:val="Emphasis"/>
          <w:color w:val="000000" w:themeColor="text1"/>
        </w:rPr>
        <w:t xml:space="preserve">secondary pity involves both </w:t>
      </w:r>
      <w:r w:rsidRPr="00B35067">
        <w:rPr>
          <w:rStyle w:val="Emphasis"/>
          <w:color w:val="000000" w:themeColor="text1"/>
          <w:highlight w:val="green"/>
        </w:rPr>
        <w:t>an attempt to get back to</w:t>
      </w:r>
      <w:r w:rsidRPr="0004302C">
        <w:rPr>
          <w:rStyle w:val="Emphasis"/>
          <w:color w:val="000000" w:themeColor="text1"/>
        </w:rPr>
        <w:t xml:space="preserve"> that </w:t>
      </w:r>
      <w:r w:rsidRPr="00B35067">
        <w:rPr>
          <w:rStyle w:val="Emphasis"/>
          <w:color w:val="000000" w:themeColor="text1"/>
          <w:highlight w:val="green"/>
        </w:rPr>
        <w:t>ego-shattering state of</w:t>
      </w:r>
      <w:r w:rsidRPr="0004302C">
        <w:rPr>
          <w:rStyle w:val="Emphasis"/>
          <w:color w:val="000000" w:themeColor="text1"/>
        </w:rPr>
        <w:t xml:space="preserve"> painfully </w:t>
      </w:r>
      <w:r w:rsidRPr="00B35067">
        <w:rPr>
          <w:rStyle w:val="Emphasis"/>
          <w:color w:val="000000" w:themeColor="text1"/>
          <w:highlight w:val="green"/>
        </w:rPr>
        <w:t>pleasurable primary pity</w:t>
      </w:r>
      <w:r w:rsidRPr="0004302C">
        <w:rPr>
          <w:rStyle w:val="Emphasis"/>
          <w:color w:val="000000" w:themeColor="text1"/>
        </w:rPr>
        <w:t xml:space="preserve">, </w:t>
      </w:r>
      <w:r w:rsidRPr="00B35067">
        <w:rPr>
          <w:rStyle w:val="Emphasis"/>
          <w:color w:val="000000" w:themeColor="text1"/>
          <w:highlight w:val="green"/>
        </w:rPr>
        <w:t>and</w:t>
      </w:r>
      <w:r w:rsidRPr="0004302C">
        <w:rPr>
          <w:rStyle w:val="Emphasis"/>
          <w:color w:val="000000" w:themeColor="text1"/>
        </w:rPr>
        <w:t xml:space="preserve"> at the same time to </w:t>
      </w:r>
      <w:r w:rsidRPr="00B35067">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B35067">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w:t>
      </w:r>
      <w:r w:rsidRPr="002A07A9">
        <w:rPr>
          <w:color w:val="000000" w:themeColor="text1"/>
          <w:sz w:val="14"/>
        </w:rPr>
        <w:t xml:space="preserve">rituals of </w:t>
      </w:r>
      <w:r w:rsidRPr="002A07A9">
        <w:rPr>
          <w:rStyle w:val="Emphasis"/>
          <w:color w:val="000000" w:themeColor="text1"/>
        </w:rPr>
        <w:t>“conspicuous contribution,” the insistence that “they” (i.e., nondisabled people) could never endure such suffering. More commonly known in our culture simply as “pity,” secondary pity encompasses our culture’s most clichéd reactions to disability: charity, tears, and calls for a cure.</w:t>
      </w:r>
      <w:r w:rsidRPr="002A07A9">
        <w:rPr>
          <w:color w:val="000000" w:themeColor="text1"/>
          <w:sz w:val="14"/>
        </w:rPr>
        <w:t xml:space="preserve"> Correlatives of these commonplace manifestations of secondary pity are the </w:t>
      </w:r>
      <w:r w:rsidRPr="002A07A9">
        <w:rPr>
          <w:rStyle w:val="Emphasis"/>
          <w:color w:val="000000" w:themeColor="text1"/>
        </w:rPr>
        <w:t>obligatory claims that disabled people’s suffering is “inspiring</w:t>
      </w:r>
      <w:r w:rsidRPr="002A07A9">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2A07A9">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2A07A9">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2A07A9">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2A07A9">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2A07A9">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2A07A9">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2A07A9">
        <w:rPr>
          <w:rStyle w:val="Emphasis"/>
          <w:color w:val="000000" w:themeColor="text1"/>
        </w:rPr>
        <w:t>If sadism and masochism are ultimately indistinguishable obverses of each other, then pity, in both its primary and its secondary forms, would have to be both sadistic and masochistic.</w:t>
      </w:r>
      <w:r w:rsidRPr="002A07A9">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2A07A9">
        <w:rPr>
          <w:rStyle w:val="Emphasis"/>
          <w:color w:val="000000" w:themeColor="text1"/>
        </w:rPr>
        <w:t>Indeed, primary pity is so unsettling that our culture has been driven to “mercifully” kill people in the name of secondary pity. We have also been driven to lock people in institutions, to 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2A07A9">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w:t>
      </w:r>
      <w:r w:rsidRPr="0004302C">
        <w:rPr>
          <w:color w:val="000000" w:themeColor="text1"/>
          <w:sz w:val="14"/>
        </w:rPr>
        <w:t xml:space="preserve"> my head side to side, just slightly, a pitiful, unacceptable range. Fat tears rolled down my face like marbles. I begged them all, no</w:t>
      </w:r>
      <w:r w:rsidRPr="000A42DB">
        <w:rPr>
          <w:color w:val="000000" w:themeColor="text1"/>
          <w:sz w:val="14"/>
        </w:rPr>
        <w:t xml:space="preserve">,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A42DB">
        <w:rPr>
          <w:rStyle w:val="Emphasis"/>
          <w:color w:val="000000" w:themeColor="text1"/>
        </w:rPr>
        <w:t>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A42DB">
        <w:rPr>
          <w:color w:val="000000" w:themeColor="text1"/>
          <w:sz w:val="14"/>
        </w:rPr>
        <w:t xml:space="preserve"> that resonates</w:t>
      </w:r>
      <w:r w:rsidRPr="0004302C">
        <w:rPr>
          <w:color w:val="000000" w:themeColor="text1"/>
          <w:sz w:val="14"/>
        </w:rPr>
        <w:t xml:space="preserve"> with experiences recounted by survivors of sexual assault.</w:t>
      </w:r>
    </w:p>
    <w:p w14:paraId="4ECA9131" w14:textId="77777777" w:rsidR="00614F26" w:rsidRPr="00BC404C" w:rsidRDefault="00614F26" w:rsidP="00401C46"/>
    <w:p w14:paraId="5FCA2B4A" w14:textId="11285DF5" w:rsidR="00F06B30" w:rsidRDefault="001B7E0C" w:rsidP="001B7E0C">
      <w:pPr>
        <w:pStyle w:val="Heading4"/>
      </w:pPr>
      <w:r>
        <w:rPr>
          <w:rFonts w:cs="Calibri"/>
          <w:color w:val="000000" w:themeColor="text1"/>
        </w:rPr>
        <w:t>Debate</w:t>
      </w:r>
      <w:r w:rsidR="004A4119">
        <w:rPr>
          <w:rFonts w:cs="Calibri"/>
          <w:color w:val="000000" w:themeColor="text1"/>
        </w:rPr>
        <w:t xml:space="preserve"> is a space of</w:t>
      </w:r>
      <w:r w:rsidR="00D32366">
        <w:rPr>
          <w:rFonts w:cs="Calibri"/>
          <w:color w:val="000000" w:themeColor="text1"/>
        </w:rPr>
        <w:t xml:space="preserve"> </w:t>
      </w:r>
      <w:r w:rsidRPr="00115BC7">
        <w:rPr>
          <w:rFonts w:cs="Calibri"/>
          <w:i/>
          <w:color w:val="000000" w:themeColor="text1"/>
        </w:rPr>
        <w:t>fiat</w:t>
      </w:r>
      <w:r>
        <w:rPr>
          <w:rFonts w:cs="Calibri"/>
          <w:color w:val="000000" w:themeColor="text1"/>
        </w:rPr>
        <w:t xml:space="preserve"> and </w:t>
      </w:r>
      <w:r w:rsidRPr="00115BC7">
        <w:rPr>
          <w:rFonts w:cs="Calibri"/>
          <w:i/>
          <w:color w:val="000000" w:themeColor="text1"/>
        </w:rPr>
        <w:t>futurism</w:t>
      </w:r>
      <w:r>
        <w:rPr>
          <w:rFonts w:cs="Calibri"/>
          <w:color w:val="000000" w:themeColor="text1"/>
        </w:rPr>
        <w:t xml:space="preserve"> which reifies </w:t>
      </w:r>
      <w:r w:rsidRPr="008B6AA6">
        <w:rPr>
          <w:rFonts w:cs="Calibri"/>
          <w:color w:val="000000" w:themeColor="text1"/>
          <w:u w:val="single"/>
        </w:rPr>
        <w:t>rehabilitative futurism</w:t>
      </w:r>
      <w:r w:rsidRPr="0004302C">
        <w:rPr>
          <w:rFonts w:cs="Calibri"/>
          <w:color w:val="000000" w:themeColor="text1"/>
        </w:rPr>
        <w:t xml:space="preserve"> where the signifier of the </w:t>
      </w:r>
      <w:r w:rsidR="008B6AA6" w:rsidRPr="00011076">
        <w:rPr>
          <w:rFonts w:cs="Calibri"/>
          <w:color w:val="000000" w:themeColor="text1"/>
          <w:u w:val="single"/>
        </w:rPr>
        <w:t>C</w:t>
      </w:r>
      <w:r w:rsidRPr="00011076">
        <w:rPr>
          <w:rFonts w:cs="Calibri"/>
          <w:color w:val="000000" w:themeColor="text1"/>
          <w:u w:val="single"/>
        </w:rPr>
        <w:t>hild</w:t>
      </w:r>
      <w:r w:rsidRPr="0004302C">
        <w:rPr>
          <w:rFonts w:cs="Calibri"/>
          <w:color w:val="000000" w:themeColor="text1"/>
        </w:rPr>
        <w:t xml:space="preserve"> </w:t>
      </w:r>
      <w:r w:rsidRPr="00D24FE5">
        <w:t>pathologi</w:t>
      </w:r>
      <w:r w:rsidR="008545F5">
        <w:t>z</w:t>
      </w:r>
      <w:r w:rsidRPr="00D24FE5">
        <w:t>e</w:t>
      </w:r>
      <w:r w:rsidR="008545F5">
        <w:t>s</w:t>
      </w:r>
      <w:r w:rsidRPr="00D24FE5">
        <w:t xml:space="preserve"> the </w:t>
      </w:r>
      <w:r w:rsidR="00874128">
        <w:t xml:space="preserve">disabled </w:t>
      </w:r>
      <w:r w:rsidR="00D061BC">
        <w:t>subject</w:t>
      </w:r>
      <w:r w:rsidR="00874128">
        <w:t xml:space="preserve"> </w:t>
      </w:r>
      <w:r w:rsidR="00F16944">
        <w:t>that</w:t>
      </w:r>
      <w:r w:rsidRPr="00D24FE5">
        <w:t xml:space="preserve"> </w:t>
      </w:r>
      <w:r w:rsidRPr="00D24FE5">
        <w:rPr>
          <w:u w:val="single"/>
        </w:rPr>
        <w:t xml:space="preserve">cannot </w:t>
      </w:r>
      <w:r w:rsidRPr="00D24FE5">
        <w:t>be in the better future</w:t>
      </w:r>
      <w:r w:rsidR="008B6AA6">
        <w:t>. Our</w:t>
      </w:r>
      <w:r w:rsidRPr="00D24FE5">
        <w:t xml:space="preserve"> 1AC </w:t>
      </w:r>
      <w:r w:rsidR="004B4D9E">
        <w:t xml:space="preserve">is a </w:t>
      </w:r>
      <w:r w:rsidRPr="006A46F7">
        <w:rPr>
          <w:u w:val="single"/>
        </w:rPr>
        <w:t>perspective shift</w:t>
      </w:r>
      <w:r w:rsidRPr="00D24FE5">
        <w:t xml:space="preserve"> that </w:t>
      </w:r>
      <w:r w:rsidR="00C7303C">
        <w:t>alters the</w:t>
      </w:r>
      <w:r w:rsidRPr="00D24FE5">
        <w:t xml:space="preserve"> current </w:t>
      </w:r>
      <w:r w:rsidRPr="00D24FE5">
        <w:rPr>
          <w:u w:val="single"/>
        </w:rPr>
        <w:t>form</w:t>
      </w:r>
      <w:r w:rsidRPr="00D24FE5">
        <w:t xml:space="preserve"> of how disability is presented</w:t>
      </w:r>
      <w:r w:rsidR="00F06B30">
        <w:t xml:space="preserve"> –</w:t>
      </w:r>
      <w:r w:rsidR="002B4A89">
        <w:t xml:space="preserve"> thus,</w:t>
      </w:r>
      <w:r w:rsidR="00186A31">
        <w:t xml:space="preserve"> </w:t>
      </w:r>
      <w:r w:rsidR="00F06B30">
        <w:t>th</w:t>
      </w:r>
      <w:r w:rsidR="00F06B30" w:rsidRPr="00D24FE5">
        <w:t xml:space="preserve">e </w:t>
      </w:r>
      <w:r w:rsidR="00F06B30" w:rsidRPr="002B5E51">
        <w:rPr>
          <w:u w:val="single"/>
        </w:rPr>
        <w:t>role of the ballot</w:t>
      </w:r>
      <w:r w:rsidR="00F06B30" w:rsidRPr="00D24FE5">
        <w:t xml:space="preserve"> is to </w:t>
      </w:r>
      <w:r w:rsidR="00F06B30">
        <w:t xml:space="preserve">disrupt biopolitical systems of </w:t>
      </w:r>
      <w:r w:rsidR="00F06B30" w:rsidRPr="007B1D26">
        <w:rPr>
          <w:u w:val="single"/>
        </w:rPr>
        <w:t>productivity</w:t>
      </w:r>
      <w:r w:rsidR="00F06B30">
        <w:t xml:space="preserve"> and </w:t>
      </w:r>
      <w:r w:rsidR="00F06B30" w:rsidRPr="007B1D26">
        <w:rPr>
          <w:u w:val="single"/>
        </w:rPr>
        <w:t>futurity</w:t>
      </w:r>
      <w:r w:rsidR="00F06B30" w:rsidRPr="00D24FE5">
        <w:t>.</w:t>
      </w:r>
    </w:p>
    <w:p w14:paraId="20735136" w14:textId="3C14164B" w:rsidR="001B7E0C" w:rsidRPr="009802CC" w:rsidRDefault="001B7E0C" w:rsidP="001B7E0C">
      <w:pPr>
        <w:spacing w:line="276" w:lineRule="auto"/>
        <w:rPr>
          <w:b/>
          <w:sz w:val="16"/>
          <w:szCs w:val="16"/>
        </w:rPr>
      </w:pPr>
      <w:r w:rsidRPr="009802CC">
        <w:rPr>
          <w:rStyle w:val="Heading4Char"/>
          <w:rFonts w:cs="Times New Roman"/>
        </w:rPr>
        <w:t>Mollow 2</w:t>
      </w:r>
      <w:r w:rsidRPr="00275AFF">
        <w:rPr>
          <w:rStyle w:val="Style13ptBold"/>
          <w:b w:val="0"/>
          <w:szCs w:val="26"/>
        </w:rPr>
        <w:t xml:space="preserve"> </w:t>
      </w:r>
      <w:r w:rsidR="00186A31">
        <w:rPr>
          <w:rStyle w:val="Style13ptBold"/>
          <w:b w:val="0"/>
          <w:szCs w:val="26"/>
        </w:rPr>
        <w:t xml:space="preserve">– </w:t>
      </w:r>
      <w:r w:rsidRPr="00186A31">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02FF559E" w14:textId="6643E996" w:rsidR="001B7E0C" w:rsidRPr="001E43E8" w:rsidRDefault="001B7E0C" w:rsidP="001B7E0C">
      <w:pPr>
        <w:rPr>
          <w:sz w:val="16"/>
        </w:rPr>
      </w:pPr>
      <w:r w:rsidRPr="001E43E8">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B35067">
        <w:rPr>
          <w:rStyle w:val="Emphasis"/>
          <w:highlight w:val="green"/>
        </w:rPr>
        <w:t>the</w:t>
      </w:r>
      <w:r w:rsidRPr="001E43E8">
        <w:rPr>
          <w:rStyle w:val="StyleUnderline"/>
        </w:rPr>
        <w:t xml:space="preserve"> disciplinary </w:t>
      </w:r>
      <w:r w:rsidRPr="00B35067">
        <w:rPr>
          <w:rStyle w:val="Emphasis"/>
          <w:highlight w:val="green"/>
        </w:rPr>
        <w:t>image of the</w:t>
      </w:r>
      <w:r w:rsidRPr="001E43E8">
        <w:rPr>
          <w:rStyle w:val="StyleUnderline"/>
        </w:rPr>
        <w:t xml:space="preserve"> ‘innocent’ </w:t>
      </w:r>
      <w:r w:rsidRPr="00B35067">
        <w:rPr>
          <w:rStyle w:val="Emphasis"/>
          <w:highlight w:val="green"/>
        </w:rPr>
        <w:t>Child” is inextricable</w:t>
      </w:r>
      <w:r w:rsidRPr="001E43E8">
        <w:rPr>
          <w:sz w:val="16"/>
        </w:rPr>
        <w:t xml:space="preserve"> not only from queerness but also </w:t>
      </w:r>
      <w:r w:rsidRPr="00B35067">
        <w:rPr>
          <w:rStyle w:val="Emphasis"/>
          <w:highlight w:val="green"/>
        </w:rPr>
        <w:t>from disability</w:t>
      </w:r>
      <w:r w:rsidRPr="001E43E8">
        <w:rPr>
          <w:sz w:val="16"/>
        </w:rPr>
        <w:t xml:space="preserve"> (19). For example, </w:t>
      </w:r>
      <w:r w:rsidRPr="00B35067">
        <w:rPr>
          <w:rStyle w:val="Emphasis"/>
          <w:highlight w:val="green"/>
        </w:rPr>
        <w:t>the Child is</w:t>
      </w:r>
      <w:r w:rsidRPr="001E43E8">
        <w:rPr>
          <w:rStyle w:val="StyleUnderline"/>
        </w:rPr>
        <w:t xml:space="preserve"> </w:t>
      </w:r>
      <w:r w:rsidRPr="00CF3329">
        <w:rPr>
          <w:rStyle w:val="StyleUnderline"/>
          <w:b/>
          <w:bCs/>
        </w:rPr>
        <w:t xml:space="preserve">the centerpiece of the telethon, </w:t>
      </w:r>
      <w:r w:rsidRPr="00B35067">
        <w:rPr>
          <w:rStyle w:val="Emphasis"/>
          <w:highlight w:val="green"/>
        </w:rPr>
        <w:t>a</w:t>
      </w:r>
      <w:r w:rsidRPr="00CF3329">
        <w:rPr>
          <w:rStyle w:val="StyleUnderline"/>
          <w:b/>
          <w:bCs/>
        </w:rPr>
        <w:t xml:space="preserve"> ritual </w:t>
      </w:r>
      <w:r w:rsidRPr="00B35067">
        <w:rPr>
          <w:rStyle w:val="Emphasis"/>
          <w:highlight w:val="green"/>
        </w:rPr>
        <w:t>display of pity that demeans disabled people.</w:t>
      </w:r>
      <w:r w:rsidRPr="001E43E8">
        <w:rPr>
          <w:sz w:val="16"/>
        </w:rPr>
        <w:t xml:space="preserve"> When Jerry Lewis counters disability activists’ objections to his assertion that a disabled person is “half a person,” he insists that he is only fighting for the Children: “Please</w:t>
      </w:r>
      <w:r w:rsidRPr="00B35067">
        <w:rPr>
          <w:b/>
          <w:bCs/>
          <w:highlight w:val="green"/>
          <w:u w:val="single"/>
        </w:rPr>
        <w:t>, I’m begging for survival. I want my kids alive</w:t>
      </w:r>
      <w:r w:rsidRPr="001E43E8">
        <w:rPr>
          <w:sz w:val="16"/>
        </w:rPr>
        <w:t xml:space="preserve">,” he implores (in Johnson, Too Late 53, 58). If </w:t>
      </w:r>
      <w:r w:rsidRPr="00B35067">
        <w:rPr>
          <w:rStyle w:val="Emphasis"/>
          <w:highlight w:val="green"/>
        </w:rPr>
        <w:t>the Child makes an excellent alibi for ableism</w:t>
      </w:r>
      <w:r w:rsidRPr="001E43E8">
        <w:rPr>
          <w:rStyle w:val="StyleUnderline"/>
        </w:rPr>
        <w:t xml:space="preserve">, perhaps this is </w:t>
      </w:r>
      <w:r w:rsidRPr="00B35067">
        <w:rPr>
          <w:rStyle w:val="Emphasis"/>
          <w:highlight w:val="green"/>
        </w:rPr>
        <w:t>because</w:t>
      </w:r>
      <w:r w:rsidRPr="001E43E8">
        <w:rPr>
          <w:rStyle w:val="StyleUnderline"/>
        </w:rPr>
        <w:t xml:space="preserve">, as Edelman points out, </w:t>
      </w:r>
      <w:r w:rsidRPr="001E43E8">
        <w:rPr>
          <w:rStyle w:val="Emphasis"/>
        </w:rPr>
        <w:t xml:space="preserve">the idea of </w:t>
      </w:r>
      <w:r w:rsidRPr="00B35067">
        <w:rPr>
          <w:rStyle w:val="Emphasis"/>
          <w:highlight w:val="green"/>
        </w:rPr>
        <w:t>not fighting for</w:t>
      </w:r>
      <w:r w:rsidRPr="001E43E8">
        <w:rPr>
          <w:rStyle w:val="StyleUnderline"/>
        </w:rPr>
        <w:t xml:space="preserve"> this figure </w:t>
      </w:r>
      <w:r w:rsidRPr="00B35067">
        <w:rPr>
          <w:rStyle w:val="Emphasis"/>
          <w:highlight w:val="green"/>
        </w:rPr>
        <w:t>is unthinkable.</w:t>
      </w:r>
      <w:r w:rsidRPr="001E43E8">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B35067">
        <w:rPr>
          <w:rStyle w:val="Emphasis"/>
          <w:highlight w:val="green"/>
        </w:rPr>
        <w:t>why would</w:t>
      </w:r>
      <w:r w:rsidRPr="00B35067">
        <w:rPr>
          <w:rStyle w:val="StyleUnderline"/>
          <w:highlight w:val="green"/>
        </w:rPr>
        <w:t xml:space="preserve"> any</w:t>
      </w:r>
      <w:r w:rsidRPr="00B35067">
        <w:rPr>
          <w:rStyle w:val="Emphasis"/>
          <w:highlight w:val="green"/>
        </w:rPr>
        <w:t>one come out for disability</w:t>
      </w:r>
      <w:r w:rsidRPr="001E43E8">
        <w:rPr>
          <w:rStyle w:val="Emphasis"/>
        </w:rPr>
        <w:t>,</w:t>
      </w:r>
      <w:r w:rsidRPr="001E43E8">
        <w:rPr>
          <w:rStyle w:val="StyleUnderline"/>
        </w:rPr>
        <w:t xml:space="preserve"> and so against the Child </w:t>
      </w:r>
      <w:r w:rsidRPr="00B35067">
        <w:rPr>
          <w:rStyle w:val="Emphasis"/>
          <w:highlight w:val="green"/>
        </w:rPr>
        <w:t>who</w:t>
      </w:r>
      <w:r w:rsidRPr="00B35067">
        <w:rPr>
          <w:rStyle w:val="StyleUnderline"/>
          <w:highlight w:val="green"/>
        </w:rPr>
        <w:t xml:space="preserve">, </w:t>
      </w:r>
      <w:r w:rsidRPr="00B35067">
        <w:rPr>
          <w:rStyle w:val="Emphasis"/>
          <w:highlight w:val="green"/>
        </w:rPr>
        <w:t>without a cure, might never</w:t>
      </w:r>
      <w:r w:rsidRPr="00B35067">
        <w:rPr>
          <w:rStyle w:val="StyleUnderline"/>
          <w:highlight w:val="green"/>
        </w:rPr>
        <w:t xml:space="preserve"> walk</w:t>
      </w:r>
      <w:r w:rsidRPr="001E43E8">
        <w:rPr>
          <w:rStyle w:val="StyleUnderline"/>
        </w:rPr>
        <w:t xml:space="preserve">, might never lead a normal life, </w:t>
      </w:r>
      <w:r w:rsidRPr="00B35067">
        <w:rPr>
          <w:rStyle w:val="Emphasis"/>
          <w:highlight w:val="green"/>
        </w:rPr>
        <w:t>might not</w:t>
      </w:r>
      <w:r w:rsidRPr="001E43E8">
        <w:rPr>
          <w:rStyle w:val="StyleUnderline"/>
        </w:rPr>
        <w:t xml:space="preserve"> even </w:t>
      </w:r>
      <w:r w:rsidRPr="00B35067">
        <w:rPr>
          <w:rStyle w:val="Emphasis"/>
          <w:highlight w:val="green"/>
        </w:rPr>
        <w:t>have a future</w:t>
      </w:r>
      <w:r w:rsidRPr="001E43E8">
        <w:rPr>
          <w:rStyle w:val="StyleUnderline"/>
        </w:rPr>
        <w:t xml:space="preserve"> at all?</w:t>
      </w:r>
      <w:r w:rsidRPr="001E43E8">
        <w:rPr>
          <w:sz w:val="16"/>
        </w:rPr>
        <w:t xml:space="preserve"> </w:t>
      </w:r>
      <w:r w:rsidRPr="00B35067">
        <w:rPr>
          <w:rStyle w:val="Emphasis"/>
          <w:highlight w:val="green"/>
        </w:rPr>
        <w:t>The logic</w:t>
      </w:r>
      <w:r w:rsidRPr="001E43E8">
        <w:rPr>
          <w:sz w:val="16"/>
        </w:rPr>
        <w:t xml:space="preserve"> </w:t>
      </w:r>
      <w:r w:rsidRPr="001E43E8">
        <w:rPr>
          <w:rStyle w:val="StyleUnderline"/>
        </w:rPr>
        <w:t xml:space="preserve">of the telethon, in other words, </w:t>
      </w:r>
      <w:r w:rsidRPr="00B35067">
        <w:rPr>
          <w:rStyle w:val="Emphasis"/>
          <w:highlight w:val="green"/>
        </w:rPr>
        <w:t>relies on</w:t>
      </w:r>
      <w:r w:rsidRPr="001E43E8">
        <w:rPr>
          <w:rStyle w:val="StyleUnderline"/>
        </w:rPr>
        <w:t xml:space="preserve"> an ideology that might be defined as </w:t>
      </w:r>
      <w:r w:rsidRPr="00B35067">
        <w:rPr>
          <w:rStyle w:val="Emphasis"/>
          <w:highlight w:val="green"/>
        </w:rPr>
        <w:t>“rehabilitative futurism,”</w:t>
      </w:r>
      <w:r w:rsidRPr="001E43E8">
        <w:rPr>
          <w:sz w:val="16"/>
        </w:rPr>
        <w:t xml:space="preserve"> a term that I coin to overlap and intersect with Edelman’s notion of “reproductive futurism.” If, as Edelman maintains, the future is envisaged in terms of a fantasmatic “Child,” then </w:t>
      </w:r>
      <w:r w:rsidRPr="001E43E8">
        <w:rPr>
          <w:rStyle w:val="Emphasis"/>
        </w:rPr>
        <w:t>the survival of this future-figured-as-Child is threatened by</w:t>
      </w:r>
      <w:r w:rsidRPr="001E43E8">
        <w:rPr>
          <w:sz w:val="16"/>
        </w:rPr>
        <w:t xml:space="preserve"> both queerness and </w:t>
      </w:r>
      <w:r w:rsidRPr="001E43E8">
        <w:rPr>
          <w:rStyle w:val="Emphasis"/>
        </w:rPr>
        <w:t xml:space="preserve">disability. </w:t>
      </w:r>
      <w:r w:rsidRPr="00B35067">
        <w:rPr>
          <w:rStyle w:val="Emphasis"/>
          <w:highlight w:val="green"/>
        </w:rPr>
        <w:t>Futurity is</w:t>
      </w:r>
      <w:r w:rsidRPr="001E43E8">
        <w:rPr>
          <w:rStyle w:val="StyleUnderline"/>
        </w:rPr>
        <w:t xml:space="preserve"> habitually </w:t>
      </w:r>
      <w:r w:rsidRPr="00B35067">
        <w:rPr>
          <w:rStyle w:val="Emphasis"/>
          <w:highlight w:val="green"/>
        </w:rPr>
        <w:t>imagined</w:t>
      </w:r>
      <w:r w:rsidRPr="001E43E8">
        <w:rPr>
          <w:rStyle w:val="StyleUnderline"/>
        </w:rPr>
        <w:t xml:space="preserve"> in terms </w:t>
      </w:r>
      <w:r w:rsidRPr="00B35067">
        <w:rPr>
          <w:rStyle w:val="Emphasis"/>
          <w:highlight w:val="green"/>
        </w:rPr>
        <w:t>that</w:t>
      </w:r>
      <w:r w:rsidRPr="001E43E8">
        <w:rPr>
          <w:rStyle w:val="StyleUnderline"/>
        </w:rPr>
        <w:t xml:space="preserve"> fantasize </w:t>
      </w:r>
      <w:r w:rsidRPr="00B35067">
        <w:rPr>
          <w:rStyle w:val="Emphasis"/>
          <w:highlight w:val="green"/>
        </w:rPr>
        <w:t>the eradication of disability</w:t>
      </w:r>
      <w:r w:rsidRPr="00B35067">
        <w:rPr>
          <w:b/>
          <w:bCs/>
          <w:sz w:val="16"/>
          <w:highlight w:val="green"/>
        </w:rPr>
        <w:t xml:space="preserve">: </w:t>
      </w:r>
      <w:r w:rsidRPr="00B35067">
        <w:rPr>
          <w:rStyle w:val="StyleUnderline"/>
          <w:b/>
          <w:bCs/>
          <w:highlight w:val="green"/>
        </w:rPr>
        <w:t>a recovery</w:t>
      </w:r>
      <w:r w:rsidRPr="00CF3329">
        <w:rPr>
          <w:rStyle w:val="StyleUnderline"/>
          <w:b/>
          <w:bCs/>
        </w:rPr>
        <w:t xml:space="preserve"> of a “crippled” or “hobbled” economy, </w:t>
      </w:r>
      <w:r w:rsidRPr="00B35067">
        <w:rPr>
          <w:rStyle w:val="StyleUnderline"/>
          <w:b/>
          <w:bCs/>
          <w:highlight w:val="green"/>
        </w:rPr>
        <w:t>a cure</w:t>
      </w:r>
      <w:r w:rsidRPr="00CF3329">
        <w:rPr>
          <w:rStyle w:val="StyleUnderline"/>
          <w:b/>
          <w:bCs/>
        </w:rPr>
        <w:t xml:space="preserve"> for society’s ills, </w:t>
      </w:r>
      <w:r w:rsidRPr="00B35067">
        <w:rPr>
          <w:rStyle w:val="StyleUnderline"/>
          <w:b/>
          <w:bCs/>
          <w:highlight w:val="green"/>
        </w:rPr>
        <w:t>an end to suffering</w:t>
      </w:r>
      <w:r w:rsidRPr="00CF3329">
        <w:rPr>
          <w:rStyle w:val="StyleUnderline"/>
          <w:b/>
          <w:bCs/>
        </w:rPr>
        <w:t xml:space="preserve"> and disease</w:t>
      </w:r>
      <w:r w:rsidRPr="001E43E8">
        <w:rPr>
          <w:rStyle w:val="StyleUnderline"/>
        </w:rPr>
        <w:t>. Eugenic ideologies are also grounded in</w:t>
      </w:r>
      <w:r w:rsidRPr="001E43E8">
        <w:rPr>
          <w:sz w:val="16"/>
        </w:rPr>
        <w:t xml:space="preserve"> both reproductive and </w:t>
      </w:r>
      <w:r w:rsidRPr="00CF3329">
        <w:rPr>
          <w:rStyle w:val="StyleUnderline"/>
          <w:b/>
          <w:bCs/>
        </w:rPr>
        <w:t>rehabilitative futurism</w:t>
      </w:r>
      <w:r w:rsidRPr="001E43E8">
        <w:rPr>
          <w:rStyle w:val="StyleUnderline"/>
        </w:rPr>
        <w:t>:</w:t>
      </w:r>
      <w:r w:rsidRPr="001E43E8">
        <w:rPr>
          <w:sz w:val="16"/>
        </w:rPr>
        <w:t xml:space="preserve"> procreation by the fit and </w:t>
      </w:r>
      <w:r w:rsidRPr="001E43E8">
        <w:rPr>
          <w:rStyle w:val="StyleUnderline"/>
        </w:rPr>
        <w:t>elimination of the disabled</w:t>
      </w:r>
      <w:r w:rsidRPr="001E43E8">
        <w:rPr>
          <w:sz w:val="16"/>
        </w:rPr>
        <w:t xml:space="preserve">, eugenicists promised, </w:t>
      </w:r>
      <w:r w:rsidRPr="00B35067">
        <w:rPr>
          <w:rStyle w:val="Emphasis"/>
          <w:highlight w:val="green"/>
        </w:rPr>
        <w:t>would bring</w:t>
      </w:r>
      <w:r w:rsidRPr="001E43E8">
        <w:rPr>
          <w:rStyle w:val="StyleUnderline"/>
        </w:rPr>
        <w:t xml:space="preserve"> forth</w:t>
      </w:r>
      <w:r w:rsidRPr="001E43E8">
        <w:rPr>
          <w:rStyle w:val="Emphasis"/>
        </w:rPr>
        <w:t xml:space="preserve"> </w:t>
      </w:r>
      <w:r w:rsidRPr="00B35067">
        <w:rPr>
          <w:rStyle w:val="Emphasis"/>
          <w:highlight w:val="green"/>
        </w:rPr>
        <w:t>a better future.</w:t>
      </w:r>
      <w:r w:rsidRPr="001E43E8">
        <w:rPr>
          <w:sz w:val="16"/>
        </w:rPr>
        <w:t>” (68-69)</w:t>
      </w:r>
    </w:p>
    <w:p w14:paraId="56651102" w14:textId="77777777" w:rsidR="00027C8F" w:rsidRPr="002E3A75" w:rsidRDefault="00027C8F" w:rsidP="00027C8F"/>
    <w:p w14:paraId="3B2D7CE2" w14:textId="56F57024" w:rsidR="00791770" w:rsidRDefault="00027C8F" w:rsidP="001B7E0C">
      <w:pPr>
        <w:pStyle w:val="Heading4"/>
      </w:pPr>
      <w:r>
        <w:t>C</w:t>
      </w:r>
      <w:r w:rsidR="001B7E0C" w:rsidRPr="00CF49AE">
        <w:t xml:space="preserve">ommunicative </w:t>
      </w:r>
      <w:r>
        <w:t>spheres</w:t>
      </w:r>
      <w:r w:rsidR="001B7E0C" w:rsidRPr="00CF49AE">
        <w:t xml:space="preserve"> privilege </w:t>
      </w:r>
      <w:r>
        <w:t xml:space="preserve">those that can conform to </w:t>
      </w:r>
      <w:r w:rsidRPr="00027C8F">
        <w:rPr>
          <w:u w:val="single"/>
        </w:rPr>
        <w:t>marketable affect</w:t>
      </w:r>
      <w:r>
        <w:t xml:space="preserve"> – the </w:t>
      </w:r>
      <w:r w:rsidRPr="00791770">
        <w:rPr>
          <w:u w:val="single"/>
        </w:rPr>
        <w:t>drive to perform</w:t>
      </w:r>
      <w:r>
        <w:t xml:space="preserve"> </w:t>
      </w:r>
      <w:r w:rsidR="00FD1754">
        <w:t xml:space="preserve">deems disability </w:t>
      </w:r>
      <w:r w:rsidR="00FD1754">
        <w:rPr>
          <w:u w:val="single"/>
        </w:rPr>
        <w:t>incompetent</w:t>
      </w:r>
      <w:r w:rsidR="00E954D9">
        <w:t xml:space="preserve"> </w:t>
      </w:r>
      <w:r w:rsidR="00791770">
        <w:t xml:space="preserve">due to its </w:t>
      </w:r>
      <w:r w:rsidR="00791770" w:rsidRPr="00791770">
        <w:rPr>
          <w:u w:val="single"/>
        </w:rPr>
        <w:t>incapacity</w:t>
      </w:r>
      <w:r w:rsidR="00791770">
        <w:t xml:space="preserve"> to withstand the </w:t>
      </w:r>
      <w:r w:rsidR="00791770" w:rsidRPr="00791770">
        <w:rPr>
          <w:u w:val="single"/>
        </w:rPr>
        <w:t>speed</w:t>
      </w:r>
      <w:r w:rsidR="00791770">
        <w:t xml:space="preserve"> of information.</w:t>
      </w:r>
    </w:p>
    <w:p w14:paraId="26E848A5" w14:textId="348668EE" w:rsidR="001B7E0C" w:rsidRPr="009802CC" w:rsidRDefault="001B7E0C" w:rsidP="001B7E0C">
      <w:pPr>
        <w:spacing w:after="0"/>
      </w:pPr>
      <w:r w:rsidRPr="009802CC">
        <w:rPr>
          <w:rStyle w:val="Style13ptBold"/>
        </w:rPr>
        <w:t>St. Pierre 17</w:t>
      </w:r>
      <w:r w:rsidRPr="009802CC">
        <w:t xml:space="preserve"> </w:t>
      </w:r>
      <w:r w:rsidR="00ED7590">
        <w:t xml:space="preserve">– </w:t>
      </w:r>
      <w:r w:rsidRPr="00ED7590">
        <w:t xml:space="preserve">Becoming Dysfluent: Fluency as Biopolitics and Hegemony Joshua St. Pierre Journal of Literary &amp; Cultural Disability Studies, Volume 11, Issue 3, 2017, pp. 339-356 (Article) Published by Liverpool University Press [BRACKETED FOR ABLEIST RHETORIC] //Lex VM Recut </w:t>
      </w:r>
      <w:r w:rsidR="002E2D20">
        <w:t>Agastya</w:t>
      </w:r>
    </w:p>
    <w:p w14:paraId="38379AF6" w14:textId="7A8EC855" w:rsidR="001B7E0C" w:rsidRDefault="001B7E0C" w:rsidP="001B7E0C">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B35067">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B35067">
        <w:rPr>
          <w:rStyle w:val="Emphasis"/>
          <w:highlight w:val="green"/>
        </w:rPr>
        <w:t xml:space="preserve">straightens </w:t>
      </w:r>
      <w:r w:rsidRPr="009802CC">
        <w:rPr>
          <w:rStyle w:val="Emphasis"/>
        </w:rPr>
        <w:t xml:space="preserve">discontinuous </w:t>
      </w:r>
      <w:r w:rsidRPr="00B35067">
        <w:rPr>
          <w:rStyle w:val="Emphasis"/>
          <w:highlight w:val="green"/>
        </w:rPr>
        <w:t>semiotics</w:t>
      </w:r>
      <w:r w:rsidRPr="009802CC">
        <w:rPr>
          <w:rStyle w:val="Emphasis"/>
        </w:rPr>
        <w:t xml:space="preserve">, temporalities, and materialities </w:t>
      </w:r>
      <w:r w:rsidRPr="00B35067">
        <w:rPr>
          <w:rStyle w:val="Emphasis"/>
          <w:highlight w:val="green"/>
        </w:rPr>
        <w:t>to eliminate</w:t>
      </w:r>
      <w:r w:rsidRPr="009802CC">
        <w:rPr>
          <w:rStyle w:val="Emphasis"/>
        </w:rPr>
        <w:t xml:space="preserve"> frictions within </w:t>
      </w:r>
      <w:r w:rsidRPr="00B35067">
        <w:rPr>
          <w:rStyle w:val="Emphasis"/>
          <w:highlight w:val="green"/>
        </w:rPr>
        <w:t>productive,</w:t>
      </w:r>
      <w:r w:rsidRPr="009802CC">
        <w:rPr>
          <w:rStyle w:val="Emphasis"/>
        </w:rPr>
        <w:t xml:space="preserve"> biopolitical </w:t>
      </w:r>
      <w:r w:rsidRPr="00B35067">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and the security of social order not within the realm of representation but the governance of bodies and life itself. </w:t>
      </w:r>
      <w:r w:rsidRPr="00B35067">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B35067">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B35067">
        <w:rPr>
          <w:rStyle w:val="Emphasis"/>
          <w:highlight w:val="green"/>
        </w:rPr>
        <w:t>embodied difference</w:t>
      </w:r>
      <w:r w:rsidRPr="009C7019">
        <w:rPr>
          <w:color w:val="000000" w:themeColor="text1"/>
          <w:sz w:val="16"/>
          <w:szCs w:val="16"/>
        </w:rPr>
        <w:t xml:space="preserve"> that seems to emanate from everywhere </w:t>
      </w:r>
      <w:r w:rsidRPr="00B35067">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B35067">
        <w:rPr>
          <w:rStyle w:val="Emphasis"/>
          <w:highlight w:val="green"/>
        </w:rPr>
        <w:t>is</w:t>
      </w:r>
      <w:r w:rsidRPr="009802CC">
        <w:rPr>
          <w:rStyle w:val="Emphasis"/>
        </w:rPr>
        <w:t xml:space="preserve"> first a process </w:t>
      </w:r>
      <w:r w:rsidRPr="00B35067">
        <w:rPr>
          <w:rStyle w:val="Emphasis"/>
          <w:highlight w:val="green"/>
        </w:rPr>
        <w:t>enacted</w:t>
      </w:r>
      <w:r w:rsidRPr="009802CC">
        <w:rPr>
          <w:rStyle w:val="Emphasis"/>
        </w:rPr>
        <w:t xml:space="preserve"> and lived </w:t>
      </w:r>
      <w:r w:rsidRPr="00B35067">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B35067">
        <w:rPr>
          <w:rStyle w:val="Emphasis"/>
          <w:highlight w:val="green"/>
        </w:rPr>
        <w:t>The</w:t>
      </w:r>
      <w:r w:rsidRPr="009802CC">
        <w:rPr>
          <w:rStyle w:val="Emphasis"/>
        </w:rPr>
        <w:t xml:space="preserve"> vast array of rhythms, </w:t>
      </w:r>
      <w:r w:rsidRPr="00B35067">
        <w:rPr>
          <w:rStyle w:val="Emphasis"/>
          <w:highlight w:val="green"/>
        </w:rPr>
        <w:t>semiotic</w:t>
      </w:r>
      <w:r w:rsidRPr="009802CC">
        <w:rPr>
          <w:rStyle w:val="Emphasis"/>
        </w:rPr>
        <w:t xml:space="preserve"> modes, tempos, dictions, and (racialized or disabled) accents that constitute practices of aural “communication” </w:t>
      </w:r>
      <w:r w:rsidRPr="00B35067">
        <w:rPr>
          <w:rStyle w:val="Emphasis"/>
          <w:highlight w:val="green"/>
        </w:rPr>
        <w:t>have become the</w:t>
      </w:r>
      <w:r w:rsidRPr="009802CC">
        <w:rPr>
          <w:rStyle w:val="Emphasis"/>
        </w:rPr>
        <w:t xml:space="preserve"> objective </w:t>
      </w:r>
      <w:r w:rsidRPr="00B35067">
        <w:rPr>
          <w:rStyle w:val="Emphasis"/>
          <w:highlight w:val="green"/>
        </w:rPr>
        <w:t>domain of</w:t>
      </w:r>
      <w:r w:rsidRPr="009802CC">
        <w:rPr>
          <w:rStyle w:val="Emphasis"/>
        </w:rPr>
        <w:t xml:space="preserve"> the biomedicalizing industry of Speech-</w:t>
      </w:r>
      <w:r w:rsidRPr="00B35067">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B35067">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B35067">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B35067">
        <w:rPr>
          <w:rStyle w:val="Emphasis"/>
          <w:highlight w:val="green"/>
        </w:rPr>
        <w:t>the</w:t>
      </w:r>
      <w:r w:rsidRPr="009802CC">
        <w:rPr>
          <w:rStyle w:val="Emphasis"/>
        </w:rPr>
        <w:t xml:space="preserve"> “effortless </w:t>
      </w:r>
      <w:r w:rsidRPr="00B35067">
        <w:rPr>
          <w:rStyle w:val="Emphasis"/>
          <w:highlight w:val="green"/>
        </w:rPr>
        <w:t>flow of speech”</w:t>
      </w:r>
      <w:r w:rsidRPr="00E779F0">
        <w:rPr>
          <w:rStyle w:val="Emphasis"/>
        </w:rPr>
        <w:t xml:space="preserve"> can be</w:t>
      </w:r>
      <w:r w:rsidRPr="009802CC">
        <w:rPr>
          <w:rStyle w:val="Emphasis"/>
        </w:rPr>
        <w:t xml:space="preserve"> read as </w:t>
      </w:r>
      <w:r w:rsidRPr="00B35067">
        <w:rPr>
          <w:rStyle w:val="Emphasis"/>
          <w:highlight w:val="green"/>
        </w:rPr>
        <w:t>a</w:t>
      </w:r>
      <w:r w:rsidRPr="009802CC">
        <w:rPr>
          <w:rStyle w:val="Emphasis"/>
        </w:rPr>
        <w:t xml:space="preserve"> coordinated—yet often strained—</w:t>
      </w:r>
      <w:r w:rsidRPr="00B35067">
        <w:rPr>
          <w:rStyle w:val="Emphasis"/>
          <w:highlight w:val="green"/>
        </w:rPr>
        <w:t>performance of bending</w:t>
      </w:r>
      <w:r w:rsidRPr="009802CC">
        <w:rPr>
          <w:rStyle w:val="Emphasis"/>
        </w:rPr>
        <w:t xml:space="preserve"> the energies and capacities of </w:t>
      </w:r>
      <w:r w:rsidRPr="00B35067">
        <w:rPr>
          <w:rStyle w:val="Emphasis"/>
          <w:highlight w:val="green"/>
        </w:rPr>
        <w:t>bodies toward</w:t>
      </w:r>
      <w:r w:rsidRPr="009802CC">
        <w:rPr>
          <w:rStyle w:val="Emphasis"/>
        </w:rPr>
        <w:t xml:space="preserve"> stable and univocal </w:t>
      </w:r>
      <w:r w:rsidRPr="00B35067">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B35067">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B35067">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the facial tics and erratic gestures of dysfluent speakers are likewise never communicative inflections, but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B35067">
        <w:rPr>
          <w:rStyle w:val="Emphasis"/>
          <w:highlight w:val="green"/>
        </w:rPr>
        <w:t>are erased from</w:t>
      </w:r>
      <w:r w:rsidRPr="009802CC">
        <w:rPr>
          <w:rStyle w:val="Emphasis"/>
        </w:rPr>
        <w:t xml:space="preserve"> closed captions and courtroom </w:t>
      </w:r>
      <w:r w:rsidRPr="00B35067">
        <w:rPr>
          <w:rStyle w:val="Emphasis"/>
          <w:highlight w:val="green"/>
        </w:rPr>
        <w:t>transcripts.</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2A85D96" w14:textId="3822E83A" w:rsidR="00361955" w:rsidRDefault="00361955" w:rsidP="00361955"/>
    <w:p w14:paraId="6D8B706F" w14:textId="77777777" w:rsidR="00614F26" w:rsidRDefault="00614F26" w:rsidP="00614F26">
      <w:pPr>
        <w:pStyle w:val="Heading4"/>
        <w:contextualSpacing/>
        <w:rPr>
          <w:rFonts w:cs="Calibri"/>
        </w:rPr>
      </w:pPr>
      <w:r>
        <w:rPr>
          <w:rFonts w:cstheme="minorHAnsi"/>
        </w:rPr>
        <w:t>Normative communication s</w:t>
      </w:r>
      <w:r>
        <w:rPr>
          <w:rFonts w:cs="Calibri"/>
        </w:rPr>
        <w:t xml:space="preserve">ublimates </w:t>
      </w:r>
      <w:r w:rsidRPr="000A5D80">
        <w:rPr>
          <w:rFonts w:cs="Calibri"/>
          <w:u w:val="single"/>
        </w:rPr>
        <w:t>dynamic</w:t>
      </w:r>
      <w:r>
        <w:rPr>
          <w:rFonts w:cs="Calibri"/>
        </w:rPr>
        <w:t xml:space="preserve"> affect and force the internalization of </w:t>
      </w:r>
      <w:r w:rsidRPr="00042944">
        <w:rPr>
          <w:rFonts w:cs="Calibri"/>
          <w:u w:val="single"/>
        </w:rPr>
        <w:t>ableism</w:t>
      </w:r>
      <w:r>
        <w:rPr>
          <w:rFonts w:cs="Calibri"/>
        </w:rPr>
        <w:t xml:space="preserve"> – we must </w:t>
      </w:r>
      <w:r w:rsidRPr="00042944">
        <w:rPr>
          <w:rFonts w:cs="Calibri"/>
          <w:u w:val="single"/>
        </w:rPr>
        <w:t>drain the life</w:t>
      </w:r>
      <w:r>
        <w:rPr>
          <w:rFonts w:cs="Calibri"/>
        </w:rPr>
        <w:t xml:space="preserve"> out of debate’s violent </w:t>
      </w:r>
      <w:r w:rsidRPr="00042944">
        <w:rPr>
          <w:rFonts w:cs="Calibri"/>
          <w:u w:val="single"/>
        </w:rPr>
        <w:t>standards</w:t>
      </w:r>
      <w:r>
        <w:rPr>
          <w:rFonts w:cs="Calibri"/>
        </w:rPr>
        <w:t>.</w:t>
      </w:r>
    </w:p>
    <w:p w14:paraId="19653A7A" w14:textId="471E85E2" w:rsidR="00614F26" w:rsidRPr="00042944" w:rsidRDefault="00614F26" w:rsidP="00614F26">
      <w:r w:rsidRPr="00034FA5">
        <w:rPr>
          <w:rFonts w:eastAsiaTheme="majorEastAsia" w:cstheme="majorBidi"/>
          <w:b/>
          <w:iCs/>
          <w:sz w:val="26"/>
        </w:rPr>
        <w:t>Richter 15</w:t>
      </w:r>
      <w:r>
        <w:t xml:space="preserve"> – </w:t>
      </w:r>
      <w:r w:rsidRPr="00042944">
        <w:t xml:space="preserve">Zahari Richter is a Policy Debate Coach, is a Ph.D. Candidate in Communications and has a Master’s in Disability Studies.   </w:t>
      </w:r>
      <w:hyperlink r:id="rId12" w:history="1">
        <w:r w:rsidRPr="00042944">
          <w:rPr>
            <w:rStyle w:val="Hyperlink"/>
          </w:rPr>
          <w:t>https://stimstammersandwinks.blogspot.com/2015/01/conditions-of-judgment-ableist-ranking.html</w:t>
        </w:r>
      </w:hyperlink>
      <w:r w:rsidRPr="00042944">
        <w:t xml:space="preserve"> “</w:t>
      </w:r>
      <w:hyperlink r:id="rId13" w:history="1">
        <w:r w:rsidRPr="00042944">
          <w:rPr>
            <w:rStyle w:val="Hyperlink"/>
          </w:rPr>
          <w:t>Conditions of Judgment: Ableist ranking structures in educational and political environments</w:t>
        </w:r>
      </w:hyperlink>
      <w:r w:rsidRPr="00042944">
        <w:t xml:space="preserve">” </w:t>
      </w:r>
    </w:p>
    <w:p w14:paraId="5B812060" w14:textId="77777777" w:rsidR="00614F26" w:rsidRDefault="00614F26" w:rsidP="00614F26">
      <w:pPr>
        <w:rPr>
          <w:rFonts w:cstheme="minorHAnsi"/>
          <w:sz w:val="16"/>
        </w:rPr>
      </w:pPr>
      <w:r w:rsidRPr="00B81A06">
        <w:rPr>
          <w:rFonts w:cstheme="minorHAnsi"/>
          <w:u w:val="single"/>
        </w:rPr>
        <w:t xml:space="preserve">While </w:t>
      </w:r>
      <w:r w:rsidRPr="00B81A06">
        <w:rPr>
          <w:rFonts w:cstheme="minorHAnsi"/>
          <w:b/>
          <w:u w:val="single"/>
        </w:rPr>
        <w:t>rhetorical arenas are</w:t>
      </w:r>
      <w:r w:rsidRPr="00B81A06">
        <w:rPr>
          <w:rFonts w:cstheme="minorHAnsi"/>
          <w:sz w:val="16"/>
        </w:rPr>
        <w:t xml:space="preserve"> commonly </w:t>
      </w:r>
      <w:r w:rsidRPr="00B81A06">
        <w:rPr>
          <w:rFonts w:cstheme="minorHAnsi"/>
          <w:b/>
          <w:u w:val="single"/>
        </w:rPr>
        <w:t>cast as equalizing playing fields</w:t>
      </w:r>
      <w:r w:rsidRPr="00B81A06">
        <w:rPr>
          <w:rFonts w:cstheme="minorHAnsi"/>
          <w:sz w:val="16"/>
        </w:rPr>
        <w:t xml:space="preserve">, there is a way in which </w:t>
      </w:r>
      <w:r w:rsidRPr="00B81A06">
        <w:rPr>
          <w:rFonts w:cstheme="minorHAnsi"/>
          <w:u w:val="single"/>
        </w:rPr>
        <w:t xml:space="preserve">even the socratic can </w:t>
      </w:r>
      <w:r w:rsidRPr="00B81A06">
        <w:rPr>
          <w:rFonts w:cstheme="minorHAnsi"/>
          <w:b/>
          <w:u w:val="single"/>
        </w:rPr>
        <w:t>yield to the authoritarian</w:t>
      </w:r>
      <w:r w:rsidRPr="00B81A06">
        <w:rPr>
          <w:rFonts w:cstheme="minorHAnsi"/>
          <w:sz w:val="16"/>
        </w:rPr>
        <w:t xml:space="preserve">. </w:t>
      </w:r>
      <w:r w:rsidRPr="00B81A06">
        <w:rPr>
          <w:rFonts w:cstheme="minorHAnsi"/>
          <w:u w:val="single"/>
        </w:rPr>
        <w:t>If we think of disability as a relationship defined in part by</w:t>
      </w:r>
      <w:r w:rsidRPr="00B81A06">
        <w:rPr>
          <w:rFonts w:cstheme="minorHAnsi"/>
          <w:sz w:val="16"/>
        </w:rPr>
        <w:t xml:space="preserve"> the terrain of </w:t>
      </w:r>
      <w:r w:rsidRPr="00B81A06">
        <w:rPr>
          <w:rFonts w:cstheme="minorHAnsi"/>
          <w:u w:val="single"/>
        </w:rPr>
        <w:t>normativity and in part by individual traits</w:t>
      </w:r>
      <w:r w:rsidRPr="00B81A06">
        <w:rPr>
          <w:rFonts w:cstheme="minorHAnsi"/>
          <w:sz w:val="16"/>
        </w:rPr>
        <w:t xml:space="preserve">, one must recognize how </w:t>
      </w:r>
      <w:r w:rsidRPr="00B35067">
        <w:rPr>
          <w:rFonts w:cstheme="minorHAnsi"/>
          <w:b/>
          <w:highlight w:val="green"/>
          <w:u w:val="single"/>
        </w:rPr>
        <w:t>the entrance of an impaired body into an elitist</w:t>
      </w:r>
      <w:r w:rsidRPr="00B81A06">
        <w:rPr>
          <w:rFonts w:cstheme="minorHAnsi"/>
          <w:b/>
          <w:u w:val="single"/>
        </w:rPr>
        <w:t xml:space="preserve"> highly </w:t>
      </w:r>
      <w:r w:rsidRPr="00B35067">
        <w:rPr>
          <w:rFonts w:cstheme="minorHAnsi"/>
          <w:b/>
          <w:highlight w:val="green"/>
          <w:u w:val="single"/>
        </w:rPr>
        <w:t>competitive academic space</w:t>
      </w:r>
      <w:r w:rsidRPr="00B81A06">
        <w:rPr>
          <w:rFonts w:cstheme="minorHAnsi"/>
          <w:b/>
          <w:u w:val="single"/>
        </w:rPr>
        <w:t xml:space="preserve"> necessarily </w:t>
      </w:r>
      <w:r w:rsidRPr="00B35067">
        <w:rPr>
          <w:rFonts w:cstheme="minorHAnsi"/>
          <w:b/>
          <w:highlight w:val="green"/>
          <w:u w:val="single"/>
        </w:rPr>
        <w:t>entails</w:t>
      </w:r>
      <w:r w:rsidRPr="00B81A06">
        <w:rPr>
          <w:rFonts w:cstheme="minorHAnsi"/>
          <w:b/>
          <w:u w:val="single"/>
        </w:rPr>
        <w:t xml:space="preserve"> the focusing of </w:t>
      </w:r>
      <w:r w:rsidRPr="00B35067">
        <w:rPr>
          <w:rFonts w:cstheme="minorHAnsi"/>
          <w:b/>
          <w:highlight w:val="green"/>
          <w:u w:val="single"/>
        </w:rPr>
        <w:t>micro-aggressions</w:t>
      </w:r>
      <w:r w:rsidRPr="00B81A06">
        <w:rPr>
          <w:rFonts w:cstheme="minorHAnsi"/>
          <w:b/>
          <w:u w:val="single"/>
        </w:rPr>
        <w:t xml:space="preserve"> onto such a body</w:t>
      </w:r>
      <w:r w:rsidRPr="00B81A06">
        <w:rPr>
          <w:rFonts w:cstheme="minorHAnsi"/>
          <w:u w:val="single"/>
        </w:rPr>
        <w:t>, both</w:t>
      </w:r>
      <w:r w:rsidRPr="00B35067">
        <w:rPr>
          <w:rFonts w:cstheme="minorHAnsi"/>
          <w:highlight w:val="green"/>
          <w:u w:val="single"/>
        </w:rPr>
        <w:t xml:space="preserve"> in</w:t>
      </w:r>
      <w:r w:rsidRPr="00B81A06">
        <w:rPr>
          <w:rFonts w:cstheme="minorHAnsi"/>
          <w:u w:val="single"/>
        </w:rPr>
        <w:t xml:space="preserve"> the structure of </w:t>
      </w:r>
      <w:r w:rsidRPr="00B35067">
        <w:rPr>
          <w:rFonts w:cstheme="minorHAnsi"/>
          <w:highlight w:val="green"/>
          <w:u w:val="single"/>
        </w:rPr>
        <w:t>normative communications and</w:t>
      </w:r>
      <w:r w:rsidRPr="00B81A06">
        <w:rPr>
          <w:rFonts w:cstheme="minorHAnsi"/>
          <w:u w:val="single"/>
        </w:rPr>
        <w:t xml:space="preserve"> in </w:t>
      </w:r>
      <w:r w:rsidRPr="00B35067">
        <w:rPr>
          <w:rFonts w:cstheme="minorHAnsi"/>
          <w:highlight w:val="green"/>
          <w:u w:val="single"/>
        </w:rPr>
        <w:t>the framing of intellectual worth by efficiency</w:t>
      </w:r>
      <w:r w:rsidRPr="00B81A06">
        <w:rPr>
          <w:rFonts w:cstheme="minorHAnsi"/>
          <w:sz w:val="16"/>
        </w:rPr>
        <w:t xml:space="preserve">. /// If one considers the design of political and scholarly competitive environments, one imagines two gazes through which players are evaluated. The first type of evaluation considers the intellectual performance of the player. The second evaluation monitors interpersonal conduct. /// I will call the first evaluative frame "pedagogical judgment" to reference how performance of ability as well as intellect are measured according to valuable and worthlessness. /// The second frame will be called "interpersonal judgment" to reference how performances of normative sociality are graded according to their closeness to pregiven notions of how the social should be played in various instances. /// </w:t>
      </w:r>
      <w:r w:rsidRPr="00B81A06">
        <w:rPr>
          <w:rFonts w:cstheme="minorHAnsi"/>
          <w:u w:val="single"/>
        </w:rPr>
        <w:t xml:space="preserve">The dual conditions of pedagogical and interpersonal judgment, as a </w:t>
      </w:r>
      <w:r w:rsidRPr="00B81A06">
        <w:rPr>
          <w:rFonts w:cstheme="minorHAnsi"/>
          <w:b/>
          <w:u w:val="single"/>
        </w:rPr>
        <w:t>grids of meaning that are projected across bodies</w:t>
      </w:r>
      <w:r w:rsidRPr="00B81A06">
        <w:rPr>
          <w:rFonts w:cstheme="minorHAnsi"/>
          <w:sz w:val="16"/>
        </w:rPr>
        <w:t xml:space="preserve"> as a function of a designed organizational structure, </w:t>
      </w:r>
      <w:r w:rsidRPr="00B81A06">
        <w:rPr>
          <w:rFonts w:cstheme="minorHAnsi"/>
          <w:u w:val="single"/>
        </w:rPr>
        <w:t xml:space="preserve">cooperate in the production of educational spaces as gesturally </w:t>
      </w:r>
      <w:r w:rsidRPr="00B81A06">
        <w:rPr>
          <w:rFonts w:cstheme="minorHAnsi"/>
          <w:sz w:val="16"/>
        </w:rPr>
        <w:t>normative</w:t>
      </w:r>
      <w:r w:rsidRPr="00B81A06">
        <w:rPr>
          <w:rFonts w:cstheme="minorHAnsi"/>
          <w:u w:val="single"/>
        </w:rPr>
        <w:t xml:space="preserve"> as well as intellectually normative</w:t>
      </w:r>
      <w:r w:rsidRPr="00B81A06">
        <w:rPr>
          <w:rFonts w:cstheme="minorHAnsi"/>
          <w:sz w:val="16"/>
        </w:rPr>
        <w:t xml:space="preserve">. /// </w:t>
      </w:r>
      <w:r w:rsidRPr="00B81A06">
        <w:rPr>
          <w:rFonts w:cstheme="minorHAnsi"/>
          <w:b/>
          <w:u w:val="single"/>
        </w:rPr>
        <w:t xml:space="preserve">Gestural as well as intellectual </w:t>
      </w:r>
      <w:r w:rsidRPr="00B35067">
        <w:rPr>
          <w:rFonts w:cstheme="minorHAnsi"/>
          <w:b/>
          <w:highlight w:val="green"/>
          <w:u w:val="single"/>
        </w:rPr>
        <w:t>normativities</w:t>
      </w:r>
      <w:r w:rsidRPr="00B35067">
        <w:rPr>
          <w:rFonts w:cstheme="minorHAnsi"/>
          <w:highlight w:val="green"/>
          <w:u w:val="single"/>
        </w:rPr>
        <w:t xml:space="preserve"> act as a net around which </w:t>
      </w:r>
      <w:r w:rsidRPr="00B35067">
        <w:rPr>
          <w:rFonts w:cstheme="minorHAnsi"/>
          <w:b/>
          <w:highlight w:val="green"/>
          <w:u w:val="single"/>
        </w:rPr>
        <w:t>atypical</w:t>
      </w:r>
      <w:r w:rsidRPr="00B81A06">
        <w:rPr>
          <w:rFonts w:cstheme="minorHAnsi"/>
          <w:sz w:val="16"/>
        </w:rPr>
        <w:t xml:space="preserve"> or disruptive </w:t>
      </w:r>
      <w:r w:rsidRPr="00B35067">
        <w:rPr>
          <w:rFonts w:cstheme="minorHAnsi"/>
          <w:b/>
          <w:highlight w:val="green"/>
          <w:u w:val="single"/>
        </w:rPr>
        <w:t>embodiments are captured and disciplined</w:t>
      </w:r>
      <w:r w:rsidRPr="00B81A06">
        <w:rPr>
          <w:rFonts w:cstheme="minorHAnsi"/>
          <w:sz w:val="16"/>
        </w:rPr>
        <w:t xml:space="preserve">. On a social level, the truth of intellect is captured in good habits and appearances, but </w:t>
      </w:r>
      <w:r w:rsidRPr="00B81A06">
        <w:rPr>
          <w:rFonts w:cstheme="minorHAnsi"/>
          <w:u w:val="single"/>
        </w:rPr>
        <w:t xml:space="preserve">the multiplicity of types of intelligence may be forgotten </w:t>
      </w:r>
      <w:r w:rsidRPr="00B81A06">
        <w:rPr>
          <w:rFonts w:cstheme="minorHAnsi"/>
          <w:sz w:val="16"/>
        </w:rPr>
        <w:t xml:space="preserve">about. Similarly, the standardization of gestural economies is a well known falsity, as different cultures require different emotional responses to situations. /// </w:t>
      </w:r>
      <w:r w:rsidRPr="00B81A06">
        <w:rPr>
          <w:rFonts w:cstheme="minorHAnsi"/>
          <w:u w:val="single"/>
        </w:rPr>
        <w:t>Conditions of</w:t>
      </w:r>
      <w:r w:rsidRPr="00B81A06">
        <w:rPr>
          <w:rFonts w:cstheme="minorHAnsi"/>
          <w:b/>
          <w:u w:val="single"/>
        </w:rPr>
        <w:t xml:space="preserve"> judgment set a value to bodies</w:t>
      </w:r>
      <w:r w:rsidRPr="00B81A06">
        <w:rPr>
          <w:rFonts w:cstheme="minorHAnsi"/>
          <w:u w:val="single"/>
        </w:rPr>
        <w:t>, based on their ability to pass an inspection</w:t>
      </w:r>
      <w:r w:rsidRPr="00B81A06">
        <w:rPr>
          <w:rFonts w:cstheme="minorHAnsi"/>
          <w:sz w:val="16"/>
        </w:rPr>
        <w:t xml:space="preserve"> or to fulfill a given criteria. </w:t>
      </w:r>
      <w:r w:rsidRPr="00B81A06">
        <w:rPr>
          <w:rFonts w:cstheme="minorHAnsi"/>
          <w:u w:val="single"/>
        </w:rPr>
        <w:t>A condition of judgment can</w:t>
      </w:r>
      <w:r w:rsidRPr="00B81A06">
        <w:rPr>
          <w:rFonts w:cstheme="minorHAnsi"/>
          <w:sz w:val="16"/>
        </w:rPr>
        <w:t xml:space="preserve"> thus </w:t>
      </w:r>
      <w:r w:rsidRPr="00B81A06">
        <w:rPr>
          <w:rFonts w:cstheme="minorHAnsi"/>
          <w:u w:val="single"/>
        </w:rPr>
        <w:t>only isolate one aspect</w:t>
      </w:r>
      <w:r w:rsidRPr="00B81A06">
        <w:rPr>
          <w:rFonts w:cstheme="minorHAnsi"/>
          <w:sz w:val="16"/>
        </w:rPr>
        <w:t xml:space="preserve"> or strand </w:t>
      </w:r>
      <w:r w:rsidRPr="00B81A06">
        <w:rPr>
          <w:rFonts w:cstheme="minorHAnsi"/>
          <w:u w:val="single"/>
        </w:rPr>
        <w:t>of the complexity of human functioning</w:t>
      </w:r>
      <w:r w:rsidRPr="00B81A06">
        <w:rPr>
          <w:rFonts w:cstheme="minorHAnsi"/>
          <w:sz w:val="16"/>
        </w:rPr>
        <w:t xml:space="preserve">. A condition of judgment is necessary to grade someone accord to hierarchies, but it is also a condition of peril. </w:t>
      </w:r>
      <w:r w:rsidRPr="00B81A06">
        <w:rPr>
          <w:rFonts w:cstheme="minorHAnsi"/>
          <w:u w:val="single"/>
        </w:rPr>
        <w:t xml:space="preserve">Competitions thrive on failure: the loss of a debater feeds </w:t>
      </w:r>
      <w:r w:rsidRPr="00B81A06">
        <w:rPr>
          <w:rFonts w:cstheme="minorHAnsi"/>
          <w:b/>
          <w:u w:val="single"/>
        </w:rPr>
        <w:t>debate as an elite culture</w:t>
      </w:r>
      <w:r w:rsidRPr="00B81A06">
        <w:rPr>
          <w:rFonts w:cstheme="minorHAnsi"/>
          <w:sz w:val="16"/>
        </w:rPr>
        <w:t xml:space="preserve">. </w:t>
      </w:r>
      <w:r w:rsidRPr="00B35067">
        <w:rPr>
          <w:rFonts w:cstheme="minorHAnsi"/>
          <w:b/>
          <w:highlight w:val="green"/>
          <w:u w:val="single"/>
        </w:rPr>
        <w:t xml:space="preserve">To exist in debate is to constantly answer </w:t>
      </w:r>
      <w:r w:rsidRPr="00B81A06">
        <w:rPr>
          <w:rFonts w:cstheme="minorHAnsi"/>
          <w:b/>
          <w:u w:val="single"/>
        </w:rPr>
        <w:t xml:space="preserve">numerous </w:t>
      </w:r>
      <w:r w:rsidRPr="00B35067">
        <w:rPr>
          <w:rFonts w:cstheme="minorHAnsi"/>
          <w:b/>
          <w:highlight w:val="green"/>
          <w:u w:val="single"/>
        </w:rPr>
        <w:t>ability checks positively</w:t>
      </w:r>
      <w:r w:rsidRPr="00B81A06">
        <w:rPr>
          <w:rFonts w:cstheme="minorHAnsi"/>
          <w:sz w:val="16"/>
        </w:rPr>
        <w:t xml:space="preserve">. /// </w:t>
      </w:r>
      <w:r w:rsidRPr="00B81A06">
        <w:rPr>
          <w:rFonts w:cstheme="minorHAnsi"/>
          <w:u w:val="single"/>
        </w:rPr>
        <w:t>It may</w:t>
      </w:r>
      <w:r w:rsidRPr="00B81A06">
        <w:rPr>
          <w:rFonts w:cstheme="minorHAnsi"/>
          <w:sz w:val="16"/>
        </w:rPr>
        <w:t xml:space="preserve"> thus </w:t>
      </w:r>
      <w:r w:rsidRPr="00B81A06">
        <w:rPr>
          <w:rFonts w:cstheme="minorHAnsi"/>
          <w:u w:val="single"/>
        </w:rPr>
        <w:t>be possible to</w:t>
      </w:r>
      <w:r w:rsidRPr="00B81A06">
        <w:rPr>
          <w:rFonts w:cstheme="minorHAnsi"/>
          <w:sz w:val="16"/>
        </w:rPr>
        <w:t xml:space="preserve"> view </w:t>
      </w:r>
      <w:r w:rsidRPr="00B81A06">
        <w:rPr>
          <w:rFonts w:cstheme="minorHAnsi"/>
          <w:u w:val="single"/>
        </w:rPr>
        <w:t xml:space="preserve">[understand] conditions of judgment as an </w:t>
      </w:r>
      <w:r w:rsidRPr="00B81A06">
        <w:rPr>
          <w:rFonts w:cstheme="minorHAnsi"/>
          <w:b/>
          <w:u w:val="single"/>
        </w:rPr>
        <w:t>ableist emanation from the origin of professionalism</w:t>
      </w:r>
      <w:r w:rsidRPr="00B81A06">
        <w:rPr>
          <w:rFonts w:cstheme="minorHAnsi"/>
          <w:u w:val="single"/>
        </w:rPr>
        <w:t xml:space="preserve">, which raised the rank of professionals whose bureaucratic trials achieved </w:t>
      </w:r>
      <w:r w:rsidRPr="00B81A06">
        <w:rPr>
          <w:rFonts w:cstheme="minorHAnsi"/>
          <w:sz w:val="16"/>
        </w:rPr>
        <w:t>apparent</w:t>
      </w:r>
      <w:r w:rsidRPr="00B81A06">
        <w:rPr>
          <w:rFonts w:cstheme="minorHAnsi"/>
          <w:u w:val="single"/>
        </w:rPr>
        <w:t xml:space="preserve"> value</w:t>
      </w:r>
      <w:r w:rsidRPr="00B81A06">
        <w:rPr>
          <w:rFonts w:cstheme="minorHAnsi"/>
          <w:sz w:val="16"/>
        </w:rPr>
        <w:t xml:space="preserve">. In a condition of judgment, </w:t>
      </w:r>
      <w:r w:rsidRPr="00B35067">
        <w:rPr>
          <w:rFonts w:cstheme="minorHAnsi"/>
          <w:highlight w:val="green"/>
          <w:u w:val="single"/>
        </w:rPr>
        <w:t>the body becomes</w:t>
      </w:r>
      <w:r w:rsidRPr="00B81A06">
        <w:rPr>
          <w:rFonts w:cstheme="minorHAnsi"/>
          <w:sz w:val="16"/>
        </w:rPr>
        <w:t xml:space="preserve"> paralyzed </w:t>
      </w:r>
      <w:r w:rsidRPr="00B35067">
        <w:rPr>
          <w:rFonts w:cstheme="minorHAnsi"/>
          <w:b/>
          <w:highlight w:val="green"/>
          <w:u w:val="single"/>
        </w:rPr>
        <w:t>[incapacitated] by</w:t>
      </w:r>
      <w:r w:rsidRPr="00B81A06">
        <w:rPr>
          <w:rFonts w:cstheme="minorHAnsi"/>
          <w:sz w:val="16"/>
        </w:rPr>
        <w:t xml:space="preserve"> two sets of </w:t>
      </w:r>
      <w:r w:rsidRPr="00B35067">
        <w:rPr>
          <w:rFonts w:cstheme="minorHAnsi"/>
          <w:b/>
          <w:highlight w:val="green"/>
          <w:u w:val="single"/>
        </w:rPr>
        <w:t>institutional limitations</w:t>
      </w:r>
      <w:r w:rsidRPr="00B35067">
        <w:rPr>
          <w:rFonts w:cstheme="minorHAnsi"/>
          <w:sz w:val="16"/>
          <w:highlight w:val="green"/>
        </w:rPr>
        <w:t>.</w:t>
      </w:r>
      <w:r w:rsidRPr="00B81A06">
        <w:rPr>
          <w:rFonts w:cstheme="minorHAnsi"/>
          <w:sz w:val="16"/>
        </w:rPr>
        <w:t xml:space="preserve"> </w:t>
      </w:r>
      <w:r w:rsidRPr="00B81A06">
        <w:rPr>
          <w:rFonts w:cstheme="minorHAnsi"/>
          <w:u w:val="single"/>
        </w:rPr>
        <w:t>Disablement is not merely a spatial or economic process but is a process in teaching limbs and lips and bodies to move properly</w:t>
      </w:r>
      <w:r w:rsidRPr="00B81A06">
        <w:rPr>
          <w:rFonts w:cstheme="minorHAnsi"/>
          <w:sz w:val="16"/>
        </w:rPr>
        <w:t xml:space="preserve">. </w:t>
      </w:r>
      <w:r w:rsidRPr="00B81A06">
        <w:rPr>
          <w:rFonts w:cstheme="minorHAnsi"/>
          <w:b/>
          <w:u w:val="single"/>
        </w:rPr>
        <w:t>Disabled bodies must labor</w:t>
      </w:r>
      <w:r w:rsidRPr="00B81A06">
        <w:rPr>
          <w:rFonts w:cstheme="minorHAnsi"/>
          <w:u w:val="single"/>
        </w:rPr>
        <w:t xml:space="preserve"> </w:t>
      </w:r>
      <w:r w:rsidRPr="00B81A06">
        <w:rPr>
          <w:rFonts w:cstheme="minorHAnsi"/>
          <w:b/>
          <w:u w:val="single"/>
        </w:rPr>
        <w:t>to</w:t>
      </w:r>
      <w:r w:rsidRPr="00B81A06">
        <w:rPr>
          <w:rFonts w:cstheme="minorHAnsi"/>
          <w:u w:val="single"/>
        </w:rPr>
        <w:t xml:space="preserve"> ensure that their voices, their bodies, their words will </w:t>
      </w:r>
      <w:r w:rsidRPr="00B81A06">
        <w:rPr>
          <w:rFonts w:cstheme="minorHAnsi"/>
          <w:b/>
          <w:u w:val="single"/>
        </w:rPr>
        <w:t>not fall out of synch</w:t>
      </w:r>
      <w:r w:rsidRPr="00B81A06">
        <w:rPr>
          <w:rFonts w:cstheme="minorHAnsi"/>
          <w:b/>
          <w:sz w:val="16"/>
        </w:rPr>
        <w:t>.</w:t>
      </w:r>
      <w:r w:rsidRPr="00B81A06">
        <w:rPr>
          <w:rFonts w:cstheme="minorHAnsi"/>
          <w:sz w:val="16"/>
        </w:rPr>
        <w:t xml:space="preserve"> </w:t>
      </w:r>
      <w:r w:rsidRPr="00B81A06">
        <w:rPr>
          <w:rFonts w:cstheme="minorHAnsi"/>
          <w:u w:val="single"/>
        </w:rPr>
        <w:t xml:space="preserve">To </w:t>
      </w:r>
      <w:r w:rsidRPr="00B81A06">
        <w:rPr>
          <w:rFonts w:cstheme="minorHAnsi"/>
          <w:b/>
          <w:u w:val="single"/>
        </w:rPr>
        <w:t>suppress the wildness that hides in the body</w:t>
      </w:r>
      <w:r w:rsidRPr="00B81A06">
        <w:rPr>
          <w:rFonts w:cstheme="minorHAnsi"/>
          <w:sz w:val="16"/>
        </w:rPr>
        <w:t xml:space="preserve">, in such instances, </w:t>
      </w:r>
      <w:r w:rsidRPr="00B81A06">
        <w:rPr>
          <w:rFonts w:cstheme="minorHAnsi"/>
          <w:u w:val="single"/>
        </w:rPr>
        <w:t xml:space="preserve">the containment of the self is an </w:t>
      </w:r>
      <w:r w:rsidRPr="00B81A06">
        <w:rPr>
          <w:rFonts w:cstheme="minorHAnsi"/>
          <w:sz w:val="16"/>
        </w:rPr>
        <w:t>additional</w:t>
      </w:r>
      <w:r w:rsidRPr="00B81A06">
        <w:rPr>
          <w:rFonts w:cstheme="minorHAnsi"/>
          <w:u w:val="single"/>
        </w:rPr>
        <w:t xml:space="preserve"> extra labor and </w:t>
      </w:r>
      <w:r w:rsidRPr="00B81A06">
        <w:rPr>
          <w:rFonts w:cstheme="minorHAnsi"/>
          <w:b/>
          <w:u w:val="single"/>
        </w:rPr>
        <w:t>the appearance of</w:t>
      </w:r>
      <w:r w:rsidRPr="00B81A06">
        <w:rPr>
          <w:rFonts w:cstheme="minorHAnsi"/>
          <w:u w:val="single"/>
        </w:rPr>
        <w:t xml:space="preserve"> </w:t>
      </w:r>
      <w:r w:rsidRPr="00B81A06">
        <w:rPr>
          <w:rFonts w:cstheme="minorHAnsi"/>
          <w:b/>
          <w:u w:val="single"/>
        </w:rPr>
        <w:t>disability connotes a debt</w:t>
      </w:r>
      <w:r w:rsidRPr="00B81A06">
        <w:rPr>
          <w:rFonts w:cstheme="minorHAnsi"/>
          <w:sz w:val="16"/>
        </w:rPr>
        <w:t xml:space="preserve">. </w:t>
      </w:r>
      <w:r w:rsidRPr="00B35067">
        <w:rPr>
          <w:rFonts w:cstheme="minorHAnsi"/>
          <w:b/>
          <w:highlight w:val="green"/>
          <w:u w:val="single"/>
        </w:rPr>
        <w:t>Self-containment is</w:t>
      </w:r>
      <w:r w:rsidRPr="00B35067">
        <w:rPr>
          <w:rFonts w:cstheme="minorHAnsi"/>
          <w:sz w:val="16"/>
          <w:highlight w:val="green"/>
        </w:rPr>
        <w:t xml:space="preserve"> </w:t>
      </w:r>
      <w:r w:rsidRPr="00B81A06">
        <w:rPr>
          <w:rFonts w:cstheme="minorHAnsi"/>
          <w:sz w:val="16"/>
        </w:rPr>
        <w:t xml:space="preserve">thus </w:t>
      </w:r>
      <w:r w:rsidRPr="00B35067">
        <w:rPr>
          <w:rFonts w:cstheme="minorHAnsi"/>
          <w:highlight w:val="green"/>
          <w:u w:val="single"/>
        </w:rPr>
        <w:t>an</w:t>
      </w:r>
      <w:r w:rsidRPr="00B81A06">
        <w:rPr>
          <w:rFonts w:cstheme="minorHAnsi"/>
          <w:u w:val="single"/>
        </w:rPr>
        <w:t xml:space="preserve"> additional </w:t>
      </w:r>
      <w:r w:rsidRPr="00B35067">
        <w:rPr>
          <w:rFonts w:cstheme="minorHAnsi"/>
          <w:b/>
          <w:highlight w:val="green"/>
          <w:u w:val="single"/>
        </w:rPr>
        <w:t>endless debt that disables impaired bodies</w:t>
      </w:r>
      <w:r w:rsidRPr="00B81A06">
        <w:rPr>
          <w:rFonts w:cstheme="minorHAnsi"/>
          <w:sz w:val="16"/>
        </w:rPr>
        <w:t xml:space="preserve">. </w:t>
      </w:r>
      <w:r w:rsidRPr="00B81A06">
        <w:rPr>
          <w:rFonts w:cstheme="minorHAnsi"/>
          <w:u w:val="single"/>
        </w:rPr>
        <w:t>In having to pay penance for our burdensome conditions, we learn to accept less than ideal circumstances</w:t>
      </w:r>
      <w:r w:rsidRPr="00B81A06">
        <w:rPr>
          <w:rFonts w:cstheme="minorHAnsi"/>
          <w:sz w:val="16"/>
        </w:rPr>
        <w:t xml:space="preserve">. /// </w:t>
      </w:r>
      <w:r w:rsidRPr="00B81A06">
        <w:rPr>
          <w:rFonts w:cstheme="minorHAnsi"/>
          <w:u w:val="single"/>
        </w:rPr>
        <w:t>Multiple modes of subversion exist</w:t>
      </w:r>
      <w:r w:rsidRPr="00B81A06">
        <w:rPr>
          <w:rFonts w:cstheme="minorHAnsi"/>
          <w:sz w:val="16"/>
        </w:rPr>
        <w:t xml:space="preserve">. One of such normative ways of rebelling is disaffiliation. In abandoning and repatriating from the intellectual or interpersonal standards, it may be possible to self-represent in the opposite standards or unevenly distribute resources to gain an advantage. </w:t>
      </w:r>
      <w:r w:rsidRPr="00B35067">
        <w:rPr>
          <w:rFonts w:cstheme="minorHAnsi"/>
          <w:b/>
          <w:highlight w:val="green"/>
          <w:u w:val="single"/>
        </w:rPr>
        <w:t>The most resistant option is to</w:t>
      </w:r>
      <w:r w:rsidRPr="00B81A06">
        <w:rPr>
          <w:rFonts w:cstheme="minorHAnsi"/>
          <w:sz w:val="16"/>
        </w:rPr>
        <w:t xml:space="preserve"> endeavor to </w:t>
      </w:r>
      <w:r w:rsidRPr="00B35067">
        <w:rPr>
          <w:rFonts w:cstheme="minorHAnsi"/>
          <w:b/>
          <w:highlight w:val="green"/>
          <w:u w:val="single"/>
        </w:rPr>
        <w:t xml:space="preserve">change the terms of the standards </w:t>
      </w:r>
      <w:r w:rsidRPr="00B81A06">
        <w:rPr>
          <w:rFonts w:cstheme="minorHAnsi"/>
          <w:b/>
          <w:u w:val="single"/>
        </w:rPr>
        <w:t>themselves</w:t>
      </w:r>
      <w:r w:rsidRPr="00B81A06">
        <w:rPr>
          <w:rFonts w:cstheme="minorHAnsi"/>
          <w:u w:val="single"/>
        </w:rPr>
        <w:t xml:space="preserve">, the bars </w:t>
      </w:r>
      <w:r w:rsidRPr="00B35067">
        <w:rPr>
          <w:rFonts w:cstheme="minorHAnsi"/>
          <w:highlight w:val="green"/>
          <w:u w:val="single"/>
        </w:rPr>
        <w:t>that</w:t>
      </w:r>
      <w:r w:rsidRPr="00B35067">
        <w:rPr>
          <w:rFonts w:cstheme="minorHAnsi"/>
          <w:b/>
          <w:highlight w:val="green"/>
          <w:u w:val="single"/>
        </w:rPr>
        <w:t xml:space="preserve"> force a representation of ableness for entrance into normativities</w:t>
      </w:r>
      <w:r w:rsidRPr="00B81A06">
        <w:rPr>
          <w:rFonts w:cstheme="minorHAnsi"/>
          <w:sz w:val="16"/>
        </w:rPr>
        <w:t xml:space="preserve">. </w:t>
      </w:r>
      <w:r w:rsidRPr="00B81A06">
        <w:rPr>
          <w:rFonts w:cstheme="minorHAnsi"/>
          <w:u w:val="single"/>
        </w:rPr>
        <w:t xml:space="preserve">In the </w:t>
      </w:r>
      <w:r w:rsidRPr="00B81A06">
        <w:rPr>
          <w:rFonts w:cstheme="minorHAnsi"/>
          <w:sz w:val="16"/>
        </w:rPr>
        <w:t>speech or</w:t>
      </w:r>
      <w:r w:rsidRPr="00B81A06">
        <w:rPr>
          <w:rFonts w:cstheme="minorHAnsi"/>
          <w:u w:val="single"/>
        </w:rPr>
        <w:t xml:space="preserve"> </w:t>
      </w:r>
      <w:r w:rsidRPr="00B81A06">
        <w:rPr>
          <w:rFonts w:cstheme="minorHAnsi"/>
          <w:b/>
          <w:u w:val="single"/>
        </w:rPr>
        <w:t>invocation of other possible worlds</w:t>
      </w:r>
      <w:r w:rsidRPr="00B81A06">
        <w:rPr>
          <w:rFonts w:cstheme="minorHAnsi"/>
          <w:sz w:val="16"/>
        </w:rPr>
        <w:t xml:space="preserve">, if it can be heard, others may gather. </w:t>
      </w:r>
      <w:r w:rsidRPr="00B81A06">
        <w:rPr>
          <w:rFonts w:cstheme="minorHAnsi"/>
          <w:u w:val="single"/>
        </w:rPr>
        <w:t xml:space="preserve">The establishment of a communal stake </w:t>
      </w:r>
      <w:r w:rsidRPr="00B81A06">
        <w:rPr>
          <w:rFonts w:cstheme="minorHAnsi"/>
          <w:sz w:val="16"/>
        </w:rPr>
        <w:t xml:space="preserve">in a new group identity </w:t>
      </w:r>
      <w:r w:rsidRPr="00B81A06">
        <w:rPr>
          <w:rFonts w:cstheme="minorHAnsi"/>
          <w:u w:val="single"/>
        </w:rPr>
        <w:t>upsets the apparatus by which integration appears as the only option</w:t>
      </w:r>
      <w:r w:rsidRPr="00B81A06">
        <w:rPr>
          <w:rFonts w:cstheme="minorHAnsi"/>
          <w:sz w:val="16"/>
        </w:rPr>
        <w:t xml:space="preserve">. </w:t>
      </w:r>
      <w:r w:rsidRPr="00B35067">
        <w:rPr>
          <w:rFonts w:cstheme="minorHAnsi"/>
          <w:b/>
          <w:highlight w:val="green"/>
          <w:u w:val="single"/>
        </w:rPr>
        <w:t>Upsetting ableist assimilation</w:t>
      </w:r>
      <w:r w:rsidRPr="00C16D81">
        <w:rPr>
          <w:rFonts w:cstheme="minorHAnsi"/>
          <w:u w:val="single"/>
        </w:rPr>
        <w:t xml:space="preserve"> will bring many others who resigned </w:t>
      </w:r>
      <w:r w:rsidRPr="00C16D81">
        <w:rPr>
          <w:rFonts w:cstheme="minorHAnsi"/>
          <w:sz w:val="16"/>
        </w:rPr>
        <w:t>to hermetically life in opposition</w:t>
      </w:r>
      <w:r w:rsidRPr="00C16D81">
        <w:rPr>
          <w:rFonts w:cstheme="minorHAnsi"/>
          <w:u w:val="single"/>
        </w:rPr>
        <w:t xml:space="preserve"> into a possible alliance</w:t>
      </w:r>
      <w:r w:rsidRPr="00C16D81">
        <w:rPr>
          <w:rFonts w:cstheme="minorHAnsi"/>
          <w:sz w:val="16"/>
        </w:rPr>
        <w:t xml:space="preserve"> with you. </w:t>
      </w:r>
    </w:p>
    <w:p w14:paraId="13E5AF86" w14:textId="77777777" w:rsidR="00614F26" w:rsidRPr="009802CC" w:rsidRDefault="00614F26" w:rsidP="00361955"/>
    <w:p w14:paraId="683DCE47" w14:textId="04D6E71C" w:rsidR="00C2185C" w:rsidRDefault="00C2185C" w:rsidP="00C2185C">
      <w:pPr>
        <w:pStyle w:val="Heading4"/>
      </w:pPr>
      <w:r w:rsidRPr="00D24FE5">
        <w:t xml:space="preserve">Vote affirmative as an endorsement of </w:t>
      </w:r>
      <w:r w:rsidRPr="00F8589A">
        <w:rPr>
          <w:u w:val="single"/>
        </w:rPr>
        <w:t>dysfluency</w:t>
      </w:r>
      <w:r>
        <w:t xml:space="preserve"> and </w:t>
      </w:r>
      <w:r w:rsidRPr="00D24FE5">
        <w:t xml:space="preserve">the failure of disability to be </w:t>
      </w:r>
      <w:r w:rsidRPr="00F8589A">
        <w:rPr>
          <w:u w:val="single"/>
        </w:rPr>
        <w:t>productive</w:t>
      </w:r>
      <w:r w:rsidRPr="00D24FE5">
        <w:t xml:space="preserve"> – </w:t>
      </w:r>
      <w:r>
        <w:t>our</w:t>
      </w:r>
      <w:r w:rsidRPr="00D24FE5">
        <w:t xml:space="preserve"> 1AC is a </w:t>
      </w:r>
      <w:r w:rsidRPr="00F8589A">
        <w:rPr>
          <w:u w:val="single"/>
        </w:rPr>
        <w:t>performative intervention</w:t>
      </w:r>
      <w:r w:rsidRPr="00D24FE5">
        <w:t xml:space="preserve"> </w:t>
      </w:r>
      <w:r>
        <w:t xml:space="preserve">that diverts from debate’s ableist expectations under the guise of </w:t>
      </w:r>
      <w:r w:rsidRPr="00F8589A">
        <w:rPr>
          <w:u w:val="single"/>
        </w:rPr>
        <w:t>productivit</w:t>
      </w:r>
      <w:r>
        <w:rPr>
          <w:u w:val="single"/>
        </w:rPr>
        <w:t>y</w:t>
      </w:r>
      <w:r>
        <w:t xml:space="preserve"> – reject </w:t>
      </w:r>
      <w:r w:rsidR="00123213">
        <w:t>counterarguments</w:t>
      </w:r>
      <w:r>
        <w:t xml:space="preserve"> since they can </w:t>
      </w:r>
      <w:r w:rsidRPr="00721481">
        <w:t>skirt</w:t>
      </w:r>
      <w:r>
        <w:t xml:space="preserve"> discussions of ableist violence and up-layer</w:t>
      </w:r>
      <w:r w:rsidR="002B2120">
        <w:t xml:space="preserve"> </w:t>
      </w:r>
      <w:r>
        <w:t xml:space="preserve">– answers collapse since they’re inherently neg arguments. Voting aff is a </w:t>
      </w:r>
      <w:r w:rsidRPr="00721481">
        <w:rPr>
          <w:u w:val="single"/>
        </w:rPr>
        <w:t>reminder</w:t>
      </w:r>
      <w:r>
        <w:t xml:space="preserve"> of the </w:t>
      </w:r>
      <w:r w:rsidRPr="00D24FE5">
        <w:t xml:space="preserve">failed ASL </w:t>
      </w:r>
      <w:r w:rsidRPr="00721481">
        <w:rPr>
          <w:u w:val="single"/>
        </w:rPr>
        <w:t>movement</w:t>
      </w:r>
      <w:r w:rsidRPr="00D24FE5">
        <w:t xml:space="preserve"> that the PRL instantly </w:t>
      </w:r>
      <w:r>
        <w:t>terminated</w:t>
      </w:r>
      <w:r w:rsidRPr="00D24FE5">
        <w:t xml:space="preserve"> </w:t>
      </w:r>
      <w:r>
        <w:t xml:space="preserve">to maximize </w:t>
      </w:r>
      <w:r w:rsidRPr="00721481">
        <w:rPr>
          <w:u w:val="single"/>
        </w:rPr>
        <w:t>efficiency</w:t>
      </w:r>
      <w:r w:rsidRPr="00D24FE5">
        <w:t xml:space="preserve">. </w:t>
      </w:r>
    </w:p>
    <w:p w14:paraId="6332304A" w14:textId="72963E00" w:rsidR="00CA7009" w:rsidRDefault="00CA7009" w:rsidP="00CA7009"/>
    <w:p w14:paraId="4840B1F9" w14:textId="4DC0A567" w:rsidR="001B7E0C" w:rsidRDefault="00504EB4" w:rsidP="001B7E0C">
      <w:pPr>
        <w:pStyle w:val="Heading4"/>
      </w:pPr>
      <w:r w:rsidRPr="00D24FE5">
        <w:t xml:space="preserve">Only a </w:t>
      </w:r>
      <w:r w:rsidRPr="00F8589A">
        <w:rPr>
          <w:u w:val="single"/>
        </w:rPr>
        <w:t>refusal</w:t>
      </w:r>
      <w:r w:rsidRPr="00D24FE5">
        <w:t xml:space="preserve"> of this world addresses ableism as the basis of communication</w:t>
      </w:r>
      <w:r w:rsidR="00F8589A">
        <w:t xml:space="preserve"> – </w:t>
      </w:r>
      <w:r w:rsidRPr="00D24FE5">
        <w:t xml:space="preserve">we defend the 1AC’s affective </w:t>
      </w:r>
      <w:r w:rsidRPr="00F8589A">
        <w:rPr>
          <w:u w:val="single"/>
        </w:rPr>
        <w:t>pessimism</w:t>
      </w:r>
      <w:r w:rsidRPr="00D24FE5">
        <w:t xml:space="preserve"> as a refusal to </w:t>
      </w:r>
      <w:r w:rsidRPr="00F6440A">
        <w:rPr>
          <w:u w:val="single"/>
        </w:rPr>
        <w:t>breathe life</w:t>
      </w:r>
      <w:r w:rsidRPr="00D24FE5">
        <w:t xml:space="preserve"> into the resolution. </w:t>
      </w:r>
      <w:r w:rsidR="00520A3C">
        <w:t xml:space="preserve">Our orientation performatively </w:t>
      </w:r>
      <w:r w:rsidR="00520A3C" w:rsidRPr="00520A3C">
        <w:rPr>
          <w:u w:val="single"/>
        </w:rPr>
        <w:t>hijacks</w:t>
      </w:r>
      <w:r w:rsidR="00520A3C">
        <w:t xml:space="preserve"> </w:t>
      </w:r>
      <w:r w:rsidR="001B7E0C" w:rsidRPr="00D24FE5">
        <w:t>communicative spheres by fore</w:t>
      </w:r>
      <w:r w:rsidR="00520A3C">
        <w:t>-</w:t>
      </w:r>
      <w:r w:rsidR="001B7E0C" w:rsidRPr="00D24FE5">
        <w:t xml:space="preserve">fronting discussions of </w:t>
      </w:r>
      <w:r w:rsidR="00296382" w:rsidRPr="0013787F">
        <w:rPr>
          <w:u w:val="single"/>
        </w:rPr>
        <w:t>entrenched</w:t>
      </w:r>
      <w:r w:rsidR="00296382">
        <w:t xml:space="preserve"> </w:t>
      </w:r>
      <w:r w:rsidR="00362849">
        <w:t>ableism</w:t>
      </w:r>
      <w:r w:rsidR="001B7E0C" w:rsidRPr="00D24FE5">
        <w:t xml:space="preserve">. </w:t>
      </w:r>
    </w:p>
    <w:p w14:paraId="3CCC0E1D" w14:textId="69E45BE0" w:rsidR="00427179" w:rsidRPr="00A35A28" w:rsidRDefault="00427179" w:rsidP="00427179">
      <w:pPr>
        <w:spacing w:line="276" w:lineRule="auto"/>
      </w:pPr>
      <w:r w:rsidRPr="00A35A28">
        <w:rPr>
          <w:rStyle w:val="Style13ptBold"/>
        </w:rPr>
        <w:t xml:space="preserve">Selck </w:t>
      </w:r>
      <w:r>
        <w:rPr>
          <w:rStyle w:val="Style13ptBold"/>
        </w:rPr>
        <w:t>16</w:t>
      </w:r>
      <w:r w:rsidRPr="00A35A28">
        <w:t xml:space="preserve"> </w:t>
      </w:r>
      <w:r w:rsidR="0055269B">
        <w:t xml:space="preserve">– </w:t>
      </w:r>
      <w:r w:rsidRPr="0055269B">
        <w:t>Selck, Michael L. "Crip Pessimism: The Language of Dis/ability and the Culture that Isn't." (Jan 2016) //ACCS JM</w:t>
      </w:r>
    </w:p>
    <w:p w14:paraId="6CF7E929" w14:textId="29B05BAA" w:rsidR="00A56FA5" w:rsidRPr="008B6C8D" w:rsidRDefault="00427179" w:rsidP="001B7E0C">
      <w:pPr>
        <w:rPr>
          <w:rStyle w:val="Emphasis"/>
          <w:b w:val="0"/>
          <w:iCs w:val="0"/>
          <w:sz w:val="16"/>
          <w:u w:val="none"/>
        </w:rPr>
      </w:pPr>
      <w:r w:rsidRPr="00EB54D5">
        <w:rPr>
          <w:rStyle w:val="StyleUnderline"/>
        </w:rPr>
        <w:t>Despite the fact that</w:t>
      </w:r>
      <w:r w:rsidRPr="000F31F2">
        <w:rPr>
          <w:sz w:val="16"/>
        </w:rPr>
        <w:t xml:space="preserve"> a large basis of American </w:t>
      </w:r>
      <w:r w:rsidRPr="00EB54D5">
        <w:rPr>
          <w:rStyle w:val="StyleUnderline"/>
        </w:rPr>
        <w:t xml:space="preserve">culture is founded on ability, </w:t>
      </w:r>
      <w:r w:rsidRPr="00B35067">
        <w:rPr>
          <w:rStyle w:val="Emphasis"/>
          <w:highlight w:val="green"/>
        </w:rPr>
        <w:t>dis/ability rarely enters the</w:t>
      </w:r>
      <w:r w:rsidRPr="00EB54D5">
        <w:rPr>
          <w:rStyle w:val="StyleUnderline"/>
        </w:rPr>
        <w:t xml:space="preserve"> dominant public </w:t>
      </w:r>
      <w:r w:rsidRPr="00B35067">
        <w:rPr>
          <w:rStyle w:val="Emphasis"/>
          <w:highlight w:val="green"/>
        </w:rPr>
        <w:t>communication sphere.</w:t>
      </w:r>
      <w:r w:rsidRPr="000F31F2">
        <w:rPr>
          <w:sz w:val="16"/>
        </w:rPr>
        <w:t xml:space="preserve"> The unpleasant </w:t>
      </w:r>
      <w:r w:rsidRPr="00FF3A60">
        <w:rPr>
          <w:sz w:val="16"/>
        </w:rPr>
        <w:t xml:space="preserve">and visceral questions that accompany </w:t>
      </w:r>
      <w:r w:rsidRPr="00FF3A60">
        <w:rPr>
          <w:rStyle w:val="Emphasis"/>
        </w:rPr>
        <w:t>communication about dis/ability have been</w:t>
      </w:r>
      <w:r w:rsidRPr="00FF3A60">
        <w:rPr>
          <w:rStyle w:val="StyleUnderline"/>
        </w:rPr>
        <w:t xml:space="preserve"> strategically re-zoned and </w:t>
      </w:r>
      <w:r w:rsidRPr="00FF3A60">
        <w:rPr>
          <w:rStyle w:val="Emphasis"/>
        </w:rPr>
        <w:t>relocated like so many dis/abled</w:t>
      </w:r>
      <w:r w:rsidRPr="00FF3A60">
        <w:rPr>
          <w:rStyle w:val="StyleUnderline"/>
        </w:rPr>
        <w:t xml:space="preserve"> patients, veterans, and transien</w:t>
      </w:r>
      <w:r w:rsidRPr="00EB54D5">
        <w:rPr>
          <w:rStyle w:val="StyleUnderline"/>
        </w:rPr>
        <w:t>ts.</w:t>
      </w:r>
      <w:r w:rsidRPr="000F31F2">
        <w:rPr>
          <w:sz w:val="16"/>
        </w:rPr>
        <w:t xml:space="preserve"> Yet, </w:t>
      </w:r>
      <w:r w:rsidRPr="00B35067">
        <w:rPr>
          <w:rStyle w:val="Emphasis"/>
          <w:highlight w:val="green"/>
        </w:rPr>
        <w:t>when conversation</w:t>
      </w:r>
      <w:r w:rsidRPr="00EB54D5">
        <w:rPr>
          <w:rStyle w:val="StyleUnderline"/>
        </w:rPr>
        <w:t xml:space="preserve"> about dis/ability </w:t>
      </w:r>
      <w:r w:rsidRPr="00B35067">
        <w:rPr>
          <w:rStyle w:val="Emphasis"/>
          <w:highlight w:val="green"/>
        </w:rPr>
        <w:t>does</w:t>
      </w:r>
      <w:r w:rsidRPr="00EB54D5">
        <w:rPr>
          <w:rStyle w:val="Emphasis"/>
        </w:rPr>
        <w:t xml:space="preserve"> seem to </w:t>
      </w:r>
      <w:r w:rsidRPr="00B35067">
        <w:rPr>
          <w:rStyle w:val="Emphasis"/>
          <w:highlight w:val="green"/>
        </w:rPr>
        <w:t>permeate</w:t>
      </w:r>
      <w:r w:rsidRPr="00EB54D5">
        <w:rPr>
          <w:rStyle w:val="Emphasis"/>
        </w:rPr>
        <w:t xml:space="preserve"> the ideological walls of ability </w:t>
      </w:r>
      <w:r w:rsidRPr="00B35067">
        <w:rPr>
          <w:rStyle w:val="Emphasis"/>
          <w:highlight w:val="green"/>
        </w:rPr>
        <w:t>the messages are</w:t>
      </w:r>
      <w:r w:rsidRPr="00EB54D5">
        <w:rPr>
          <w:rStyle w:val="StyleUnderline"/>
        </w:rPr>
        <w:t xml:space="preserve"> inspirationally </w:t>
      </w:r>
      <w:r w:rsidRPr="00B35067">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B35067">
        <w:rPr>
          <w:rStyle w:val="Emphasis"/>
          <w:highlight w:val="green"/>
        </w:rPr>
        <w:t>To break the optimistic silence I</w:t>
      </w:r>
      <w:r w:rsidRPr="000F31F2">
        <w:rPr>
          <w:sz w:val="16"/>
        </w:rPr>
        <w:t xml:space="preserve"> set out with a performance art piece titled Under The Mantle to </w:t>
      </w:r>
      <w:r w:rsidRPr="00B35067">
        <w:rPr>
          <w:rStyle w:val="Emphasis"/>
          <w:highlight w:val="green"/>
        </w:rPr>
        <w:t>advance</w:t>
      </w:r>
      <w:r w:rsidRPr="00EB54D5">
        <w:rPr>
          <w:rStyle w:val="StyleUnderline"/>
        </w:rPr>
        <w:t xml:space="preserve"> a theme of </w:t>
      </w:r>
      <w:r w:rsidRPr="00B35067">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w:t>
      </w:r>
      <w:r w:rsidRPr="003420F3">
        <w:rPr>
          <w:sz w:val="16"/>
        </w:rPr>
        <w:t xml:space="preserve">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3420F3">
        <w:rPr>
          <w:rStyle w:val="Emphasis"/>
        </w:rPr>
        <w:t>The trouble</w:t>
      </w:r>
      <w:r w:rsidRPr="003420F3">
        <w:rPr>
          <w:sz w:val="16"/>
        </w:rPr>
        <w:t xml:space="preserve"> I encountered with </w:t>
      </w:r>
      <w:r w:rsidRPr="003420F3">
        <w:rPr>
          <w:rStyle w:val="Emphasis"/>
        </w:rPr>
        <w:t>dis/ability</w:t>
      </w:r>
      <w:r w:rsidRPr="003420F3">
        <w:rPr>
          <w:sz w:val="16"/>
        </w:rPr>
        <w:t xml:space="preserve"> research </w:t>
      </w:r>
      <w:r w:rsidRPr="003420F3">
        <w:rPr>
          <w:rStyle w:val="StyleUnderline"/>
        </w:rPr>
        <w:t xml:space="preserve">in communication studies </w:t>
      </w:r>
      <w:r w:rsidRPr="003420F3">
        <w:rPr>
          <w:rStyle w:val="Emphasis"/>
        </w:rPr>
        <w:t xml:space="preserve">has </w:t>
      </w:r>
      <w:r w:rsidRPr="003420F3">
        <w:rPr>
          <w:rStyle w:val="StyleUnderline"/>
        </w:rPr>
        <w:t xml:space="preserve">to do </w:t>
      </w:r>
      <w:r w:rsidRPr="003420F3">
        <w:rPr>
          <w:rStyle w:val="Emphasis"/>
        </w:rPr>
        <w:t>with</w:t>
      </w:r>
      <w:r w:rsidRPr="003420F3">
        <w:rPr>
          <w:rStyle w:val="StyleUnderline"/>
        </w:rPr>
        <w:t xml:space="preserve"> the way</w:t>
      </w:r>
      <w:r w:rsidRPr="003420F3">
        <w:rPr>
          <w:sz w:val="16"/>
        </w:rPr>
        <w:t xml:space="preserve"> American </w:t>
      </w:r>
      <w:r w:rsidRPr="003420F3">
        <w:rPr>
          <w:rStyle w:val="StyleUnderline"/>
        </w:rPr>
        <w:t>culture understands offen</w:t>
      </w:r>
      <w:r w:rsidRPr="004F2660">
        <w:rPr>
          <w:rStyle w:val="StyleUnderline"/>
        </w:rPr>
        <w:t xml:space="preserve">sive communication. </w:t>
      </w:r>
      <w:r w:rsidRPr="00B35067">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w:t>
      </w:r>
      <w:r w:rsidRPr="003420F3">
        <w:rPr>
          <w:rStyle w:val="StyleUnderline"/>
        </w:rPr>
        <w:t xml:space="preserve">oppression </w:t>
      </w:r>
      <w:r w:rsidRPr="003420F3">
        <w:rPr>
          <w:rStyle w:val="Emphasis"/>
        </w:rPr>
        <w:t>is</w:t>
      </w:r>
      <w:r w:rsidRPr="003420F3">
        <w:rPr>
          <w:rStyle w:val="StyleUnderline"/>
        </w:rPr>
        <w:t xml:space="preserve"> within the rubric of conflict </w:t>
      </w:r>
      <w:r w:rsidRPr="003420F3">
        <w:rPr>
          <w:rStyle w:val="Emphasis"/>
        </w:rPr>
        <w:t xml:space="preserve">because it </w:t>
      </w:r>
      <w:r w:rsidRPr="00B35067">
        <w:rPr>
          <w:rStyle w:val="Emphasis"/>
          <w:highlight w:val="green"/>
        </w:rPr>
        <w:t>understands</w:t>
      </w:r>
      <w:r w:rsidRPr="00EC439C">
        <w:rPr>
          <w:rStyle w:val="StyleUnderline"/>
        </w:rPr>
        <w:t xml:space="preserve"> the </w:t>
      </w:r>
      <w:r w:rsidRPr="00B35067">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Instead I argued that wha</w:t>
      </w:r>
      <w:r w:rsidRPr="003420F3">
        <w:rPr>
          <w:sz w:val="16"/>
        </w:rPr>
        <w:t xml:space="preserve">t </w:t>
      </w:r>
      <w:r w:rsidRPr="003420F3">
        <w:rPr>
          <w:rStyle w:val="Emphasis"/>
        </w:rPr>
        <w:t>dis/ability represents</w:t>
      </w:r>
      <w:r w:rsidRPr="003420F3">
        <w:rPr>
          <w:sz w:val="16"/>
        </w:rPr>
        <w:t xml:space="preserve"> is an </w:t>
      </w:r>
      <w:r w:rsidRPr="003420F3">
        <w:rPr>
          <w:rStyle w:val="Emphasis"/>
        </w:rPr>
        <w:t>antagonism</w:t>
      </w:r>
      <w:r w:rsidRPr="003420F3">
        <w:rPr>
          <w:rStyle w:val="StyleUnderline"/>
        </w:rPr>
        <w:t>, it is</w:t>
      </w:r>
      <w:r w:rsidRPr="003420F3">
        <w:rPr>
          <w:sz w:val="16"/>
        </w:rPr>
        <w:t xml:space="preserve"> an </w:t>
      </w:r>
      <w:r w:rsidRPr="003420F3">
        <w:rPr>
          <w:rStyle w:val="StyleUnderline"/>
        </w:rPr>
        <w:t>oppression so</w:t>
      </w:r>
      <w:r w:rsidRPr="003420F3">
        <w:rPr>
          <w:sz w:val="16"/>
        </w:rPr>
        <w:t xml:space="preserve"> much more </w:t>
      </w:r>
      <w:r w:rsidRPr="003420F3">
        <w:rPr>
          <w:rStyle w:val="StyleUnderline"/>
        </w:rPr>
        <w:t>foun</w:t>
      </w:r>
      <w:r w:rsidRPr="00A75422">
        <w:rPr>
          <w:rStyle w:val="StyleUnderline"/>
        </w:rPr>
        <w:t>dational</w:t>
      </w:r>
      <w:r w:rsidRPr="000F31F2">
        <w:rPr>
          <w:sz w:val="16"/>
        </w:rPr>
        <w:t xml:space="preserve"> to the core of American values </w:t>
      </w:r>
      <w:r w:rsidRPr="00A75422">
        <w:rPr>
          <w:rStyle w:val="StyleUnderline"/>
        </w:rPr>
        <w:t xml:space="preserve">that linguistic </w:t>
      </w:r>
      <w:r w:rsidRPr="00B35067">
        <w:rPr>
          <w:rStyle w:val="Emphasis"/>
          <w:highlight w:val="green"/>
        </w:rPr>
        <w:t>reforms would not</w:t>
      </w:r>
      <w:r w:rsidRPr="00A75422">
        <w:rPr>
          <w:rStyle w:val="StyleUnderline"/>
        </w:rPr>
        <w:t xml:space="preserve"> even </w:t>
      </w:r>
      <w:r w:rsidRPr="00B35067">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B35067">
        <w:rPr>
          <w:rStyle w:val="Emphasis"/>
          <w:highlight w:val="green"/>
        </w:rPr>
        <w:t>If</w:t>
      </w:r>
      <w:r w:rsidRPr="00551AB0">
        <w:rPr>
          <w:rStyle w:val="StyleUnderline"/>
        </w:rPr>
        <w:t xml:space="preserve"> the radical promise of our </w:t>
      </w:r>
      <w:r w:rsidRPr="00B35067">
        <w:rPr>
          <w:rStyle w:val="Emphasis"/>
          <w:highlight w:val="green"/>
        </w:rPr>
        <w:t>theories</w:t>
      </w:r>
      <w:r w:rsidRPr="00551AB0">
        <w:rPr>
          <w:rStyle w:val="StyleUnderline"/>
        </w:rPr>
        <w:t xml:space="preserve"> is nothing more than a </w:t>
      </w:r>
      <w:r w:rsidRPr="00B35067">
        <w:rPr>
          <w:rStyle w:val="Emphasis"/>
          <w:highlight w:val="green"/>
        </w:rPr>
        <w:t>call for</w:t>
      </w:r>
      <w:r w:rsidRPr="00BC70E0">
        <w:rPr>
          <w:rStyle w:val="Emphasis"/>
        </w:rPr>
        <w:t xml:space="preserve"> social </w:t>
      </w:r>
      <w:r w:rsidRPr="00B35067">
        <w:rPr>
          <w:rStyle w:val="Emphasis"/>
          <w:highlight w:val="green"/>
        </w:rPr>
        <w:t>stability</w:t>
      </w:r>
      <w:r w:rsidRPr="003420F3">
        <w:rPr>
          <w:rStyle w:val="Emphasis"/>
        </w:rPr>
        <w:t xml:space="preserve"> then </w:t>
      </w:r>
      <w:r w:rsidRPr="00B35067">
        <w:rPr>
          <w:rStyle w:val="Emphasis"/>
          <w:highlight w:val="green"/>
        </w:rPr>
        <w:t xml:space="preserve">they are </w:t>
      </w:r>
      <w:r w:rsidRPr="00FF3A60">
        <w:rPr>
          <w:rStyle w:val="Emphasis"/>
          <w:highlight w:val="green"/>
        </w:rPr>
        <w:t>complicit in</w:t>
      </w:r>
      <w:r w:rsidRPr="00FF3A60">
        <w:rPr>
          <w:rStyle w:val="StyleUnderline"/>
          <w:highlight w:val="green"/>
        </w:rPr>
        <w:t xml:space="preserve"> the</w:t>
      </w:r>
      <w:r w:rsidRPr="00551AB0">
        <w:rPr>
          <w:rStyle w:val="StyleUnderline"/>
        </w:rPr>
        <w:t xml:space="preserve"> neoliberal </w:t>
      </w:r>
      <w:r w:rsidRPr="00FF3A60">
        <w:rPr>
          <w:rStyle w:val="Emphasis"/>
          <w:highlight w:val="green"/>
        </w:rPr>
        <w:t>eugenic</w:t>
      </w:r>
      <w:r w:rsidRPr="00FF3A60">
        <w:rPr>
          <w:rStyle w:val="StyleUnderline"/>
          <w:highlight w:val="green"/>
        </w:rPr>
        <w:t xml:space="preserve"> </w:t>
      </w:r>
      <w:r w:rsidRPr="00FF3A60">
        <w:rPr>
          <w:rStyle w:val="StyleUnderline"/>
          <w:b/>
          <w:bCs/>
          <w:highlight w:val="green"/>
        </w:rPr>
        <w:t>project</w:t>
      </w:r>
      <w:r w:rsidRPr="00551AB0">
        <w:rPr>
          <w:rStyle w:val="StyleUnderline"/>
        </w:rPr>
        <w: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B35067">
        <w:rPr>
          <w:rStyle w:val="Emphasis"/>
          <w:highlight w:val="green"/>
        </w:rPr>
        <w:t>Crip-pess</w:t>
      </w:r>
      <w:r w:rsidRPr="00BC70E0">
        <w:rPr>
          <w:rStyle w:val="Emphasis"/>
        </w:rPr>
        <w:t>imism</w:t>
      </w:r>
      <w:r w:rsidRPr="000F31F2">
        <w:rPr>
          <w:sz w:val="16"/>
        </w:rPr>
        <w:t xml:space="preserve"> as a theme </w:t>
      </w:r>
      <w:r w:rsidRPr="00B35067">
        <w:rPr>
          <w:rStyle w:val="Emphasis"/>
          <w:highlight w:val="green"/>
        </w:rPr>
        <w:t>is characterized by</w:t>
      </w:r>
      <w:r w:rsidRPr="000F31F2">
        <w:rPr>
          <w:sz w:val="16"/>
        </w:rPr>
        <w:t xml:space="preserve"> negotiating </w:t>
      </w:r>
      <w:r w:rsidRPr="00B35067">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B35067">
        <w:rPr>
          <w:rStyle w:val="Emphasis"/>
          <w:highlight w:val="green"/>
        </w:rPr>
        <w:t>why the disabled should abandon</w:t>
      </w:r>
      <w:r w:rsidRPr="00551AB0">
        <w:rPr>
          <w:rStyle w:val="StyleUnderline"/>
        </w:rPr>
        <w:t xml:space="preserve"> their bodies in </w:t>
      </w:r>
      <w:r w:rsidRPr="00B35067">
        <w:rPr>
          <w:rStyle w:val="Emphasis"/>
          <w:highlight w:val="green"/>
        </w:rPr>
        <w:t>the political</w:t>
      </w:r>
      <w:r w:rsidRPr="00551AB0">
        <w:rPr>
          <w:rStyle w:val="Emphasis"/>
        </w:rPr>
        <w:t xml:space="preserve"> sphere. </w:t>
      </w:r>
      <w:r w:rsidRPr="00B35067">
        <w:rPr>
          <w:rStyle w:val="Emphasis"/>
          <w:highlight w:val="green"/>
        </w:rPr>
        <w:t>Social death has already occurred</w:t>
      </w:r>
      <w:r w:rsidRPr="00BC70E0">
        <w:rPr>
          <w:rStyle w:val="StyleUnderline"/>
        </w:rPr>
        <w:t xml:space="preserve">, </w:t>
      </w:r>
      <w:r w:rsidRPr="00B35067">
        <w:rPr>
          <w:rStyle w:val="Emphasis"/>
          <w:highlight w:val="green"/>
        </w:rPr>
        <w:t>the dis/abled are being rendered</w:t>
      </w:r>
      <w:r w:rsidRPr="00551AB0">
        <w:rPr>
          <w:rStyle w:val="Emphasis"/>
        </w:rPr>
        <w:t xml:space="preserve"> culturally </w:t>
      </w:r>
      <w:r w:rsidRPr="00B35067">
        <w:rPr>
          <w:rStyle w:val="Emphasis"/>
          <w:highlight w:val="green"/>
        </w:rPr>
        <w:t>unintelligible and</w:t>
      </w:r>
      <w:r w:rsidRPr="00551AB0">
        <w:rPr>
          <w:rStyle w:val="Emphasis"/>
        </w:rPr>
        <w:t xml:space="preserve"> physically </w:t>
      </w:r>
      <w:r w:rsidRPr="00B35067">
        <w:rPr>
          <w:rStyle w:val="Emphasis"/>
          <w:highlight w:val="green"/>
        </w:rPr>
        <w:t>fungible.</w:t>
      </w:r>
      <w:r w:rsidRPr="000F31F2">
        <w:rPr>
          <w:sz w:val="16"/>
        </w:rPr>
        <w:t xml:space="preserve"> </w:t>
      </w:r>
      <w:r w:rsidRPr="003420F3">
        <w:rPr>
          <w:sz w:val="16"/>
        </w:rPr>
        <w:t xml:space="preserve">So </w:t>
      </w:r>
      <w:r w:rsidRPr="003420F3">
        <w:rPr>
          <w:rStyle w:val="Emphasis"/>
        </w:rPr>
        <w:t xml:space="preserve">what </w:t>
      </w:r>
      <w:r w:rsidRPr="00B35067">
        <w:rPr>
          <w:rStyle w:val="Emphasis"/>
          <w:highlight w:val="green"/>
        </w:rPr>
        <w:t>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3420F3">
        <w:rPr>
          <w:rStyle w:val="Emphasis"/>
        </w:rPr>
        <w:t xml:space="preserve">progress is </w:t>
      </w:r>
      <w:r w:rsidRPr="00B35067">
        <w:rPr>
          <w:rStyle w:val="Emphasis"/>
          <w:highlight w:val="green"/>
        </w:rPr>
        <w:t>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need for a theory like this comes</w:t>
      </w:r>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reliance on capitalism and neoliberalism grow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6D681A4D" w14:textId="77777777" w:rsidR="00CD66CC" w:rsidRPr="0075195B" w:rsidRDefault="00CD66CC" w:rsidP="00CD66CC"/>
    <w:p w14:paraId="002C4509" w14:textId="01EC690B" w:rsidR="00005F2F" w:rsidRDefault="00713E70" w:rsidP="001B7E0C">
      <w:pPr>
        <w:pStyle w:val="Heading4"/>
        <w:rPr>
          <w:rFonts w:cs="Calibri"/>
          <w:color w:val="000000" w:themeColor="text1"/>
        </w:rPr>
      </w:pPr>
      <w:r>
        <w:rPr>
          <w:rFonts w:cs="Calibri"/>
        </w:rPr>
        <w:t>The AFF</w:t>
      </w:r>
      <w:r w:rsidR="00863ECA">
        <w:rPr>
          <w:rFonts w:cs="Calibri"/>
        </w:rPr>
        <w:t xml:space="preserve"> exposes the </w:t>
      </w:r>
      <w:r w:rsidR="00863ECA" w:rsidRPr="00513EE6">
        <w:rPr>
          <w:rFonts w:cs="Calibri"/>
          <w:u w:val="single"/>
        </w:rPr>
        <w:t>internal contradictions</w:t>
      </w:r>
      <w:r w:rsidR="00863ECA">
        <w:rPr>
          <w:rFonts w:cs="Calibri"/>
        </w:rPr>
        <w:t xml:space="preserve"> at the heart of all </w:t>
      </w:r>
      <w:r w:rsidR="00863ECA" w:rsidRPr="00513EE6">
        <w:rPr>
          <w:rFonts w:cs="Calibri"/>
          <w:u w:val="single"/>
        </w:rPr>
        <w:t>oppression</w:t>
      </w:r>
      <w:r w:rsidR="00863ECA">
        <w:rPr>
          <w:rFonts w:cs="Calibri"/>
        </w:rPr>
        <w:t xml:space="preserve"> </w:t>
      </w:r>
      <w:r w:rsidR="00005F2F">
        <w:rPr>
          <w:rFonts w:cs="Calibri"/>
          <w:color w:val="000000" w:themeColor="text1"/>
        </w:rPr>
        <w:t xml:space="preserve">– treating the other as </w:t>
      </w:r>
      <w:r w:rsidR="00005F2F" w:rsidRPr="006A2631">
        <w:rPr>
          <w:rFonts w:cs="Calibri"/>
          <w:color w:val="000000" w:themeColor="text1"/>
          <w:u w:val="single"/>
        </w:rPr>
        <w:t>inferior</w:t>
      </w:r>
      <w:r w:rsidR="00005F2F">
        <w:rPr>
          <w:rFonts w:cs="Calibri"/>
          <w:color w:val="000000" w:themeColor="text1"/>
        </w:rPr>
        <w:t xml:space="preserve"> is only justified though </w:t>
      </w:r>
      <w:r w:rsidR="00005F2F" w:rsidRPr="006A2631">
        <w:rPr>
          <w:rFonts w:cs="Calibri"/>
          <w:color w:val="000000" w:themeColor="text1"/>
          <w:u w:val="single"/>
        </w:rPr>
        <w:t>ableist logics</w:t>
      </w:r>
      <w:r w:rsidR="00005F2F">
        <w:rPr>
          <w:rFonts w:cs="Calibri"/>
          <w:color w:val="000000" w:themeColor="text1"/>
        </w:rPr>
        <w:t>.</w:t>
      </w:r>
    </w:p>
    <w:p w14:paraId="61DAF3F4" w14:textId="69D8DD10" w:rsidR="001B7E0C" w:rsidRPr="00005F2F" w:rsidRDefault="001B7E0C" w:rsidP="001B7E0C">
      <w:pPr>
        <w:rPr>
          <w:color w:val="000000" w:themeColor="text1"/>
        </w:rPr>
      </w:pPr>
      <w:r w:rsidRPr="00D73E58">
        <w:rPr>
          <w:rFonts w:eastAsiaTheme="majorEastAsia" w:cstheme="majorBidi"/>
          <w:b/>
          <w:iCs/>
          <w:sz w:val="26"/>
        </w:rPr>
        <w:t>Siebers et al. 17</w:t>
      </w:r>
      <w:r w:rsidRPr="00005F2F">
        <w:rPr>
          <w:color w:val="000000" w:themeColor="text1"/>
        </w:rPr>
        <w:t xml:space="preserve"> </w:t>
      </w:r>
      <w:r w:rsidR="00005F2F">
        <w:rPr>
          <w:color w:val="000000" w:themeColor="text1"/>
        </w:rPr>
        <w:t xml:space="preserve">– </w:t>
      </w:r>
      <w:r w:rsidRPr="00005F2F">
        <w:rPr>
          <w:color w:val="000000" w:themeColor="text1"/>
        </w:rPr>
        <w:t>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27CDCEC7" w14:textId="5DAB0079" w:rsidR="001B7E0C" w:rsidRDefault="001B7E0C" w:rsidP="001B7E0C">
      <w:pPr>
        <w:rPr>
          <w:rStyle w:val="Emphasis"/>
          <w:color w:val="000000" w:themeColor="text1"/>
        </w:rPr>
      </w:pPr>
      <w:r w:rsidRPr="0004302C">
        <w:rPr>
          <w:rStyle w:val="Emphasis"/>
          <w:color w:val="000000" w:themeColor="text1"/>
        </w:rPr>
        <w:t xml:space="preserve">The use of </w:t>
      </w:r>
      <w:r w:rsidRPr="00B35067">
        <w:rPr>
          <w:rStyle w:val="Emphasis"/>
          <w:color w:val="000000" w:themeColor="text1"/>
          <w:highlight w:val="green"/>
        </w:rPr>
        <w:t>disability</w:t>
      </w:r>
      <w:r w:rsidRPr="0004302C">
        <w:rPr>
          <w:rStyle w:val="Emphasis"/>
          <w:color w:val="000000" w:themeColor="text1"/>
        </w:rPr>
        <w:t xml:space="preserve"> identity as a prop to </w:t>
      </w:r>
      <w:r w:rsidRPr="00B35067">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B35067">
        <w:rPr>
          <w:rStyle w:val="Emphasis"/>
          <w:color w:val="000000" w:themeColor="text1"/>
          <w:highlight w:val="green"/>
        </w:rPr>
        <w:t>people of color and women are illegitimate</w:t>
      </w:r>
      <w:r w:rsidRPr="0004302C">
        <w:rPr>
          <w:rStyle w:val="Emphasis"/>
          <w:color w:val="000000" w:themeColor="text1"/>
        </w:rPr>
        <w:t xml:space="preserve"> because </w:t>
      </w:r>
      <w:r w:rsidRPr="00B35067">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B35067">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B35067">
        <w:rPr>
          <w:rStyle w:val="Emphasis"/>
          <w:color w:val="000000" w:themeColor="text1"/>
          <w:highlight w:val="green"/>
        </w:rPr>
        <w:t>supposed</w:t>
      </w:r>
      <w:r w:rsidRPr="0004302C">
        <w:rPr>
          <w:rStyle w:val="Emphasis"/>
          <w:color w:val="000000" w:themeColor="text1"/>
        </w:rPr>
        <w:t xml:space="preserve"> </w:t>
      </w:r>
      <w:r w:rsidRPr="00B35067">
        <w:rPr>
          <w:rStyle w:val="Emphasis"/>
          <w:color w:val="000000" w:themeColor="text1"/>
          <w:highlight w:val="green"/>
        </w:rPr>
        <w:t>physical</w:t>
      </w:r>
      <w:r w:rsidRPr="0004302C">
        <w:rPr>
          <w:rStyle w:val="Emphasis"/>
          <w:color w:val="000000" w:themeColor="text1"/>
        </w:rPr>
        <w:t xml:space="preserve">, intellectual, and </w:t>
      </w:r>
      <w:r w:rsidRPr="00B35067">
        <w:rPr>
          <w:rStyle w:val="Emphasis"/>
          <w:color w:val="000000" w:themeColor="text1"/>
          <w:highlight w:val="green"/>
        </w:rPr>
        <w:t>psychological flaws</w:t>
      </w:r>
      <w:r w:rsidRPr="0004302C">
        <w:rPr>
          <w:rStyle w:val="Emphasis"/>
          <w:color w:val="000000" w:themeColor="text1"/>
        </w:rPr>
        <w:t xml:space="preserve">, stressing </w:t>
      </w:r>
      <w:r w:rsidRPr="00B35067">
        <w:rPr>
          <w:rStyle w:val="Emphasis"/>
          <w:color w:val="000000" w:themeColor="text1"/>
          <w:highlight w:val="green"/>
        </w:rPr>
        <w:t>irrationality</w:t>
      </w:r>
      <w:r w:rsidRPr="0004302C">
        <w:rPr>
          <w:rStyle w:val="Emphasis"/>
          <w:color w:val="000000" w:themeColor="text1"/>
        </w:rPr>
        <w:t xml:space="preserve">, excessive </w:t>
      </w:r>
      <w:r w:rsidRPr="00B35067">
        <w:rPr>
          <w:rStyle w:val="Emphasis"/>
          <w:color w:val="000000" w:themeColor="text1"/>
          <w:highlight w:val="green"/>
        </w:rPr>
        <w:t>emotions</w:t>
      </w:r>
      <w:r w:rsidRPr="0004302C">
        <w:rPr>
          <w:rStyle w:val="Emphasis"/>
          <w:color w:val="000000" w:themeColor="text1"/>
        </w:rPr>
        <w:t xml:space="preserve">, </w:t>
      </w:r>
      <w:r w:rsidRPr="00B35067">
        <w:rPr>
          <w:rStyle w:val="Emphasis"/>
          <w:color w:val="000000" w:themeColor="text1"/>
          <w:highlight w:val="green"/>
        </w:rPr>
        <w:t>and</w:t>
      </w:r>
      <w:r w:rsidRPr="0004302C">
        <w:rPr>
          <w:rStyle w:val="Emphasis"/>
          <w:color w:val="000000" w:themeColor="text1"/>
        </w:rPr>
        <w:t xml:space="preserve"> physical </w:t>
      </w:r>
      <w:r w:rsidRPr="00B35067">
        <w:rPr>
          <w:rStyle w:val="Emphasis"/>
          <w:color w:val="000000" w:themeColor="text1"/>
          <w:highlight w:val="green"/>
        </w:rPr>
        <w:t>weakness</w:t>
      </w:r>
      <w:r w:rsidRPr="0004302C">
        <w:rPr>
          <w:rStyle w:val="Emphasis"/>
          <w:color w:val="000000" w:themeColor="text1"/>
        </w:rPr>
        <w:t xml:space="preserve">, while similar arguments for </w:t>
      </w:r>
      <w:r w:rsidRPr="00B35067">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B35067">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B35067">
        <w:rPr>
          <w:rStyle w:val="Emphasis"/>
          <w:color w:val="000000" w:themeColor="text1"/>
          <w:highlight w:val="green"/>
        </w:rPr>
        <w:t>disability remains today</w:t>
      </w:r>
      <w:r w:rsidRPr="0004302C">
        <w:rPr>
          <w:rStyle w:val="Emphasis"/>
          <w:color w:val="000000" w:themeColor="text1"/>
        </w:rPr>
        <w:t xml:space="preserve">, Baynton explains, </w:t>
      </w:r>
      <w:r w:rsidRPr="00B35067">
        <w:rPr>
          <w:rStyle w:val="Emphasis"/>
          <w:color w:val="000000" w:themeColor="text1"/>
          <w:highlight w:val="green"/>
        </w:rPr>
        <w:t>an acceptable reason for unequal treatment</w:t>
      </w:r>
      <w:r w:rsidRPr="0004302C">
        <w:rPr>
          <w:rStyle w:val="Emphasis"/>
          <w:color w:val="000000" w:themeColor="text1"/>
        </w:rPr>
        <w:t xml:space="preserve">, even as </w:t>
      </w:r>
      <w:r w:rsidRPr="00B35067">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B35067">
        <w:rPr>
          <w:rStyle w:val="Emphasis"/>
          <w:color w:val="000000" w:themeColor="text1"/>
          <w:highlight w:val="green"/>
        </w:rPr>
        <w:t>have begun to fall away</w:t>
      </w:r>
      <w:r w:rsidRPr="0004302C">
        <w:rPr>
          <w:rStyle w:val="Emphasis"/>
          <w:color w:val="000000" w:themeColor="text1"/>
        </w:rPr>
        <w:t xml:space="preserve">. It is </w:t>
      </w:r>
      <w:r w:rsidRPr="00B35067">
        <w:rPr>
          <w:rStyle w:val="Emphasis"/>
          <w:color w:val="000000" w:themeColor="text1"/>
          <w:highlight w:val="green"/>
        </w:rPr>
        <w:t>no longer</w:t>
      </w:r>
      <w:r w:rsidRPr="0004302C">
        <w:rPr>
          <w:rStyle w:val="Emphasis"/>
          <w:color w:val="000000" w:themeColor="text1"/>
        </w:rPr>
        <w:t xml:space="preserve"> considered permissible </w:t>
      </w:r>
      <w:r w:rsidRPr="00B35067">
        <w:rPr>
          <w:rStyle w:val="Emphasis"/>
          <w:color w:val="000000" w:themeColor="text1"/>
          <w:highlight w:val="green"/>
        </w:rPr>
        <w:t>to treat</w:t>
      </w:r>
      <w:r w:rsidRPr="0004302C">
        <w:rPr>
          <w:rStyle w:val="Emphasis"/>
          <w:color w:val="000000" w:themeColor="text1"/>
        </w:rPr>
        <w:t xml:space="preserve"> minority people </w:t>
      </w:r>
      <w:r w:rsidRPr="00B35067">
        <w:rPr>
          <w:rStyle w:val="Emphasis"/>
          <w:color w:val="000000" w:themeColor="text1"/>
          <w:highlight w:val="green"/>
        </w:rPr>
        <w:t>as inferior</w:t>
      </w:r>
      <w:r w:rsidRPr="0004302C">
        <w:rPr>
          <w:rStyle w:val="Emphasis"/>
          <w:color w:val="000000" w:themeColor="text1"/>
        </w:rPr>
        <w:t xml:space="preserve"> citizens, although it happens all the time, </w:t>
      </w:r>
      <w:r w:rsidRPr="00B35067">
        <w:rPr>
          <w:rStyle w:val="Emphasis"/>
          <w:color w:val="000000" w:themeColor="text1"/>
          <w:highlight w:val="green"/>
        </w:rPr>
        <w:t>unless</w:t>
      </w:r>
      <w:r w:rsidRPr="0004302C">
        <w:rPr>
          <w:rStyle w:val="Emphasis"/>
          <w:color w:val="000000" w:themeColor="text1"/>
        </w:rPr>
        <w:t xml:space="preserve"> that inferiority is </w:t>
      </w:r>
      <w:r w:rsidRPr="00B35067">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B35067">
        <w:rPr>
          <w:rStyle w:val="Emphasis"/>
          <w:color w:val="000000" w:themeColor="text1"/>
          <w:highlight w:val="green"/>
        </w:rPr>
        <w:t>there will always</w:t>
      </w:r>
      <w:r w:rsidRPr="0004302C">
        <w:rPr>
          <w:rStyle w:val="Emphasis"/>
          <w:color w:val="000000" w:themeColor="text1"/>
        </w:rPr>
        <w:t xml:space="preserve"> </w:t>
      </w:r>
      <w:r w:rsidRPr="00B35067">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B35067">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043E1713" w14:textId="77777777" w:rsidR="00837540" w:rsidRDefault="00837540" w:rsidP="001B7E0C">
      <w:pPr>
        <w:rPr>
          <w:rStyle w:val="Emphasis"/>
          <w:color w:val="000000" w:themeColor="text1"/>
        </w:rPr>
      </w:pPr>
    </w:p>
    <w:p w14:paraId="43B36C0A" w14:textId="7F4B0349" w:rsidR="00C0736F" w:rsidRDefault="00EB2ACA" w:rsidP="001B7E0C">
      <w:pPr>
        <w:pStyle w:val="Heading4"/>
        <w:rPr>
          <w:rFonts w:cs="Calibri"/>
          <w:color w:val="000000" w:themeColor="text1"/>
        </w:rPr>
      </w:pPr>
      <w:r>
        <w:rPr>
          <w:rFonts w:cs="Calibri"/>
        </w:rPr>
        <w:t>Our method</w:t>
      </w:r>
      <w:r w:rsidR="00C0736F">
        <w:rPr>
          <w:rFonts w:cs="Calibri"/>
        </w:rPr>
        <w:t xml:space="preserve"> breaks free from </w:t>
      </w:r>
      <w:r w:rsidR="00C0736F" w:rsidRPr="008321E6">
        <w:rPr>
          <w:rFonts w:cs="Calibri"/>
          <w:u w:val="single"/>
        </w:rPr>
        <w:t>restrictive</w:t>
      </w:r>
      <w:r w:rsidR="00C0736F">
        <w:rPr>
          <w:rFonts w:cs="Calibri"/>
        </w:rPr>
        <w:t xml:space="preserve"> psychoanalytical theorizing by integrating </w:t>
      </w:r>
      <w:r w:rsidR="001B7E0C" w:rsidRPr="00980D2E">
        <w:rPr>
          <w:rFonts w:cs="Calibri"/>
          <w:color w:val="000000" w:themeColor="text1"/>
          <w:u w:val="single"/>
        </w:rPr>
        <w:t>feminist</w:t>
      </w:r>
      <w:r w:rsidR="001B7E0C">
        <w:rPr>
          <w:rFonts w:cs="Calibri"/>
          <w:color w:val="000000" w:themeColor="text1"/>
        </w:rPr>
        <w:t xml:space="preserve">, </w:t>
      </w:r>
      <w:r w:rsidR="001B7E0C" w:rsidRPr="00980D2E">
        <w:rPr>
          <w:rFonts w:cs="Calibri"/>
          <w:color w:val="000000" w:themeColor="text1"/>
          <w:u w:val="single"/>
        </w:rPr>
        <w:t>queer</w:t>
      </w:r>
      <w:r w:rsidR="001B7E0C">
        <w:rPr>
          <w:rFonts w:cs="Calibri"/>
          <w:color w:val="000000" w:themeColor="text1"/>
        </w:rPr>
        <w:t xml:space="preserve">, </w:t>
      </w:r>
      <w:r w:rsidR="00980D2E" w:rsidRPr="00980D2E">
        <w:rPr>
          <w:rFonts w:cs="Calibri"/>
          <w:color w:val="000000" w:themeColor="text1"/>
          <w:u w:val="single"/>
        </w:rPr>
        <w:t>anti-</w:t>
      </w:r>
      <w:r w:rsidR="001B7E0C" w:rsidRPr="00980D2E">
        <w:rPr>
          <w:rFonts w:cs="Calibri"/>
          <w:color w:val="000000" w:themeColor="text1"/>
          <w:u w:val="single"/>
        </w:rPr>
        <w:t>colonialist</w:t>
      </w:r>
      <w:r w:rsidR="001B7E0C">
        <w:rPr>
          <w:rFonts w:cs="Calibri"/>
          <w:color w:val="000000" w:themeColor="text1"/>
        </w:rPr>
        <w:t xml:space="preserve">, and </w:t>
      </w:r>
      <w:r w:rsidR="001B7E0C" w:rsidRPr="00980D2E">
        <w:rPr>
          <w:rFonts w:cs="Calibri"/>
          <w:color w:val="000000" w:themeColor="text1"/>
          <w:u w:val="single"/>
        </w:rPr>
        <w:t>anti-white supremacist</w:t>
      </w:r>
      <w:r w:rsidR="001B7E0C" w:rsidRPr="00506F37">
        <w:rPr>
          <w:rFonts w:cs="Calibri"/>
          <w:color w:val="000000" w:themeColor="text1"/>
        </w:rPr>
        <w:t xml:space="preserve"> </w:t>
      </w:r>
      <w:r w:rsidR="008321E6">
        <w:rPr>
          <w:rFonts w:cs="Calibri"/>
          <w:color w:val="000000" w:themeColor="text1"/>
        </w:rPr>
        <w:t>perspectives</w:t>
      </w:r>
      <w:r>
        <w:rPr>
          <w:rFonts w:cs="Calibri"/>
          <w:color w:val="000000" w:themeColor="text1"/>
        </w:rPr>
        <w:t>.</w:t>
      </w:r>
    </w:p>
    <w:p w14:paraId="31AD70B3" w14:textId="6429A138" w:rsidR="001B7E0C" w:rsidRPr="00D24FE5" w:rsidRDefault="001B7E0C" w:rsidP="001B7E0C">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007177D0">
        <w:rPr>
          <w:rStyle w:val="Style13ptBold"/>
          <w:szCs w:val="26"/>
        </w:rPr>
        <w:t xml:space="preserve">– </w:t>
      </w:r>
      <w:r w:rsidRPr="007177D0">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p>
    <w:p w14:paraId="65C94A48" w14:textId="29EA2A93" w:rsidR="001B7E0C" w:rsidRDefault="001B7E0C" w:rsidP="001B7E0C">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w:t>
      </w:r>
      <w:r w:rsidRPr="007C590F">
        <w:rPr>
          <w:rStyle w:val="Emphasis"/>
        </w:rPr>
        <w:t>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although Freud specifies tha</w:t>
      </w:r>
      <w:r w:rsidRPr="00CF49AE">
        <w:rPr>
          <w:rStyle w:val="Emphasis"/>
        </w:rPr>
        <w:t xml:space="preserve">t </w:t>
      </w:r>
      <w:r w:rsidRPr="00B35067">
        <w:rPr>
          <w:rStyle w:val="Emphasis"/>
          <w:highlight w:val="green"/>
        </w:rPr>
        <w:t>the structure of the psyche</w:t>
      </w:r>
      <w:r w:rsidRPr="00CF49AE">
        <w:rPr>
          <w:rStyle w:val="Emphasis"/>
        </w:rPr>
        <w:t xml:space="preserve"> that he delineates is </w:t>
      </w:r>
      <w:r w:rsidRPr="007C590F">
        <w:rPr>
          <w:rStyle w:val="Emphasis"/>
        </w:rPr>
        <w:t>universal, his model</w:t>
      </w:r>
      <w:r w:rsidRPr="00B35067">
        <w:rPr>
          <w:rStyle w:val="Emphasis"/>
          <w:highlight w:val="green"/>
        </w:rPr>
        <w:t xml:space="preserve"> leaves room for</w:t>
      </w:r>
      <w:r w:rsidRPr="007C590F">
        <w:rPr>
          <w:rStyle w:val="Emphasis"/>
        </w:rPr>
        <w:t xml:space="preserve"> the theorization of a great diversity of particular content that might fill that structure.</w:t>
      </w:r>
      <w:r w:rsidRPr="00CF49AE">
        <w:rPr>
          <w:rStyle w:val="Emphasis"/>
        </w:rPr>
        <w:t xml:space="preserve"> </w:t>
      </w:r>
      <w:r w:rsidRPr="00B35067">
        <w:rPr>
          <w:rStyle w:val="Emphasis"/>
          <w:highlight w:val="green"/>
        </w:rPr>
        <w:t>Factors such as</w:t>
      </w:r>
      <w:r w:rsidRPr="009D7D6F">
        <w:rPr>
          <w:rStyle w:val="Emphasis"/>
        </w:rPr>
        <w:t xml:space="preserve"> gender, queerness, race, class, colonialism, </w:t>
      </w:r>
      <w:r w:rsidRPr="00082FDB">
        <w:rPr>
          <w:rStyle w:val="Emphasis"/>
          <w:highlight w:val="green"/>
        </w:rPr>
        <w:t xml:space="preserve">disability, and historical context can </w:t>
      </w:r>
      <w:r w:rsidRPr="00B35067">
        <w:rPr>
          <w:rStyle w:val="Emphasis"/>
          <w:highlight w:val="green"/>
        </w:rPr>
        <w:t>radically alter the ways in which constructs such as “the ego,” “the drive,” and “sexuality” come to be figured.</w:t>
      </w:r>
      <w:r w:rsidRPr="00CF49AE">
        <w:rPr>
          <w:rStyle w:val="Emphasis"/>
        </w:rPr>
        <w:t xml:space="preserve"> </w:t>
      </w:r>
      <w:r w:rsidRPr="007C590F">
        <w:rPr>
          <w:rStyle w:val="Emphasis"/>
        </w:rPr>
        <w:t xml:space="preserve">The potential </w:t>
      </w:r>
      <w:r w:rsidRPr="00082FDB">
        <w:rPr>
          <w:rStyle w:val="Emphasis"/>
          <w:highlight w:val="green"/>
        </w:rPr>
        <w:t>fluidity of Freud‟s paradigm</w:t>
      </w:r>
      <w:r w:rsidRPr="007C590F">
        <w:rPr>
          <w:rStyle w:val="Emphasis"/>
        </w:rPr>
        <w:t xml:space="preserve"> has been the basis of important interventions by social theorists who, working within and beyond the discipline of psychoanalysis, have rethought Freud‟s arguments from the vantage points of feminist, antiracist, postcolonial, and queer criticism.</w:t>
      </w:r>
      <w:r w:rsidRPr="007C590F">
        <w:rPr>
          <w:sz w:val="14"/>
          <w:szCs w:val="26"/>
        </w:rPr>
        <w:t>22 My project builds upon this work by bringing a critical disability studies perspective to bear upon Freud‟s concept of the death drive. In the chapters that follow</w:t>
      </w:r>
      <w:r w:rsidRPr="007C590F">
        <w:rPr>
          <w:rStyle w:val="Emphasis"/>
        </w:rPr>
        <w:t>, I will examine the 9 ways in which cultural projections of the disability drive shape intersections of multiple modalities of oppression, including ableism, misogyny, homophobia, fatphobia, white supremacy, classism, and colonialism.</w:t>
      </w:r>
      <w:r w:rsidRPr="007C590F">
        <w:rPr>
          <w:sz w:val="14"/>
          <w:szCs w:val="26"/>
        </w:rPr>
        <w:t xml:space="preserve"> I also wish to emphasize that although my argument about the disability drive unfolds within a psychoanalytic framework, in which the structuring components of the psyche are said to be universal, </w:t>
      </w:r>
      <w:r w:rsidRPr="007C590F">
        <w:rPr>
          <w:rStyle w:val="Emphasis"/>
        </w:rPr>
        <w:t>I am not suggesting that a psychoanalytic epistemology should be seen as trumping other ways of knowing human minds, bodies, and bodyminds.</w:t>
      </w:r>
      <w:r w:rsidRPr="007C590F">
        <w:rPr>
          <w:sz w:val="14"/>
          <w:szCs w:val="26"/>
        </w:rPr>
        <w:t xml:space="preserve"> Nonwestern models of mind and body, for example, may differ significantly from the frame within which I situate my analysis. For this reason, </w:t>
      </w:r>
      <w:r w:rsidRPr="007C590F">
        <w:rPr>
          <w:rStyle w:val="Emphasis"/>
        </w:rPr>
        <w:t>I will neither assume nor attempt to establish that the psychoanalytic ways of thinking that I employ in this dissertation will be useful or meaningful to every subject and culture</w:t>
      </w:r>
      <w:r w:rsidRPr="007C590F">
        <w:rPr>
          <w:rStyle w:val="StyleUnderline"/>
          <w:szCs w:val="26"/>
        </w:rPr>
        <w:t>.</w:t>
      </w:r>
      <w:r w:rsidRPr="007C590F">
        <w:rPr>
          <w:sz w:val="14"/>
          <w:szCs w:val="26"/>
        </w:rPr>
        <w:t xml:space="preserve"> However, I will also not assume in advance that my elucidation of the disability drive does not</w:t>
      </w:r>
      <w:r w:rsidRPr="00CF49AE">
        <w:rPr>
          <w:sz w:val="14"/>
          <w:szCs w:val="26"/>
        </w:rPr>
        <w:t xml:space="preserve">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B35067">
        <w:rPr>
          <w:b/>
          <w:szCs w:val="26"/>
          <w:highlight w:val="green"/>
          <w:u w:val="single"/>
        </w:rPr>
        <w:t>. The words</w:t>
      </w:r>
      <w:r w:rsidRPr="00D24FE5">
        <w:rPr>
          <w:b/>
          <w:szCs w:val="26"/>
          <w:u w:val="single"/>
        </w:rPr>
        <w:t xml:space="preserve"> “</w:t>
      </w:r>
      <w:r w:rsidRPr="00B35067">
        <w:rPr>
          <w:b/>
          <w:szCs w:val="26"/>
          <w:highlight w:val="green"/>
          <w:u w:val="single"/>
        </w:rPr>
        <w:t>our culture” cannot</w:t>
      </w:r>
      <w:r w:rsidRPr="00D24FE5">
        <w:rPr>
          <w:b/>
          <w:szCs w:val="26"/>
          <w:u w:val="single"/>
        </w:rPr>
        <w:t>, of course</w:t>
      </w:r>
      <w:r w:rsidRPr="00B35067">
        <w:rPr>
          <w:b/>
          <w:szCs w:val="26"/>
          <w:highlight w:val="green"/>
          <w:u w:val="single"/>
        </w:rPr>
        <w:t>, reference every person</w:t>
      </w:r>
      <w:r w:rsidRPr="00D24FE5">
        <w:rPr>
          <w:b/>
          <w:szCs w:val="26"/>
          <w:u w:val="single"/>
        </w:rPr>
        <w:t xml:space="preserve"> in the world; </w:t>
      </w:r>
      <w:r w:rsidRPr="00B35067">
        <w:rPr>
          <w:b/>
          <w:szCs w:val="26"/>
          <w:highlight w:val="green"/>
          <w:u w:val="single"/>
        </w:rPr>
        <w:t>but</w:t>
      </w:r>
      <w:r w:rsidRPr="00D24FE5">
        <w:rPr>
          <w:b/>
          <w:szCs w:val="26"/>
          <w:u w:val="single"/>
        </w:rPr>
        <w:t xml:space="preserve"> because </w:t>
      </w:r>
      <w:r w:rsidRPr="00B35067">
        <w:rPr>
          <w:b/>
          <w:szCs w:val="26"/>
          <w:highlight w:val="green"/>
          <w:u w:val="single"/>
        </w:rPr>
        <w:t>the ableist social and psychic structures</w:t>
      </w:r>
      <w:r w:rsidRPr="00D24FE5">
        <w:rPr>
          <w:b/>
          <w:szCs w:val="26"/>
          <w:u w:val="single"/>
        </w:rPr>
        <w:t xml:space="preserve"> that I delineate in this project seem to me to potentially </w:t>
      </w:r>
      <w:r w:rsidRPr="00B35067">
        <w:rPr>
          <w:b/>
          <w:szCs w:val="26"/>
          <w:highlight w:val="green"/>
          <w:u w:val="single"/>
        </w:rPr>
        <w:t>exceed the bounds of</w:t>
      </w:r>
      <w:r w:rsidRPr="00D24FE5">
        <w:rPr>
          <w:b/>
          <w:szCs w:val="26"/>
          <w:u w:val="single"/>
        </w:rPr>
        <w:t xml:space="preserve"> </w:t>
      </w:r>
      <w:r w:rsidRPr="00B35067">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77000A1" w14:textId="7DF539D8" w:rsidR="006334E6" w:rsidRDefault="006334E6" w:rsidP="006334E6"/>
    <w:p w14:paraId="2F9EAEF0" w14:textId="1EDD4BF6" w:rsidR="00401C46" w:rsidRDefault="00401C46" w:rsidP="00401C46">
      <w:pPr>
        <w:pStyle w:val="Heading4"/>
      </w:pPr>
      <w:r>
        <w:t xml:space="preserve">Our model of disability is </w:t>
      </w:r>
      <w:r w:rsidRPr="00614F26">
        <w:rPr>
          <w:u w:val="single"/>
        </w:rPr>
        <w:t>not</w:t>
      </w:r>
      <w:r>
        <w:t xml:space="preserve"> about a </w:t>
      </w:r>
      <w:r w:rsidRPr="00614F26">
        <w:rPr>
          <w:u w:val="single"/>
        </w:rPr>
        <w:t>stable conception</w:t>
      </w:r>
      <w:r>
        <w:t xml:space="preserve"> nor </w:t>
      </w:r>
      <w:r w:rsidRPr="00614F26">
        <w:rPr>
          <w:u w:val="single"/>
        </w:rPr>
        <w:t>identity politics</w:t>
      </w:r>
      <w:r>
        <w:t xml:space="preserve"> – we theorize about suffering as a </w:t>
      </w:r>
      <w:r w:rsidRPr="00614F26">
        <w:rPr>
          <w:u w:val="single"/>
        </w:rPr>
        <w:t>psychic</w:t>
      </w:r>
      <w:r>
        <w:t xml:space="preserve"> force that explains myriad forms of exclusion.</w:t>
      </w:r>
    </w:p>
    <w:p w14:paraId="75A9F903" w14:textId="77777777" w:rsidR="00401C46" w:rsidRPr="00614F26" w:rsidRDefault="00401C46" w:rsidP="00401C46">
      <w:r w:rsidRPr="00614F26">
        <w:rPr>
          <w:rFonts w:eastAsiaTheme="majorEastAsia" w:cstheme="majorBidi"/>
          <w:b/>
          <w:bCs/>
          <w:sz w:val="26"/>
          <w:szCs w:val="26"/>
        </w:rPr>
        <w:t>Mollow 3</w:t>
      </w:r>
      <w:r w:rsidRPr="00614F26">
        <w:t xml:space="preserve"> </w:t>
      </w:r>
      <w:r>
        <w:t xml:space="preserve">– </w:t>
      </w:r>
      <w:r w:rsidRPr="00614F26">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14C2E167" w14:textId="77777777" w:rsidR="00401C46" w:rsidRPr="00D318CA" w:rsidRDefault="00401C46" w:rsidP="00401C46">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330352">
        <w:rPr>
          <w:rStyle w:val="Emphasis"/>
          <w:highlight w:val="green"/>
        </w:rPr>
        <w:t>this thesis</w:t>
      </w:r>
      <w:r w:rsidRPr="00330352">
        <w:rPr>
          <w:rStyle w:val="StyleUnderline"/>
          <w:highlight w:val="green"/>
        </w:rPr>
        <w:t xml:space="preserve"> </w:t>
      </w:r>
      <w:r w:rsidRPr="00330352">
        <w:rPr>
          <w:rStyle w:val="Emphasis"/>
          <w:highlight w:val="green"/>
        </w:rPr>
        <w:t>em</w:t>
      </w:r>
      <w:r w:rsidRPr="000B0FBF">
        <w:rPr>
          <w:rStyle w:val="Emphasis"/>
          <w:highlight w:val="green"/>
        </w:rPr>
        <w:t>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accords with the ways that </w:t>
      </w:r>
      <w:r w:rsidRPr="00A60C1F">
        <w:rPr>
          <w:rStyle w:val="Emphasis"/>
        </w:rPr>
        <w:t>the drive continually upsets stable conceptions of identities.</w:t>
      </w:r>
      <w:r w:rsidRPr="00A60C1F">
        <w:rPr>
          <w:sz w:val="16"/>
        </w:rPr>
        <w:t xml:space="preserve"> However, in figuring </w:t>
      </w:r>
      <w:r w:rsidRPr="00A60C1F">
        <w:rPr>
          <w:rStyle w:val="Emphasis"/>
        </w:rPr>
        <w:t>the drive</w:t>
      </w:r>
      <w:r w:rsidRPr="00A60C1F">
        <w:rPr>
          <w:rStyle w:val="StyleUnderline"/>
        </w:rPr>
        <w:t xml:space="preserve"> as a force that </w:t>
      </w:r>
      <w:r w:rsidRPr="00A60C1F">
        <w:rPr>
          <w:rStyle w:val="Emphasis"/>
        </w:rPr>
        <w:t>shapes</w:t>
      </w:r>
      <w:r w:rsidRPr="00A60C1F">
        <w:rPr>
          <w:rStyle w:val="StyleUnderline"/>
        </w:rPr>
        <w:t xml:space="preserve"> the lives of </w:t>
      </w:r>
      <w:r w:rsidRPr="00A60C1F">
        <w:rPr>
          <w:rStyle w:val="Emphasis"/>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McRuer have pointed out, the assertion that “we are all disabled in some way” erases profound differences between the social realities faced, respectively, by disabled and nondisabled people (Gill 46; Linton 12-13; McRuer, Crip 157). As McRuer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McRuer,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43B91D1D" w14:textId="77777777" w:rsidR="00401C46" w:rsidRDefault="00401C46" w:rsidP="006334E6"/>
    <w:p w14:paraId="473746C1" w14:textId="2F94AA77" w:rsidR="00120083" w:rsidRPr="000B7B4C" w:rsidRDefault="00120083" w:rsidP="00120083">
      <w:pPr>
        <w:pStyle w:val="Heading4"/>
      </w:pPr>
      <w:r>
        <w:t xml:space="preserve">Educational projects create </w:t>
      </w:r>
      <w:r w:rsidRPr="00054991">
        <w:rPr>
          <w:u w:val="single"/>
        </w:rPr>
        <w:t xml:space="preserve">psychic </w:t>
      </w:r>
      <w:r w:rsidR="000063F6" w:rsidRPr="00883867">
        <w:rPr>
          <w:u w:val="single"/>
        </w:rPr>
        <w:t>numbness</w:t>
      </w:r>
      <w:r w:rsidR="000063F6">
        <w:t xml:space="preserve"> </w:t>
      </w:r>
      <w:r>
        <w:t xml:space="preserve">structured by the </w:t>
      </w:r>
      <w:r w:rsidR="00B41D2B" w:rsidRPr="004E4948">
        <w:rPr>
          <w:u w:val="single"/>
        </w:rPr>
        <w:t xml:space="preserve">insatiable </w:t>
      </w:r>
      <w:r w:rsidRPr="004E4948">
        <w:rPr>
          <w:u w:val="single"/>
        </w:rPr>
        <w:t>drive</w:t>
      </w:r>
      <w:r w:rsidR="005C7A3B">
        <w:t xml:space="preserve"> </w:t>
      </w:r>
      <w:r w:rsidR="000063F6">
        <w:t>which</w:t>
      </w:r>
      <w:r>
        <w:t xml:space="preserve"> smooths </w:t>
      </w:r>
      <w:r w:rsidRPr="00883867">
        <w:rPr>
          <w:u w:val="single"/>
        </w:rPr>
        <w:t>governmentality</w:t>
      </w:r>
      <w:r>
        <w:t xml:space="preserve">. </w:t>
      </w:r>
    </w:p>
    <w:p w14:paraId="2EA24137" w14:textId="29156D27" w:rsidR="00120083" w:rsidRPr="00D35620" w:rsidRDefault="00120083" w:rsidP="00120083">
      <w:r w:rsidRPr="004D05F9">
        <w:rPr>
          <w:rStyle w:val="Style13ptBold"/>
        </w:rPr>
        <w:t>Taubman 17</w:t>
      </w:r>
      <w:r>
        <w:t xml:space="preserve"> – </w:t>
      </w:r>
      <w:r w:rsidRPr="00D35620">
        <w:t>Peter Taubman (Department of Secondary Education @ Brooklyn College, CUNY), 2017, “DEATH BY NUMBERS: A RESPONSE TO BACKER, SARIGIANIDES, AND STILLWAGGON,” Educational Theory, 67(1), 97–106, doi:10.1111/edth.12230</w:t>
      </w:r>
      <w:r>
        <w:t>, Agastya</w:t>
      </w:r>
    </w:p>
    <w:p w14:paraId="6289F81E" w14:textId="162363BA" w:rsidR="00966AB2" w:rsidRDefault="00120083" w:rsidP="001B7E0C">
      <w:pPr>
        <w:rPr>
          <w:rStyle w:val="Emphasis"/>
        </w:rPr>
      </w:pPr>
      <w:r w:rsidRPr="00C24155">
        <w:rPr>
          <w:rStyle w:val="Emphasis"/>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B35067">
        <w:rPr>
          <w:rStyle w:val="Emphasis"/>
          <w:highlight w:val="green"/>
        </w:rPr>
        <w:t>education</w:t>
      </w:r>
      <w:r w:rsidRPr="00C24155">
        <w:rPr>
          <w:rStyle w:val="Emphasis"/>
        </w:rPr>
        <w:t xml:space="preserve"> that sustain melancholia and </w:t>
      </w:r>
      <w:r w:rsidRPr="00B35067">
        <w:rPr>
          <w:rStyle w:val="Emphasis"/>
          <w:highlight w:val="green"/>
        </w:rPr>
        <w:t>intensify the</w:t>
      </w:r>
      <w:r w:rsidRPr="00C24155">
        <w:rPr>
          <w:rStyle w:val="Emphasis"/>
          <w:b w:val="0"/>
          <w:bCs/>
          <w:sz w:val="16"/>
          <w:u w:val="none"/>
        </w:rPr>
        <w:t xml:space="preserve"> death </w:t>
      </w:r>
      <w:r w:rsidRPr="00B35067">
        <w:rPr>
          <w:rStyle w:val="Emphasis"/>
          <w:highlight w:val="green"/>
        </w:rPr>
        <w:t>drive. These conditions destroy our sense of self-worth</w:t>
      </w:r>
      <w:r w:rsidRPr="00C24155">
        <w:rPr>
          <w:rStyle w:val="Emphasis"/>
        </w:rPr>
        <w:t>, deaden our psyches, and put each of us at risk.</w:t>
      </w:r>
      <w:r w:rsidRPr="00C24155">
        <w:rPr>
          <w:sz w:val="16"/>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C24155">
        <w:rPr>
          <w:rStyle w:val="Emphasis"/>
        </w:rPr>
        <w:t>It seems related to an increasing drive to turn ourselves and others into numbers, even into machines — that is, into inert matter.</w:t>
      </w:r>
      <w:r w:rsidRPr="00C24155">
        <w:rPr>
          <w:sz w:val="16"/>
        </w:rPr>
        <w:t xml:space="preserve"> Or, to put it differently, I can’t help wonder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C24155">
        <w:rPr>
          <w:rStyle w:val="Emphasis"/>
        </w:rPr>
        <w:t xml:space="preserve">If, as he seemed to argue in most of his early work, we pursue pleasure — even our dreams, for example, fulfill a disguised wish — </w:t>
      </w:r>
      <w:r w:rsidRPr="00B35067">
        <w:rPr>
          <w:rStyle w:val="Emphasis"/>
          <w:highlight w:val="green"/>
        </w:rPr>
        <w:t xml:space="preserve">how </w:t>
      </w:r>
      <w:r w:rsidRPr="00C24155">
        <w:rPr>
          <w:rStyle w:val="Emphasis"/>
        </w:rPr>
        <w:t xml:space="preserve">then, he asked, </w:t>
      </w:r>
      <w:r w:rsidRPr="00B35067">
        <w:rPr>
          <w:rStyle w:val="Emphasis"/>
          <w:highlight w:val="green"/>
        </w:rPr>
        <w:t xml:space="preserve">can we account for our </w:t>
      </w:r>
      <w:r w:rsidRPr="003E3056">
        <w:rPr>
          <w:rStyle w:val="Emphasis"/>
        </w:rPr>
        <w:t>own sabotaging of such pleasure? Why do we return to traumatic events in our dreams? Why do we repeat painful behaviors or experiences?</w:t>
      </w:r>
      <w:r w:rsidRPr="003E3056">
        <w:rPr>
          <w:sz w:val="16"/>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 </w:t>
      </w:r>
      <w:r w:rsidRPr="003E3056">
        <w:rPr>
          <w:rStyle w:val="Emphasis"/>
        </w:rPr>
        <w:t>There he wrote that based upon his observations of behavior in the transference and upon the life histories of men and women, he was forced to conclude that “there really does exist in the</w:t>
      </w:r>
      <w:r w:rsidRPr="00C24155">
        <w:rPr>
          <w:rStyle w:val="Emphasis"/>
        </w:rPr>
        <w:t xml:space="preserve"> mind </w:t>
      </w:r>
      <w:r w:rsidRPr="00B35067">
        <w:rPr>
          <w:rStyle w:val="Emphasis"/>
          <w:highlight w:val="green"/>
        </w:rPr>
        <w:t xml:space="preserve">a compulsion to repeat [painful experiences] </w:t>
      </w:r>
      <w:r w:rsidRPr="00C24155">
        <w:rPr>
          <w:rStyle w:val="Emphasis"/>
        </w:rPr>
        <w:t>which overrides the pleasure principle.”</w:t>
      </w:r>
      <w:r w:rsidRPr="00C24155">
        <w:rPr>
          <w:sz w:val="16"/>
        </w:rPr>
        <w:t xml:space="preserve">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 </w:t>
      </w:r>
      <w:r w:rsidRPr="00C24155">
        <w:rPr>
          <w:rStyle w:val="Emphasis"/>
        </w:rPr>
        <w:t>It is also, as Freud suggested in his later writings, responsible for the destructive forces that threaten our “civilization.”</w:t>
      </w:r>
      <w:r w:rsidRPr="00C24155">
        <w:rPr>
          <w:sz w:val="16"/>
        </w:rPr>
        <w:t xml:space="preserve">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w:t>
      </w:r>
      <w:r w:rsidRPr="00C24155">
        <w:rPr>
          <w:rStyle w:val="Emphasis"/>
        </w:rPr>
        <w:t>I want to explore the first two claims together, in that I will consider how particular corporate-driven education reforms provoke and shape the death drive, a drive that calls on and intensifies the aggression that is so much a part of melancholia.</w:t>
      </w:r>
      <w:r w:rsidRPr="00C24155">
        <w:rPr>
          <w:sz w:val="16"/>
        </w:rPr>
        <w:t xml:space="preserve">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w:t>
      </w:r>
      <w:r w:rsidRPr="003E3056">
        <w:rPr>
          <w:sz w:val="16"/>
        </w:rPr>
        <w:t xml:space="preserve">feelings? </w:t>
      </w:r>
      <w:r w:rsidRPr="003E3056">
        <w:rPr>
          <w:rStyle w:val="Emphasis"/>
        </w:rPr>
        <w:t xml:space="preserve">What if </w:t>
      </w:r>
      <w:r w:rsidRPr="00B35067">
        <w:rPr>
          <w:rStyle w:val="Emphasis"/>
          <w:highlight w:val="green"/>
        </w:rPr>
        <w:t>the</w:t>
      </w:r>
      <w:r w:rsidRPr="00C24155">
        <w:rPr>
          <w:rStyle w:val="Emphasis"/>
          <w:b w:val="0"/>
          <w:bCs/>
          <w:sz w:val="16"/>
          <w:u w:val="none"/>
        </w:rPr>
        <w:t xml:space="preserve"> death </w:t>
      </w:r>
      <w:r w:rsidRPr="00B35067">
        <w:rPr>
          <w:rStyle w:val="Emphasis"/>
          <w:highlight w:val="green"/>
        </w:rPr>
        <w:t>drive</w:t>
      </w:r>
      <w:r w:rsidRPr="00C24155">
        <w:rPr>
          <w:rStyle w:val="Emphasis"/>
        </w:rPr>
        <w:t xml:space="preserve"> kills that which, in fact, makes us human? What if we have within us as individuals or groups a drive that, provoked and shaped by particular constellations of social and historical forces or by particular </w:t>
      </w:r>
      <w:r w:rsidRPr="003E3056">
        <w:rPr>
          <w:rStyle w:val="Emphasis"/>
        </w:rPr>
        <w:t xml:space="preserve">conditions, impels us to create psychic dead zones, to </w:t>
      </w:r>
      <w:r w:rsidRPr="00B35067">
        <w:rPr>
          <w:rStyle w:val="Emphasis"/>
          <w:highlight w:val="green"/>
        </w:rPr>
        <w:t>render ourselves and others less than human?</w:t>
      </w:r>
      <w:r w:rsidRPr="00C24155">
        <w:rPr>
          <w:sz w:val="16"/>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w:t>
      </w:r>
      <w:r w:rsidRPr="00C24155">
        <w:rPr>
          <w:rStyle w:val="Emphasis"/>
        </w:rPr>
        <w:t xml:space="preserve">Might not the compulsion to repeat, in which Freud initially located the death drive, be </w:t>
      </w:r>
      <w:r w:rsidRPr="00B35067">
        <w:rPr>
          <w:rStyle w:val="Emphasis"/>
          <w:highlight w:val="green"/>
        </w:rPr>
        <w:t>seen in the repetition compulsion of education, returning again and again to the same</w:t>
      </w:r>
      <w:r w:rsidRPr="003E3056">
        <w:rPr>
          <w:rStyle w:val="Emphasis"/>
        </w:rPr>
        <w:t xml:space="preserve"> purported panaceas</w:t>
      </w:r>
      <w:r w:rsidRPr="00C24155">
        <w:rPr>
          <w:rStyle w:val="Emphasis"/>
        </w:rPr>
        <w:t xml:space="preserve"> as a way </w:t>
      </w:r>
      <w:r w:rsidRPr="00B35067">
        <w:rPr>
          <w:rStyle w:val="Emphasis"/>
          <w:highlight w:val="green"/>
        </w:rPr>
        <w:t xml:space="preserve">to avoid </w:t>
      </w:r>
      <w:r w:rsidRPr="00C24155">
        <w:rPr>
          <w:rStyle w:val="Emphasis"/>
        </w:rPr>
        <w:t xml:space="preserve">the trauma of </w:t>
      </w:r>
      <w:r w:rsidRPr="00B35067">
        <w:rPr>
          <w:rStyle w:val="Emphasis"/>
          <w:highlight w:val="green"/>
        </w:rPr>
        <w:t xml:space="preserve">its </w:t>
      </w:r>
      <w:r w:rsidRPr="00C24155">
        <w:rPr>
          <w:rStyle w:val="Emphasis"/>
        </w:rPr>
        <w:t xml:space="preserve">inherent </w:t>
      </w:r>
      <w:r w:rsidRPr="00B35067">
        <w:rPr>
          <w:rStyle w:val="Emphasis"/>
          <w:highlight w:val="green"/>
        </w:rPr>
        <w:t>impossibility</w:t>
      </w:r>
      <w:r w:rsidRPr="00C24155">
        <w:rPr>
          <w:rStyle w:val="Emphasis"/>
        </w:rPr>
        <w:t>?</w:t>
      </w:r>
      <w:r w:rsidRPr="00C24155">
        <w:rPr>
          <w:sz w:val="16"/>
        </w:rPr>
        <w:t xml:space="preserve"> “To be locked in the past,” James Baldwin wrote, “means that one has no past, since one can never assess it, or use it, and if one cannot use the past, one has no present.”14 One is, as Baldwin warns, stuck in a perpetual youth, a corrupt innocence. </w:t>
      </w:r>
      <w:r w:rsidRPr="00C24155">
        <w:rPr>
          <w:rStyle w:val="Emphasis"/>
        </w:rPr>
        <w:t>Can we not see such corrupt innocence in education reform’s insistence on its newness, its certainty, and its “nowness”?</w:t>
      </w:r>
      <w:r w:rsidRPr="00C24155">
        <w:rPr>
          <w:sz w:val="16"/>
        </w:rPr>
        <w:t xml:space="preserve">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r w:rsidRPr="003E3056">
        <w:rPr>
          <w:rStyle w:val="Emphasis"/>
        </w:rPr>
        <w:t>Certainly we know that</w:t>
      </w:r>
      <w:r w:rsidRPr="00C24155">
        <w:rPr>
          <w:rStyle w:val="Emphasis"/>
        </w:rPr>
        <w:t xml:space="preserve"> </w:t>
      </w:r>
      <w:r w:rsidRPr="00B35067">
        <w:rPr>
          <w:rStyle w:val="Emphasis"/>
          <w:highlight w:val="green"/>
        </w:rPr>
        <w:t xml:space="preserve">education reform </w:t>
      </w:r>
      <w:r w:rsidRPr="00C24155">
        <w:rPr>
          <w:rStyle w:val="Emphasis"/>
        </w:rPr>
        <w:t xml:space="preserve">culls its language from the worlds of finance and business, which reduce all behavior to the bottom line; from the learning sciences, which render knowledge and wisdom as information and </w:t>
      </w:r>
      <w:r w:rsidRPr="00B35067">
        <w:rPr>
          <w:rStyle w:val="Emphasis"/>
          <w:highlight w:val="green"/>
        </w:rPr>
        <w:t>insist on predictability</w:t>
      </w:r>
      <w:r w:rsidRPr="00C24155">
        <w:rPr>
          <w:rStyle w:val="Emphasis"/>
        </w:rPr>
        <w:t xml:space="preserve"> and replicability; from the military, with its focus on command and control; </w:t>
      </w:r>
      <w:r w:rsidRPr="00B35067">
        <w:rPr>
          <w:rStyle w:val="Emphasis"/>
          <w:highlight w:val="green"/>
        </w:rPr>
        <w:t>and</w:t>
      </w:r>
      <w:r w:rsidRPr="00C24155">
        <w:rPr>
          <w:rStyle w:val="Emphasis"/>
        </w:rPr>
        <w:t xml:space="preserve"> from the world of sports, which </w:t>
      </w:r>
      <w:r w:rsidRPr="00B35067">
        <w:rPr>
          <w:rStyle w:val="Emphasis"/>
          <w:highlight w:val="green"/>
        </w:rPr>
        <w:t>knows only winners and losers</w:t>
      </w:r>
      <w:r w:rsidRPr="00C24155">
        <w:rPr>
          <w:rStyle w:val="Emphasis"/>
        </w:rPr>
        <w:t xml:space="preserve">. The language of these worlds evacuates our subjectivity, except insofar as </w:t>
      </w:r>
      <w:r w:rsidRPr="00B35067">
        <w:rPr>
          <w:rStyle w:val="Emphasis"/>
          <w:highlight w:val="green"/>
        </w:rPr>
        <w:t>it demands that we endlessly monitor, control, and improve ourselves and others</w:t>
      </w:r>
      <w:r w:rsidRPr="00C24155">
        <w:rPr>
          <w:rStyle w:val="Emphasis"/>
        </w:rPr>
        <w:t xml:space="preserve">. </w:t>
      </w:r>
      <w:r w:rsidRPr="00B35067">
        <w:rPr>
          <w:rStyle w:val="Emphasis"/>
          <w:highlight w:val="green"/>
        </w:rPr>
        <w:t xml:space="preserve">This demand </w:t>
      </w:r>
      <w:r w:rsidRPr="00C24155">
        <w:rPr>
          <w:rStyle w:val="Emphasis"/>
        </w:rPr>
        <w:t xml:space="preserve">for constant improvement, a kind of superego of education reform, </w:t>
      </w:r>
      <w:r w:rsidRPr="00B35067">
        <w:rPr>
          <w:rStyle w:val="Emphasis"/>
          <w:highlight w:val="green"/>
        </w:rPr>
        <w:t xml:space="preserve">lacerates us with the </w:t>
      </w:r>
      <w:r w:rsidRPr="00C24155">
        <w:rPr>
          <w:rStyle w:val="Emphasis"/>
        </w:rPr>
        <w:t xml:space="preserve">harsh and narrow </w:t>
      </w:r>
      <w:r w:rsidRPr="00B35067">
        <w:rPr>
          <w:rStyle w:val="Emphasis"/>
          <w:highlight w:val="green"/>
        </w:rPr>
        <w:t>language of failure</w:t>
      </w:r>
      <w:r w:rsidRPr="00C24155">
        <w:rPr>
          <w:rStyle w:val="Emphasis"/>
        </w:rPr>
        <w:t xml:space="preserve">, substituting imperious judgment for conversation and, as Adam Phillips suggests in Unforbidden Pleasures, </w:t>
      </w:r>
      <w:r w:rsidRPr="00B35067">
        <w:rPr>
          <w:rStyle w:val="Emphasis"/>
          <w:highlight w:val="green"/>
        </w:rPr>
        <w:t>submitting our lives to one</w:t>
      </w:r>
      <w:r w:rsidRPr="00C24155">
        <w:rPr>
          <w:rStyle w:val="Emphasis"/>
        </w:rPr>
        <w:t xml:space="preserve">, often cruel, </w:t>
      </w:r>
      <w:r w:rsidRPr="00B35067">
        <w:rPr>
          <w:rStyle w:val="Emphasis"/>
          <w:highlight w:val="green"/>
        </w:rPr>
        <w:t>“correct” interpretation</w:t>
      </w:r>
      <w:r w:rsidRPr="00C24155">
        <w:rPr>
          <w:sz w:val="16"/>
        </w:rPr>
        <w:t>.19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w:t>
      </w:r>
      <w:r w:rsidRPr="00CF2439">
        <w:rPr>
          <w:sz w:val="16"/>
        </w:rPr>
        <w:t xml:space="preserve">21 </w:t>
      </w:r>
      <w:r w:rsidRPr="00CF2439">
        <w:rPr>
          <w:rStyle w:val="Emphasis"/>
        </w:rPr>
        <w:t>Can we not see the work of the</w:t>
      </w:r>
      <w:r w:rsidRPr="00CF2439">
        <w:rPr>
          <w:rStyle w:val="Emphasis"/>
          <w:b w:val="0"/>
          <w:bCs/>
          <w:sz w:val="16"/>
          <w:u w:val="none"/>
        </w:rPr>
        <w:t xml:space="preserve"> death </w:t>
      </w:r>
      <w:r w:rsidRPr="00CF2439">
        <w:rPr>
          <w:rStyle w:val="Emphasis"/>
        </w:rPr>
        <w:t>drive in the way teachers</w:t>
      </w:r>
      <w:r w:rsidRPr="00C24155">
        <w:rPr>
          <w:rStyle w:val="Emphasis"/>
        </w:rPr>
        <w:t xml:space="preserve"> and </w:t>
      </w:r>
      <w:r w:rsidRPr="00B35067">
        <w:rPr>
          <w:rStyle w:val="Emphasis"/>
          <w:highlight w:val="green"/>
        </w:rPr>
        <w:t>students are articulated as bundles of skills</w:t>
      </w:r>
      <w:r w:rsidRPr="00C24155">
        <w:rPr>
          <w:rStyle w:val="Emphasis"/>
        </w:rPr>
        <w:t>, lists of rules and procedures, and scripts written, designed, and packaged somewhere else?</w:t>
      </w:r>
      <w:r w:rsidRPr="00C24155">
        <w:rPr>
          <w:sz w:val="16"/>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w:t>
      </w:r>
      <w:r w:rsidRPr="00C24155">
        <w:rPr>
          <w:rStyle w:val="Emphasis"/>
        </w:rPr>
        <w:t>The rigor demanded by education reformers becomes rigor mortis.</w:t>
      </w:r>
    </w:p>
    <w:p w14:paraId="3C20F44D" w14:textId="77777777" w:rsidR="00401C46" w:rsidRDefault="00401C46" w:rsidP="001B7E0C">
      <w:pPr>
        <w:rPr>
          <w:rStyle w:val="Emphasis"/>
        </w:rPr>
      </w:pPr>
    </w:p>
    <w:p w14:paraId="4D3B36FC" w14:textId="266F5165" w:rsidR="00401C46" w:rsidRPr="00401C46" w:rsidRDefault="006928CB" w:rsidP="00401C46">
      <w:pPr>
        <w:pStyle w:val="Heading4"/>
      </w:pPr>
      <w:r>
        <w:t>D</w:t>
      </w:r>
      <w:r w:rsidR="00401C46" w:rsidRPr="00401C46">
        <w:t xml:space="preserve">isability is </w:t>
      </w:r>
      <w:r w:rsidR="00401C46" w:rsidRPr="00401C46">
        <w:rPr>
          <w:u w:val="single"/>
        </w:rPr>
        <w:t>abject</w:t>
      </w:r>
      <w:r w:rsidR="00401C46" w:rsidRPr="00401C46">
        <w:t xml:space="preserve"> to </w:t>
      </w:r>
      <w:r w:rsidR="00401C46" w:rsidRPr="00401C46">
        <w:rPr>
          <w:u w:val="single"/>
        </w:rPr>
        <w:t>modernity</w:t>
      </w:r>
      <w:r w:rsidR="00401C46" w:rsidRPr="00401C46">
        <w:t xml:space="preserve"> through </w:t>
      </w:r>
      <w:r w:rsidR="00401C46" w:rsidRPr="00401C46">
        <w:rPr>
          <w:u w:val="single"/>
        </w:rPr>
        <w:t>emotional disgust</w:t>
      </w:r>
      <w:r w:rsidR="00401C46" w:rsidRPr="00401C46">
        <w:t xml:space="preserve"> and </w:t>
      </w:r>
      <w:r w:rsidR="00401C46" w:rsidRPr="00401C46">
        <w:rPr>
          <w:u w:val="single"/>
        </w:rPr>
        <w:t>subject</w:t>
      </w:r>
      <w:r w:rsidR="00401C46" w:rsidRPr="00401C46">
        <w:t xml:space="preserve"> to </w:t>
      </w:r>
      <w:r w:rsidR="00401C46" w:rsidRPr="00401C46">
        <w:rPr>
          <w:u w:val="single"/>
        </w:rPr>
        <w:t>psychogenesis</w:t>
      </w:r>
      <w:r w:rsidR="00401C46" w:rsidRPr="00401C46">
        <w:t>.</w:t>
      </w:r>
      <w:r w:rsidR="00C2185C">
        <w:t xml:space="preserve"> If a debater believed proposition P, and you proposition Q, even if you fully warrant proposition Q, that does not mean I cannot act on my belief of proposition P. This </w:t>
      </w:r>
      <w:r w:rsidR="00C2185C" w:rsidRPr="00037902">
        <w:rPr>
          <w:u w:val="single"/>
        </w:rPr>
        <w:t>outweighs</w:t>
      </w:r>
      <w:r w:rsidR="00C2185C">
        <w:t xml:space="preserve"> – disabled debaters should be able to act on their own will without being denied by society.</w:t>
      </w:r>
    </w:p>
    <w:p w14:paraId="0B45A9CA" w14:textId="0464FEBA" w:rsidR="00401C46" w:rsidRPr="00401C46" w:rsidRDefault="00401C46" w:rsidP="00401C46">
      <w:r w:rsidRPr="00401C46">
        <w:rPr>
          <w:rFonts w:eastAsiaTheme="majorEastAsia" w:cstheme="majorBidi"/>
          <w:b/>
          <w:iCs/>
          <w:sz w:val="26"/>
        </w:rPr>
        <w:t>Hughes 12</w:t>
      </w:r>
      <w:r>
        <w:t xml:space="preserve"> – </w:t>
      </w:r>
      <w:r w:rsidRPr="00401C46">
        <w:t>Bill (2012)</w:t>
      </w:r>
      <w:r>
        <w:t xml:space="preserve"> </w:t>
      </w:r>
      <w:r w:rsidRPr="00401C46">
        <w:t>Disability and Social Theory | Civilising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thirty five year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10.1057/9781137023001_2 SJCP//JG</w:t>
      </w:r>
    </w:p>
    <w:p w14:paraId="0A8F4F67" w14:textId="063CB27D" w:rsidR="00401C46" w:rsidRDefault="00401C46" w:rsidP="00401C46">
      <w:pPr>
        <w:rPr>
          <w:rStyle w:val="Emphasis"/>
          <w:color w:val="000000" w:themeColor="text1"/>
        </w:rPr>
      </w:pPr>
      <w:r w:rsidRPr="0004302C">
        <w:rPr>
          <w:color w:val="000000" w:themeColor="text1"/>
          <w:sz w:val="14"/>
        </w:rPr>
        <w:t xml:space="preserve">Disability and the civilising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long established courtly tradition, a cultural process marked by the march of ‘civilisation’ introduces new manners and technologies that slowly re-adjust Western self- consciousness, making anew, simultaneously, its personality, its emotional values and its organisational structures (Elias, 2000). Yet the refinement of morals and manners that marks the civilising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In civilising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civilising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behaviour. </w:t>
      </w:r>
      <w:r w:rsidRPr="0004302C">
        <w:rPr>
          <w:rStyle w:val="Emphasis"/>
          <w:color w:val="000000" w:themeColor="text1"/>
        </w:rPr>
        <w:t>Contempt and reserve is directed towards those who do not appear to represent the embodiment of the civilised citizen. The unfit fail the test of fitness for citizenship. Disabled people fail it every day, in the moralised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civilising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“intimization”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recognises that the civilising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disgust, shame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life like for those who have been socially invalidated by the ever advancing ‘threshold of repugnance’? Elias does not tell their story. However, he gives some clues about how it might be told. The rest of this section gives examples of the ways in which the civilising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naturalised by both literary representations – for example the disabled and non-disabled characters in Uncle Tom’s Cabin – and by certain cultural and social practices that draw the line between the dead world of the Rabelaisian grotesque and new civilised (yet as Elias points out, mythical and theoretically naive) world of homo clausus. Crucial among these cultural practices was the nineteenth-century ‘freak show’ which is based on the ‘cardinal principle of enfreakment’,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(Kolnai, 2004: 42–4). The ‘show’, of course, simultaneously serves the parallel ‘positive’ purposes of confirming the spectator’s normalcy and humanity: manifest, most compellingly in the difference between the civilised spectators and the baroque creatures on display. The freak shows and the ‘lunatic exhibitions’, common in early modern Germany, England and France in which asylum ‘inmates were shown as caged monsters to a paying populace’ (Winzer, 1997: 100), highlighted the difference between citizen/audience and exhibit/monster and consequently pushed the status of disability towards the animal. It is however, precisely, the drives of the body and the lowly impulses of nature that the civilising processes seek to subvert. Disability finds itself pushed away from the norms of conduct by the tide of civility, a tide that pushes ‘the more animalic human activities … behind the scenes of people’s communal and social life’ and colonises these activities, indeed, invests our ‘whole instinctual and affective life’ with ‘feelings of shame’ (Elias, 2000: 365). Medicine as it grew in power and prestige, during the nineteenth century, replaced this carnival of normalisation and dehumanisation with a science of much the same, introducing new categories, such as pathology and abnormality, to sustain the ontological boundaries that kept disabled and non-disabled people compartmentalised.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r w:rsidRPr="009C2DDA">
        <w:rPr>
          <w:rStyle w:val="Emphasis"/>
          <w:color w:val="000000" w:themeColor="text1"/>
          <w:highlight w:val="green"/>
        </w:rPr>
        <w:t>dequivalent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‘normate’, the name that Rosemarie Garland-Thomson (1997) gives to the body that thinks of itself as invulnerable and definitive</w:t>
      </w:r>
      <w:r w:rsidRPr="0004302C">
        <w:rPr>
          <w:color w:val="000000" w:themeColor="text1"/>
          <w:sz w:val="14"/>
        </w:rPr>
        <w:t xml:space="preserve">. It is the hygienic, aspirational body of civilising modernity. It is cast from the increasingly stringent norms and rules about emotional behaviour and bodily display that mark mundane social relations in the lebenswelt (lifeworld). </w:t>
      </w:r>
      <w:r w:rsidRPr="0004302C">
        <w:rPr>
          <w:rStyle w:val="Emphasis"/>
          <w:color w:val="000000" w:themeColor="text1"/>
        </w:rPr>
        <w:t>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w:t>
      </w:r>
      <w:r w:rsidRPr="0004302C">
        <w:rPr>
          <w:color w:val="000000" w:themeColor="text1"/>
          <w:sz w:val="14"/>
        </w:rPr>
        <w:t xml:space="preserve"> (Shildrick,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xml:space="preserve">. It has no grounding in the material world. It is a ‘body schema, a psychic construction of wholeness that … belies its own precariousness and vulnerability’ (Shildrick,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epitome of civilisation</w:t>
      </w:r>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As a consequence the disabled body can be easily excluded from the mainstream ‘psychic habitus’ (Elias, 2000: 167). The ‘clean and proper’ – a normative body of delicacy, refinement and selfdiscipline – has powerful social consequences most manifest in its normalising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civilising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structure disability as uncivilised</w:t>
      </w:r>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homo monstrosus</w:t>
      </w:r>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civilisation seeks to repress. It encourages us to live in the false hope that we will not suffer and die, to adopt a perspective of invulnerability, to confuse morality with beauty and to see death, pain and disability as the repulsive woes of mortality rather than as the existential basis for community and communication. Kolnai (2004: 74) reminds us that, ‘in its full intention, it is death … that announces itself to us in the phenomenon of disgust’. </w:t>
      </w:r>
      <w:r w:rsidRPr="0004302C">
        <w:rPr>
          <w:rStyle w:val="Emphasis"/>
          <w:color w:val="000000" w:themeColor="text1"/>
        </w:rPr>
        <w:t>Disability, in modernity, has been produced in the ontological household of the abject, as the antithesis of communication and community, in a place that we might on occasion peer into only to ‘choke’ on the unsavoury sights that greet us</w:t>
      </w:r>
      <w:r w:rsidRPr="0004302C">
        <w:rPr>
          <w:color w:val="000000" w:themeColor="text1"/>
          <w:sz w:val="14"/>
        </w:rPr>
        <w:t xml:space="preserve">. Disability is put out, put away, hidden, segregated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xml:space="preserve">. In fact, as Elias (2000) suggested, the making of ‘civilised’ community and communication in modernity proceeds by exclusion and interdiction, by cutting out and hiding away whatever causes or might come to inspire angar (choking) or anguista (tightness). </w:t>
      </w:r>
      <w:r w:rsidRPr="0004302C">
        <w:rPr>
          <w:rStyle w:val="Emphasis"/>
          <w:color w:val="000000" w:themeColor="text1"/>
        </w:rPr>
        <w:t xml:space="preserve">It is important to understand ableist disgust as an emotion that attests to the failure of non-disabled people to fully recognise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(Shildrick, 1997; Kolnai, 2004), the fact that we cannot contain ourselves within our own boundaries and the shame and embarrassment that the ‘civilising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chaotic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Civilising processes clarify stigma and make biological differences into socio-moral categories. Disgust provokes the civilising sensibilities.</w:t>
      </w:r>
      <w:r w:rsidRPr="0004302C">
        <w:rPr>
          <w:color w:val="000000" w:themeColor="text1"/>
          <w:sz w:val="14"/>
        </w:rPr>
        <w:t xml:space="preserve"> It warns them of the presence of possible contaminants (Miller, 1997). Consequently, psychological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ourselves to ourselves (and projected onto others), the threat of our ‘bodiliness’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619817AF" w14:textId="22D19035" w:rsidR="009121C4" w:rsidRDefault="009121C4" w:rsidP="00401C46">
      <w:pPr>
        <w:rPr>
          <w:rStyle w:val="Emphasis"/>
          <w:color w:val="000000" w:themeColor="text1"/>
        </w:rPr>
      </w:pPr>
    </w:p>
    <w:p w14:paraId="03EB0CCB" w14:textId="77777777" w:rsidR="009121C4" w:rsidRPr="00732D51" w:rsidRDefault="009121C4" w:rsidP="009121C4">
      <w:pPr>
        <w:pStyle w:val="Heading4"/>
      </w:pPr>
      <w:r>
        <w:rPr>
          <w:u w:val="single"/>
        </w:rPr>
        <w:t>U</w:t>
      </w:r>
      <w:r w:rsidRPr="002C1148">
        <w:rPr>
          <w:u w:val="single"/>
        </w:rPr>
        <w:t>nitary critiques</w:t>
      </w:r>
      <w:r>
        <w:t xml:space="preserve"> of capitalism </w:t>
      </w:r>
      <w:r w:rsidRPr="002C1148">
        <w:rPr>
          <w:u w:val="single"/>
        </w:rPr>
        <w:t>fail</w:t>
      </w:r>
      <w:r>
        <w:t xml:space="preserve"> to account for interwoven nature of ableism in the political economy – that serves to </w:t>
      </w:r>
      <w:r w:rsidRPr="002C1148">
        <w:t>reproduce</w:t>
      </w:r>
      <w:r w:rsidRPr="002C1148">
        <w:rPr>
          <w:u w:val="single"/>
        </w:rPr>
        <w:t xml:space="preserve"> capitalist</w:t>
      </w:r>
      <w:r>
        <w:t xml:space="preserve"> and </w:t>
      </w:r>
      <w:r w:rsidRPr="002C1148">
        <w:rPr>
          <w:u w:val="single"/>
        </w:rPr>
        <w:t>ableist violence</w:t>
      </w:r>
      <w:r>
        <w:rPr>
          <w:u w:val="single"/>
        </w:rPr>
        <w:t>.</w:t>
      </w:r>
    </w:p>
    <w:p w14:paraId="6B567F1E" w14:textId="77777777" w:rsidR="009121C4" w:rsidRPr="00732D51" w:rsidRDefault="009121C4" w:rsidP="009121C4">
      <w:r w:rsidRPr="00732D51">
        <w:rPr>
          <w:rStyle w:val="Style13ptBold"/>
        </w:rPr>
        <w:t>Pimentel and Monteleone 19</w:t>
      </w:r>
      <w:r>
        <w:t xml:space="preserve"> </w:t>
      </w:r>
      <w:r w:rsidRPr="005D2BDB">
        <w:t>“A Privileged Bodymind: The Entanglement of Ableism and Capitalism” International Journal of Economic Development, Volume 12, Number 1, pp. 63-81 2019  Rebecca Monteleone is an assistant professor of disability and technology at the University of Toledo. PhD Arizona State University, Tempe, AZ. Human and Social Dimensions of Science and Technology. Graduate Certificate, Gender Studies. MA, The University of Kent, Canterbury, UK Intellectual and Developmental Disability (Social Policy, Sociology and Social Research)Fulbright Postgraduate Scholar BA, The Ohio State University, Columbus, OH. Disability Studies</w:t>
      </w:r>
    </w:p>
    <w:p w14:paraId="705784A7" w14:textId="77777777" w:rsidR="009121C4" w:rsidRPr="003561C5" w:rsidRDefault="009121C4" w:rsidP="009121C4">
      <w:pPr>
        <w:rPr>
          <w:sz w:val="12"/>
        </w:rPr>
      </w:pPr>
      <w:r w:rsidRPr="00732D51">
        <w:rPr>
          <w:sz w:val="12"/>
        </w:rPr>
        <w:t xml:space="preserve">While the term “ableism” has only entered academic and activist writings recently the normative orientation to which it refers has been immensely consequential in American society. The </w:t>
      </w:r>
      <w:r w:rsidRPr="00B35067">
        <w:rPr>
          <w:highlight w:val="green"/>
          <w:u w:val="single"/>
        </w:rPr>
        <w:t>key feature of ableism is the privileging of certain arrangements of bodyminds</w:t>
      </w:r>
      <w:r w:rsidRPr="00DF7585">
        <w:rPr>
          <w:u w:val="single"/>
        </w:rPr>
        <w:t>, often labeled “typical” or “average,” and the subsequent discrimination against non-normative bodyminds.</w:t>
      </w:r>
      <w:r w:rsidRPr="00732D51">
        <w:rPr>
          <w:sz w:val="12"/>
        </w:rPr>
        <w:t xml:space="preserve"> In this context ‘bodymind’ refers to what Price (2015) calls the “imbrication (not just the combination) of the entities usually called ‘body’ and ‘mind’…” (p. 270). This phrase not only challenges Cartesian dualism but flags cognitive and mental difference as an important category of analysis. Wolbring (2008), a bioethicist who has written extensively on the subject, describes ableism as a “set of beliefs, processes and practices that produce—based on abilities one exhibits or values—a particular understanding of oneself, one’s body and one’s relationship with others of humanity, other species and the environment, and includes how one is judged by others” (p. 90). Goodley et al. (2014) further describe </w:t>
      </w:r>
      <w:r w:rsidRPr="00DF7585">
        <w:rPr>
          <w:u w:val="single"/>
        </w:rPr>
        <w:t>ableism</w:t>
      </w:r>
      <w:r w:rsidRPr="00732D51">
        <w:rPr>
          <w:sz w:val="12"/>
        </w:rPr>
        <w:t xml:space="preserve"> as “normatively privileg[ing] ablebodiedness…encourag[ing] an </w:t>
      </w:r>
      <w:r w:rsidRPr="00B35067">
        <w:rPr>
          <w:highlight w:val="green"/>
          <w:u w:val="single"/>
        </w:rPr>
        <w:t>institutional bias towards</w:t>
      </w:r>
      <w:r w:rsidRPr="00DF7585">
        <w:rPr>
          <w:u w:val="single"/>
        </w:rPr>
        <w:t xml:space="preserve"> </w:t>
      </w:r>
      <w:r w:rsidRPr="00DF7585">
        <w:rPr>
          <w:b/>
          <w:bCs/>
          <w:u w:val="single"/>
        </w:rPr>
        <w:t>autonomous</w:t>
      </w:r>
      <w:r w:rsidRPr="00B35067">
        <w:rPr>
          <w:b/>
          <w:bCs/>
          <w:highlight w:val="green"/>
          <w:u w:val="single"/>
        </w:rPr>
        <w:t>, independent bodies</w:t>
      </w:r>
      <w:r w:rsidRPr="00DF7585">
        <w:rPr>
          <w:u w:val="single"/>
        </w:rPr>
        <w:t xml:space="preserve">…lend[ing] support to </w:t>
      </w:r>
      <w:r w:rsidRPr="00DF7585">
        <w:rPr>
          <w:b/>
          <w:bCs/>
          <w:u w:val="single"/>
        </w:rPr>
        <w:t>economic and material dependence on neoliberal and hypercapitalist forms of production</w:t>
      </w:r>
      <w:r w:rsidRPr="00732D51">
        <w:rPr>
          <w:sz w:val="12"/>
        </w:rPr>
        <w:t xml:space="preserve">” (p. 21, emphasis added). Critical disability studies, which allows disability “to be understood from the perspective of the person who experiences it,” has been a rich academic site to explore the entanglements of knowledge systems which privilege certain bodyminds (Reaume, 2014, p. 1248). It is an explicitly normative interdisciplinary commitment to understanding </w:t>
      </w:r>
      <w:r w:rsidRPr="00B35067">
        <w:rPr>
          <w:highlight w:val="green"/>
          <w:u w:val="single"/>
        </w:rPr>
        <w:t>disability</w:t>
      </w:r>
      <w:r w:rsidRPr="00732D51">
        <w:rPr>
          <w:u w:val="single"/>
        </w:rPr>
        <w:t xml:space="preserve"> as more than individual 68 impairment, and to interrogating </w:t>
      </w:r>
      <w:r w:rsidRPr="00B35067">
        <w:rPr>
          <w:highlight w:val="green"/>
          <w:u w:val="single"/>
        </w:rPr>
        <w:t>deeply entrenched social and political injustices</w:t>
      </w:r>
      <w:r w:rsidRPr="00732D51">
        <w:rPr>
          <w:sz w:val="12"/>
        </w:rPr>
        <w:t xml:space="preserve">. Simi Linton (1998) holds that the subject matter of disability studies is “not simply the variations that exist in human behavior, appearance, functioning, sensory acuity, and cognitive processing but, more crucially, the meaning we make of those variations” (p. 2). Ben-Moshe and Magaña (2014) add that such meaning is “socially constructed by people’s thoughts, words, and physical manifestations (such as the built environment) and become ways of defining human experiences that take on cultural and historical meaning, often of a negative tint” (p. 106). Moreover, </w:t>
      </w:r>
      <w:r w:rsidRPr="00B35067">
        <w:rPr>
          <w:highlight w:val="green"/>
          <w:u w:val="single"/>
        </w:rPr>
        <w:t>the production of meaning</w:t>
      </w:r>
      <w:r w:rsidRPr="00732D51">
        <w:rPr>
          <w:sz w:val="12"/>
        </w:rPr>
        <w:t>, whether creative or symbolic, is cultural, and it s</w:t>
      </w:r>
      <w:r w:rsidRPr="00732D51">
        <w:rPr>
          <w:u w:val="single"/>
        </w:rPr>
        <w:t xml:space="preserve">tructures </w:t>
      </w:r>
      <w:r w:rsidRPr="00B35067">
        <w:rPr>
          <w:highlight w:val="green"/>
          <w:u w:val="single"/>
        </w:rPr>
        <w:t>identities</w:t>
      </w:r>
      <w:r w:rsidRPr="00732D51">
        <w:rPr>
          <w:u w:val="single"/>
        </w:rPr>
        <w:t>, social imaginaries, and opinions</w:t>
      </w:r>
      <w:r w:rsidRPr="00732D51">
        <w:rPr>
          <w:sz w:val="12"/>
        </w:rPr>
        <w:t xml:space="preserve"> (de Lauretis, as cited in Hawkesworth, 2006, p. 25). If as Karl Marx and Friedrich Engels observe in The German Ideology (1970) the “</w:t>
      </w:r>
      <w:r w:rsidRPr="00B35067">
        <w:rPr>
          <w:highlight w:val="green"/>
          <w:u w:val="single"/>
        </w:rPr>
        <w:t>ideas of the ruling class</w:t>
      </w:r>
      <w:r w:rsidRPr="00732D51">
        <w:rPr>
          <w:u w:val="single"/>
        </w:rPr>
        <w:t xml:space="preserve"> are, in every age, the ruling ideas</w:t>
      </w:r>
      <w:r w:rsidRPr="00732D51">
        <w:rPr>
          <w:sz w:val="12"/>
        </w:rPr>
        <w:t xml:space="preserve">,” </w:t>
      </w:r>
      <w:r w:rsidRPr="00B35067">
        <w:rPr>
          <w:highlight w:val="green"/>
          <w:u w:val="single"/>
        </w:rPr>
        <w:t xml:space="preserve">then </w:t>
      </w:r>
      <w:r w:rsidRPr="00B35067">
        <w:rPr>
          <w:b/>
          <w:bCs/>
          <w:highlight w:val="green"/>
          <w:u w:val="single"/>
        </w:rPr>
        <w:t>it is necessary to question how capitalism</w:t>
      </w:r>
      <w:r w:rsidRPr="00732D51">
        <w:rPr>
          <w:b/>
          <w:bCs/>
          <w:u w:val="single"/>
        </w:rPr>
        <w:t xml:space="preserve"> and capitalist ideology </w:t>
      </w:r>
      <w:r w:rsidRPr="00B35067">
        <w:rPr>
          <w:b/>
          <w:bCs/>
          <w:highlight w:val="green"/>
          <w:u w:val="single"/>
        </w:rPr>
        <w:t>informs the meanings</w:t>
      </w:r>
      <w:r w:rsidRPr="00732D51">
        <w:rPr>
          <w:b/>
          <w:bCs/>
          <w:u w:val="single"/>
        </w:rPr>
        <w:t xml:space="preserve"> and constructions </w:t>
      </w:r>
      <w:r w:rsidRPr="00B35067">
        <w:rPr>
          <w:b/>
          <w:bCs/>
          <w:highlight w:val="green"/>
          <w:u w:val="single"/>
        </w:rPr>
        <w:t>that are often the focus of disability studie</w:t>
      </w:r>
      <w:r w:rsidRPr="00B35067">
        <w:rPr>
          <w:b/>
          <w:bCs/>
          <w:sz w:val="12"/>
          <w:highlight w:val="green"/>
        </w:rPr>
        <w:t>s</w:t>
      </w:r>
      <w:r w:rsidRPr="00732D51">
        <w:rPr>
          <w:sz w:val="12"/>
        </w:rPr>
        <w:t xml:space="preserve"> (p. 64). This work should contribute to disability studies and disability culture, as both “aim at breaking down the perception of disability as personal tragedy, pathology, or deficiency” (Ben-Moshe and Magaña, 2014, p. 106). </w:t>
      </w:r>
      <w:r w:rsidRPr="00DF7585">
        <w:rPr>
          <w:u w:val="single"/>
        </w:rPr>
        <w:t>Nor should capitalism’s critics take for granted how “major advances might be made in eroding aversive and rejecting perceptions of persons with disabilities</w:t>
      </w:r>
      <w:r w:rsidRPr="00732D51">
        <w:rPr>
          <w:sz w:val="12"/>
        </w:rPr>
        <w:t xml:space="preserve">.” Additionally, </w:t>
      </w:r>
      <w:r w:rsidRPr="00B35067">
        <w:rPr>
          <w:highlight w:val="green"/>
          <w:u w:val="single"/>
        </w:rPr>
        <w:t>questioning the effects that capitalism</w:t>
      </w:r>
      <w:r w:rsidRPr="00DF7585">
        <w:rPr>
          <w:u w:val="single"/>
        </w:rPr>
        <w:t xml:space="preserve"> and capitalist ideology have </w:t>
      </w:r>
      <w:r w:rsidRPr="00B35067">
        <w:rPr>
          <w:highlight w:val="green"/>
          <w:u w:val="single"/>
        </w:rPr>
        <w:t>on meaning</w:t>
      </w:r>
      <w:r w:rsidRPr="00DF7585">
        <w:rPr>
          <w:u w:val="single"/>
        </w:rPr>
        <w:t xml:space="preserve"> and its social construction, especially with regards to the intangible dimensions on which society is predicated</w:t>
      </w:r>
      <w:r w:rsidRPr="00DF7585">
        <w:rPr>
          <w:b/>
          <w:bCs/>
          <w:u w:val="single"/>
        </w:rPr>
        <w:t xml:space="preserve">, </w:t>
      </w:r>
      <w:r w:rsidRPr="00B35067">
        <w:rPr>
          <w:b/>
          <w:bCs/>
          <w:highlight w:val="green"/>
          <w:u w:val="single"/>
        </w:rPr>
        <w:t>does not suffice for understanding the ableist-capitalist relationship</w:t>
      </w:r>
      <w:r w:rsidRPr="00732D51">
        <w:rPr>
          <w:sz w:val="12"/>
        </w:rPr>
        <w:t xml:space="preserve">. Thus, </w:t>
      </w:r>
      <w:r w:rsidRPr="00B35067">
        <w:rPr>
          <w:highlight w:val="green"/>
          <w:u w:val="single"/>
        </w:rPr>
        <w:t xml:space="preserve">critiquing </w:t>
      </w:r>
      <w:r w:rsidRPr="00B35067">
        <w:rPr>
          <w:b/>
          <w:bCs/>
          <w:highlight w:val="green"/>
          <w:u w:val="single"/>
        </w:rPr>
        <w:t>capitalism also requires an interrogation of the built environment</w:t>
      </w:r>
      <w:r w:rsidRPr="00DF7585">
        <w:rPr>
          <w:u w:val="single"/>
        </w:rPr>
        <w:t>, which facilitates so much of the productive output and functioning of capitalist societies— and which imposes on so many kinds of bodyminds</w:t>
      </w:r>
      <w:r w:rsidRPr="00732D51">
        <w:rPr>
          <w:sz w:val="12"/>
        </w:rPr>
        <w:t xml:space="preserve">. Indeed, 69 it is necessary to ask why the built environment is designed the way it is, how and why it should to be adapted to “accommodate a broad range of human abilities and disabilities,” and what the resultant political implications are (Hahn, 1986, pp. 273-87). Understanding disability as “fluid and contextual rather than biological” makes it possible to understand disability as something “imposed on certain kinds of minds and bodies.” Also, if disability is understood as a construction begotten by centuries of processes, both cultural and historical, then </w:t>
      </w:r>
      <w:r w:rsidRPr="00B35067">
        <w:rPr>
          <w:highlight w:val="green"/>
          <w:u w:val="single"/>
        </w:rPr>
        <w:t>disability should be conceived of as a continuum</w:t>
      </w:r>
      <w:r w:rsidRPr="00DF7585">
        <w:rPr>
          <w:u w:val="single"/>
        </w:rPr>
        <w:t>, not as a binary.</w:t>
      </w:r>
      <w:r w:rsidRPr="00732D51">
        <w:rPr>
          <w:sz w:val="12"/>
        </w:rPr>
        <w:t xml:space="preserve"> The fact is, “</w:t>
      </w:r>
      <w:r w:rsidRPr="00B35067">
        <w:rPr>
          <w:highlight w:val="green"/>
          <w:u w:val="single"/>
        </w:rPr>
        <w:t>One is always dis/abled in relation to the context in which one is put</w:t>
      </w:r>
      <w:r w:rsidRPr="00732D51">
        <w:rPr>
          <w:u w:val="single"/>
        </w:rPr>
        <w:t>.</w:t>
      </w:r>
      <w:r w:rsidRPr="00732D51">
        <w:rPr>
          <w:sz w:val="12"/>
        </w:rPr>
        <w:t xml:space="preserve">” For instance, if the definition and understanding of certain disabilities is medical, and thus contributive to the social construction of disabilities as medical “problems” to be mitigated by science and technology, it is imperative to acknowledge this understanding stems from culturally hegemonic standards about what “normal” is. Furthermore, </w:t>
      </w:r>
      <w:r w:rsidRPr="00B35067">
        <w:rPr>
          <w:highlight w:val="green"/>
          <w:u w:val="single"/>
        </w:rPr>
        <w:t>such matters are determined by those who have</w:t>
      </w:r>
      <w:r w:rsidRPr="00732D51">
        <w:rPr>
          <w:u w:val="single"/>
        </w:rPr>
        <w:t xml:space="preserve"> enough </w:t>
      </w:r>
      <w:r w:rsidRPr="00B35067">
        <w:rPr>
          <w:highlight w:val="green"/>
          <w:u w:val="single"/>
        </w:rPr>
        <w:t>powe</w:t>
      </w:r>
      <w:r w:rsidRPr="00732D51">
        <w:rPr>
          <w:u w:val="single"/>
        </w:rPr>
        <w:t>r to enforce their standards and impose them on others</w:t>
      </w:r>
      <w:r w:rsidRPr="00732D51">
        <w:rPr>
          <w:sz w:val="12"/>
        </w:rPr>
        <w:t xml:space="preserve"> (Ben-Moshe et al., 2013, pp. 210-11). </w:t>
      </w:r>
      <w:r w:rsidRPr="00732D51">
        <w:rPr>
          <w:u w:val="single"/>
        </w:rPr>
        <w:t>In a capitalist society, this is necessarily the social group or class that controls or owns the means of production.</w:t>
      </w:r>
      <w:r w:rsidRPr="00732D51">
        <w:rPr>
          <w:sz w:val="12"/>
        </w:rPr>
        <w:t xml:space="preserve"> Finally, </w:t>
      </w:r>
      <w:r w:rsidRPr="00B35067">
        <w:rPr>
          <w:b/>
          <w:bCs/>
          <w:highlight w:val="green"/>
          <w:u w:val="single"/>
        </w:rPr>
        <w:t>it is necessary to take</w:t>
      </w:r>
      <w:r w:rsidRPr="00732D51">
        <w:rPr>
          <w:b/>
          <w:bCs/>
          <w:u w:val="single"/>
        </w:rPr>
        <w:t xml:space="preserve"> up </w:t>
      </w:r>
      <w:r w:rsidRPr="00B35067">
        <w:rPr>
          <w:b/>
          <w:bCs/>
          <w:highlight w:val="green"/>
          <w:u w:val="single"/>
        </w:rPr>
        <w:t>an intersectional perspective</w:t>
      </w:r>
      <w:r w:rsidRPr="00732D51">
        <w:rPr>
          <w:b/>
          <w:bCs/>
          <w:u w:val="single"/>
        </w:rPr>
        <w:t xml:space="preserve"> when interrogating capitalistic forces</w:t>
      </w:r>
      <w:r w:rsidRPr="00732D51">
        <w:rPr>
          <w:sz w:val="12"/>
        </w:rPr>
        <w:t xml:space="preserve"> and the hegemonies. Complex and multi-faceted identities may vary across contexts and exist along a continuum. Certainly, </w:t>
      </w:r>
      <w:r w:rsidRPr="00732D51">
        <w:rPr>
          <w:u w:val="single"/>
        </w:rPr>
        <w:t>identities are not monolithic constructs; nor can they be fully interrogated on an individual basis</w:t>
      </w:r>
      <w:r w:rsidRPr="00732D51">
        <w:rPr>
          <w:sz w:val="12"/>
        </w:rPr>
        <w:t xml:space="preserve">. This </w:t>
      </w:r>
      <w:r w:rsidRPr="00732D51">
        <w:rPr>
          <w:u w:val="single"/>
        </w:rPr>
        <w:t>notion provides a point of departure for considering disability in capitalist context</w:t>
      </w:r>
      <w:r w:rsidRPr="00732D51">
        <w:rPr>
          <w:b/>
          <w:bCs/>
          <w:u w:val="single"/>
        </w:rPr>
        <w:t xml:space="preserve">. </w:t>
      </w:r>
      <w:r w:rsidRPr="00B35067">
        <w:rPr>
          <w:b/>
          <w:bCs/>
          <w:highlight w:val="green"/>
          <w:u w:val="single"/>
        </w:rPr>
        <w:t>Intersectionality</w:t>
      </w:r>
      <w:r w:rsidRPr="00732D51">
        <w:rPr>
          <w:b/>
          <w:bCs/>
          <w:u w:val="single"/>
        </w:rPr>
        <w:t xml:space="preserve"> additionally </w:t>
      </w:r>
      <w:r w:rsidRPr="00B35067">
        <w:rPr>
          <w:b/>
          <w:bCs/>
          <w:highlight w:val="green"/>
          <w:u w:val="single"/>
        </w:rPr>
        <w:t>provides grounds for understanding how ableism and capitalism</w:t>
      </w:r>
      <w:r w:rsidRPr="00732D51">
        <w:rPr>
          <w:b/>
          <w:bCs/>
          <w:u w:val="single"/>
        </w:rPr>
        <w:t xml:space="preserve"> are so caught up with one another, and how they </w:t>
      </w:r>
      <w:r w:rsidRPr="00B35067">
        <w:rPr>
          <w:b/>
          <w:bCs/>
          <w:highlight w:val="green"/>
          <w:u w:val="single"/>
        </w:rPr>
        <w:t>work across</w:t>
      </w:r>
      <w:r w:rsidRPr="00732D51">
        <w:rPr>
          <w:b/>
          <w:bCs/>
          <w:u w:val="single"/>
        </w:rPr>
        <w:t xml:space="preserve"> populations and </w:t>
      </w:r>
      <w:r w:rsidRPr="00B35067">
        <w:rPr>
          <w:b/>
          <w:bCs/>
          <w:highlight w:val="green"/>
          <w:u w:val="single"/>
        </w:rPr>
        <w:t>time</w:t>
      </w:r>
      <w:r w:rsidRPr="00732D51">
        <w:rPr>
          <w:b/>
          <w:bCs/>
          <w:u w:val="single"/>
        </w:rPr>
        <w:t>.</w:t>
      </w:r>
      <w:r w:rsidRPr="00732D51">
        <w:rPr>
          <w:sz w:val="12"/>
        </w:rPr>
        <w:t xml:space="preserve"> </w:t>
      </w:r>
    </w:p>
    <w:p w14:paraId="6888E417" w14:textId="77777777" w:rsidR="009121C4" w:rsidRPr="005D2BDB" w:rsidRDefault="009121C4" w:rsidP="009121C4"/>
    <w:p w14:paraId="66A33612" w14:textId="77777777" w:rsidR="009121C4" w:rsidRDefault="009121C4" w:rsidP="009121C4">
      <w:pPr>
        <w:pStyle w:val="Heading4"/>
      </w:pPr>
      <w:r>
        <w:t xml:space="preserve">The façade of </w:t>
      </w:r>
      <w:r w:rsidRPr="0061759E">
        <w:rPr>
          <w:u w:val="single"/>
        </w:rPr>
        <w:t>equity</w:t>
      </w:r>
      <w:r>
        <w:t xml:space="preserve"> evident in contemporary </w:t>
      </w:r>
      <w:r w:rsidRPr="0061759E">
        <w:rPr>
          <w:u w:val="single"/>
        </w:rPr>
        <w:t>capitalist alternatives</w:t>
      </w:r>
      <w:r>
        <w:t xml:space="preserve"> forward </w:t>
      </w:r>
      <w:r w:rsidRPr="0061759E">
        <w:rPr>
          <w:u w:val="single"/>
        </w:rPr>
        <w:t>otherization</w:t>
      </w:r>
      <w:r>
        <w:t xml:space="preserve"> of disability – we must re-orient subjectivity around the </w:t>
      </w:r>
      <w:r w:rsidRPr="0061759E">
        <w:rPr>
          <w:u w:val="single"/>
        </w:rPr>
        <w:t>disability drive</w:t>
      </w:r>
      <w:r>
        <w:t>.</w:t>
      </w:r>
    </w:p>
    <w:p w14:paraId="1E5E4A13" w14:textId="77777777" w:rsidR="009121C4" w:rsidRPr="006C5189" w:rsidRDefault="009121C4" w:rsidP="009121C4">
      <w:r w:rsidRPr="0061759E">
        <w:rPr>
          <w:rStyle w:val="StyleUnderline"/>
          <w:rFonts w:eastAsiaTheme="majorEastAsia" w:cstheme="majorBidi"/>
          <w:b/>
          <w:iCs/>
          <w:sz w:val="26"/>
          <w:u w:val="none"/>
        </w:rPr>
        <w:t>Mladenov 17</w:t>
      </w:r>
      <w:r>
        <w:t xml:space="preserve"> – </w:t>
      </w:r>
      <w:r w:rsidRPr="006C5189">
        <w:t xml:space="preserve">Teodor Mladenov (2017) </w:t>
      </w:r>
      <w:r>
        <w:t>“</w:t>
      </w:r>
      <w:r w:rsidRPr="006C5189">
        <w:t>Postsocialist disability matrix</w:t>
      </w:r>
      <w:r>
        <w:t>”</w:t>
      </w:r>
      <w:r w:rsidRPr="006C5189">
        <w:t>, Scandinavian Journal of Disability Research, 19:2, 104-117, DO</w:t>
      </w:r>
      <w:r>
        <w:t>I: 10.1080/15017419.2016.1202860//bwskr</w:t>
      </w:r>
    </w:p>
    <w:p w14:paraId="224C8635" w14:textId="77777777" w:rsidR="009121C4" w:rsidRPr="00B3629E" w:rsidRDefault="009121C4" w:rsidP="009121C4">
      <w:pPr>
        <w:rPr>
          <w:sz w:val="16"/>
        </w:rPr>
      </w:pPr>
      <w:r w:rsidRPr="006C5189">
        <w:rPr>
          <w:rStyle w:val="StyleUnderline"/>
        </w:rPr>
        <w:t>Cultural recognition means respect for difference and provision of equal opportunities for achieving esteem. Respect and esteem are systematically denied by institutionalized patterns of interpretation and communication that generate injustices like cultural domination, nonrecognition and disrespect</w:t>
      </w:r>
      <w:r w:rsidRPr="00B3629E">
        <w:rPr>
          <w:sz w:val="16"/>
        </w:rPr>
        <w:t xml:space="preserve"> (Fraser 1996 Fraser, N. 1996. “Social Justice in the Age of Identity Politics: Redistribution, Recognition and Participation.” The Tanner Lectures on Human Values, Stanford University, April 30–June 2. http://tannerlectures.utah.edu/_documents/a-to-z/f/Fraser98.pdf . [Google Scholar] , 7). With regard to gender, such patterns have been criticized under the general heading of ‘androcentrism’ (Fraser 2013 Fraser, N. 2013. Fortunes of Feminism: From State-Managed Capitalism to Neoliberal Crisis. London: Verso. [Google Scholar] , </w:t>
      </w:r>
      <w:r w:rsidRPr="009F7BED">
        <w:rPr>
          <w:sz w:val="16"/>
        </w:rPr>
        <w:t xml:space="preserve">162); </w:t>
      </w:r>
      <w:r w:rsidRPr="009F7BED">
        <w:rPr>
          <w:rStyle w:val="StyleUnderline"/>
        </w:rPr>
        <w:t xml:space="preserve">with regard to disability, patterns of misrecognition have been critically approached by using the category of ‘ableism’ </w:t>
      </w:r>
      <w:r w:rsidRPr="009F7BED">
        <w:rPr>
          <w:sz w:val="16"/>
        </w:rPr>
        <w:t xml:space="preserve">(Campbell 2009 Campbell, F. K. 2009. Contours of Ableism: The Production of Disability and Abledness. Basingstoke, UK: Palgrave Macmillan. [Crossref], , [Google Scholar] ). </w:t>
      </w:r>
      <w:r w:rsidRPr="009F7BED">
        <w:rPr>
          <w:rStyle w:val="StyleUnderline"/>
        </w:rPr>
        <w:t>An ableist society privileges individual features associated with able-bodiedness.</w:t>
      </w:r>
      <w:r w:rsidRPr="009F7BED">
        <w:rPr>
          <w:sz w:val="16"/>
        </w:rPr>
        <w:t xml:space="preserve"> </w:t>
      </w:r>
      <w:r w:rsidRPr="009F7BED">
        <w:rPr>
          <w:rStyle w:val="StyleUnderline"/>
        </w:rPr>
        <w:t>Historicall</w:t>
      </w:r>
      <w:r w:rsidRPr="006C5189">
        <w:rPr>
          <w:rStyle w:val="StyleUnderline"/>
        </w:rPr>
        <w:t xml:space="preserve">y, </w:t>
      </w:r>
      <w:r w:rsidRPr="00B35067">
        <w:rPr>
          <w:rStyle w:val="StyleUnderline"/>
          <w:highlight w:val="green"/>
        </w:rPr>
        <w:t>ableist misrecognition has meant systematic denial of respect and esteem to disabled people on the grounds of</w:t>
      </w:r>
      <w:r w:rsidRPr="006C5189">
        <w:rPr>
          <w:rStyle w:val="StyleUnderline"/>
        </w:rPr>
        <w:t xml:space="preserve"> perceived bodily, psycho-emotional, or cognitive </w:t>
      </w:r>
      <w:r w:rsidRPr="00B35067">
        <w:rPr>
          <w:rStyle w:val="StyleUnderline"/>
          <w:highlight w:val="green"/>
        </w:rPr>
        <w:t>‘flaws</w:t>
      </w:r>
      <w:r w:rsidRPr="00B35067">
        <w:rPr>
          <w:sz w:val="16"/>
          <w:highlight w:val="green"/>
        </w:rPr>
        <w:t>’</w:t>
      </w:r>
      <w:r w:rsidRPr="00B3629E">
        <w:rPr>
          <w:sz w:val="16"/>
        </w:rPr>
        <w:t xml:space="preserve">.2 2. Notably, </w:t>
      </w:r>
      <w:r w:rsidRPr="006C5189">
        <w:rPr>
          <w:rStyle w:val="StyleUnderline"/>
        </w:rPr>
        <w:t>ableism and androcentrism intersect to enhance misrecognition of disabled women</w:t>
      </w:r>
      <w:r w:rsidRPr="00B3629E">
        <w:rPr>
          <w:sz w:val="16"/>
        </w:rPr>
        <w:t xml:space="preserve"> – for a discussion of this issue in a postsocialist context, see Mladenov (2015a Mladenov, T. 2015a. Critical Theory and Disability: A Phenomenological Approach. New York: Bloomsbury. [Google Scholar] , 163–166). View all notes </w:t>
      </w:r>
      <w:r w:rsidRPr="006C5189">
        <w:rPr>
          <w:rStyle w:val="StyleUnderline"/>
        </w:rPr>
        <w:t xml:space="preserve">Capitalism institutionalized ableist patterns of interpretation and communication by establishing systems for medical-productivist assessment of disability </w:t>
      </w:r>
      <w:r w:rsidRPr="00B3629E">
        <w:rPr>
          <w:sz w:val="16"/>
        </w:rPr>
        <w:t xml:space="preserve">– for social policy purposes, the capitalist welfare state reduced disability to a medically identifiable condition that decreases one’s ability to engage in productive labour (Stone 1984 Stone, D. 1984. The Disabled State. London: Macmillan. [Crossref], , [Google Scholar] </w:t>
      </w:r>
      <w:r w:rsidRPr="006C5189">
        <w:rPr>
          <w:rStyle w:val="StyleUnderline"/>
        </w:rPr>
        <w:t xml:space="preserve">). </w:t>
      </w:r>
      <w:r w:rsidRPr="00B35067">
        <w:rPr>
          <w:rStyle w:val="StyleUnderline"/>
          <w:highlight w:val="green"/>
        </w:rPr>
        <w:t>This medical-productivist understanding of disability inflected representations of disability</w:t>
      </w:r>
      <w:r w:rsidRPr="006C5189">
        <w:rPr>
          <w:rStyle w:val="StyleUnderline"/>
        </w:rPr>
        <w:t xml:space="preserve"> in the media and on the level of everyday life by subjecting personal experiences of disabled people to externally imposed and alienating interpretations and by enhancing stereotypical representations of disabled people as incapable and inferior</w:t>
      </w:r>
      <w:r w:rsidRPr="00B3629E">
        <w:rPr>
          <w:sz w:val="16"/>
        </w:rPr>
        <w:t xml:space="preserve">. It was resolutely challenged in the 1970s with the emergence of the disabled people’s movement in ‘advanced’ capitalist societies such as the US and the UK. Ever since, </w:t>
      </w:r>
      <w:r w:rsidRPr="006C5189">
        <w:rPr>
          <w:rStyle w:val="StyleUnderline"/>
        </w:rPr>
        <w:t>the movement has been promoting the social model of disability and the Independent Living philosophy as alternatives to discourses and practices that individualize and medicalize disability</w:t>
      </w:r>
      <w:r w:rsidRPr="00B3629E">
        <w:rPr>
          <w:sz w:val="16"/>
        </w:rPr>
        <w:t xml:space="preserve"> (Oliver and Barnes 2012 Oliver, M., and C. Barnes. 2012. The New Politics of Disablement. Basingstoke, UK: Palgrave Macmillan. [Crossref], , [Google Scholar] , Chap. 8). </w:t>
      </w:r>
      <w:r w:rsidRPr="006C5189">
        <w:rPr>
          <w:rStyle w:val="StyleUnderline"/>
        </w:rPr>
        <w:t xml:space="preserve">Similar to their capitalist rivals, </w:t>
      </w:r>
      <w:r w:rsidRPr="00B35067">
        <w:rPr>
          <w:rStyle w:val="StyleUnderline"/>
          <w:highlight w:val="green"/>
        </w:rPr>
        <w:t>Soviet-style societies privileged those individual bodily and mental features that were associated with the ability of people to participate in industrial production</w:t>
      </w:r>
      <w:r w:rsidRPr="00B35067">
        <w:rPr>
          <w:sz w:val="16"/>
          <w:highlight w:val="green"/>
        </w:rPr>
        <w:t xml:space="preserve"> </w:t>
      </w:r>
      <w:r w:rsidRPr="00B3629E">
        <w:rPr>
          <w:sz w:val="16"/>
        </w:rPr>
        <w:t xml:space="preserve">(Hartblay 2014 Hartblay, C. 2014. “A Genealogy of (Post-)Soviet Dependency: Disabling Productivity.” Disability Studies Quarterly 34 (1), n.p. [Google Scholar] ). As already pointed out in the preceding section, </w:t>
      </w:r>
      <w:r w:rsidRPr="00B35067">
        <w:rPr>
          <w:rStyle w:val="StyleUnderline"/>
          <w:highlight w:val="green"/>
        </w:rPr>
        <w:t xml:space="preserve">both capitalist and socialist industrialization </w:t>
      </w:r>
      <w:r w:rsidRPr="006C5189">
        <w:rPr>
          <w:rStyle w:val="StyleUnderline"/>
        </w:rPr>
        <w:t xml:space="preserve">required standardized labour, which </w:t>
      </w:r>
      <w:r w:rsidRPr="00B35067">
        <w:rPr>
          <w:rStyle w:val="StyleUnderline"/>
          <w:highlight w:val="green"/>
        </w:rPr>
        <w:t xml:space="preserve">left little room for tolerating difference </w:t>
      </w:r>
      <w:r w:rsidRPr="00B3629E">
        <w:rPr>
          <w:sz w:val="16"/>
        </w:rPr>
        <w:t xml:space="preserve">(Rasell and Iarskaia-Smirnova 2014 Rasell, M., and E. Iarskaia-Smirnova. 2014. “Conceptualising Disability in Eastern Europe and the Former Soviet Union.” In Disability in Eastern Europe and the Former Soviet Union: History, Policy and Everyday Life, edited by M. Rasell and E. Iarskaia-Smirnova, 1–17. London: Routledge. [Google Scholar] , 5). In her historical overview of disability in the Soviet Union, Phillips (2009 Phillips, S. D. 2009. “‘There Are No Invalids in the USSR!’: A Missing Soviet Chapter in the New Disability History.” Disability Studies Quarterly 29 (3), n.p. [Google Scholar] , n.p.) emphasizes that </w:t>
      </w:r>
      <w:r w:rsidRPr="006C5189">
        <w:rPr>
          <w:rStyle w:val="StyleUnderline"/>
        </w:rPr>
        <w:t>in the Soviet society, the ‘citizen’s social utility was measured in terms of one’s potential role in production’ – accordingly, Soviet social policy defined disability as ‘loss of labor capacity’.</w:t>
      </w:r>
      <w:r w:rsidRPr="00B3629E">
        <w:rPr>
          <w:sz w:val="16"/>
        </w:rPr>
        <w:t xml:space="preserve"> </w:t>
      </w:r>
      <w:r w:rsidRPr="006C5189">
        <w:rPr>
          <w:rStyle w:val="StyleUnderline"/>
        </w:rPr>
        <w:t xml:space="preserve">Replicating this approach in the early stages of their institution-building, </w:t>
      </w:r>
      <w:r w:rsidRPr="00B35067">
        <w:rPr>
          <w:rStyle w:val="StyleUnderline"/>
          <w:highlight w:val="green"/>
        </w:rPr>
        <w:t xml:space="preserve">many state socialist countries created centralized systems for disability assessment that rendered disability </w:t>
      </w:r>
      <w:r w:rsidRPr="006C5189">
        <w:rPr>
          <w:rStyle w:val="StyleUnderline"/>
        </w:rPr>
        <w:t xml:space="preserve">exclusively </w:t>
      </w:r>
      <w:r w:rsidRPr="00B35067">
        <w:rPr>
          <w:rStyle w:val="StyleUnderline"/>
          <w:highlight w:val="green"/>
        </w:rPr>
        <w:t>in terms of inability to work due to medically certified</w:t>
      </w:r>
      <w:r w:rsidRPr="006C5189">
        <w:rPr>
          <w:rStyle w:val="StyleUnderline"/>
        </w:rPr>
        <w:t xml:space="preserve"> individual ‘</w:t>
      </w:r>
      <w:r w:rsidRPr="00B35067">
        <w:rPr>
          <w:rStyle w:val="StyleUnderline"/>
          <w:highlight w:val="green"/>
        </w:rPr>
        <w:t>deficiencies’.</w:t>
      </w:r>
      <w:r w:rsidRPr="00B35067">
        <w:rPr>
          <w:sz w:val="16"/>
          <w:highlight w:val="green"/>
        </w:rPr>
        <w:t xml:space="preserve"> </w:t>
      </w:r>
      <w:r w:rsidRPr="00B3629E">
        <w:rPr>
          <w:sz w:val="16"/>
        </w:rPr>
        <w:t xml:space="preserve">These systems were heavily informed by the regime’s ‘rationalistic philosophy’ and ‘cult of science’ (Tamás 2011 Tamás, G. M. 2011. “Marx on 1989.” In First the Transition, Then the Crash: Eastern Europe in the 2000s, edited by G. Dale, 21–45. London: Pluto Press. [Google Scholar] , 33). </w:t>
      </w:r>
      <w:r w:rsidRPr="00B35067">
        <w:rPr>
          <w:rStyle w:val="StyleUnderline"/>
          <w:highlight w:val="green"/>
        </w:rPr>
        <w:t xml:space="preserve">Disabled people seeking social support were required to attend medical commissions </w:t>
      </w:r>
      <w:r w:rsidRPr="006C5189">
        <w:rPr>
          <w:rStyle w:val="StyleUnderline"/>
        </w:rPr>
        <w:t>comprising physicians who evaluated the claimant’s capacity to engage in wage labour on the basis of purely medical criteria</w:t>
      </w:r>
      <w:r w:rsidRPr="00B3629E">
        <w:rPr>
          <w:sz w:val="16"/>
        </w:rPr>
        <w:t xml:space="preserve"> (Mladenov 2011 Mladenov, T. 2011. “Deficient Bodies and Inefficient Resources: The Case of Disability Assessment in Bulgaria.” Disability and Society 26 (4): 477–490. doi: 10.1080/09687599.2011.567799 [Taylor &amp; Francis Online], [Web of Science ®], , [Google Scholar] ; Phillips 2009 Phillips, S. D. 2009. “‘There Are No Invalids in the USSR!’: A Missing Soviet Chapter in the New Disability History.” Disability Studies Quarterly 29 (3), n.p. [Google Scholar] ). </w:t>
      </w:r>
      <w:r w:rsidRPr="006C5189">
        <w:rPr>
          <w:rStyle w:val="StyleUnderline"/>
        </w:rPr>
        <w:t>The resultant disability certification regime regulated the access of disabled people to public support in cash and in kind.</w:t>
      </w:r>
      <w:r w:rsidRPr="00B3629E">
        <w:rPr>
          <w:sz w:val="16"/>
        </w:rPr>
        <w:t xml:space="preserve"> The suppression of civil society and dissent by state socialism (discussed in the next section) meant that challenges to this institutionalized misrecognition of disabled people, comparable to the ones that have been voiced by the disabled people’s movement in the West since the 1970s, emerged only after the fall of the regime. Such challenges notwithstanding, the medical-productivist system of classifying and assessing disability has proved as resistant to change after 1989 as segregated service provision. </w:t>
      </w:r>
      <w:r w:rsidRPr="00B35067">
        <w:rPr>
          <w:rStyle w:val="StyleUnderline"/>
          <w:highlight w:val="green"/>
        </w:rPr>
        <w:t xml:space="preserve">The system survived almost intact the demise of state socialism and has continued to dominate disability policy in a number of postsocialist countries </w:t>
      </w:r>
      <w:r w:rsidRPr="006C5189">
        <w:rPr>
          <w:rStyle w:val="StyleUnderline"/>
        </w:rPr>
        <w:t xml:space="preserve">including Armenia, Bulgaria, Estonia, Russia, and Ukraine </w:t>
      </w:r>
      <w:r w:rsidRPr="00B3629E">
        <w:rPr>
          <w:sz w:val="16"/>
        </w:rPr>
        <w:t xml:space="preserve">(International Disability Network 2007 International Disability Network. 2007. International Disability Rights Monitor (IDRM): Regional Report of Europe, 2007. Chicago: International Disability Network. http://www.disabilityinformationzone.co.uk/pdfs/IDRM/IDRM_Europe_2007.pdf . [Google Scholar] ; Mladenov 2011 Mladenov, T. 2011. “Deficient Bodies and Inefficient Resources: The Case of Disability Assessment in Bulgaria.” Disability and Society 26 (4): 477–490. doi: 10.1080/09687599.2011.567799 [Taylor &amp; Francis Online], [Web of Science ®], , [Google Scholar] ; Phillips 2009 Phillips, S. D. 2009. “‘There Are No Invalids in the USSR!’: A Missing Soviet Chapter in the New Disability History.” Disability Studies Quarterly 29 (3), n.p. [Google Scholar] ). </w:t>
      </w:r>
      <w:r w:rsidRPr="006C5189">
        <w:rPr>
          <w:rStyle w:val="StyleUnderline"/>
        </w:rPr>
        <w:t>There, disability is still assessed by medical professionals, in medical settings and according to medical criteria, while the outcome of the assessment is rendered in strictly productivist terms, as inability (or decreased ability) to work</w:t>
      </w:r>
      <w:r w:rsidRPr="00B3629E">
        <w:rPr>
          <w:sz w:val="16"/>
        </w:rPr>
        <w:t xml:space="preserve">. </w:t>
      </w:r>
      <w:r w:rsidRPr="006C5189">
        <w:rPr>
          <w:rStyle w:val="StyleUnderline"/>
        </w:rPr>
        <w:t>Reflecting on this state of affairs, Rasell and Iarskaia-Smirno</w:t>
      </w:r>
      <w:r w:rsidRPr="00B3629E">
        <w:rPr>
          <w:sz w:val="16"/>
        </w:rPr>
        <w:t>va (2014 Rasell, M., and E. Iarskaia-Smirnova. 2014. “Conceptualising Disability in Eastern Europe and the Former Soviet Union.” In Disability in Eastern Europe and the Former Soviet Union: History, Policy and Everyday Life, edited by M. Rasell and E. Iarskaia-Smirnova, 1–17. London: Routledge. [Google Scholar] , 6–7</w:t>
      </w:r>
      <w:r w:rsidRPr="006C5189">
        <w:rPr>
          <w:rStyle w:val="StyleUnderline"/>
        </w:rPr>
        <w:t xml:space="preserve">) recently pointed out that </w:t>
      </w:r>
      <w:r w:rsidRPr="00B35067">
        <w:rPr>
          <w:rStyle w:val="StyleUnderline"/>
          <w:highlight w:val="green"/>
        </w:rPr>
        <w:t xml:space="preserve">‘[i]ndividualistic medical approaches to disability are still widespread in the region and the pressure of stigma weighs on disabled people, </w:t>
      </w:r>
      <w:r w:rsidRPr="006C5189">
        <w:rPr>
          <w:rStyle w:val="StyleUnderline"/>
        </w:rPr>
        <w:t>their relatives and friends’</w:t>
      </w:r>
      <w:r w:rsidRPr="00B3629E">
        <w:rPr>
          <w:sz w:val="16"/>
        </w:rPr>
        <w:t xml:space="preserve">. On the everyday level, </w:t>
      </w:r>
      <w:r w:rsidRPr="006C5189">
        <w:rPr>
          <w:rStyle w:val="StyleUnderline"/>
        </w:rPr>
        <w:t>t</w:t>
      </w:r>
      <w:r w:rsidRPr="00B35067">
        <w:rPr>
          <w:rStyle w:val="StyleUnderline"/>
          <w:highlight w:val="green"/>
        </w:rPr>
        <w:t xml:space="preserve">he state socialist </w:t>
      </w:r>
      <w:r w:rsidRPr="006C5189">
        <w:rPr>
          <w:rStyle w:val="StyleUnderline"/>
        </w:rPr>
        <w:t xml:space="preserve">‘championing and near </w:t>
      </w:r>
      <w:r w:rsidRPr="00B35067">
        <w:rPr>
          <w:rStyle w:val="StyleUnderline"/>
          <w:highlight w:val="green"/>
        </w:rPr>
        <w:t>fetishization of</w:t>
      </w:r>
      <w:r w:rsidRPr="006C5189">
        <w:rPr>
          <w:rStyle w:val="StyleUnderline"/>
        </w:rPr>
        <w:t xml:space="preserve"> bodily strength, functioning and </w:t>
      </w:r>
      <w:r w:rsidRPr="00B35067">
        <w:rPr>
          <w:rStyle w:val="StyleUnderline"/>
          <w:highlight w:val="green"/>
        </w:rPr>
        <w:t>ability</w:t>
      </w:r>
      <w:r w:rsidRPr="006C5189">
        <w:rPr>
          <w:rStyle w:val="StyleUnderline"/>
        </w:rPr>
        <w:t>’</w:t>
      </w:r>
      <w:r w:rsidRPr="00B3629E">
        <w:rPr>
          <w:sz w:val="16"/>
        </w:rPr>
        <w:t xml:space="preserve"> (Rasell and Iarskaia-Smirnova 2014 Rasell, M., and E. Iarskaia-Smirnova. 2014. “Conceptualising Disability in Eastern Europe and the Former Soviet Union.” In Disability in Eastern Europe and the Former Soviet Union: History, Policy and Everyday Life, edited by M. Rasell and E. Iarskaia-Smirnova, 1–17. London: Routledge. [Google Scholar] , 5) </w:t>
      </w:r>
      <w:r w:rsidRPr="00B35067">
        <w:rPr>
          <w:rStyle w:val="StyleUnderline"/>
          <w:highlight w:val="green"/>
        </w:rPr>
        <w:t>manifested itself as denial of disability</w:t>
      </w:r>
      <w:r w:rsidRPr="006C5189">
        <w:rPr>
          <w:rStyle w:val="StyleUnderline"/>
        </w:rPr>
        <w:t>. A Soviet official (in)famously declared in 1980: ‘</w:t>
      </w:r>
      <w:r w:rsidRPr="00B35067">
        <w:rPr>
          <w:rStyle w:val="StyleUnderline"/>
          <w:highlight w:val="green"/>
        </w:rPr>
        <w:t>There are no invalids in the USSR!</w:t>
      </w:r>
      <w:r w:rsidRPr="006C5189">
        <w:rPr>
          <w:rStyle w:val="StyleUnderline"/>
        </w:rPr>
        <w:t>’</w:t>
      </w:r>
      <w:r w:rsidRPr="00B3629E">
        <w:rPr>
          <w:sz w:val="16"/>
        </w:rPr>
        <w:t xml:space="preserve"> (Fefelov 1986, quoted in Phillips 2009 Phillips, S. D. 2009. “‘There Are No Invalids in the USSR!’: A Missing Soviet Chapter in the New Disability History.” Disability Studies Quarterly 29 (3), n.p. [Google Scholar] ) </w:t>
      </w:r>
      <w:r w:rsidRPr="00B35067">
        <w:rPr>
          <w:rStyle w:val="StyleUnderline"/>
          <w:highlight w:val="green"/>
        </w:rPr>
        <w:t>Segregated provision</w:t>
      </w:r>
      <w:r w:rsidRPr="006C5189">
        <w:rPr>
          <w:rStyle w:val="StyleUnderline"/>
        </w:rPr>
        <w:t xml:space="preserve">, inaccessible built environment and the absence of personal assistance services </w:t>
      </w:r>
      <w:r w:rsidRPr="00B35067">
        <w:rPr>
          <w:rStyle w:val="StyleUnderline"/>
          <w:highlight w:val="green"/>
        </w:rPr>
        <w:t>contributed to hiding disabled people from the public view</w:t>
      </w:r>
      <w:r w:rsidRPr="006C5189">
        <w:rPr>
          <w:rStyle w:val="StyleUnderline"/>
        </w:rPr>
        <w:t xml:space="preserve"> by keeping them confined to residential institutions or to their homes.</w:t>
      </w:r>
      <w:r w:rsidRPr="00B3629E">
        <w:rPr>
          <w:sz w:val="16"/>
        </w:rPr>
        <w:t xml:space="preserve"> </w:t>
      </w:r>
      <w:r w:rsidRPr="006C5189">
        <w:rPr>
          <w:rStyle w:val="StyleUnderline"/>
        </w:rPr>
        <w:t xml:space="preserve">Thus, </w:t>
      </w:r>
      <w:r w:rsidRPr="00B35067">
        <w:rPr>
          <w:rStyle w:val="StyleUnderline"/>
          <w:highlight w:val="green"/>
        </w:rPr>
        <w:t xml:space="preserve">maldistribution conspired with misrecognition to produce exclusion from social life </w:t>
      </w:r>
      <w:r w:rsidRPr="006C5189">
        <w:rPr>
          <w:rStyle w:val="StyleUnderline"/>
        </w:rPr>
        <w:t>– materially conditioned invisibility facilitated and was legitimized by ableist denial</w:t>
      </w:r>
      <w:r w:rsidRPr="00B3629E">
        <w:rPr>
          <w:sz w:val="16"/>
        </w:rPr>
        <w:t xml:space="preserve">. </w:t>
      </w:r>
      <w:r w:rsidRPr="006C5189">
        <w:rPr>
          <w:rStyle w:val="StyleUnderline"/>
        </w:rPr>
        <w:t>As a result, disabled people were virtually forgotten by their societies (</w:t>
      </w:r>
      <w:r w:rsidRPr="00B3629E">
        <w:rPr>
          <w:sz w:val="16"/>
        </w:rPr>
        <w:t xml:space="preserve">Phillips 2009 Phillips, S. D. 2009. “‘There Are No Invalids in the USSR!’: A Missing Soviet Chapter in the New Disability History.” Disability Studies Quarterly 29 (3), n.p. [Google Scholar] ). </w:t>
      </w:r>
    </w:p>
    <w:p w14:paraId="6CC567C8" w14:textId="77777777" w:rsidR="009121C4" w:rsidRPr="00B54E68" w:rsidRDefault="009121C4" w:rsidP="009121C4"/>
    <w:p w14:paraId="6C2B5D43" w14:textId="77777777" w:rsidR="009121C4" w:rsidRPr="003C0707" w:rsidRDefault="009121C4" w:rsidP="009121C4">
      <w:pPr>
        <w:pStyle w:val="Heading4"/>
      </w:pPr>
      <w:r>
        <w:t xml:space="preserve">Our method is compatible with a form of </w:t>
      </w:r>
      <w:r w:rsidRPr="00E73812">
        <w:rPr>
          <w:u w:val="single"/>
        </w:rPr>
        <w:t>conspiratorial communism</w:t>
      </w:r>
      <w:r w:rsidRPr="003C0707">
        <w:t xml:space="preserve"> – </w:t>
      </w:r>
      <w:r>
        <w:t>the AFF is</w:t>
      </w:r>
      <w:r w:rsidRPr="003C0707">
        <w:t xml:space="preserve"> the only </w:t>
      </w:r>
      <w:r>
        <w:t>way to move past entrenched neoliberalism.</w:t>
      </w:r>
    </w:p>
    <w:p w14:paraId="56A5CC0C" w14:textId="77777777" w:rsidR="009121C4" w:rsidRPr="00401227" w:rsidRDefault="009121C4" w:rsidP="009121C4">
      <w:r w:rsidRPr="003C0707">
        <w:rPr>
          <w:rStyle w:val="Style13ptBold"/>
        </w:rPr>
        <w:t>Culp 16</w:t>
      </w:r>
      <w:r w:rsidRPr="003C0707">
        <w:t xml:space="preserve"> </w:t>
      </w:r>
      <w:r>
        <w:t xml:space="preserve">– </w:t>
      </w:r>
      <w:r w:rsidRPr="00401227">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4" w:history="1">
        <w:r w:rsidRPr="00401227">
          <w:rPr>
            <w:rStyle w:val="Hyperlink"/>
          </w:rPr>
          <w:t>https://track5.mixtape.moe/frhirn.pdf</w:t>
        </w:r>
      </w:hyperlink>
      <w:r>
        <w:t xml:space="preserve">, </w:t>
      </w:r>
      <w:r w:rsidRPr="00401227">
        <w:t>SJBE</w:t>
      </w:r>
    </w:p>
    <w:p w14:paraId="3191DA2D" w14:textId="77777777" w:rsidR="009121C4" w:rsidRPr="00E8227A" w:rsidRDefault="009121C4" w:rsidP="009121C4">
      <w:pPr>
        <w:rPr>
          <w:sz w:val="16"/>
        </w:rPr>
      </w:pPr>
      <w:r w:rsidRPr="00B477E8">
        <w:rPr>
          <w:sz w:val="16"/>
        </w:rPr>
        <w:t>“</w:t>
      </w:r>
      <w:r w:rsidRPr="00B477E8">
        <w:rPr>
          <w:rStyle w:val="Emphasis"/>
        </w:rPr>
        <w:t xml:space="preserve">Deleuze happily </w:t>
      </w:r>
      <w:r w:rsidRPr="00B35067">
        <w:rPr>
          <w:rStyle w:val="Emphasis"/>
          <w:highlight w:val="green"/>
        </w:rPr>
        <w:t>embrace</w:t>
      </w:r>
      <w:r w:rsidRPr="00B477E8">
        <w:rPr>
          <w:rStyle w:val="Emphasis"/>
        </w:rPr>
        <w:t xml:space="preserve">s </w:t>
      </w:r>
      <w:r w:rsidRPr="00B35067">
        <w:rPr>
          <w:rStyle w:val="Emphasis"/>
          <w:highlight w:val="green"/>
        </w:rPr>
        <w:t>a Marxism so anti-State that it refuses</w:t>
      </w:r>
      <w:r w:rsidRPr="00B477E8">
        <w:rPr>
          <w:rStyle w:val="Emphasis"/>
        </w:rPr>
        <w:t xml:space="preserve"> the project of </w:t>
      </w:r>
      <w:r w:rsidRPr="00B35067">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B35067">
        <w:rPr>
          <w:rStyle w:val="Emphasis"/>
          <w:highlight w:val="green"/>
        </w:rPr>
        <w:t>darkness begins by subverting</w:t>
      </w:r>
      <w:r w:rsidRPr="00B477E8">
        <w:rPr>
          <w:rStyle w:val="Emphasis"/>
        </w:rPr>
        <w:t xml:space="preserve"> Negri’s joyous </w:t>
      </w:r>
      <w:r w:rsidRPr="00B35067">
        <w:rPr>
          <w:rStyle w:val="Emphasis"/>
          <w:highlight w:val="green"/>
        </w:rPr>
        <w:t>celebration of democracy</w:t>
      </w:r>
      <w:r w:rsidRPr="00B477E8">
        <w:rPr>
          <w:rStyle w:val="Emphasis"/>
        </w:rPr>
        <w:t xml:space="preserve">, </w:t>
      </w:r>
      <w:r w:rsidRPr="00B35067">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B35067">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B35067">
        <w:rPr>
          <w:rStyle w:val="Emphasis"/>
          <w:highlight w:val="green"/>
        </w:rPr>
        <w:t xml:space="preserve">Our communism is nothing but the conspiracy of communism (against ontology). </w:t>
      </w:r>
      <w:r w:rsidRPr="00B477E8">
        <w:rPr>
          <w:rStyle w:val="Emphasis"/>
        </w:rPr>
        <w:t xml:space="preserve">It is </w:t>
      </w:r>
      <w:r w:rsidRPr="00B35067">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B35067">
        <w:rPr>
          <w:rStyle w:val="Emphasis"/>
          <w:highlight w:val="green"/>
        </w:rPr>
        <w:t>a war machine that turns</w:t>
      </w:r>
      <w:r w:rsidRPr="00B477E8">
        <w:rPr>
          <w:rStyle w:val="Emphasis"/>
        </w:rPr>
        <w:t xml:space="preserve"> the </w:t>
      </w:r>
      <w:r w:rsidRPr="00B35067">
        <w:rPr>
          <w:rStyle w:val="Emphasis"/>
          <w:highlight w:val="green"/>
        </w:rPr>
        <w:t>autoproductive processes of the Real into weapons for destroying</w:t>
      </w:r>
      <w:r w:rsidRPr="00B477E8">
        <w:rPr>
          <w:rStyle w:val="Emphasis"/>
        </w:rPr>
        <w:t xml:space="preserve"> any project built on </w:t>
      </w:r>
      <w:r w:rsidRPr="00B35067">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B35067">
        <w:rPr>
          <w:rStyle w:val="Emphasis"/>
          <w:highlight w:val="green"/>
        </w:rPr>
        <w:t>it has a penchant for negativity</w:t>
      </w:r>
      <w:r w:rsidRPr="00B477E8">
        <w:rPr>
          <w:rStyle w:val="Emphasis"/>
        </w:rPr>
        <w:t xml:space="preserve"> that makes its revolutionary force appear as a conspiracy </w:t>
      </w:r>
      <w:r w:rsidRPr="00B35067">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5C960FDA" w14:textId="77777777" w:rsidR="009121C4" w:rsidRPr="009E28D9" w:rsidRDefault="009121C4" w:rsidP="00401C46">
      <w:pPr>
        <w:rPr>
          <w:b/>
          <w:iCs/>
          <w:color w:val="000000" w:themeColor="text1"/>
          <w:sz w:val="26"/>
          <w:u w:val="single"/>
        </w:rPr>
      </w:pPr>
    </w:p>
    <w:p w14:paraId="79007693" w14:textId="77777777" w:rsidR="00401C46" w:rsidRDefault="00401C46" w:rsidP="001B7E0C">
      <w:pPr>
        <w:rPr>
          <w:rStyle w:val="Emphasis"/>
        </w:rPr>
      </w:pPr>
    </w:p>
    <w:p w14:paraId="4BA82F61" w14:textId="436BC6D1" w:rsidR="00833043" w:rsidRDefault="00833043" w:rsidP="002C677D">
      <w:pPr>
        <w:pStyle w:val="Heading3"/>
      </w:pPr>
      <w:r>
        <w:t>U</w:t>
      </w:r>
      <w:r w:rsidR="00C52C24">
        <w:t>/</w:t>
      </w:r>
      <w:r>
        <w:t xml:space="preserve">V </w:t>
      </w:r>
    </w:p>
    <w:p w14:paraId="5F05BF36" w14:textId="4ED076C5" w:rsidR="00833043" w:rsidRDefault="00833043" w:rsidP="00833043">
      <w:pPr>
        <w:pStyle w:val="Heading4"/>
      </w:pPr>
      <w:r>
        <w:t xml:space="preserve">1 – Be </w:t>
      </w:r>
      <w:r w:rsidRPr="00D54CCD">
        <w:rPr>
          <w:u w:val="single"/>
        </w:rPr>
        <w:t>skeptical</w:t>
      </w:r>
      <w:r>
        <w:t xml:space="preserve"> of all arguments able-bodied individuals make: </w:t>
      </w:r>
    </w:p>
    <w:p w14:paraId="7A855906" w14:textId="10A507D9" w:rsidR="00833043" w:rsidRPr="007474A8" w:rsidRDefault="00833043" w:rsidP="00833043">
      <w:pPr>
        <w:pStyle w:val="Heading4"/>
      </w:pPr>
      <w:r>
        <w:t>2 –</w:t>
      </w:r>
      <w:r w:rsidR="000F322A">
        <w:t xml:space="preserve"> </w:t>
      </w:r>
      <w:r>
        <w:t>Disability</w:t>
      </w:r>
      <w:r w:rsidRPr="007474A8">
        <w:t xml:space="preserve"> is the </w:t>
      </w:r>
      <w:r w:rsidRPr="00D54CCD">
        <w:rPr>
          <w:u w:val="single"/>
        </w:rPr>
        <w:t>antecedent</w:t>
      </w:r>
      <w:r w:rsidRPr="007474A8">
        <w:t xml:space="preserve"> to </w:t>
      </w:r>
      <w:r>
        <w:t>all sensation</w:t>
      </w:r>
      <w:r w:rsidRPr="007474A8">
        <w:t xml:space="preserve"> </w:t>
      </w:r>
      <w:r>
        <w:t>since the latter</w:t>
      </w:r>
      <w:r w:rsidRPr="007474A8">
        <w:t xml:space="preserve"> is constructed in opposition to </w:t>
      </w:r>
      <w:r>
        <w:t>disabled folk – that’s Mollow</w:t>
      </w:r>
      <w:r w:rsidRPr="007474A8">
        <w:t xml:space="preserve">. Thus, </w:t>
      </w:r>
      <w:r>
        <w:t>our statements</w:t>
      </w:r>
      <w:r w:rsidRPr="007474A8">
        <w:t xml:space="preserve"> concerning </w:t>
      </w:r>
      <w:r>
        <w:t>disability</w:t>
      </w:r>
      <w:r w:rsidRPr="007474A8">
        <w:t xml:space="preserve"> is true, because the statement is only opposed to the empty, but the empty </w:t>
      </w:r>
      <w:r>
        <w:t>cannot</w:t>
      </w:r>
      <w:r w:rsidRPr="007474A8">
        <w:t xml:space="preserve"> be true </w:t>
      </w:r>
      <w:r>
        <w:t xml:space="preserve">since </w:t>
      </w:r>
      <w:r w:rsidR="00555E27">
        <w:t xml:space="preserve">it </w:t>
      </w:r>
      <w:r>
        <w:t>does not represent tangible space</w:t>
      </w:r>
      <w:r w:rsidRPr="007474A8">
        <w:t>.</w:t>
      </w:r>
    </w:p>
    <w:p w14:paraId="3381E035" w14:textId="52964ABC" w:rsidR="00833043" w:rsidRDefault="000F322A" w:rsidP="00833043">
      <w:pPr>
        <w:pStyle w:val="Heading4"/>
      </w:pPr>
      <w:r>
        <w:t>3</w:t>
      </w:r>
      <w:r w:rsidR="00833043">
        <w:t xml:space="preserve"> – Disability satisfies b</w:t>
      </w:r>
      <w:r w:rsidR="00833043" w:rsidRPr="007474A8">
        <w:t>eing</w:t>
      </w:r>
      <w:r w:rsidR="00833043">
        <w:t xml:space="preserve">’s need </w:t>
      </w:r>
      <w:r w:rsidR="00D54CCD">
        <w:t>for</w:t>
      </w:r>
      <w:r w:rsidR="00833043">
        <w:t xml:space="preserve"> </w:t>
      </w:r>
      <w:r w:rsidR="00833043" w:rsidRPr="00D54CCD">
        <w:rPr>
          <w:u w:val="single"/>
        </w:rPr>
        <w:t>opposition</w:t>
      </w:r>
      <w:r w:rsidR="00833043">
        <w:t xml:space="preserve"> – that’s Mollow</w:t>
      </w:r>
      <w:r w:rsidR="00833043" w:rsidRPr="007474A8">
        <w:t xml:space="preserve">. Thus, if they disprove </w:t>
      </w:r>
      <w:r w:rsidR="00833043">
        <w:t xml:space="preserve">our thesis you affirm – if there is no identity to fill in that opposition then there is no ethics to exist. </w:t>
      </w:r>
    </w:p>
    <w:p w14:paraId="0AF07925" w14:textId="404270A7" w:rsidR="00833043" w:rsidRPr="00E8227A" w:rsidRDefault="00833043" w:rsidP="00DA267F"/>
    <w:p w14:paraId="46DB844F" w14:textId="77777777" w:rsidR="00F6262F" w:rsidRDefault="00F6262F">
      <w:pPr>
        <w:spacing w:after="0" w:line="240" w:lineRule="auto"/>
        <w:rPr>
          <w:rFonts w:asciiTheme="minorHAnsi" w:hAnsiTheme="minorHAnsi"/>
          <w:sz w:val="24"/>
        </w:rPr>
      </w:pPr>
    </w:p>
    <w:sectPr w:rsidR="00F6262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945CD" w14:textId="77777777" w:rsidR="0078628E" w:rsidRDefault="0078628E" w:rsidP="007346FF">
      <w:pPr>
        <w:spacing w:after="0" w:line="240" w:lineRule="auto"/>
      </w:pPr>
      <w:r>
        <w:separator/>
      </w:r>
    </w:p>
  </w:endnote>
  <w:endnote w:type="continuationSeparator" w:id="0">
    <w:p w14:paraId="21D4B902" w14:textId="77777777" w:rsidR="0078628E" w:rsidRDefault="0078628E" w:rsidP="00734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2C1B0" w14:textId="77777777" w:rsidR="0078628E" w:rsidRDefault="0078628E" w:rsidP="007346FF">
      <w:pPr>
        <w:spacing w:after="0" w:line="240" w:lineRule="auto"/>
      </w:pPr>
      <w:r>
        <w:separator/>
      </w:r>
    </w:p>
  </w:footnote>
  <w:footnote w:type="continuationSeparator" w:id="0">
    <w:p w14:paraId="1B7D34CB" w14:textId="77777777" w:rsidR="0078628E" w:rsidRDefault="0078628E" w:rsidP="00734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A3835"/>
    <w:multiLevelType w:val="hybridMultilevel"/>
    <w:tmpl w:val="B34E3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727C90"/>
    <w:multiLevelType w:val="hybridMultilevel"/>
    <w:tmpl w:val="1294F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A911CF"/>
    <w:multiLevelType w:val="hybridMultilevel"/>
    <w:tmpl w:val="4E7EC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D72F3"/>
    <w:multiLevelType w:val="hybridMultilevel"/>
    <w:tmpl w:val="74F43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EB5A6E"/>
    <w:multiLevelType w:val="hybridMultilevel"/>
    <w:tmpl w:val="29E8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2B0D04"/>
    <w:multiLevelType w:val="hybridMultilevel"/>
    <w:tmpl w:val="F7C4C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4218B5"/>
    <w:multiLevelType w:val="hybridMultilevel"/>
    <w:tmpl w:val="C0B0D95E"/>
    <w:lvl w:ilvl="0" w:tplc="7ABC033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A6440"/>
    <w:multiLevelType w:val="hybridMultilevel"/>
    <w:tmpl w:val="EBBAC1BA"/>
    <w:lvl w:ilvl="0" w:tplc="DE40C5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811F23"/>
    <w:multiLevelType w:val="hybridMultilevel"/>
    <w:tmpl w:val="5978C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2"/>
  </w:num>
  <w:num w:numId="15">
    <w:abstractNumId w:val="14"/>
  </w:num>
  <w:num w:numId="16">
    <w:abstractNumId w:val="15"/>
  </w:num>
  <w:num w:numId="17">
    <w:abstractNumId w:val="13"/>
  </w:num>
  <w:num w:numId="18">
    <w:abstractNumId w:val="17"/>
  </w:num>
  <w:num w:numId="19">
    <w:abstractNumId w:val="18"/>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2351384011408"/>
    <w:docVar w:name="VerbatimMac" w:val="True"/>
    <w:docVar w:name="VerbatimVersion" w:val="5.0"/>
  </w:docVars>
  <w:rsids>
    <w:rsidRoot w:val="00A21774"/>
    <w:rsid w:val="0000243D"/>
    <w:rsid w:val="0000248C"/>
    <w:rsid w:val="000029E3"/>
    <w:rsid w:val="000029E8"/>
    <w:rsid w:val="00004225"/>
    <w:rsid w:val="00004851"/>
    <w:rsid w:val="00005F2F"/>
    <w:rsid w:val="000063F6"/>
    <w:rsid w:val="000066CA"/>
    <w:rsid w:val="00007264"/>
    <w:rsid w:val="00007380"/>
    <w:rsid w:val="000076A9"/>
    <w:rsid w:val="000076E8"/>
    <w:rsid w:val="00011076"/>
    <w:rsid w:val="00011E44"/>
    <w:rsid w:val="00014EEB"/>
    <w:rsid w:val="00014FAD"/>
    <w:rsid w:val="00015D2A"/>
    <w:rsid w:val="00015E8C"/>
    <w:rsid w:val="000171BF"/>
    <w:rsid w:val="0002490B"/>
    <w:rsid w:val="00026465"/>
    <w:rsid w:val="00027C8F"/>
    <w:rsid w:val="00030204"/>
    <w:rsid w:val="000312A0"/>
    <w:rsid w:val="000333E0"/>
    <w:rsid w:val="0003396C"/>
    <w:rsid w:val="00034FA5"/>
    <w:rsid w:val="00035337"/>
    <w:rsid w:val="0003614E"/>
    <w:rsid w:val="00037902"/>
    <w:rsid w:val="00042944"/>
    <w:rsid w:val="000440AD"/>
    <w:rsid w:val="000450DB"/>
    <w:rsid w:val="00046F69"/>
    <w:rsid w:val="00050280"/>
    <w:rsid w:val="00052AD1"/>
    <w:rsid w:val="00052FB1"/>
    <w:rsid w:val="00054276"/>
    <w:rsid w:val="000547B1"/>
    <w:rsid w:val="0006091E"/>
    <w:rsid w:val="000638C1"/>
    <w:rsid w:val="00065C53"/>
    <w:rsid w:val="00065FEE"/>
    <w:rsid w:val="00066E3C"/>
    <w:rsid w:val="00072718"/>
    <w:rsid w:val="00072890"/>
    <w:rsid w:val="00072FE0"/>
    <w:rsid w:val="0007324A"/>
    <w:rsid w:val="0007381E"/>
    <w:rsid w:val="00076094"/>
    <w:rsid w:val="0007735A"/>
    <w:rsid w:val="000815EE"/>
    <w:rsid w:val="00082618"/>
    <w:rsid w:val="00082D17"/>
    <w:rsid w:val="00082FDB"/>
    <w:rsid w:val="00083E3D"/>
    <w:rsid w:val="00084213"/>
    <w:rsid w:val="00085678"/>
    <w:rsid w:val="00087604"/>
    <w:rsid w:val="0008785F"/>
    <w:rsid w:val="00090CBE"/>
    <w:rsid w:val="0009167B"/>
    <w:rsid w:val="00092F60"/>
    <w:rsid w:val="00093F50"/>
    <w:rsid w:val="00094DEC"/>
    <w:rsid w:val="000A03DC"/>
    <w:rsid w:val="000A2D8A"/>
    <w:rsid w:val="000A42DB"/>
    <w:rsid w:val="000A433E"/>
    <w:rsid w:val="000A6BAF"/>
    <w:rsid w:val="000B0145"/>
    <w:rsid w:val="000B2FBF"/>
    <w:rsid w:val="000B5E24"/>
    <w:rsid w:val="000C10D5"/>
    <w:rsid w:val="000C2E18"/>
    <w:rsid w:val="000C6E67"/>
    <w:rsid w:val="000D254D"/>
    <w:rsid w:val="000D26A6"/>
    <w:rsid w:val="000D2B90"/>
    <w:rsid w:val="000D578C"/>
    <w:rsid w:val="000D6ED8"/>
    <w:rsid w:val="000D717B"/>
    <w:rsid w:val="000E5191"/>
    <w:rsid w:val="000E7C5E"/>
    <w:rsid w:val="000F0CBE"/>
    <w:rsid w:val="000F322A"/>
    <w:rsid w:val="000F3C3A"/>
    <w:rsid w:val="000F3D32"/>
    <w:rsid w:val="00100B28"/>
    <w:rsid w:val="00101948"/>
    <w:rsid w:val="00103095"/>
    <w:rsid w:val="00107503"/>
    <w:rsid w:val="00111A6C"/>
    <w:rsid w:val="00112EF1"/>
    <w:rsid w:val="001145D2"/>
    <w:rsid w:val="00115BC7"/>
    <w:rsid w:val="00116FC9"/>
    <w:rsid w:val="00117001"/>
    <w:rsid w:val="00117316"/>
    <w:rsid w:val="00120083"/>
    <w:rsid w:val="001209B4"/>
    <w:rsid w:val="00121170"/>
    <w:rsid w:val="00121B29"/>
    <w:rsid w:val="00121C76"/>
    <w:rsid w:val="00123213"/>
    <w:rsid w:val="00123C2B"/>
    <w:rsid w:val="00136852"/>
    <w:rsid w:val="0013787F"/>
    <w:rsid w:val="00140562"/>
    <w:rsid w:val="001425D1"/>
    <w:rsid w:val="00143A13"/>
    <w:rsid w:val="00143CDD"/>
    <w:rsid w:val="00147C97"/>
    <w:rsid w:val="001514FD"/>
    <w:rsid w:val="001525A0"/>
    <w:rsid w:val="00161DD9"/>
    <w:rsid w:val="001634C0"/>
    <w:rsid w:val="00164254"/>
    <w:rsid w:val="001644E4"/>
    <w:rsid w:val="001645D9"/>
    <w:rsid w:val="001679B8"/>
    <w:rsid w:val="00167D57"/>
    <w:rsid w:val="001706DA"/>
    <w:rsid w:val="001761FC"/>
    <w:rsid w:val="001801C2"/>
    <w:rsid w:val="00180D4B"/>
    <w:rsid w:val="00181578"/>
    <w:rsid w:val="0018212D"/>
    <w:rsid w:val="00182655"/>
    <w:rsid w:val="00183FE4"/>
    <w:rsid w:val="001840F2"/>
    <w:rsid w:val="00185134"/>
    <w:rsid w:val="001856C6"/>
    <w:rsid w:val="00186A31"/>
    <w:rsid w:val="00191B5F"/>
    <w:rsid w:val="00192487"/>
    <w:rsid w:val="00193416"/>
    <w:rsid w:val="00194851"/>
    <w:rsid w:val="00195073"/>
    <w:rsid w:val="0019668D"/>
    <w:rsid w:val="00197179"/>
    <w:rsid w:val="001A00CE"/>
    <w:rsid w:val="001A0A1C"/>
    <w:rsid w:val="001A116A"/>
    <w:rsid w:val="001A25FD"/>
    <w:rsid w:val="001A44C3"/>
    <w:rsid w:val="001A5371"/>
    <w:rsid w:val="001A5D2A"/>
    <w:rsid w:val="001A5E8E"/>
    <w:rsid w:val="001A72C7"/>
    <w:rsid w:val="001B05DC"/>
    <w:rsid w:val="001B1DE6"/>
    <w:rsid w:val="001B1F49"/>
    <w:rsid w:val="001B35FD"/>
    <w:rsid w:val="001B73E3"/>
    <w:rsid w:val="001B7E0C"/>
    <w:rsid w:val="001C316D"/>
    <w:rsid w:val="001C536C"/>
    <w:rsid w:val="001C557F"/>
    <w:rsid w:val="001C79E4"/>
    <w:rsid w:val="001D0705"/>
    <w:rsid w:val="001D1A0D"/>
    <w:rsid w:val="001D347A"/>
    <w:rsid w:val="001D36BF"/>
    <w:rsid w:val="001D406A"/>
    <w:rsid w:val="001D43B5"/>
    <w:rsid w:val="001D4C28"/>
    <w:rsid w:val="001D6B7D"/>
    <w:rsid w:val="001E09C8"/>
    <w:rsid w:val="001E0B1F"/>
    <w:rsid w:val="001E0C0F"/>
    <w:rsid w:val="001E0CB3"/>
    <w:rsid w:val="001E1E0B"/>
    <w:rsid w:val="001E43E8"/>
    <w:rsid w:val="001E44EF"/>
    <w:rsid w:val="001E4F75"/>
    <w:rsid w:val="001E6941"/>
    <w:rsid w:val="001F0F91"/>
    <w:rsid w:val="001F1173"/>
    <w:rsid w:val="001F2543"/>
    <w:rsid w:val="001F3AB1"/>
    <w:rsid w:val="001F5216"/>
    <w:rsid w:val="001F5F97"/>
    <w:rsid w:val="002005A8"/>
    <w:rsid w:val="00200B32"/>
    <w:rsid w:val="00203DD8"/>
    <w:rsid w:val="00204703"/>
    <w:rsid w:val="00204990"/>
    <w:rsid w:val="00204E1D"/>
    <w:rsid w:val="002059BD"/>
    <w:rsid w:val="002068F3"/>
    <w:rsid w:val="00207FD8"/>
    <w:rsid w:val="00210FAF"/>
    <w:rsid w:val="00211779"/>
    <w:rsid w:val="002137EF"/>
    <w:rsid w:val="00213B1E"/>
    <w:rsid w:val="00214783"/>
    <w:rsid w:val="00215284"/>
    <w:rsid w:val="00215861"/>
    <w:rsid w:val="00215CFC"/>
    <w:rsid w:val="002168F2"/>
    <w:rsid w:val="002221FE"/>
    <w:rsid w:val="0022270E"/>
    <w:rsid w:val="00222AAA"/>
    <w:rsid w:val="00223C18"/>
    <w:rsid w:val="002251B1"/>
    <w:rsid w:val="0022589F"/>
    <w:rsid w:val="002303E1"/>
    <w:rsid w:val="00230D18"/>
    <w:rsid w:val="0023431C"/>
    <w:rsid w:val="002343FE"/>
    <w:rsid w:val="0023545A"/>
    <w:rsid w:val="00235F7B"/>
    <w:rsid w:val="002372F8"/>
    <w:rsid w:val="00242675"/>
    <w:rsid w:val="0024335A"/>
    <w:rsid w:val="00243967"/>
    <w:rsid w:val="00247470"/>
    <w:rsid w:val="00247604"/>
    <w:rsid w:val="002502CF"/>
    <w:rsid w:val="00250B42"/>
    <w:rsid w:val="002520B7"/>
    <w:rsid w:val="00252698"/>
    <w:rsid w:val="00252837"/>
    <w:rsid w:val="00253CD7"/>
    <w:rsid w:val="002566F9"/>
    <w:rsid w:val="00261D50"/>
    <w:rsid w:val="00264DFA"/>
    <w:rsid w:val="00264DFB"/>
    <w:rsid w:val="00267EBB"/>
    <w:rsid w:val="0027023B"/>
    <w:rsid w:val="00272F3F"/>
    <w:rsid w:val="00274EDB"/>
    <w:rsid w:val="00275C7B"/>
    <w:rsid w:val="0027729E"/>
    <w:rsid w:val="002807FC"/>
    <w:rsid w:val="0028163D"/>
    <w:rsid w:val="002843B2"/>
    <w:rsid w:val="00284ED6"/>
    <w:rsid w:val="00285747"/>
    <w:rsid w:val="0028612D"/>
    <w:rsid w:val="002862BE"/>
    <w:rsid w:val="00287343"/>
    <w:rsid w:val="002902E2"/>
    <w:rsid w:val="00290C5A"/>
    <w:rsid w:val="00290C92"/>
    <w:rsid w:val="00292652"/>
    <w:rsid w:val="00296382"/>
    <w:rsid w:val="0029647A"/>
    <w:rsid w:val="00296504"/>
    <w:rsid w:val="0029676A"/>
    <w:rsid w:val="0029721A"/>
    <w:rsid w:val="002A07A9"/>
    <w:rsid w:val="002A14D3"/>
    <w:rsid w:val="002A1E1B"/>
    <w:rsid w:val="002A2371"/>
    <w:rsid w:val="002A756E"/>
    <w:rsid w:val="002B2120"/>
    <w:rsid w:val="002B2295"/>
    <w:rsid w:val="002B22CA"/>
    <w:rsid w:val="002B43E2"/>
    <w:rsid w:val="002B4A89"/>
    <w:rsid w:val="002B5511"/>
    <w:rsid w:val="002B5E51"/>
    <w:rsid w:val="002B6909"/>
    <w:rsid w:val="002B7ACF"/>
    <w:rsid w:val="002C0AFA"/>
    <w:rsid w:val="002C2C92"/>
    <w:rsid w:val="002C354E"/>
    <w:rsid w:val="002C46A9"/>
    <w:rsid w:val="002C4928"/>
    <w:rsid w:val="002C5A4E"/>
    <w:rsid w:val="002C6194"/>
    <w:rsid w:val="002C627A"/>
    <w:rsid w:val="002C677D"/>
    <w:rsid w:val="002D244C"/>
    <w:rsid w:val="002E0643"/>
    <w:rsid w:val="002E12C4"/>
    <w:rsid w:val="002E2D20"/>
    <w:rsid w:val="002E38E3"/>
    <w:rsid w:val="002E392E"/>
    <w:rsid w:val="002E3FBE"/>
    <w:rsid w:val="002E6BBC"/>
    <w:rsid w:val="002E76CB"/>
    <w:rsid w:val="002E7760"/>
    <w:rsid w:val="002F0E18"/>
    <w:rsid w:val="002F0EF1"/>
    <w:rsid w:val="002F1BA9"/>
    <w:rsid w:val="002F276D"/>
    <w:rsid w:val="002F321C"/>
    <w:rsid w:val="002F46B1"/>
    <w:rsid w:val="002F6E74"/>
    <w:rsid w:val="00300EF6"/>
    <w:rsid w:val="003106B3"/>
    <w:rsid w:val="00311F79"/>
    <w:rsid w:val="0031385D"/>
    <w:rsid w:val="003140C1"/>
    <w:rsid w:val="003171AB"/>
    <w:rsid w:val="003223B2"/>
    <w:rsid w:val="00322A67"/>
    <w:rsid w:val="00322BFD"/>
    <w:rsid w:val="00322F55"/>
    <w:rsid w:val="00322FF8"/>
    <w:rsid w:val="00325E64"/>
    <w:rsid w:val="00330D26"/>
    <w:rsid w:val="00330E13"/>
    <w:rsid w:val="00335A23"/>
    <w:rsid w:val="00340424"/>
    <w:rsid w:val="00340707"/>
    <w:rsid w:val="00340A82"/>
    <w:rsid w:val="00341C61"/>
    <w:rsid w:val="003420F3"/>
    <w:rsid w:val="00350AAF"/>
    <w:rsid w:val="00351841"/>
    <w:rsid w:val="0035306A"/>
    <w:rsid w:val="00355E1C"/>
    <w:rsid w:val="00356F54"/>
    <w:rsid w:val="00357894"/>
    <w:rsid w:val="00361955"/>
    <w:rsid w:val="003624A6"/>
    <w:rsid w:val="00362849"/>
    <w:rsid w:val="00362B13"/>
    <w:rsid w:val="00364969"/>
    <w:rsid w:val="00364ADF"/>
    <w:rsid w:val="00365309"/>
    <w:rsid w:val="0036576F"/>
    <w:rsid w:val="00365C8D"/>
    <w:rsid w:val="003670D9"/>
    <w:rsid w:val="003703B7"/>
    <w:rsid w:val="00370B41"/>
    <w:rsid w:val="00370BF7"/>
    <w:rsid w:val="00371B27"/>
    <w:rsid w:val="00371BC8"/>
    <w:rsid w:val="003726C3"/>
    <w:rsid w:val="003729D6"/>
    <w:rsid w:val="00375D2E"/>
    <w:rsid w:val="00381BF9"/>
    <w:rsid w:val="00382116"/>
    <w:rsid w:val="00383071"/>
    <w:rsid w:val="00383B19"/>
    <w:rsid w:val="003844AB"/>
    <w:rsid w:val="00384CBC"/>
    <w:rsid w:val="003858ED"/>
    <w:rsid w:val="00386743"/>
    <w:rsid w:val="00386CD5"/>
    <w:rsid w:val="003871D0"/>
    <w:rsid w:val="003878ED"/>
    <w:rsid w:val="0039009C"/>
    <w:rsid w:val="003933F9"/>
    <w:rsid w:val="00395449"/>
    <w:rsid w:val="00395864"/>
    <w:rsid w:val="00396557"/>
    <w:rsid w:val="00396B90"/>
    <w:rsid w:val="00397316"/>
    <w:rsid w:val="003A233C"/>
    <w:rsid w:val="003A2412"/>
    <w:rsid w:val="003A248F"/>
    <w:rsid w:val="003A2B2B"/>
    <w:rsid w:val="003A4D9C"/>
    <w:rsid w:val="003A7C19"/>
    <w:rsid w:val="003B1668"/>
    <w:rsid w:val="003B554B"/>
    <w:rsid w:val="003C4671"/>
    <w:rsid w:val="003C4EAF"/>
    <w:rsid w:val="003C5B3B"/>
    <w:rsid w:val="003C5F4C"/>
    <w:rsid w:val="003C71DE"/>
    <w:rsid w:val="003D5380"/>
    <w:rsid w:val="003D5EA8"/>
    <w:rsid w:val="003D5F57"/>
    <w:rsid w:val="003D7B28"/>
    <w:rsid w:val="003E3056"/>
    <w:rsid w:val="003E305E"/>
    <w:rsid w:val="003E34DB"/>
    <w:rsid w:val="003E5302"/>
    <w:rsid w:val="003E5BF1"/>
    <w:rsid w:val="003E65D8"/>
    <w:rsid w:val="003E7E92"/>
    <w:rsid w:val="003F2452"/>
    <w:rsid w:val="003F2D47"/>
    <w:rsid w:val="003F401A"/>
    <w:rsid w:val="003F41EA"/>
    <w:rsid w:val="003F60F4"/>
    <w:rsid w:val="003F6D47"/>
    <w:rsid w:val="003F7DF0"/>
    <w:rsid w:val="00401227"/>
    <w:rsid w:val="0040181A"/>
    <w:rsid w:val="00401C46"/>
    <w:rsid w:val="004039AF"/>
    <w:rsid w:val="00407AFF"/>
    <w:rsid w:val="0041155D"/>
    <w:rsid w:val="00411D16"/>
    <w:rsid w:val="00412F48"/>
    <w:rsid w:val="004138A1"/>
    <w:rsid w:val="004159AB"/>
    <w:rsid w:val="004170BF"/>
    <w:rsid w:val="00420563"/>
    <w:rsid w:val="0042200B"/>
    <w:rsid w:val="004228BD"/>
    <w:rsid w:val="00425975"/>
    <w:rsid w:val="00425FCD"/>
    <w:rsid w:val="00426348"/>
    <w:rsid w:val="004270E3"/>
    <w:rsid w:val="00427179"/>
    <w:rsid w:val="00430B89"/>
    <w:rsid w:val="00431000"/>
    <w:rsid w:val="00431254"/>
    <w:rsid w:val="00432717"/>
    <w:rsid w:val="00432B5E"/>
    <w:rsid w:val="004348DC"/>
    <w:rsid w:val="00434921"/>
    <w:rsid w:val="00442018"/>
    <w:rsid w:val="00443409"/>
    <w:rsid w:val="00445448"/>
    <w:rsid w:val="00446567"/>
    <w:rsid w:val="00447B10"/>
    <w:rsid w:val="00450087"/>
    <w:rsid w:val="004514BA"/>
    <w:rsid w:val="00452EE4"/>
    <w:rsid w:val="00452F0B"/>
    <w:rsid w:val="004536D6"/>
    <w:rsid w:val="00457224"/>
    <w:rsid w:val="0046170E"/>
    <w:rsid w:val="00463902"/>
    <w:rsid w:val="0046396B"/>
    <w:rsid w:val="004650FD"/>
    <w:rsid w:val="004678A2"/>
    <w:rsid w:val="00470038"/>
    <w:rsid w:val="00471C26"/>
    <w:rsid w:val="00472967"/>
    <w:rsid w:val="00472CFC"/>
    <w:rsid w:val="0047482C"/>
    <w:rsid w:val="00475436"/>
    <w:rsid w:val="0047763E"/>
    <w:rsid w:val="0048047E"/>
    <w:rsid w:val="0048085F"/>
    <w:rsid w:val="00482A18"/>
    <w:rsid w:val="00482AF9"/>
    <w:rsid w:val="004849CB"/>
    <w:rsid w:val="004867E4"/>
    <w:rsid w:val="004937E4"/>
    <w:rsid w:val="00496BB2"/>
    <w:rsid w:val="00496EB2"/>
    <w:rsid w:val="0049777E"/>
    <w:rsid w:val="004A1578"/>
    <w:rsid w:val="004A1AF5"/>
    <w:rsid w:val="004A4119"/>
    <w:rsid w:val="004A7975"/>
    <w:rsid w:val="004B37B4"/>
    <w:rsid w:val="004B3E2F"/>
    <w:rsid w:val="004B4D9E"/>
    <w:rsid w:val="004B72B4"/>
    <w:rsid w:val="004C0314"/>
    <w:rsid w:val="004C0C8B"/>
    <w:rsid w:val="004C0D3D"/>
    <w:rsid w:val="004C0E78"/>
    <w:rsid w:val="004C18F5"/>
    <w:rsid w:val="004C213E"/>
    <w:rsid w:val="004C2E37"/>
    <w:rsid w:val="004C376C"/>
    <w:rsid w:val="004C4350"/>
    <w:rsid w:val="004C5BCC"/>
    <w:rsid w:val="004C657F"/>
    <w:rsid w:val="004D1458"/>
    <w:rsid w:val="004D17D8"/>
    <w:rsid w:val="004D1D5A"/>
    <w:rsid w:val="004D39FE"/>
    <w:rsid w:val="004D3EA4"/>
    <w:rsid w:val="004D4830"/>
    <w:rsid w:val="004D52D8"/>
    <w:rsid w:val="004D6418"/>
    <w:rsid w:val="004D79D8"/>
    <w:rsid w:val="004E2DE0"/>
    <w:rsid w:val="004E3193"/>
    <w:rsid w:val="004E355B"/>
    <w:rsid w:val="004E4429"/>
    <w:rsid w:val="004E448B"/>
    <w:rsid w:val="004E4948"/>
    <w:rsid w:val="004E5C1D"/>
    <w:rsid w:val="004E6AF6"/>
    <w:rsid w:val="004F1CA3"/>
    <w:rsid w:val="004F1CE6"/>
    <w:rsid w:val="004F2DA4"/>
    <w:rsid w:val="004F2F66"/>
    <w:rsid w:val="00501489"/>
    <w:rsid w:val="005028E5"/>
    <w:rsid w:val="00503735"/>
    <w:rsid w:val="0050385C"/>
    <w:rsid w:val="00504EB4"/>
    <w:rsid w:val="00510698"/>
    <w:rsid w:val="00510BC1"/>
    <w:rsid w:val="005114CE"/>
    <w:rsid w:val="00515755"/>
    <w:rsid w:val="00516A88"/>
    <w:rsid w:val="00517D1C"/>
    <w:rsid w:val="005201FB"/>
    <w:rsid w:val="00520A3C"/>
    <w:rsid w:val="00522065"/>
    <w:rsid w:val="005224F2"/>
    <w:rsid w:val="0052275A"/>
    <w:rsid w:val="00523133"/>
    <w:rsid w:val="00526850"/>
    <w:rsid w:val="00531023"/>
    <w:rsid w:val="005335A0"/>
    <w:rsid w:val="00533F1C"/>
    <w:rsid w:val="0053417C"/>
    <w:rsid w:val="0053538B"/>
    <w:rsid w:val="00535D24"/>
    <w:rsid w:val="00536D8B"/>
    <w:rsid w:val="005379C3"/>
    <w:rsid w:val="00541FBA"/>
    <w:rsid w:val="00542635"/>
    <w:rsid w:val="00544D5F"/>
    <w:rsid w:val="005453C7"/>
    <w:rsid w:val="005456A9"/>
    <w:rsid w:val="00545CB4"/>
    <w:rsid w:val="00546F6B"/>
    <w:rsid w:val="00550B76"/>
    <w:rsid w:val="005519C2"/>
    <w:rsid w:val="005523E0"/>
    <w:rsid w:val="0055269B"/>
    <w:rsid w:val="0055320F"/>
    <w:rsid w:val="005555C8"/>
    <w:rsid w:val="00555715"/>
    <w:rsid w:val="00555E27"/>
    <w:rsid w:val="0055699B"/>
    <w:rsid w:val="005575D2"/>
    <w:rsid w:val="0056020A"/>
    <w:rsid w:val="00560D52"/>
    <w:rsid w:val="005620B0"/>
    <w:rsid w:val="0056253D"/>
    <w:rsid w:val="005633D8"/>
    <w:rsid w:val="005633FE"/>
    <w:rsid w:val="00563D3D"/>
    <w:rsid w:val="005659AA"/>
    <w:rsid w:val="00565B4E"/>
    <w:rsid w:val="00567091"/>
    <w:rsid w:val="005670BB"/>
    <w:rsid w:val="005676E8"/>
    <w:rsid w:val="005701F8"/>
    <w:rsid w:val="00570F3A"/>
    <w:rsid w:val="005717F3"/>
    <w:rsid w:val="0057231A"/>
    <w:rsid w:val="005743CE"/>
    <w:rsid w:val="00577231"/>
    <w:rsid w:val="005777D1"/>
    <w:rsid w:val="00577C12"/>
    <w:rsid w:val="00580BFC"/>
    <w:rsid w:val="00581048"/>
    <w:rsid w:val="00581203"/>
    <w:rsid w:val="005817E9"/>
    <w:rsid w:val="005833B6"/>
    <w:rsid w:val="0058349C"/>
    <w:rsid w:val="00583771"/>
    <w:rsid w:val="00585FBE"/>
    <w:rsid w:val="00586875"/>
    <w:rsid w:val="005870E8"/>
    <w:rsid w:val="0058789C"/>
    <w:rsid w:val="005915D6"/>
    <w:rsid w:val="00591FB1"/>
    <w:rsid w:val="00595A2B"/>
    <w:rsid w:val="00597003"/>
    <w:rsid w:val="005A0FAC"/>
    <w:rsid w:val="005A4D4E"/>
    <w:rsid w:val="005A6CAE"/>
    <w:rsid w:val="005A7237"/>
    <w:rsid w:val="005B1651"/>
    <w:rsid w:val="005B21FA"/>
    <w:rsid w:val="005B250A"/>
    <w:rsid w:val="005B3244"/>
    <w:rsid w:val="005B33EA"/>
    <w:rsid w:val="005B391A"/>
    <w:rsid w:val="005B6EE8"/>
    <w:rsid w:val="005B7731"/>
    <w:rsid w:val="005C24D2"/>
    <w:rsid w:val="005C27FE"/>
    <w:rsid w:val="005C4515"/>
    <w:rsid w:val="005C539B"/>
    <w:rsid w:val="005C5602"/>
    <w:rsid w:val="005C648A"/>
    <w:rsid w:val="005C74A6"/>
    <w:rsid w:val="005C7A3B"/>
    <w:rsid w:val="005D0308"/>
    <w:rsid w:val="005D0601"/>
    <w:rsid w:val="005D0E31"/>
    <w:rsid w:val="005D2BDB"/>
    <w:rsid w:val="005D3B4D"/>
    <w:rsid w:val="005D615C"/>
    <w:rsid w:val="005D7F5C"/>
    <w:rsid w:val="005E00E3"/>
    <w:rsid w:val="005E099A"/>
    <w:rsid w:val="005E1860"/>
    <w:rsid w:val="005E3274"/>
    <w:rsid w:val="005E704F"/>
    <w:rsid w:val="005E7F6C"/>
    <w:rsid w:val="005F063B"/>
    <w:rsid w:val="005F0FA0"/>
    <w:rsid w:val="005F192D"/>
    <w:rsid w:val="005F24C8"/>
    <w:rsid w:val="005F26AF"/>
    <w:rsid w:val="005F274A"/>
    <w:rsid w:val="005F2C89"/>
    <w:rsid w:val="005F4169"/>
    <w:rsid w:val="005F5DD9"/>
    <w:rsid w:val="00605064"/>
    <w:rsid w:val="006050E3"/>
    <w:rsid w:val="00605154"/>
    <w:rsid w:val="00605809"/>
    <w:rsid w:val="00607D6C"/>
    <w:rsid w:val="0061383D"/>
    <w:rsid w:val="00613DD8"/>
    <w:rsid w:val="00614D69"/>
    <w:rsid w:val="00614F26"/>
    <w:rsid w:val="006160CE"/>
    <w:rsid w:val="006166C8"/>
    <w:rsid w:val="00617030"/>
    <w:rsid w:val="00617517"/>
    <w:rsid w:val="0061759E"/>
    <w:rsid w:val="00620BE4"/>
    <w:rsid w:val="00621301"/>
    <w:rsid w:val="0062173F"/>
    <w:rsid w:val="006235FB"/>
    <w:rsid w:val="00624E46"/>
    <w:rsid w:val="006257E6"/>
    <w:rsid w:val="00626A15"/>
    <w:rsid w:val="006273E1"/>
    <w:rsid w:val="006326F2"/>
    <w:rsid w:val="006334E6"/>
    <w:rsid w:val="00635624"/>
    <w:rsid w:val="00635D97"/>
    <w:rsid w:val="00637041"/>
    <w:rsid w:val="00637948"/>
    <w:rsid w:val="006379E9"/>
    <w:rsid w:val="00640759"/>
    <w:rsid w:val="00641C83"/>
    <w:rsid w:val="006438CB"/>
    <w:rsid w:val="0064532F"/>
    <w:rsid w:val="006454AB"/>
    <w:rsid w:val="00647A57"/>
    <w:rsid w:val="00651AE3"/>
    <w:rsid w:val="00651FC7"/>
    <w:rsid w:val="006529B9"/>
    <w:rsid w:val="00652F44"/>
    <w:rsid w:val="006544C7"/>
    <w:rsid w:val="00654695"/>
    <w:rsid w:val="0065500A"/>
    <w:rsid w:val="00655217"/>
    <w:rsid w:val="00656C44"/>
    <w:rsid w:val="0065727C"/>
    <w:rsid w:val="0066093D"/>
    <w:rsid w:val="0066722F"/>
    <w:rsid w:val="00672C9C"/>
    <w:rsid w:val="00674A78"/>
    <w:rsid w:val="006758DE"/>
    <w:rsid w:val="0068141C"/>
    <w:rsid w:val="006828C0"/>
    <w:rsid w:val="00684698"/>
    <w:rsid w:val="00684FB5"/>
    <w:rsid w:val="006872F8"/>
    <w:rsid w:val="00690E2C"/>
    <w:rsid w:val="0069117D"/>
    <w:rsid w:val="00691D08"/>
    <w:rsid w:val="006928CB"/>
    <w:rsid w:val="00693C5F"/>
    <w:rsid w:val="00696394"/>
    <w:rsid w:val="0069668E"/>
    <w:rsid w:val="00696A16"/>
    <w:rsid w:val="00696F51"/>
    <w:rsid w:val="006A2631"/>
    <w:rsid w:val="006A43C2"/>
    <w:rsid w:val="006A46F7"/>
    <w:rsid w:val="006A4840"/>
    <w:rsid w:val="006A52A0"/>
    <w:rsid w:val="006A5926"/>
    <w:rsid w:val="006A7E1D"/>
    <w:rsid w:val="006B1D0A"/>
    <w:rsid w:val="006B2222"/>
    <w:rsid w:val="006B3274"/>
    <w:rsid w:val="006B4633"/>
    <w:rsid w:val="006B5747"/>
    <w:rsid w:val="006B6104"/>
    <w:rsid w:val="006C34DD"/>
    <w:rsid w:val="006C3A56"/>
    <w:rsid w:val="006C5487"/>
    <w:rsid w:val="006C77EE"/>
    <w:rsid w:val="006D13F4"/>
    <w:rsid w:val="006D3B96"/>
    <w:rsid w:val="006D6AED"/>
    <w:rsid w:val="006D6B7E"/>
    <w:rsid w:val="006E2989"/>
    <w:rsid w:val="006E2EE7"/>
    <w:rsid w:val="006E35E3"/>
    <w:rsid w:val="006E5AD7"/>
    <w:rsid w:val="006E656B"/>
    <w:rsid w:val="006E6D0B"/>
    <w:rsid w:val="006E74F8"/>
    <w:rsid w:val="006F0E5F"/>
    <w:rsid w:val="006F0F10"/>
    <w:rsid w:val="006F126E"/>
    <w:rsid w:val="006F1638"/>
    <w:rsid w:val="006F2629"/>
    <w:rsid w:val="006F32C9"/>
    <w:rsid w:val="006F34F7"/>
    <w:rsid w:val="006F3834"/>
    <w:rsid w:val="006F38CB"/>
    <w:rsid w:val="006F5693"/>
    <w:rsid w:val="006F5D4C"/>
    <w:rsid w:val="006F66FB"/>
    <w:rsid w:val="006F72C7"/>
    <w:rsid w:val="0070574B"/>
    <w:rsid w:val="00710065"/>
    <w:rsid w:val="007118FD"/>
    <w:rsid w:val="00713E70"/>
    <w:rsid w:val="007140F0"/>
    <w:rsid w:val="00715ADF"/>
    <w:rsid w:val="007177D0"/>
    <w:rsid w:val="007177F9"/>
    <w:rsid w:val="00717B01"/>
    <w:rsid w:val="00721481"/>
    <w:rsid w:val="007227D9"/>
    <w:rsid w:val="007229EA"/>
    <w:rsid w:val="007235CD"/>
    <w:rsid w:val="00723BC8"/>
    <w:rsid w:val="00723C2D"/>
    <w:rsid w:val="0072491F"/>
    <w:rsid w:val="00725598"/>
    <w:rsid w:val="007273EE"/>
    <w:rsid w:val="007324F0"/>
    <w:rsid w:val="00732824"/>
    <w:rsid w:val="007346FF"/>
    <w:rsid w:val="00736DE4"/>
    <w:rsid w:val="007374A1"/>
    <w:rsid w:val="00742949"/>
    <w:rsid w:val="00742E5E"/>
    <w:rsid w:val="007446B1"/>
    <w:rsid w:val="007463C2"/>
    <w:rsid w:val="00746A09"/>
    <w:rsid w:val="0075195B"/>
    <w:rsid w:val="00752712"/>
    <w:rsid w:val="0075287D"/>
    <w:rsid w:val="00752C5B"/>
    <w:rsid w:val="00753A84"/>
    <w:rsid w:val="007611F5"/>
    <w:rsid w:val="007619E4"/>
    <w:rsid w:val="00761D24"/>
    <w:rsid w:val="00761E75"/>
    <w:rsid w:val="0076320D"/>
    <w:rsid w:val="0076495E"/>
    <w:rsid w:val="00765FC8"/>
    <w:rsid w:val="00767570"/>
    <w:rsid w:val="00772BF8"/>
    <w:rsid w:val="00773072"/>
    <w:rsid w:val="007737C4"/>
    <w:rsid w:val="00775532"/>
    <w:rsid w:val="00775694"/>
    <w:rsid w:val="0077711A"/>
    <w:rsid w:val="00780B77"/>
    <w:rsid w:val="00783684"/>
    <w:rsid w:val="0078628E"/>
    <w:rsid w:val="007865CF"/>
    <w:rsid w:val="00791770"/>
    <w:rsid w:val="00793F46"/>
    <w:rsid w:val="00794D9A"/>
    <w:rsid w:val="00795FF2"/>
    <w:rsid w:val="00797547"/>
    <w:rsid w:val="007A1325"/>
    <w:rsid w:val="007A1A18"/>
    <w:rsid w:val="007A341C"/>
    <w:rsid w:val="007A39E8"/>
    <w:rsid w:val="007A3BAF"/>
    <w:rsid w:val="007A4BB9"/>
    <w:rsid w:val="007A6574"/>
    <w:rsid w:val="007A6AD2"/>
    <w:rsid w:val="007B0F3C"/>
    <w:rsid w:val="007B1D26"/>
    <w:rsid w:val="007B3764"/>
    <w:rsid w:val="007B53D8"/>
    <w:rsid w:val="007B6498"/>
    <w:rsid w:val="007B6B70"/>
    <w:rsid w:val="007C22C5"/>
    <w:rsid w:val="007C23E4"/>
    <w:rsid w:val="007C2EFA"/>
    <w:rsid w:val="007C3900"/>
    <w:rsid w:val="007C57E1"/>
    <w:rsid w:val="007C5811"/>
    <w:rsid w:val="007C590F"/>
    <w:rsid w:val="007D1EB7"/>
    <w:rsid w:val="007D2DF5"/>
    <w:rsid w:val="007D3A04"/>
    <w:rsid w:val="007D3B02"/>
    <w:rsid w:val="007D451A"/>
    <w:rsid w:val="007D480F"/>
    <w:rsid w:val="007D5E3E"/>
    <w:rsid w:val="007D7596"/>
    <w:rsid w:val="007E0ABA"/>
    <w:rsid w:val="007E242C"/>
    <w:rsid w:val="007E2C6D"/>
    <w:rsid w:val="007E6631"/>
    <w:rsid w:val="007F3604"/>
    <w:rsid w:val="007F4E8C"/>
    <w:rsid w:val="007F7265"/>
    <w:rsid w:val="00801095"/>
    <w:rsid w:val="00803A12"/>
    <w:rsid w:val="00805417"/>
    <w:rsid w:val="0080542D"/>
    <w:rsid w:val="00811112"/>
    <w:rsid w:val="008154C6"/>
    <w:rsid w:val="00822932"/>
    <w:rsid w:val="008266F9"/>
    <w:rsid w:val="008267E2"/>
    <w:rsid w:val="00826A9B"/>
    <w:rsid w:val="00826FD2"/>
    <w:rsid w:val="008321E6"/>
    <w:rsid w:val="00833043"/>
    <w:rsid w:val="008347F4"/>
    <w:rsid w:val="00834842"/>
    <w:rsid w:val="00835880"/>
    <w:rsid w:val="00837540"/>
    <w:rsid w:val="00840E7B"/>
    <w:rsid w:val="008423B8"/>
    <w:rsid w:val="008441A1"/>
    <w:rsid w:val="008446BD"/>
    <w:rsid w:val="0084583F"/>
    <w:rsid w:val="0085062B"/>
    <w:rsid w:val="008536AF"/>
    <w:rsid w:val="00853D40"/>
    <w:rsid w:val="00854304"/>
    <w:rsid w:val="008545F5"/>
    <w:rsid w:val="0085543C"/>
    <w:rsid w:val="008564FC"/>
    <w:rsid w:val="00862A73"/>
    <w:rsid w:val="00863ECA"/>
    <w:rsid w:val="00864E76"/>
    <w:rsid w:val="00866A78"/>
    <w:rsid w:val="00872581"/>
    <w:rsid w:val="00873F1A"/>
    <w:rsid w:val="00874128"/>
    <w:rsid w:val="0087459D"/>
    <w:rsid w:val="00875214"/>
    <w:rsid w:val="0087680F"/>
    <w:rsid w:val="00876D81"/>
    <w:rsid w:val="00881C5B"/>
    <w:rsid w:val="00881D86"/>
    <w:rsid w:val="00881F16"/>
    <w:rsid w:val="00883306"/>
    <w:rsid w:val="0088675E"/>
    <w:rsid w:val="008904F9"/>
    <w:rsid w:val="00890E4C"/>
    <w:rsid w:val="00890E74"/>
    <w:rsid w:val="00892798"/>
    <w:rsid w:val="0089418F"/>
    <w:rsid w:val="00896EE0"/>
    <w:rsid w:val="00897C29"/>
    <w:rsid w:val="008A1A9C"/>
    <w:rsid w:val="008A1CA5"/>
    <w:rsid w:val="008A272F"/>
    <w:rsid w:val="008A4633"/>
    <w:rsid w:val="008A5CFE"/>
    <w:rsid w:val="008B032E"/>
    <w:rsid w:val="008B192F"/>
    <w:rsid w:val="008B2E9D"/>
    <w:rsid w:val="008B40FE"/>
    <w:rsid w:val="008B6AA6"/>
    <w:rsid w:val="008B6C8D"/>
    <w:rsid w:val="008C0FA2"/>
    <w:rsid w:val="008C1223"/>
    <w:rsid w:val="008C2342"/>
    <w:rsid w:val="008C6129"/>
    <w:rsid w:val="008C77B6"/>
    <w:rsid w:val="008D0B04"/>
    <w:rsid w:val="008D1B91"/>
    <w:rsid w:val="008D2C40"/>
    <w:rsid w:val="008D4D6A"/>
    <w:rsid w:val="008D70DE"/>
    <w:rsid w:val="008D724A"/>
    <w:rsid w:val="008D726C"/>
    <w:rsid w:val="008D753E"/>
    <w:rsid w:val="008E2C32"/>
    <w:rsid w:val="008E2E43"/>
    <w:rsid w:val="008E3C13"/>
    <w:rsid w:val="008E5427"/>
    <w:rsid w:val="008E7A3E"/>
    <w:rsid w:val="008E7DEF"/>
    <w:rsid w:val="008F04B4"/>
    <w:rsid w:val="008F15D9"/>
    <w:rsid w:val="008F2068"/>
    <w:rsid w:val="008F2170"/>
    <w:rsid w:val="008F41FD"/>
    <w:rsid w:val="008F4479"/>
    <w:rsid w:val="008F4BA0"/>
    <w:rsid w:val="008F710E"/>
    <w:rsid w:val="00901726"/>
    <w:rsid w:val="00901EA0"/>
    <w:rsid w:val="00903C36"/>
    <w:rsid w:val="009044A4"/>
    <w:rsid w:val="00905B93"/>
    <w:rsid w:val="00905D5B"/>
    <w:rsid w:val="0091089B"/>
    <w:rsid w:val="00911EDF"/>
    <w:rsid w:val="009121C4"/>
    <w:rsid w:val="00917B52"/>
    <w:rsid w:val="00917C54"/>
    <w:rsid w:val="00920E6A"/>
    <w:rsid w:val="00922F76"/>
    <w:rsid w:val="0092535A"/>
    <w:rsid w:val="00930C23"/>
    <w:rsid w:val="00931816"/>
    <w:rsid w:val="0093220B"/>
    <w:rsid w:val="00932C71"/>
    <w:rsid w:val="00934242"/>
    <w:rsid w:val="009368C4"/>
    <w:rsid w:val="00940C30"/>
    <w:rsid w:val="0094262B"/>
    <w:rsid w:val="00943D75"/>
    <w:rsid w:val="009446DD"/>
    <w:rsid w:val="00944BAC"/>
    <w:rsid w:val="009506E5"/>
    <w:rsid w:val="009509D5"/>
    <w:rsid w:val="00950E3F"/>
    <w:rsid w:val="00951D75"/>
    <w:rsid w:val="009538F5"/>
    <w:rsid w:val="00957187"/>
    <w:rsid w:val="009577A9"/>
    <w:rsid w:val="00960255"/>
    <w:rsid w:val="009603E1"/>
    <w:rsid w:val="00961C9D"/>
    <w:rsid w:val="00963065"/>
    <w:rsid w:val="00965F1E"/>
    <w:rsid w:val="00966AB2"/>
    <w:rsid w:val="0097003E"/>
    <w:rsid w:val="0097151F"/>
    <w:rsid w:val="00971B75"/>
    <w:rsid w:val="00973777"/>
    <w:rsid w:val="009741B7"/>
    <w:rsid w:val="00974CA2"/>
    <w:rsid w:val="00974CE5"/>
    <w:rsid w:val="00976E78"/>
    <w:rsid w:val="009775C0"/>
    <w:rsid w:val="00980D2E"/>
    <w:rsid w:val="00981F23"/>
    <w:rsid w:val="00985F4F"/>
    <w:rsid w:val="0099059B"/>
    <w:rsid w:val="00990634"/>
    <w:rsid w:val="00991733"/>
    <w:rsid w:val="00991785"/>
    <w:rsid w:val="00992078"/>
    <w:rsid w:val="00992BE3"/>
    <w:rsid w:val="00996223"/>
    <w:rsid w:val="009A1467"/>
    <w:rsid w:val="009A1677"/>
    <w:rsid w:val="009A3480"/>
    <w:rsid w:val="009A6464"/>
    <w:rsid w:val="009A697E"/>
    <w:rsid w:val="009A7D8B"/>
    <w:rsid w:val="009B069B"/>
    <w:rsid w:val="009B220B"/>
    <w:rsid w:val="009B3C34"/>
    <w:rsid w:val="009B5F0C"/>
    <w:rsid w:val="009B69F5"/>
    <w:rsid w:val="009C435D"/>
    <w:rsid w:val="009C5FF7"/>
    <w:rsid w:val="009C6292"/>
    <w:rsid w:val="009D15DB"/>
    <w:rsid w:val="009D3133"/>
    <w:rsid w:val="009D36AE"/>
    <w:rsid w:val="009D4E9C"/>
    <w:rsid w:val="009D54FC"/>
    <w:rsid w:val="009D7D6F"/>
    <w:rsid w:val="009E160D"/>
    <w:rsid w:val="009E34D6"/>
    <w:rsid w:val="009E6597"/>
    <w:rsid w:val="009E7216"/>
    <w:rsid w:val="009E7352"/>
    <w:rsid w:val="009E7D48"/>
    <w:rsid w:val="009F07C8"/>
    <w:rsid w:val="009F1CBB"/>
    <w:rsid w:val="009F30F4"/>
    <w:rsid w:val="009F3305"/>
    <w:rsid w:val="009F3FA7"/>
    <w:rsid w:val="009F4913"/>
    <w:rsid w:val="009F5528"/>
    <w:rsid w:val="009F6FB2"/>
    <w:rsid w:val="009F7A61"/>
    <w:rsid w:val="009F7C23"/>
    <w:rsid w:val="00A01FF0"/>
    <w:rsid w:val="00A046AF"/>
    <w:rsid w:val="00A04DF7"/>
    <w:rsid w:val="00A05D6E"/>
    <w:rsid w:val="00A06D1F"/>
    <w:rsid w:val="00A071C0"/>
    <w:rsid w:val="00A07243"/>
    <w:rsid w:val="00A10E54"/>
    <w:rsid w:val="00A154B3"/>
    <w:rsid w:val="00A166D9"/>
    <w:rsid w:val="00A20BFF"/>
    <w:rsid w:val="00A21532"/>
    <w:rsid w:val="00A21774"/>
    <w:rsid w:val="00A22670"/>
    <w:rsid w:val="00A234DB"/>
    <w:rsid w:val="00A24B35"/>
    <w:rsid w:val="00A24C8D"/>
    <w:rsid w:val="00A26B9A"/>
    <w:rsid w:val="00A271BA"/>
    <w:rsid w:val="00A27F86"/>
    <w:rsid w:val="00A353A0"/>
    <w:rsid w:val="00A35A65"/>
    <w:rsid w:val="00A413E3"/>
    <w:rsid w:val="00A416C5"/>
    <w:rsid w:val="00A431C6"/>
    <w:rsid w:val="00A463F1"/>
    <w:rsid w:val="00A5358E"/>
    <w:rsid w:val="00A54315"/>
    <w:rsid w:val="00A54F3A"/>
    <w:rsid w:val="00A56FA5"/>
    <w:rsid w:val="00A60FBC"/>
    <w:rsid w:val="00A62889"/>
    <w:rsid w:val="00A64C12"/>
    <w:rsid w:val="00A65883"/>
    <w:rsid w:val="00A65B6C"/>
    <w:rsid w:val="00A65C0B"/>
    <w:rsid w:val="00A67B4D"/>
    <w:rsid w:val="00A776BA"/>
    <w:rsid w:val="00A77E2F"/>
    <w:rsid w:val="00A81FD2"/>
    <w:rsid w:val="00A83429"/>
    <w:rsid w:val="00A83F84"/>
    <w:rsid w:val="00A8441A"/>
    <w:rsid w:val="00A8674A"/>
    <w:rsid w:val="00A90A28"/>
    <w:rsid w:val="00A94E98"/>
    <w:rsid w:val="00A96427"/>
    <w:rsid w:val="00A96881"/>
    <w:rsid w:val="00A96CD5"/>
    <w:rsid w:val="00A96E24"/>
    <w:rsid w:val="00AA09B9"/>
    <w:rsid w:val="00AA6F6E"/>
    <w:rsid w:val="00AB122B"/>
    <w:rsid w:val="00AB21B0"/>
    <w:rsid w:val="00AB3CCB"/>
    <w:rsid w:val="00AB3E78"/>
    <w:rsid w:val="00AB48D3"/>
    <w:rsid w:val="00AB5718"/>
    <w:rsid w:val="00AC54F7"/>
    <w:rsid w:val="00AC6A9F"/>
    <w:rsid w:val="00AD273E"/>
    <w:rsid w:val="00AD29D0"/>
    <w:rsid w:val="00AD377B"/>
    <w:rsid w:val="00AD443D"/>
    <w:rsid w:val="00AE0243"/>
    <w:rsid w:val="00AE0F11"/>
    <w:rsid w:val="00AE1BAD"/>
    <w:rsid w:val="00AE2124"/>
    <w:rsid w:val="00AE24BC"/>
    <w:rsid w:val="00AE2E11"/>
    <w:rsid w:val="00AE3E3F"/>
    <w:rsid w:val="00AE78E9"/>
    <w:rsid w:val="00AE7B46"/>
    <w:rsid w:val="00AF105A"/>
    <w:rsid w:val="00AF2516"/>
    <w:rsid w:val="00AF4555"/>
    <w:rsid w:val="00AF4760"/>
    <w:rsid w:val="00AF55D4"/>
    <w:rsid w:val="00AF6C26"/>
    <w:rsid w:val="00B0160F"/>
    <w:rsid w:val="00B0505F"/>
    <w:rsid w:val="00B05C2D"/>
    <w:rsid w:val="00B06BE8"/>
    <w:rsid w:val="00B12933"/>
    <w:rsid w:val="00B12B88"/>
    <w:rsid w:val="00B137E0"/>
    <w:rsid w:val="00B13BC8"/>
    <w:rsid w:val="00B14707"/>
    <w:rsid w:val="00B1693E"/>
    <w:rsid w:val="00B1789A"/>
    <w:rsid w:val="00B206C1"/>
    <w:rsid w:val="00B20D05"/>
    <w:rsid w:val="00B20EAB"/>
    <w:rsid w:val="00B222D6"/>
    <w:rsid w:val="00B24662"/>
    <w:rsid w:val="00B3091E"/>
    <w:rsid w:val="00B31506"/>
    <w:rsid w:val="00B34386"/>
    <w:rsid w:val="00B35067"/>
    <w:rsid w:val="00B3569C"/>
    <w:rsid w:val="00B357D7"/>
    <w:rsid w:val="00B3601B"/>
    <w:rsid w:val="00B364BF"/>
    <w:rsid w:val="00B41D2B"/>
    <w:rsid w:val="00B42C9C"/>
    <w:rsid w:val="00B43676"/>
    <w:rsid w:val="00B51CC1"/>
    <w:rsid w:val="00B53BF7"/>
    <w:rsid w:val="00B54E68"/>
    <w:rsid w:val="00B5602D"/>
    <w:rsid w:val="00B570E2"/>
    <w:rsid w:val="00B57247"/>
    <w:rsid w:val="00B600DD"/>
    <w:rsid w:val="00B60125"/>
    <w:rsid w:val="00B65FAC"/>
    <w:rsid w:val="00B6656B"/>
    <w:rsid w:val="00B6737E"/>
    <w:rsid w:val="00B71625"/>
    <w:rsid w:val="00B73365"/>
    <w:rsid w:val="00B7427A"/>
    <w:rsid w:val="00B75C54"/>
    <w:rsid w:val="00B76BC8"/>
    <w:rsid w:val="00B823F0"/>
    <w:rsid w:val="00B82A34"/>
    <w:rsid w:val="00B8710E"/>
    <w:rsid w:val="00B90E92"/>
    <w:rsid w:val="00B91219"/>
    <w:rsid w:val="00B92A93"/>
    <w:rsid w:val="00B92DF5"/>
    <w:rsid w:val="00B95485"/>
    <w:rsid w:val="00BA17A8"/>
    <w:rsid w:val="00BA2CA9"/>
    <w:rsid w:val="00BA3C33"/>
    <w:rsid w:val="00BA4BE1"/>
    <w:rsid w:val="00BB0878"/>
    <w:rsid w:val="00BB1879"/>
    <w:rsid w:val="00BB3D38"/>
    <w:rsid w:val="00BB755D"/>
    <w:rsid w:val="00BC0ABE"/>
    <w:rsid w:val="00BC30DB"/>
    <w:rsid w:val="00BC64FF"/>
    <w:rsid w:val="00BC7AF6"/>
    <w:rsid w:val="00BC7C37"/>
    <w:rsid w:val="00BD2244"/>
    <w:rsid w:val="00BD6637"/>
    <w:rsid w:val="00BD75CC"/>
    <w:rsid w:val="00BE101E"/>
    <w:rsid w:val="00BE58ED"/>
    <w:rsid w:val="00BE6432"/>
    <w:rsid w:val="00BE6472"/>
    <w:rsid w:val="00BF0A64"/>
    <w:rsid w:val="00BF165B"/>
    <w:rsid w:val="00BF1FF3"/>
    <w:rsid w:val="00BF233D"/>
    <w:rsid w:val="00BF29B8"/>
    <w:rsid w:val="00BF44D5"/>
    <w:rsid w:val="00BF46EA"/>
    <w:rsid w:val="00BF4871"/>
    <w:rsid w:val="00BF4C74"/>
    <w:rsid w:val="00BF582A"/>
    <w:rsid w:val="00C00C2E"/>
    <w:rsid w:val="00C00DB5"/>
    <w:rsid w:val="00C0736F"/>
    <w:rsid w:val="00C07769"/>
    <w:rsid w:val="00C07D05"/>
    <w:rsid w:val="00C07DEE"/>
    <w:rsid w:val="00C10856"/>
    <w:rsid w:val="00C1355F"/>
    <w:rsid w:val="00C16D81"/>
    <w:rsid w:val="00C203FA"/>
    <w:rsid w:val="00C2185C"/>
    <w:rsid w:val="00C22971"/>
    <w:rsid w:val="00C23031"/>
    <w:rsid w:val="00C24155"/>
    <w:rsid w:val="00C244F5"/>
    <w:rsid w:val="00C24EEA"/>
    <w:rsid w:val="00C27001"/>
    <w:rsid w:val="00C3164F"/>
    <w:rsid w:val="00C31B5E"/>
    <w:rsid w:val="00C332E0"/>
    <w:rsid w:val="00C3341E"/>
    <w:rsid w:val="00C34D3E"/>
    <w:rsid w:val="00C35247"/>
    <w:rsid w:val="00C35B37"/>
    <w:rsid w:val="00C3747A"/>
    <w:rsid w:val="00C37F29"/>
    <w:rsid w:val="00C42480"/>
    <w:rsid w:val="00C45031"/>
    <w:rsid w:val="00C52076"/>
    <w:rsid w:val="00C52169"/>
    <w:rsid w:val="00C52C24"/>
    <w:rsid w:val="00C56780"/>
    <w:rsid w:val="00C56DCC"/>
    <w:rsid w:val="00C57075"/>
    <w:rsid w:val="00C570BC"/>
    <w:rsid w:val="00C57CB8"/>
    <w:rsid w:val="00C57CDB"/>
    <w:rsid w:val="00C60F3B"/>
    <w:rsid w:val="00C61AE7"/>
    <w:rsid w:val="00C61F0C"/>
    <w:rsid w:val="00C62443"/>
    <w:rsid w:val="00C72AFE"/>
    <w:rsid w:val="00C7303C"/>
    <w:rsid w:val="00C76D7A"/>
    <w:rsid w:val="00C81619"/>
    <w:rsid w:val="00C834C5"/>
    <w:rsid w:val="00C85B42"/>
    <w:rsid w:val="00C910DF"/>
    <w:rsid w:val="00C931DB"/>
    <w:rsid w:val="00C949D8"/>
    <w:rsid w:val="00C96FFF"/>
    <w:rsid w:val="00CA013C"/>
    <w:rsid w:val="00CA05FD"/>
    <w:rsid w:val="00CA171F"/>
    <w:rsid w:val="00CA4710"/>
    <w:rsid w:val="00CA5F47"/>
    <w:rsid w:val="00CA6D6D"/>
    <w:rsid w:val="00CA6E21"/>
    <w:rsid w:val="00CA7009"/>
    <w:rsid w:val="00CB40C5"/>
    <w:rsid w:val="00CB581F"/>
    <w:rsid w:val="00CC0043"/>
    <w:rsid w:val="00CC1318"/>
    <w:rsid w:val="00CC393C"/>
    <w:rsid w:val="00CC4BDB"/>
    <w:rsid w:val="00CC7A4E"/>
    <w:rsid w:val="00CD1359"/>
    <w:rsid w:val="00CD1BDF"/>
    <w:rsid w:val="00CD4C83"/>
    <w:rsid w:val="00CD66CC"/>
    <w:rsid w:val="00CE2E90"/>
    <w:rsid w:val="00CE5635"/>
    <w:rsid w:val="00CE66EE"/>
    <w:rsid w:val="00CF0F7B"/>
    <w:rsid w:val="00CF2439"/>
    <w:rsid w:val="00CF3329"/>
    <w:rsid w:val="00CF5CA1"/>
    <w:rsid w:val="00D01EDC"/>
    <w:rsid w:val="00D01F16"/>
    <w:rsid w:val="00D02565"/>
    <w:rsid w:val="00D061BC"/>
    <w:rsid w:val="00D078AA"/>
    <w:rsid w:val="00D10058"/>
    <w:rsid w:val="00D11978"/>
    <w:rsid w:val="00D11BD4"/>
    <w:rsid w:val="00D13935"/>
    <w:rsid w:val="00D14C32"/>
    <w:rsid w:val="00D15380"/>
    <w:rsid w:val="00D15E30"/>
    <w:rsid w:val="00D16129"/>
    <w:rsid w:val="00D254EB"/>
    <w:rsid w:val="00D25DBD"/>
    <w:rsid w:val="00D260B9"/>
    <w:rsid w:val="00D26929"/>
    <w:rsid w:val="00D3055F"/>
    <w:rsid w:val="00D30CBD"/>
    <w:rsid w:val="00D30D9E"/>
    <w:rsid w:val="00D31B0E"/>
    <w:rsid w:val="00D32366"/>
    <w:rsid w:val="00D32C87"/>
    <w:rsid w:val="00D33908"/>
    <w:rsid w:val="00D354F2"/>
    <w:rsid w:val="00D35CE3"/>
    <w:rsid w:val="00D3627C"/>
    <w:rsid w:val="00D36C30"/>
    <w:rsid w:val="00D37C90"/>
    <w:rsid w:val="00D40A43"/>
    <w:rsid w:val="00D40A60"/>
    <w:rsid w:val="00D40F2D"/>
    <w:rsid w:val="00D4234F"/>
    <w:rsid w:val="00D42926"/>
    <w:rsid w:val="00D43293"/>
    <w:rsid w:val="00D43A8C"/>
    <w:rsid w:val="00D447B0"/>
    <w:rsid w:val="00D46888"/>
    <w:rsid w:val="00D47137"/>
    <w:rsid w:val="00D53072"/>
    <w:rsid w:val="00D53AFD"/>
    <w:rsid w:val="00D54909"/>
    <w:rsid w:val="00D54CCD"/>
    <w:rsid w:val="00D57B5F"/>
    <w:rsid w:val="00D61A4E"/>
    <w:rsid w:val="00D634EA"/>
    <w:rsid w:val="00D713A1"/>
    <w:rsid w:val="00D71591"/>
    <w:rsid w:val="00D73AC8"/>
    <w:rsid w:val="00D73E58"/>
    <w:rsid w:val="00D74184"/>
    <w:rsid w:val="00D773B2"/>
    <w:rsid w:val="00D77956"/>
    <w:rsid w:val="00D80189"/>
    <w:rsid w:val="00D80F0C"/>
    <w:rsid w:val="00D81653"/>
    <w:rsid w:val="00D82F9E"/>
    <w:rsid w:val="00D853B8"/>
    <w:rsid w:val="00D854BB"/>
    <w:rsid w:val="00D872B6"/>
    <w:rsid w:val="00D9131F"/>
    <w:rsid w:val="00D9164C"/>
    <w:rsid w:val="00D92077"/>
    <w:rsid w:val="00D951E2"/>
    <w:rsid w:val="00D953B7"/>
    <w:rsid w:val="00D9565A"/>
    <w:rsid w:val="00D973A8"/>
    <w:rsid w:val="00D978DF"/>
    <w:rsid w:val="00DA1401"/>
    <w:rsid w:val="00DA267F"/>
    <w:rsid w:val="00DA336B"/>
    <w:rsid w:val="00DA5713"/>
    <w:rsid w:val="00DA666B"/>
    <w:rsid w:val="00DB02B4"/>
    <w:rsid w:val="00DB1F91"/>
    <w:rsid w:val="00DB2337"/>
    <w:rsid w:val="00DB33DD"/>
    <w:rsid w:val="00DB5F87"/>
    <w:rsid w:val="00DB699B"/>
    <w:rsid w:val="00DC0376"/>
    <w:rsid w:val="00DC099B"/>
    <w:rsid w:val="00DC17F4"/>
    <w:rsid w:val="00DC1F43"/>
    <w:rsid w:val="00DC25EF"/>
    <w:rsid w:val="00DC2BE5"/>
    <w:rsid w:val="00DD205F"/>
    <w:rsid w:val="00DD2335"/>
    <w:rsid w:val="00DD30C4"/>
    <w:rsid w:val="00DD3B1E"/>
    <w:rsid w:val="00DD4CD4"/>
    <w:rsid w:val="00DD5EC6"/>
    <w:rsid w:val="00DD65A2"/>
    <w:rsid w:val="00DD6770"/>
    <w:rsid w:val="00DD6C10"/>
    <w:rsid w:val="00DE0749"/>
    <w:rsid w:val="00DE1A94"/>
    <w:rsid w:val="00DE1CE2"/>
    <w:rsid w:val="00DE65A2"/>
    <w:rsid w:val="00DF1210"/>
    <w:rsid w:val="00DF31E9"/>
    <w:rsid w:val="00DF3D3D"/>
    <w:rsid w:val="00DF400D"/>
    <w:rsid w:val="00DF4D56"/>
    <w:rsid w:val="00DF5BB6"/>
    <w:rsid w:val="00DF5C23"/>
    <w:rsid w:val="00E01DAD"/>
    <w:rsid w:val="00E021DC"/>
    <w:rsid w:val="00E02512"/>
    <w:rsid w:val="00E03F91"/>
    <w:rsid w:val="00E04659"/>
    <w:rsid w:val="00E055F2"/>
    <w:rsid w:val="00E057FF"/>
    <w:rsid w:val="00E064EF"/>
    <w:rsid w:val="00E064F2"/>
    <w:rsid w:val="00E0717B"/>
    <w:rsid w:val="00E1064F"/>
    <w:rsid w:val="00E11B0E"/>
    <w:rsid w:val="00E11BA9"/>
    <w:rsid w:val="00E11C8D"/>
    <w:rsid w:val="00E11D46"/>
    <w:rsid w:val="00E130B9"/>
    <w:rsid w:val="00E13EF6"/>
    <w:rsid w:val="00E15598"/>
    <w:rsid w:val="00E16762"/>
    <w:rsid w:val="00E20D65"/>
    <w:rsid w:val="00E216FA"/>
    <w:rsid w:val="00E22F8C"/>
    <w:rsid w:val="00E266FE"/>
    <w:rsid w:val="00E27344"/>
    <w:rsid w:val="00E353A2"/>
    <w:rsid w:val="00E363B2"/>
    <w:rsid w:val="00E36881"/>
    <w:rsid w:val="00E36DA2"/>
    <w:rsid w:val="00E42E4C"/>
    <w:rsid w:val="00E47013"/>
    <w:rsid w:val="00E533FB"/>
    <w:rsid w:val="00E5369E"/>
    <w:rsid w:val="00E541F9"/>
    <w:rsid w:val="00E54D61"/>
    <w:rsid w:val="00E55FEB"/>
    <w:rsid w:val="00E57B79"/>
    <w:rsid w:val="00E60E25"/>
    <w:rsid w:val="00E63419"/>
    <w:rsid w:val="00E63CC5"/>
    <w:rsid w:val="00E64496"/>
    <w:rsid w:val="00E647BF"/>
    <w:rsid w:val="00E7006A"/>
    <w:rsid w:val="00E72115"/>
    <w:rsid w:val="00E72D73"/>
    <w:rsid w:val="00E73812"/>
    <w:rsid w:val="00E73FC5"/>
    <w:rsid w:val="00E8322E"/>
    <w:rsid w:val="00E86AD6"/>
    <w:rsid w:val="00E86FE1"/>
    <w:rsid w:val="00E903E0"/>
    <w:rsid w:val="00E9178E"/>
    <w:rsid w:val="00E91A1B"/>
    <w:rsid w:val="00E91D7A"/>
    <w:rsid w:val="00E91E43"/>
    <w:rsid w:val="00E94192"/>
    <w:rsid w:val="00E95474"/>
    <w:rsid w:val="00E954D9"/>
    <w:rsid w:val="00EA0F1F"/>
    <w:rsid w:val="00EA1115"/>
    <w:rsid w:val="00EA39EB"/>
    <w:rsid w:val="00EA58CE"/>
    <w:rsid w:val="00EB00CF"/>
    <w:rsid w:val="00EB2ACA"/>
    <w:rsid w:val="00EB33FF"/>
    <w:rsid w:val="00EB3D1A"/>
    <w:rsid w:val="00EC2759"/>
    <w:rsid w:val="00EC378A"/>
    <w:rsid w:val="00EC6004"/>
    <w:rsid w:val="00EC667D"/>
    <w:rsid w:val="00EC7106"/>
    <w:rsid w:val="00ED0120"/>
    <w:rsid w:val="00ED1753"/>
    <w:rsid w:val="00ED3BBA"/>
    <w:rsid w:val="00ED4840"/>
    <w:rsid w:val="00ED4E12"/>
    <w:rsid w:val="00ED5C93"/>
    <w:rsid w:val="00ED7590"/>
    <w:rsid w:val="00EE051B"/>
    <w:rsid w:val="00EE12FA"/>
    <w:rsid w:val="00EE2FB6"/>
    <w:rsid w:val="00EE4A7A"/>
    <w:rsid w:val="00EE52C3"/>
    <w:rsid w:val="00EE54B4"/>
    <w:rsid w:val="00EE5602"/>
    <w:rsid w:val="00EF1AD8"/>
    <w:rsid w:val="00EF2B5C"/>
    <w:rsid w:val="00EF330A"/>
    <w:rsid w:val="00EF3F11"/>
    <w:rsid w:val="00EF603B"/>
    <w:rsid w:val="00EF7794"/>
    <w:rsid w:val="00F002CC"/>
    <w:rsid w:val="00F005B2"/>
    <w:rsid w:val="00F02046"/>
    <w:rsid w:val="00F053D8"/>
    <w:rsid w:val="00F06B30"/>
    <w:rsid w:val="00F07478"/>
    <w:rsid w:val="00F07888"/>
    <w:rsid w:val="00F07A77"/>
    <w:rsid w:val="00F106B1"/>
    <w:rsid w:val="00F13100"/>
    <w:rsid w:val="00F1313D"/>
    <w:rsid w:val="00F13A70"/>
    <w:rsid w:val="00F14919"/>
    <w:rsid w:val="00F14CCD"/>
    <w:rsid w:val="00F14DE4"/>
    <w:rsid w:val="00F157F8"/>
    <w:rsid w:val="00F165BB"/>
    <w:rsid w:val="00F16944"/>
    <w:rsid w:val="00F17B45"/>
    <w:rsid w:val="00F201E7"/>
    <w:rsid w:val="00F204E0"/>
    <w:rsid w:val="00F20B16"/>
    <w:rsid w:val="00F21C79"/>
    <w:rsid w:val="00F2234B"/>
    <w:rsid w:val="00F22BD1"/>
    <w:rsid w:val="00F238C9"/>
    <w:rsid w:val="00F23CA5"/>
    <w:rsid w:val="00F24BC6"/>
    <w:rsid w:val="00F25569"/>
    <w:rsid w:val="00F25A59"/>
    <w:rsid w:val="00F277AA"/>
    <w:rsid w:val="00F27E6E"/>
    <w:rsid w:val="00F27F0C"/>
    <w:rsid w:val="00F31955"/>
    <w:rsid w:val="00F34C06"/>
    <w:rsid w:val="00F34CC8"/>
    <w:rsid w:val="00F37F8D"/>
    <w:rsid w:val="00F4176F"/>
    <w:rsid w:val="00F4292E"/>
    <w:rsid w:val="00F43EA3"/>
    <w:rsid w:val="00F43F22"/>
    <w:rsid w:val="00F44653"/>
    <w:rsid w:val="00F44A22"/>
    <w:rsid w:val="00F4526D"/>
    <w:rsid w:val="00F46AC8"/>
    <w:rsid w:val="00F47FCB"/>
    <w:rsid w:val="00F50AB4"/>
    <w:rsid w:val="00F50C55"/>
    <w:rsid w:val="00F5103F"/>
    <w:rsid w:val="00F54B31"/>
    <w:rsid w:val="00F57FFB"/>
    <w:rsid w:val="00F601E6"/>
    <w:rsid w:val="00F60A18"/>
    <w:rsid w:val="00F6262F"/>
    <w:rsid w:val="00F6440A"/>
    <w:rsid w:val="00F65653"/>
    <w:rsid w:val="00F7146C"/>
    <w:rsid w:val="00F73633"/>
    <w:rsid w:val="00F73943"/>
    <w:rsid w:val="00F73954"/>
    <w:rsid w:val="00F75579"/>
    <w:rsid w:val="00F7753C"/>
    <w:rsid w:val="00F80CF4"/>
    <w:rsid w:val="00F8589A"/>
    <w:rsid w:val="00F86FDD"/>
    <w:rsid w:val="00F9167F"/>
    <w:rsid w:val="00F920D3"/>
    <w:rsid w:val="00F94060"/>
    <w:rsid w:val="00F97EF1"/>
    <w:rsid w:val="00FA1886"/>
    <w:rsid w:val="00FA2D04"/>
    <w:rsid w:val="00FA4AA3"/>
    <w:rsid w:val="00FA56F6"/>
    <w:rsid w:val="00FA67E1"/>
    <w:rsid w:val="00FB0916"/>
    <w:rsid w:val="00FB211D"/>
    <w:rsid w:val="00FB329D"/>
    <w:rsid w:val="00FB61AD"/>
    <w:rsid w:val="00FB6860"/>
    <w:rsid w:val="00FB6B1A"/>
    <w:rsid w:val="00FB7D45"/>
    <w:rsid w:val="00FC27BB"/>
    <w:rsid w:val="00FC27E3"/>
    <w:rsid w:val="00FC346E"/>
    <w:rsid w:val="00FC4735"/>
    <w:rsid w:val="00FC74C7"/>
    <w:rsid w:val="00FC7614"/>
    <w:rsid w:val="00FD1754"/>
    <w:rsid w:val="00FD1CAB"/>
    <w:rsid w:val="00FD451D"/>
    <w:rsid w:val="00FD4B47"/>
    <w:rsid w:val="00FD5B22"/>
    <w:rsid w:val="00FE0E62"/>
    <w:rsid w:val="00FE17B6"/>
    <w:rsid w:val="00FE1B01"/>
    <w:rsid w:val="00FE4792"/>
    <w:rsid w:val="00FE497E"/>
    <w:rsid w:val="00FF03F3"/>
    <w:rsid w:val="00FF1271"/>
    <w:rsid w:val="00FF37C4"/>
    <w:rsid w:val="00FF3A60"/>
    <w:rsid w:val="00FF5534"/>
    <w:rsid w:val="00FF6583"/>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201D0"/>
  <w14:defaultImageDpi w14:val="300"/>
  <w15:docId w15:val="{98108B63-A81B-2048-BB12-1B6A658F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28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28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28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728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0728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2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890"/>
  </w:style>
  <w:style w:type="character" w:customStyle="1" w:styleId="Heading1Char">
    <w:name w:val="Heading 1 Char"/>
    <w:aliases w:val="Pocket Char"/>
    <w:basedOn w:val="DefaultParagraphFont"/>
    <w:link w:val="Heading1"/>
    <w:uiPriority w:val="9"/>
    <w:rsid w:val="000728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2890"/>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07289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0728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2890"/>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cite"/>
    <w:basedOn w:val="DefaultParagraphFont"/>
    <w:uiPriority w:val="1"/>
    <w:qFormat/>
    <w:rsid w:val="0007289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0728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289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072890"/>
    <w:rPr>
      <w:color w:val="auto"/>
      <w:u w:val="none"/>
    </w:rPr>
  </w:style>
  <w:style w:type="paragraph" w:styleId="DocumentMap">
    <w:name w:val="Document Map"/>
    <w:basedOn w:val="Normal"/>
    <w:link w:val="DocumentMapChar"/>
    <w:uiPriority w:val="99"/>
    <w:semiHidden/>
    <w:unhideWhenUsed/>
    <w:rsid w:val="000728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2890"/>
    <w:rPr>
      <w:rFonts w:ascii="Lucida Grande" w:hAnsi="Lucida Grande" w:cs="Lucida Grande"/>
    </w:rPr>
  </w:style>
  <w:style w:type="paragraph" w:customStyle="1" w:styleId="textbold">
    <w:name w:val="text bold"/>
    <w:basedOn w:val="Normal"/>
    <w:link w:val="Emphasis"/>
    <w:uiPriority w:val="20"/>
    <w:qFormat/>
    <w:rsid w:val="00A21774"/>
    <w:pPr>
      <w:spacing w:after="0" w:line="240" w:lineRule="auto"/>
      <w:ind w:left="720"/>
      <w:jc w:val="both"/>
    </w:pPr>
    <w:rPr>
      <w:b/>
      <w:iCs/>
      <w:u w:val="single"/>
    </w:rPr>
  </w:style>
  <w:style w:type="paragraph" w:customStyle="1" w:styleId="Default">
    <w:name w:val="Default"/>
    <w:rsid w:val="00A21774"/>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A21774"/>
    <w:rPr>
      <w:color w:val="605E5C"/>
      <w:shd w:val="clear" w:color="auto" w:fill="E1DFDD"/>
    </w:rPr>
  </w:style>
  <w:style w:type="paragraph" w:styleId="ListParagraph">
    <w:name w:val="List Paragraph"/>
    <w:basedOn w:val="Normal"/>
    <w:uiPriority w:val="99"/>
    <w:unhideWhenUsed/>
    <w:qFormat/>
    <w:rsid w:val="00A416C5"/>
    <w:pPr>
      <w:ind w:left="720"/>
      <w:contextualSpacing/>
    </w:pPr>
  </w:style>
  <w:style w:type="paragraph" w:customStyle="1" w:styleId="Emphasis1">
    <w:name w:val="Emphasis1"/>
    <w:basedOn w:val="Normal"/>
    <w:uiPriority w:val="7"/>
    <w:rsid w:val="00C135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C1355F"/>
    <w:pPr>
      <w:widowControl w:val="0"/>
      <w:suppressAutoHyphens/>
      <w:spacing w:after="200"/>
      <w:contextualSpacing/>
    </w:pPr>
    <w:rPr>
      <w:rFonts w:asciiTheme="minorHAnsi" w:hAnsiTheme="minorHAnsi"/>
      <w:u w:val="single"/>
    </w:rPr>
  </w:style>
  <w:style w:type="character" w:styleId="FootnoteReference">
    <w:name w:val="footnote reference"/>
    <w:aliases w:val="FN Ref,footnote reference,fr,o,FR,(NECG) Footnote Reference"/>
    <w:uiPriority w:val="99"/>
    <w:qFormat/>
    <w:rsid w:val="007346FF"/>
    <w:rPr>
      <w:vertAlign w:val="superscript"/>
    </w:rPr>
  </w:style>
  <w:style w:type="character" w:customStyle="1" w:styleId="apple-converted-space">
    <w:name w:val="apple-converted-space"/>
    <w:rsid w:val="00734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0539">
      <w:bodyDiv w:val="1"/>
      <w:marLeft w:val="0"/>
      <w:marRight w:val="0"/>
      <w:marTop w:val="0"/>
      <w:marBottom w:val="0"/>
      <w:divBdr>
        <w:top w:val="none" w:sz="0" w:space="0" w:color="auto"/>
        <w:left w:val="none" w:sz="0" w:space="0" w:color="auto"/>
        <w:bottom w:val="none" w:sz="0" w:space="0" w:color="auto"/>
        <w:right w:val="none" w:sz="0" w:space="0" w:color="auto"/>
      </w:divBdr>
    </w:div>
    <w:div w:id="343439897">
      <w:bodyDiv w:val="1"/>
      <w:marLeft w:val="0"/>
      <w:marRight w:val="0"/>
      <w:marTop w:val="0"/>
      <w:marBottom w:val="0"/>
      <w:divBdr>
        <w:top w:val="none" w:sz="0" w:space="0" w:color="auto"/>
        <w:left w:val="none" w:sz="0" w:space="0" w:color="auto"/>
        <w:bottom w:val="none" w:sz="0" w:space="0" w:color="auto"/>
        <w:right w:val="none" w:sz="0" w:space="0" w:color="auto"/>
      </w:divBdr>
    </w:div>
    <w:div w:id="523641297">
      <w:bodyDiv w:val="1"/>
      <w:marLeft w:val="0"/>
      <w:marRight w:val="0"/>
      <w:marTop w:val="0"/>
      <w:marBottom w:val="0"/>
      <w:divBdr>
        <w:top w:val="none" w:sz="0" w:space="0" w:color="auto"/>
        <w:left w:val="none" w:sz="0" w:space="0" w:color="auto"/>
        <w:bottom w:val="none" w:sz="0" w:space="0" w:color="auto"/>
        <w:right w:val="none" w:sz="0" w:space="0" w:color="auto"/>
      </w:divBdr>
    </w:div>
    <w:div w:id="1736777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imstammersandwinks.blogspot.com/2015/01/conditions-of-judgment-ableist-ranking.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imstammersandwinks.blogspot.com/2015/01/conditions-of-judgment-ableist-ranking.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ack5.mixtape.moe/frhir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6524</TotalTime>
  <Pages>1</Pages>
  <Words>15617</Words>
  <Characters>89023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Kartik Sridharan</cp:lastModifiedBy>
  <cp:revision>941</cp:revision>
  <dcterms:created xsi:type="dcterms:W3CDTF">2021-11-25T21:13:00Z</dcterms:created>
  <dcterms:modified xsi:type="dcterms:W3CDTF">2022-01-29T00:40:00Z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