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4E66" w14:textId="507984D6" w:rsidR="000043D3" w:rsidRPr="00916E38" w:rsidRDefault="00916E38" w:rsidP="00916E38">
      <w:pPr>
        <w:pStyle w:val="Heading2"/>
      </w:pPr>
      <w:r>
        <w:t>1</w:t>
      </w:r>
    </w:p>
    <w:p w14:paraId="72BFB36D" w14:textId="77777777" w:rsidR="00B61F14" w:rsidRPr="00C930D7" w:rsidRDefault="00B61F14" w:rsidP="00B61F14">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is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7A60E860" w14:textId="785621AB" w:rsidR="00B61F14" w:rsidRPr="00B61F14" w:rsidRDefault="00B61F14" w:rsidP="00B61F14">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w:t>
      </w:r>
      <w:proofErr w:type="spellStart"/>
      <w:r>
        <w:rPr>
          <w:rFonts w:eastAsia="Cambria" w:cs="Times New Roman"/>
          <w:b/>
          <w:sz w:val="26"/>
          <w:szCs w:val="26"/>
        </w:rPr>
        <w:t>there</w:t>
      </w:r>
      <w:proofErr w:type="spellEnd"/>
      <w:r>
        <w:rPr>
          <w:rFonts w:eastAsia="Cambria" w:cs="Times New Roman"/>
          <w:b/>
          <w:sz w:val="26"/>
          <w:szCs w:val="26"/>
        </w:rPr>
        <w:t xml:space="preserve"> presumption and permissibility claims</w:t>
      </w:r>
      <w:r w:rsidRPr="00C930D7">
        <w:rPr>
          <w:rFonts w:eastAsia="Cambria" w:cs="Times New Roman"/>
          <w:b/>
          <w:sz w:val="26"/>
          <w:szCs w:val="26"/>
        </w:rPr>
        <w:t>.  That is why we don’t believe in alternate realities or conspiracy theories.  The lack of a reason something is false does not me it is assumed to be true.  B. Statements are more often false then true</w:t>
      </w:r>
      <w:r>
        <w:rPr>
          <w:rFonts w:eastAsia="Cambria" w:cs="Times New Roman"/>
          <w:b/>
          <w:sz w:val="26"/>
          <w:szCs w:val="26"/>
        </w:rPr>
        <w:t xml:space="preserve"> </w:t>
      </w:r>
      <w:r w:rsidRPr="00C930D7">
        <w:rPr>
          <w:rFonts w:eastAsia="Cambria" w:cs="Times New Roman"/>
          <w:b/>
          <w:sz w:val="26"/>
          <w:szCs w:val="26"/>
        </w:rPr>
        <w:t>.  If I say this pen is red, I can only prove it true in one way by demonstrating that it is indeed red, where I can prove it false in an infinite amount of ways.</w:t>
      </w:r>
      <w:r>
        <w:rPr>
          <w:rFonts w:eastAsia="Cambria" w:cs="Times New Roman"/>
          <w:b/>
          <w:sz w:val="26"/>
          <w:szCs w:val="26"/>
        </w:rPr>
        <w:t xml:space="preserve"> </w:t>
      </w:r>
    </w:p>
    <w:p w14:paraId="15A67753" w14:textId="05431A9F" w:rsidR="000043D3" w:rsidRPr="00682572" w:rsidRDefault="000043D3" w:rsidP="000043D3">
      <w:pPr>
        <w:pStyle w:val="Heading4"/>
      </w:pPr>
      <w:r w:rsidRPr="00682572">
        <w:t xml:space="preserve">The </w:t>
      </w:r>
      <w:proofErr w:type="spellStart"/>
      <w:r w:rsidRPr="00682572">
        <w:t>metaethic</w:t>
      </w:r>
      <w:proofErr w:type="spellEnd"/>
      <w:r w:rsidRPr="00682572">
        <w:t xml:space="preserve"> is perspectivism – truth is not absolute but rather created by individuals based on their own individual perspective. Prefer it</w:t>
      </w:r>
    </w:p>
    <w:p w14:paraId="2E3C5D95" w14:textId="77777777" w:rsidR="000043D3" w:rsidRPr="00682572" w:rsidRDefault="000043D3" w:rsidP="000043D3">
      <w:pPr>
        <w:pStyle w:val="Heading4"/>
      </w:pPr>
      <w:r w:rsidRPr="00682572">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CDED9F8" w14:textId="77777777" w:rsidR="000043D3" w:rsidRDefault="000043D3" w:rsidP="000043D3">
      <w:pPr>
        <w:pStyle w:val="Heading4"/>
      </w:pPr>
      <w:r w:rsidRPr="00682572">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6C5CEBD0" w14:textId="77777777" w:rsidR="000043D3" w:rsidRPr="00910959" w:rsidRDefault="000043D3" w:rsidP="000043D3"/>
    <w:p w14:paraId="43CF79E8" w14:textId="77777777" w:rsidR="000043D3" w:rsidRPr="002F2C07" w:rsidRDefault="000043D3" w:rsidP="000043D3">
      <w:pPr>
        <w:pStyle w:val="Heading4"/>
        <w:rPr>
          <w:rFonts w:cs="Calibri"/>
          <w:sz w:val="18"/>
          <w:szCs w:val="18"/>
        </w:rPr>
      </w:pPr>
      <w:r w:rsidRPr="002F2C07">
        <w:rPr>
          <w:rStyle w:val="normaltextrun"/>
          <w:rFonts w:cs="Calibri"/>
        </w:rPr>
        <w:t>In the State of Nature, every action is considered a threat. The brutality of the State of nature is a result of our own egoistic desires to be the dominate meaning creator</w:t>
      </w:r>
    </w:p>
    <w:p w14:paraId="09849020" w14:textId="77777777" w:rsidR="000043D3" w:rsidRPr="002F2C07" w:rsidRDefault="000043D3" w:rsidP="000043D3">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3D99E31B" w14:textId="77777777" w:rsidR="000043D3" w:rsidRPr="002F2C07" w:rsidRDefault="000043D3" w:rsidP="000043D3">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Their power of reasoning with words . . . dissociates them and provokes violent competition”36 specifically because concepts that seem simple invoke very different interpretations. </w:t>
      </w:r>
      <w:r w:rsidRPr="002F2C07">
        <w:rPr>
          <w:rStyle w:val="normaltextrun"/>
          <w:rFonts w:ascii="Calibri" w:eastAsiaTheme="majorEastAsia" w:hAnsi="Calibri" w:cs="Calibri"/>
          <w:b/>
          <w:bCs/>
          <w:highlight w:val="cyan"/>
          <w:u w:val="single"/>
          <w:shd w:val="clear" w:color="auto" w:fill="00FF00"/>
        </w:rPr>
        <w:t>If there were some universally objective</w:t>
      </w:r>
      <w:r w:rsidRPr="002F2C07">
        <w:rPr>
          <w:rStyle w:val="normaltextrun"/>
          <w:rFonts w:ascii="Calibri" w:eastAsiaTheme="majorEastAsia" w:hAnsi="Calibri" w:cs="Calibri"/>
          <w:u w:val="single"/>
        </w:rPr>
        <w:t> and knowable set of circumstances that constituted Threat as such, </w:t>
      </w:r>
      <w:r w:rsidRPr="002F2C07">
        <w:rPr>
          <w:rStyle w:val="normaltextrun"/>
          <w:rFonts w:ascii="Calibri" w:eastAsiaTheme="majorEastAsia" w:hAnsi="Calibri" w:cs="Calibri"/>
          <w:b/>
          <w:bCs/>
          <w:highlight w:val="cyan"/>
          <w:u w:val="single"/>
          <w:shd w:val="clear" w:color="auto" w:fill="00FF00"/>
        </w:rPr>
        <w:t>the rationally self-interested persons</w:t>
      </w:r>
      <w:r w:rsidRPr="002F2C07">
        <w:rPr>
          <w:rStyle w:val="normaltextrun"/>
          <w:rFonts w:ascii="Calibri" w:eastAsiaTheme="majorEastAsia" w:hAnsi="Calibri" w:cs="Calibri"/>
          <w:u w:val="single"/>
        </w:rPr>
        <w:t> of the state of nature </w:t>
      </w:r>
      <w:r w:rsidRPr="002F2C07">
        <w:rPr>
          <w:rStyle w:val="normaltextrun"/>
          <w:rFonts w:ascii="Calibri" w:eastAsiaTheme="majorEastAsia" w:hAnsi="Calibri" w:cs="Calibri"/>
          <w:b/>
          <w:bCs/>
          <w:highlight w:val="cyan"/>
          <w:u w:val="single"/>
          <w:shd w:val="clear" w:color="auto" w:fill="00FF00"/>
        </w:rPr>
        <w:t>would not have to seek control</w:t>
      </w:r>
      <w:r w:rsidRPr="002F2C07">
        <w:rPr>
          <w:rStyle w:val="normaltextrun"/>
          <w:rFonts w:ascii="Calibri" w:eastAsiaTheme="majorEastAsia" w:hAnsi="Calibri" w:cs="Calibri"/>
          <w:u w:val="single"/>
        </w:rPr>
        <w:t> over all things </w:t>
      </w:r>
      <w:r w:rsidRPr="002F2C07">
        <w:rPr>
          <w:rStyle w:val="normaltextrun"/>
          <w:rFonts w:ascii="Calibri" w:eastAsiaTheme="majorEastAsia" w:hAnsi="Calibri" w:cs="Calibri"/>
          <w:b/>
          <w:bCs/>
          <w:highlight w:val="cyan"/>
          <w:u w:val="single"/>
          <w:shd w:val="clear" w:color="auto" w:fill="00FF00"/>
        </w:rPr>
        <w:t>for their own protection</w:t>
      </w:r>
      <w:r w:rsidRPr="002F2C07">
        <w:rPr>
          <w:rStyle w:val="normaltextrun"/>
          <w:rFonts w:ascii="Calibri" w:eastAsiaTheme="majorEastAsia" w:hAnsi="Calibri" w:cs="Calibri"/>
          <w:highlight w:val="cyan"/>
          <w:u w:val="single"/>
        </w:rPr>
        <w:t>.</w:t>
      </w:r>
      <w:r w:rsidRPr="002F2C07">
        <w:rPr>
          <w:rStyle w:val="normaltextrun"/>
          <w:rFonts w:ascii="Calibri" w:eastAsiaTheme="majorEastAsia" w:hAnsi="Calibri" w:cs="Calibri"/>
          <w:sz w:val="12"/>
          <w:szCs w:val="14"/>
          <w:highlight w:val="cyan"/>
        </w:rPr>
        <w:t> </w:t>
      </w:r>
      <w:r w:rsidRPr="002F2C07">
        <w:rPr>
          <w:rStyle w:val="normaltextrun"/>
          <w:rFonts w:ascii="Calibri" w:eastAsiaTheme="majorEastAsia" w:hAnsi="Calibri" w:cs="Calibri"/>
          <w:b/>
          <w:bCs/>
          <w:highlight w:val="cyan"/>
          <w:u w:val="single"/>
          <w:shd w:val="clear" w:color="auto" w:fill="00FF00"/>
        </w:rPr>
        <w:t>All persons could both avoid actions</w:t>
      </w:r>
      <w:r w:rsidRPr="002F2C07">
        <w:rPr>
          <w:rStyle w:val="normaltextrun"/>
          <w:rFonts w:ascii="Calibri" w:eastAsiaTheme="majorEastAsia" w:hAnsi="Calibri" w:cs="Calibri"/>
          <w:u w:val="single"/>
        </w:rPr>
        <w:t> that would be defined as threat </w:t>
      </w:r>
      <w:r w:rsidRPr="002F2C07">
        <w:rPr>
          <w:rStyle w:val="normaltextrun"/>
          <w:rFonts w:ascii="Calibri" w:eastAsiaTheme="majorEastAsia" w:hAnsi="Calibri" w:cs="Calibri"/>
          <w:b/>
          <w:bCs/>
          <w:highlight w:val="cyan"/>
          <w:u w:val="single"/>
          <w:shd w:val="clear" w:color="auto" w:fill="00FF00"/>
        </w:rPr>
        <w:t>and shed the overbearing suspicion that</w:t>
      </w:r>
      <w:r w:rsidRPr="002F2C07">
        <w:rPr>
          <w:rStyle w:val="normaltextrun"/>
          <w:rFonts w:ascii="Calibri" w:eastAsiaTheme="majorEastAsia" w:hAnsi="Calibri" w:cs="Calibri"/>
          <w:u w:val="single"/>
        </w:rPr>
        <w:t>, taken </w:t>
      </w:r>
      <w:r w:rsidRPr="002F2C07">
        <w:rPr>
          <w:rStyle w:val="normaltextrun"/>
          <w:rFonts w:ascii="Calibri" w:eastAsiaTheme="majorEastAsia" w:hAnsi="Calibri" w:cs="Calibri"/>
          <w:b/>
          <w:bCs/>
          <w:highlight w:val="cyan"/>
          <w:u w:val="single"/>
          <w:shd w:val="clear" w:color="auto" w:fill="00FF00"/>
        </w:rPr>
        <w:t>together</w:t>
      </w:r>
      <w:r w:rsidRPr="002F2C07">
        <w:rPr>
          <w:rStyle w:val="normaltextrun"/>
          <w:rFonts w:ascii="Calibri" w:eastAsiaTheme="majorEastAsia" w:hAnsi="Calibri" w:cs="Calibri"/>
          <w:highlight w:val="cyan"/>
          <w:u w:val="single"/>
        </w:rPr>
        <w:t>, </w:t>
      </w:r>
      <w:r w:rsidRPr="002F2C07">
        <w:rPr>
          <w:rStyle w:val="normaltextrun"/>
          <w:rFonts w:ascii="Calibri" w:eastAsiaTheme="majorEastAsia" w:hAnsi="Calibri" w:cs="Calibri"/>
          <w:b/>
          <w:bCs/>
          <w:highlight w:val="cyan"/>
          <w:u w:val="single"/>
          <w:shd w:val="clear" w:color="auto" w:fill="00FF00"/>
        </w:rPr>
        <w:t>make the</w:t>
      </w:r>
      <w:r w:rsidRPr="002F2C07">
        <w:rPr>
          <w:rStyle w:val="normaltextrun"/>
          <w:rFonts w:ascii="Calibri" w:eastAsiaTheme="majorEastAsia" w:hAnsi="Calibri" w:cs="Calibri"/>
          <w:u w:val="single"/>
        </w:rPr>
        <w:t> Hobbesian </w:t>
      </w:r>
      <w:r w:rsidRPr="002F2C07">
        <w:rPr>
          <w:rStyle w:val="normaltextrun"/>
          <w:rFonts w:ascii="Calibri" w:eastAsiaTheme="majorEastAsia" w:hAnsi="Calibri" w:cs="Calibri"/>
          <w:b/>
          <w:bCs/>
          <w:highlight w:val="cyan"/>
          <w:u w:val="single"/>
          <w:shd w:val="clear" w:color="auto" w:fill="00FF00"/>
        </w:rPr>
        <w:t>state of nature so</w:t>
      </w:r>
      <w:r w:rsidRPr="002F2C07">
        <w:rPr>
          <w:rStyle w:val="normaltextrun"/>
          <w:rFonts w:ascii="Calibri" w:eastAsiaTheme="majorEastAsia" w:hAnsi="Calibri" w:cs="Calibri"/>
          <w:u w:val="single"/>
        </w:rPr>
        <w:t> unbearably </w:t>
      </w:r>
      <w:r w:rsidRPr="002F2C07">
        <w:rPr>
          <w:rStyle w:val="normaltextrun"/>
          <w:rFonts w:ascii="Calibri" w:eastAsiaTheme="majorEastAsia" w:hAnsi="Calibri" w:cs="Calibri"/>
          <w:b/>
          <w:bCs/>
          <w:highlight w:val="cyan"/>
          <w:u w:val="single"/>
          <w:shd w:val="clear" w:color="auto" w:fill="00FF00"/>
        </w:rPr>
        <w:t>brutish</w:t>
      </w:r>
      <w:r w:rsidRPr="002F2C07">
        <w:rPr>
          <w:rStyle w:val="normaltextrun"/>
          <w:rFonts w:ascii="Calibri" w:eastAsiaTheme="majorEastAsia" w:hAnsi="Calibri" w:cs="Calibri"/>
          <w:sz w:val="12"/>
          <w:szCs w:val="14"/>
        </w:rPr>
        <w:t>.</w:t>
      </w:r>
      <w:r w:rsidRPr="002F2C07">
        <w:rPr>
          <w:rStyle w:val="eop"/>
          <w:rFonts w:ascii="Calibri" w:hAnsi="Calibri" w:cs="Calibri"/>
          <w:sz w:val="12"/>
          <w:szCs w:val="14"/>
        </w:rPr>
        <w:t> </w:t>
      </w:r>
    </w:p>
    <w:p w14:paraId="53AA6796" w14:textId="77777777" w:rsidR="000043D3" w:rsidRPr="002F2C07" w:rsidRDefault="000043D3" w:rsidP="000043D3">
      <w:pPr>
        <w:pStyle w:val="paragraph"/>
        <w:spacing w:before="0" w:beforeAutospacing="0" w:after="0" w:afterAutospacing="0" w:line="276" w:lineRule="auto"/>
        <w:textAlignment w:val="baseline"/>
        <w:rPr>
          <w:rFonts w:ascii="Calibri" w:hAnsi="Calibri" w:cs="Calibri"/>
          <w:sz w:val="18"/>
          <w:szCs w:val="18"/>
        </w:rPr>
      </w:pPr>
      <w:r w:rsidRPr="002F2C07">
        <w:rPr>
          <w:rStyle w:val="normaltextrun"/>
          <w:rFonts w:ascii="Calibri" w:eastAsiaTheme="majorEastAsia" w:hAnsi="Calibri" w:cs="Calibri"/>
        </w:rPr>
        <w:t> </w:t>
      </w:r>
      <w:r w:rsidRPr="002F2C07">
        <w:rPr>
          <w:rStyle w:val="eop"/>
          <w:rFonts w:ascii="Calibri" w:hAnsi="Calibri" w:cs="Calibri"/>
        </w:rPr>
        <w:t> </w:t>
      </w:r>
    </w:p>
    <w:p w14:paraId="4B54CB18" w14:textId="77777777" w:rsidR="000043D3" w:rsidRPr="002F2C07" w:rsidRDefault="000043D3" w:rsidP="000043D3"/>
    <w:p w14:paraId="0F003D40" w14:textId="77777777" w:rsidR="000043D3" w:rsidRPr="002F2C07" w:rsidRDefault="000043D3" w:rsidP="000043D3">
      <w:pPr>
        <w:pStyle w:val="Heading4"/>
        <w:rPr>
          <w:rFonts w:cs="Calibri"/>
        </w:rPr>
      </w:pPr>
      <w:r w:rsidRPr="002F2C07">
        <w:rPr>
          <w:rFonts w:cs="Calibri"/>
          <w:shd w:val="clear" w:color="auto" w:fill="FFFFFF"/>
        </w:rPr>
        <w:t>Only the sovereign can create moral truths; our ethical obligation is to the state. Otherwise, morality is infinitely regressive and impossible to determine.</w:t>
      </w:r>
      <w:r w:rsidRPr="002F2C07">
        <w:rPr>
          <w:rFonts w:cs="Calibri"/>
        </w:rPr>
        <w:t>– Absent the sovereign, ethics fail, since everyone has competing conceptions of the good.</w:t>
      </w:r>
    </w:p>
    <w:p w14:paraId="173A7873" w14:textId="77777777" w:rsidR="000043D3" w:rsidRPr="002F2C07" w:rsidRDefault="000043D3" w:rsidP="000043D3">
      <w:r w:rsidRPr="002F2C07">
        <w:rPr>
          <w:rStyle w:val="Style13ptBold"/>
        </w:rPr>
        <w:t xml:space="preserve">Parrish 4 </w:t>
      </w:r>
      <w:r w:rsidRPr="002F2C07">
        <w:t xml:space="preserve">(Rick Parrish. "Derrida's Economy of Violence in Hobbes' Social Contract." Theory &amp; Event 7, no. 4 (2005) </w:t>
      </w:r>
      <w:hyperlink r:id="rId6" w:history="1">
        <w:r w:rsidRPr="002F2C07">
          <w:rPr>
            <w:rStyle w:val="Hyperlink"/>
          </w:rPr>
          <w:t>https://muse.jhu.edu/</w:t>
        </w:r>
      </w:hyperlink>
      <w:r w:rsidRPr="002F2C07">
        <w:t xml:space="preserve">) </w:t>
      </w:r>
    </w:p>
    <w:p w14:paraId="392B9018" w14:textId="77777777" w:rsidR="000043D3" w:rsidRPr="002F2C07" w:rsidRDefault="000043D3" w:rsidP="000043D3">
      <w:pPr>
        <w:rPr>
          <w:sz w:val="10"/>
        </w:rPr>
      </w:pPr>
      <w:r w:rsidRPr="002F2C07">
        <w:rPr>
          <w:sz w:val="10"/>
        </w:rPr>
        <w:t xml:space="preserve">All of the foregoing points to the conclusion that in the commonwealth </w:t>
      </w:r>
      <w:r w:rsidRPr="002F2C07">
        <w:rPr>
          <w:rStyle w:val="Emphasis"/>
          <w:highlight w:val="cyan"/>
        </w:rPr>
        <w:t>the sovereign's</w:t>
      </w:r>
      <w:r w:rsidRPr="002F2C07">
        <w:rPr>
          <w:rStyle w:val="Emphasis"/>
        </w:rPr>
        <w:t xml:space="preserve"> </w:t>
      </w:r>
      <w:r w:rsidRPr="002F2C07">
        <w:rPr>
          <w:sz w:val="10"/>
        </w:rPr>
        <w:t>first</w:t>
      </w:r>
      <w:r w:rsidRPr="002F2C07">
        <w:rPr>
          <w:rFonts w:eastAsia="Times New Roman"/>
          <w:sz w:val="10"/>
        </w:rPr>
        <w:t xml:space="preserve"> </w:t>
      </w:r>
      <w:r w:rsidRPr="002F2C07">
        <w:rPr>
          <w:sz w:val="10"/>
        </w:rPr>
        <w:t>and most fundamental</w:t>
      </w:r>
      <w:r w:rsidRPr="002F2C07">
        <w:rPr>
          <w:rFonts w:eastAsia="Times New Roman"/>
          <w:sz w:val="10"/>
        </w:rPr>
        <w:t xml:space="preserve"> </w:t>
      </w:r>
      <w:r w:rsidRPr="002F2C07">
        <w:rPr>
          <w:rStyle w:val="Emphasis"/>
          <w:highlight w:val="cyan"/>
        </w:rPr>
        <w:t>job is to be the ultimate definer</w:t>
      </w:r>
      <w:r w:rsidRPr="002F2C07">
        <w:rPr>
          <w:rStyle w:val="Emphasis"/>
        </w:rPr>
        <w:t>.</w:t>
      </w:r>
      <w:r w:rsidRPr="002F2C07">
        <w:rPr>
          <w:rFonts w:eastAsia="Times New Roman"/>
          <w:sz w:val="10"/>
        </w:rPr>
        <w:t xml:space="preserve"> </w:t>
      </w:r>
      <w:r w:rsidRPr="002F2C07">
        <w:rPr>
          <w:sz w:val="10"/>
        </w:rPr>
        <w:t xml:space="preserve">Several other commentators have also reached this conclusion. By way of elaborating upon the importance of the moderation of individuality in Hobbes' theory of government, Richard </w:t>
      </w:r>
      <w:proofErr w:type="spellStart"/>
      <w:r w:rsidRPr="002F2C07">
        <w:rPr>
          <w:sz w:val="10"/>
        </w:rPr>
        <w:t>Flathman</w:t>
      </w:r>
      <w:proofErr w:type="spellEnd"/>
      <w:r w:rsidRPr="002F2C07">
        <w:rPr>
          <w:sz w:val="10"/>
        </w:rPr>
        <w:t xml:space="preserve"> claims that peace "is possible only if the ambiguity and disagreement that pervade general thinking and acting are eliminated by the stipulations of a sovereign. Pursuant to debunking the perennial misinterpretation of Hobbes' mention of people as wolves, </w:t>
      </w:r>
      <w:proofErr w:type="spellStart"/>
      <w:r w:rsidRPr="002F2C07">
        <w:rPr>
          <w:sz w:val="10"/>
        </w:rPr>
        <w:t>PaulJohnson</w:t>
      </w:r>
      <w:proofErr w:type="spellEnd"/>
      <w:r w:rsidRPr="002F2C07">
        <w:rPr>
          <w:sz w:val="10"/>
        </w:rPr>
        <w:t xml:space="preserve"> argues that "one of the primary functions of the sovereign is to provide the necessary unity of meaning and reference for the primary terms 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w:t>
      </w:r>
      <w:proofErr w:type="spellStart"/>
      <w:r w:rsidRPr="002F2C07">
        <w:rPr>
          <w:sz w:val="10"/>
        </w:rPr>
        <w:t>differeth</w:t>
      </w:r>
      <w:proofErr w:type="spellEnd"/>
      <w:r w:rsidRPr="002F2C07">
        <w:rPr>
          <w:sz w:val="10"/>
        </w:rPr>
        <w:t xml:space="preserve">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sidRPr="002F2C07">
        <w:rPr>
          <w:rStyle w:val="Emphasis"/>
        </w:rPr>
        <w:t xml:space="preserve">. </w:t>
      </w:r>
      <w:r w:rsidRPr="002F2C07">
        <w:rPr>
          <w:rStyle w:val="Emphasis"/>
          <w:highlight w:val="cyan"/>
        </w:rPr>
        <w:t>It is</w:t>
      </w:r>
      <w:r w:rsidRPr="002F2C07">
        <w:rPr>
          <w:rStyle w:val="Emphasis"/>
        </w:rPr>
        <w:t xml:space="preserve"> </w:t>
      </w:r>
      <w:r w:rsidRPr="002F2C07">
        <w:rPr>
          <w:sz w:val="10"/>
        </w:rPr>
        <w:t>only</w:t>
      </w:r>
      <w:r w:rsidRPr="002F2C07">
        <w:rPr>
          <w:rStyle w:val="Emphasis"/>
        </w:rPr>
        <w:t xml:space="preserve"> </w:t>
      </w:r>
      <w:r w:rsidRPr="002F2C07">
        <w:rPr>
          <w:rStyle w:val="Emphasis"/>
          <w:highlight w:val="cyan"/>
        </w:rPr>
        <w:t>through</w:t>
      </w:r>
      <w:r w:rsidRPr="002F2C07">
        <w:rPr>
          <w:rStyle w:val="Emphasis"/>
        </w:rPr>
        <w:t xml:space="preserve"> the </w:t>
      </w:r>
      <w:r w:rsidRPr="002F2C07">
        <w:rPr>
          <w:rStyle w:val="Emphasis"/>
          <w:highlight w:val="cyan"/>
        </w:rPr>
        <w:t>sovereign's</w:t>
      </w:r>
      <w:r w:rsidRPr="002F2C07">
        <w:rPr>
          <w:rStyle w:val="Emphasis"/>
        </w:rPr>
        <w:t xml:space="preserve"> </w:t>
      </w:r>
      <w:r w:rsidRPr="002F2C07">
        <w:rPr>
          <w:sz w:val="10"/>
        </w:rPr>
        <w:t>effective continued</w:t>
      </w:r>
      <w:r w:rsidRPr="002F2C07">
        <w:rPr>
          <w:rStyle w:val="Emphasis"/>
        </w:rPr>
        <w:t xml:space="preserve"> </w:t>
      </w:r>
      <w:r w:rsidRPr="002F2C07">
        <w:rPr>
          <w:rStyle w:val="Emphasis"/>
          <w:highlight w:val="cyan"/>
        </w:rPr>
        <w:t>accomplishment</w:t>
      </w:r>
      <w:r w:rsidRPr="002F2C07">
        <w:rPr>
          <w:rStyle w:val="Emphasis"/>
        </w:rPr>
        <w:t xml:space="preserve"> </w:t>
      </w:r>
      <w:r w:rsidRPr="002F2C07">
        <w:rPr>
          <w:sz w:val="10"/>
        </w:rPr>
        <w:t>of this duty</w:t>
      </w:r>
      <w:r w:rsidRPr="002F2C07">
        <w:rPr>
          <w:rStyle w:val="Emphasis"/>
        </w:rPr>
        <w:t xml:space="preserve"> </w:t>
      </w:r>
      <w:r w:rsidRPr="002F2C07">
        <w:rPr>
          <w:rStyle w:val="Emphasis"/>
          <w:highlight w:val="cyan"/>
        </w:rPr>
        <w:t>that</w:t>
      </w:r>
      <w:r w:rsidRPr="002F2C07">
        <w:rPr>
          <w:rStyle w:val="Emphasis"/>
        </w:rPr>
        <w:t xml:space="preserve"> </w:t>
      </w:r>
      <w:r w:rsidRPr="002F2C07">
        <w:rPr>
          <w:sz w:val="10"/>
        </w:rPr>
        <w:t>the</w:t>
      </w:r>
      <w:r w:rsidRPr="002F2C07">
        <w:rPr>
          <w:rStyle w:val="Emphasis"/>
        </w:rPr>
        <w:t xml:space="preserve"> </w:t>
      </w:r>
      <w:r w:rsidRPr="002F2C07">
        <w:rPr>
          <w:rStyle w:val="Emphasis"/>
          <w:highlight w:val="cyan"/>
        </w:rPr>
        <w:t>people</w:t>
      </w:r>
      <w:r w:rsidRPr="002F2C07">
        <w:rPr>
          <w:rStyle w:val="Emphasis"/>
        </w:rPr>
        <w:t xml:space="preserve"> </w:t>
      </w:r>
      <w:r w:rsidRPr="002F2C07">
        <w:rPr>
          <w:sz w:val="10"/>
        </w:rPr>
        <w:t>of a commonwealth</w:t>
      </w:r>
      <w:r w:rsidRPr="002F2C07">
        <w:rPr>
          <w:rStyle w:val="Emphasis"/>
        </w:rPr>
        <w:t xml:space="preserve"> </w:t>
      </w:r>
      <w:r w:rsidRPr="002F2C07">
        <w:rPr>
          <w:rStyle w:val="Emphasis"/>
          <w:highlight w:val="cyan"/>
        </w:rPr>
        <w:t>avoid the</w:t>
      </w:r>
      <w:r w:rsidRPr="002F2C07">
        <w:rPr>
          <w:rStyle w:val="Emphasis"/>
        </w:rPr>
        <w:t xml:space="preserve"> </w:t>
      </w:r>
      <w:r w:rsidRPr="002F2C07">
        <w:rPr>
          <w:sz w:val="10"/>
        </w:rPr>
        <w:t>definitional</w:t>
      </w:r>
      <w:r w:rsidRPr="002F2C07">
        <w:rPr>
          <w:rStyle w:val="Emphasis"/>
        </w:rPr>
        <w:t xml:space="preserve"> </w:t>
      </w:r>
      <w:r w:rsidRPr="002F2C07">
        <w:rPr>
          <w:sz w:val="10"/>
        </w:rPr>
        <w:t xml:space="preserve">problems that typify </w:t>
      </w:r>
      <w:r w:rsidRPr="002F2C07">
        <w:rPr>
          <w:rStyle w:val="Emphasis"/>
        </w:rPr>
        <w:t xml:space="preserve">the </w:t>
      </w:r>
      <w:r w:rsidRPr="002F2C07">
        <w:rPr>
          <w:rStyle w:val="Emphasis"/>
          <w:highlight w:val="cyan"/>
        </w:rPr>
        <w:t>state of nature</w:t>
      </w:r>
      <w:r w:rsidRPr="002F2C07">
        <w:rPr>
          <w:rStyle w:val="Emphasis"/>
        </w:rPr>
        <w:t>.</w:t>
      </w:r>
      <w:r w:rsidRPr="002F2C07">
        <w:rPr>
          <w:rFonts w:eastAsia="Times New Roman"/>
          <w:sz w:val="10"/>
        </w:rPr>
        <w:t xml:space="preserve"> </w:t>
      </w:r>
      <w:r w:rsidRPr="002F2C07">
        <w:rPr>
          <w:sz w:val="10"/>
        </w:rPr>
        <w:t>27. Judging controversies, which Hobbes lists as the third main task of the sovereign, is the duty most obviously about being the ultimate definer. In fact, Hobbes declares it a law of nature that "</w:t>
      </w:r>
      <w:r w:rsidRPr="002F2C07">
        <w:rPr>
          <w:rStyle w:val="Emphasis"/>
          <w:highlight w:val="cyan"/>
        </w:rPr>
        <w:t>in</w:t>
      </w:r>
      <w:r w:rsidRPr="002F2C07">
        <w:rPr>
          <w:sz w:val="10"/>
        </w:rPr>
        <w:t xml:space="preserve"> every </w:t>
      </w:r>
      <w:r w:rsidRPr="002F2C07">
        <w:rPr>
          <w:rStyle w:val="Emphasis"/>
          <w:highlight w:val="cyan"/>
        </w:rPr>
        <w:t>controversy</w:t>
      </w:r>
      <w:r w:rsidRPr="002F2C07">
        <w:rPr>
          <w:rStyle w:val="Emphasis"/>
        </w:rPr>
        <w:t>,</w:t>
      </w:r>
      <w:r w:rsidRPr="002F2C07">
        <w:rPr>
          <w:sz w:val="10"/>
        </w:rPr>
        <w:t xml:space="preserve"> the </w:t>
      </w:r>
      <w:r w:rsidRPr="002F2C07">
        <w:rPr>
          <w:rStyle w:val="Emphasis"/>
          <w:highlight w:val="cyan"/>
        </w:rPr>
        <w:t>parties</w:t>
      </w:r>
      <w:r w:rsidRPr="002F2C07">
        <w:rPr>
          <w:sz w:val="10"/>
        </w:rPr>
        <w:t xml:space="preserve"> thereto ought mutually to </w:t>
      </w:r>
      <w:r w:rsidRPr="002F2C07">
        <w:rPr>
          <w:rStyle w:val="Emphasis"/>
          <w:highlight w:val="cyan"/>
        </w:rPr>
        <w:t>agree upon</w:t>
      </w:r>
      <w:r w:rsidRPr="002F2C07">
        <w:rPr>
          <w:sz w:val="10"/>
        </w:rPr>
        <w:t xml:space="preserve"> an </w:t>
      </w:r>
      <w:r w:rsidRPr="002F2C07">
        <w:rPr>
          <w:rStyle w:val="Emphasis"/>
          <w:highlight w:val="cyan"/>
        </w:rPr>
        <w:t>arbitrator</w:t>
      </w:r>
      <w:r w:rsidRPr="002F2C07">
        <w:rPr>
          <w:sz w:val="10"/>
        </w:rPr>
        <w:t xml:space="preserve">, whom they both trust; and mutually to covenant to stand to the sentence he shall give therein." 63 As I repeatedly alluded to above, this </w:t>
      </w:r>
      <w:r w:rsidRPr="002F2C07">
        <w:rPr>
          <w:rStyle w:val="Emphasis"/>
          <w:highlight w:val="cyan"/>
        </w:rPr>
        <w:t>agreement to abide by</w:t>
      </w:r>
      <w:r w:rsidRPr="002F2C07">
        <w:rPr>
          <w:sz w:val="10"/>
        </w:rPr>
        <w:t xml:space="preserve"> the decision of a third party arbitrator, a </w:t>
      </w:r>
      <w:r w:rsidRPr="002F2C07">
        <w:rPr>
          <w:rStyle w:val="Emphasis"/>
          <w:highlight w:val="cyan"/>
        </w:rPr>
        <w:t>sovereign</w:t>
      </w:r>
      <w:r w:rsidRPr="002F2C07">
        <w:rPr>
          <w:sz w:val="10"/>
        </w:rPr>
        <w:t xml:space="preserve"> in the commonwealth, </w:t>
      </w:r>
      <w:r w:rsidRPr="002F2C07">
        <w:rPr>
          <w:rStyle w:val="Emphasis"/>
          <w:highlight w:val="cyan"/>
        </w:rPr>
        <w:t>is necessary because of</w:t>
      </w:r>
      <w:r w:rsidRPr="002F2C07">
        <w:rPr>
          <w:sz w:val="10"/>
        </w:rPr>
        <w:t xml:space="preserve"> the fundamentally perspectival and </w:t>
      </w:r>
      <w:r w:rsidRPr="002F2C07">
        <w:rPr>
          <w:rStyle w:val="Emphasis"/>
          <w:highlight w:val="cyan"/>
        </w:rPr>
        <w:t>relative nature of</w:t>
      </w:r>
      <w:r w:rsidRPr="002F2C07">
        <w:rPr>
          <w:rStyle w:val="Emphasis"/>
        </w:rPr>
        <w:t xml:space="preserve"> </w:t>
      </w:r>
      <w:r w:rsidRPr="002F2C07">
        <w:rPr>
          <w:sz w:val="10"/>
        </w:rPr>
        <w:t xml:space="preserve">persons' imputations of </w:t>
      </w:r>
      <w:r w:rsidRPr="002F2C07">
        <w:rPr>
          <w:rStyle w:val="Emphasis"/>
          <w:highlight w:val="cyan"/>
        </w:rPr>
        <w:t>meaning</w:t>
      </w:r>
      <w:r w:rsidRPr="002F2C07">
        <w:rPr>
          <w:sz w:val="10"/>
        </w:rPr>
        <w:t xml:space="preserve"> and value into the situations they construct. Hobbes understands this problem, as evidenced by his claim that "seeing right reason is not existent, the reason </w:t>
      </w:r>
      <w:proofErr w:type="spellStart"/>
      <w:r w:rsidRPr="002F2C07">
        <w:rPr>
          <w:sz w:val="10"/>
        </w:rPr>
        <w:t>ofsome</w:t>
      </w:r>
      <w:proofErr w:type="spellEnd"/>
      <w:r w:rsidRPr="002F2C07">
        <w:rPr>
          <w:sz w:val="10"/>
        </w:rPr>
        <w:t xml:space="preserv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2F2C07">
        <w:rPr>
          <w:sz w:val="10"/>
        </w:rPr>
        <w:t>any one</w:t>
      </w:r>
      <w:proofErr w:type="spellEnd"/>
      <w:r w:rsidRPr="002F2C07">
        <w:rPr>
          <w:sz w:val="10"/>
        </w:rPr>
        <w:t xml:space="preserve"> number of men, makes the certainty," they </w:t>
      </w:r>
      <w:proofErr w:type="spellStart"/>
      <w:r w:rsidRPr="002F2C07">
        <w:rPr>
          <w:sz w:val="10"/>
        </w:rPr>
        <w:t>willstill</w:t>
      </w:r>
      <w:proofErr w:type="spellEnd"/>
      <w:r w:rsidRPr="002F2C07">
        <w:rPr>
          <w:sz w:val="10"/>
        </w:rPr>
        <w:t xml:space="preserve">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w:t>
      </w:r>
      <w:proofErr w:type="spellStart"/>
      <w:r w:rsidRPr="002F2C07">
        <w:rPr>
          <w:sz w:val="10"/>
        </w:rPr>
        <w:t>RickParrish</w:t>
      </w:r>
      <w:proofErr w:type="spellEnd"/>
      <w:r w:rsidRPr="002F2C07">
        <w:rPr>
          <w:sz w:val="10"/>
        </w:rPr>
        <w:t xml:space="preserve"> | Derrida's </w:t>
      </w:r>
      <w:proofErr w:type="spellStart"/>
      <w:r w:rsidRPr="002F2C07">
        <w:rPr>
          <w:sz w:val="10"/>
        </w:rPr>
        <w:t>Economyof</w:t>
      </w:r>
      <w:proofErr w:type="spellEnd"/>
      <w:r w:rsidRPr="002F2C07">
        <w:rPr>
          <w:sz w:val="10"/>
        </w:rPr>
        <w:t xml:space="preserve">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RPr="002F2C07">
        <w:rPr>
          <w:rFonts w:eastAsia="Times New Roman"/>
          <w:sz w:val="10"/>
        </w:rPr>
        <w:t xml:space="preserve"> </w:t>
      </w:r>
      <w:r w:rsidRPr="002F2C07">
        <w:rPr>
          <w:rStyle w:val="Emphasis"/>
          <w:highlight w:val="cyan"/>
        </w:rPr>
        <w:t>The civil law is the</w:t>
      </w:r>
      <w:r w:rsidRPr="002F2C07">
        <w:rPr>
          <w:rStyle w:val="Emphasis"/>
        </w:rPr>
        <w:t xml:space="preserve"> </w:t>
      </w:r>
      <w:r w:rsidRPr="002F2C07">
        <w:rPr>
          <w:sz w:val="10"/>
        </w:rPr>
        <w:t>set of the</w:t>
      </w:r>
      <w:r w:rsidRPr="002F2C07">
        <w:rPr>
          <w:rStyle w:val="Emphasis"/>
        </w:rPr>
        <w:t xml:space="preserve"> </w:t>
      </w:r>
      <w:r w:rsidRPr="002F2C07">
        <w:rPr>
          <w:rStyle w:val="Emphasis"/>
          <w:highlight w:val="cyan"/>
        </w:rPr>
        <w:t>sovereign's definitions</w:t>
      </w:r>
      <w:r w:rsidRPr="002F2C07">
        <w:rPr>
          <w:rStyle w:val="Emphasis"/>
        </w:rPr>
        <w:t xml:space="preserve"> </w:t>
      </w:r>
      <w:r w:rsidRPr="002F2C07">
        <w:rPr>
          <w:sz w:val="10"/>
        </w:rPr>
        <w:t>for ownership, justice, good, evil, and all other concepts that are important for the maintenance of peace in the commonwealth</w:t>
      </w:r>
      <w:r w:rsidRPr="002F2C07">
        <w:rPr>
          <w:rStyle w:val="Emphasis"/>
        </w:rPr>
        <w:t xml:space="preserve">. </w:t>
      </w:r>
      <w:r w:rsidRPr="002F2C07">
        <w:rPr>
          <w:rStyle w:val="Emphasis"/>
          <w:highlight w:val="cyan"/>
        </w:rPr>
        <w:t>When everyone follows</w:t>
      </w:r>
      <w:r w:rsidRPr="002F2C07">
        <w:rPr>
          <w:sz w:val="10"/>
        </w:rPr>
        <w:t xml:space="preserve"> the </w:t>
      </w:r>
      <w:r w:rsidRPr="002F2C07">
        <w:rPr>
          <w:rStyle w:val="Emphasis"/>
          <w:highlight w:val="cyan"/>
        </w:rPr>
        <w:t>law</w:t>
      </w:r>
      <w:r w:rsidRPr="002F2C07">
        <w:rPr>
          <w:sz w:val="10"/>
        </w:rPr>
        <w:t xml:space="preserve"> (that is, when everyone follows the sovereign's definitions) there are far fewer conflicts among persons because everyone appeals to the same meanings</w:t>
      </w:r>
      <w:r w:rsidRPr="002F2C07">
        <w:rPr>
          <w:rStyle w:val="Emphasis"/>
        </w:rPr>
        <w:t>.</w:t>
      </w:r>
      <w:r w:rsidRPr="002F2C07">
        <w:rPr>
          <w:rFonts w:eastAsia="Times New Roman"/>
          <w:sz w:val="10"/>
        </w:rPr>
        <w:t xml:space="preserve"> </w:t>
      </w:r>
      <w:r w:rsidRPr="002F2C07">
        <w:rPr>
          <w:sz w:val="10"/>
        </w:rPr>
        <w:t>This means that</w:t>
      </w:r>
      <w:r w:rsidRPr="002F2C07">
        <w:rPr>
          <w:rFonts w:eastAsia="Times New Roman"/>
          <w:sz w:val="10"/>
        </w:rPr>
        <w:t xml:space="preserve"> </w:t>
      </w:r>
      <w:r w:rsidRPr="002F2C07">
        <w:rPr>
          <w:rStyle w:val="Emphasis"/>
          <w:highlight w:val="cyan"/>
        </w:rPr>
        <w:t>people know what</w:t>
      </w:r>
      <w:r w:rsidRPr="002F2C07">
        <w:rPr>
          <w:rStyle w:val="Emphasis"/>
        </w:rPr>
        <w:t xml:space="preserve"> </w:t>
      </w:r>
      <w:r w:rsidRPr="002F2C07">
        <w:rPr>
          <w:rStyle w:val="Emphasis"/>
          <w:highlight w:val="cyan"/>
        </w:rPr>
        <w:t>meanings others will use</w:t>
      </w:r>
      <w:r w:rsidRPr="002F2C07">
        <w:rPr>
          <w:sz w:val="10"/>
        </w:rPr>
        <w:t xml:space="preserve"> to evaluate the actions of themselves and others, so the state of nature's security dilemmas and attempts to force one's own meanings upon others are overcome.</w:t>
      </w:r>
    </w:p>
    <w:p w14:paraId="5743CB06" w14:textId="77777777" w:rsidR="000043D3" w:rsidRDefault="000043D3" w:rsidP="000043D3">
      <w:pPr>
        <w:pStyle w:val="Heading4"/>
      </w:pPr>
      <w:r w:rsidRPr="009862F9">
        <w:t xml:space="preserve">Thus, the standard is consistency with the will of the sovereign. Prefer it because it outweighs on bindingness: Only the sovereign is able to get everyone to follow </w:t>
      </w:r>
      <w:r>
        <w:t>t</w:t>
      </w:r>
      <w:r w:rsidRPr="009862F9">
        <w:t>he</w:t>
      </w:r>
      <w:r>
        <w:t>i</w:t>
      </w:r>
      <w:r w:rsidRPr="009862F9">
        <w:t>r rule and enforce the law, it creates motivations for any moral rules we create.</w:t>
      </w:r>
      <w:r>
        <w:t xml:space="preserve"> Impact Calc: </w:t>
      </w:r>
      <w:r w:rsidRPr="00CF48D9">
        <w:t xml:space="preserve">Only evaluate impacts to structural purpose –what you justify through doing the action. We can control what we justify but we can’t control what we cause. </w:t>
      </w:r>
    </w:p>
    <w:p w14:paraId="5ED08B01" w14:textId="77777777" w:rsidR="000043D3" w:rsidRPr="00FF43EB" w:rsidRDefault="000043D3" w:rsidP="000043D3"/>
    <w:p w14:paraId="01719FCD" w14:textId="77777777" w:rsidR="000043D3" w:rsidRDefault="000043D3" w:rsidP="000043D3">
      <w:pPr>
        <w:pStyle w:val="Heading4"/>
      </w:pPr>
      <w:r>
        <w:t xml:space="preserve">Prefer additionally: </w:t>
      </w:r>
    </w:p>
    <w:p w14:paraId="7F0C274D" w14:textId="77777777" w:rsidR="000043D3" w:rsidRPr="00C315BF" w:rsidRDefault="000043D3" w:rsidP="000043D3">
      <w:pPr>
        <w:pStyle w:val="Heading4"/>
      </w:pPr>
      <w:r>
        <w:t xml:space="preserve">[1] </w:t>
      </w:r>
      <w:r w:rsidRPr="00C315BF">
        <w:t xml:space="preserve">Moral Discourse- outside of the state there is no regulative authority to ensure that individuals are capable of engaging in the same moral language. For example, one party can think good means x and another thinks that good means y. The state clarifies this dispute by being an ultimate arbiter and declaring what is good and bad. This means that absent my standard, moral language makes no sense. </w:t>
      </w:r>
    </w:p>
    <w:p w14:paraId="104CBF25" w14:textId="77777777" w:rsidR="000043D3" w:rsidRDefault="000043D3" w:rsidP="000043D3">
      <w:pPr>
        <w:pStyle w:val="Heading4"/>
      </w:pPr>
      <w:r>
        <w:t xml:space="preserve">[2] </w:t>
      </w:r>
      <w:r w:rsidRPr="00C315BF">
        <w:t xml:space="preserve">Infinite Regress- other moral theories inevitably fail because individuals can question why they follow them, but state based morality escapes this because individuals consent to the state by virtue of engaging in it. </w:t>
      </w:r>
    </w:p>
    <w:p w14:paraId="6B4DAB5B" w14:textId="77777777" w:rsidR="000043D3" w:rsidRDefault="000043D3" w:rsidP="000043D3">
      <w:pPr>
        <w:pStyle w:val="Heading4"/>
      </w:pPr>
      <w:r>
        <w:t xml:space="preserve">[3] </w:t>
      </w:r>
      <w:proofErr w:type="spellStart"/>
      <w:r w:rsidRPr="00C315BF">
        <w:t>Constitutivism</w:t>
      </w:r>
      <w:proofErr w:type="spellEnd"/>
      <w:r w:rsidRPr="00C315BF">
        <w:t xml:space="preserve">–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1DB3B5C0" w14:textId="77777777" w:rsidR="000043D3" w:rsidRPr="000043D3" w:rsidRDefault="000043D3" w:rsidP="00EF0C65"/>
    <w:p w14:paraId="2D7176BD" w14:textId="1D48EBF1" w:rsidR="000043D3" w:rsidRPr="000043D3" w:rsidRDefault="000043D3" w:rsidP="000043D3">
      <w:pPr>
        <w:pStyle w:val="Heading4"/>
        <w:rPr>
          <w:rFonts w:cs="Calibri"/>
        </w:rPr>
      </w:pPr>
      <w:r w:rsidRPr="000043D3">
        <w:rPr>
          <w:rFonts w:cs="Calibri"/>
        </w:rPr>
        <w:t xml:space="preserve">Now, </w:t>
      </w:r>
      <w:r w:rsidRPr="000043D3">
        <w:rPr>
          <w:rFonts w:cs="Calibri"/>
        </w:rPr>
        <w:t xml:space="preserve">I </w:t>
      </w:r>
      <w:r w:rsidRPr="000043D3">
        <w:rPr>
          <w:rFonts w:cs="Calibri"/>
        </w:rPr>
        <w:t>negate</w:t>
      </w:r>
      <w:r w:rsidRPr="000043D3">
        <w:rPr>
          <w:rFonts w:cs="Calibri"/>
        </w:rPr>
        <w:t xml:space="preserve"> the resolution</w:t>
      </w:r>
      <w:r>
        <w:rPr>
          <w:rFonts w:cs="Calibri"/>
        </w:rPr>
        <w:t>: A just government ought to recognize an unconditional right of workers to strike:</w:t>
      </w:r>
      <w:r w:rsidRPr="000043D3">
        <w:rPr>
          <w:rStyle w:val="Heading1Char"/>
          <w:rFonts w:cs="Calibri"/>
          <w:color w:val="5E514E"/>
          <w:sz w:val="21"/>
          <w:szCs w:val="21"/>
          <w:bdr w:val="none" w:sz="0" w:space="0" w:color="auto" w:frame="1"/>
          <w:shd w:val="clear" w:color="auto" w:fill="FFFFFF"/>
        </w:rPr>
        <w:t xml:space="preserve"> </w:t>
      </w:r>
    </w:p>
    <w:p w14:paraId="2725B827" w14:textId="77777777" w:rsidR="0002185B" w:rsidRPr="0017216B" w:rsidRDefault="0002185B" w:rsidP="0002185B">
      <w:pPr>
        <w:pStyle w:val="Heading4"/>
        <w:spacing w:line="276" w:lineRule="auto"/>
        <w:rPr>
          <w:rFonts w:cs="Calibri"/>
        </w:rPr>
      </w:pPr>
      <w:r w:rsidRPr="0017216B">
        <w:rPr>
          <w:rFonts w:cs="Calibri"/>
        </w:rPr>
        <w:t xml:space="preserve">Now negate: </w:t>
      </w:r>
    </w:p>
    <w:p w14:paraId="6D167061" w14:textId="77777777" w:rsidR="0002185B" w:rsidRDefault="0002185B" w:rsidP="0002185B">
      <w:pPr>
        <w:pStyle w:val="Heading4"/>
        <w:spacing w:line="276" w:lineRule="auto"/>
        <w:rPr>
          <w:rFonts w:cs="Calibri"/>
        </w:rPr>
      </w:pPr>
      <w:r w:rsidRPr="0017216B">
        <w:rPr>
          <w:rFonts w:cs="Calibri"/>
        </w:rPr>
        <w:t xml:space="preserve">[1] </w:t>
      </w:r>
      <w:r>
        <w:rPr>
          <w:rFonts w:cs="Calibri"/>
        </w:rPr>
        <w:t xml:space="preserve">Necessities- the right to strike is not a basic necessity, thus the government does not have an obligation to provide the unconditional right. </w:t>
      </w:r>
    </w:p>
    <w:p w14:paraId="10E22CA2" w14:textId="77777777" w:rsidR="0002185B" w:rsidRPr="0008350E" w:rsidRDefault="0002185B" w:rsidP="0002185B">
      <w:r w:rsidRPr="00D840BA">
        <w:t>Natural Rights</w:t>
      </w:r>
      <w:r>
        <w:t xml:space="preserve">, </w:t>
      </w:r>
      <w:hyperlink r:id="rId7" w:history="1">
        <w:r w:rsidRPr="00FE5604">
          <w:rPr>
            <w:rStyle w:val="Hyperlink"/>
          </w:rPr>
          <w:t>https://courses.lumenlearning.com/suny-hccc-worldhistory2/chapter/natural-rights/</w:t>
        </w:r>
      </w:hyperlink>
      <w:r>
        <w:t xml:space="preserve"> </w:t>
      </w:r>
    </w:p>
    <w:p w14:paraId="4FD6EBD6" w14:textId="77777777" w:rsidR="0002185B" w:rsidRPr="009B34E1" w:rsidRDefault="0002185B" w:rsidP="0002185B">
      <w:pPr>
        <w:rPr>
          <w:sz w:val="16"/>
        </w:rPr>
      </w:pPr>
      <w:r w:rsidRPr="009B34E1">
        <w:rPr>
          <w:sz w:val="16"/>
        </w:rPr>
        <w:t xml:space="preserve">Thomas </w:t>
      </w:r>
      <w:r w:rsidRPr="00BF77C4">
        <w:rPr>
          <w:rStyle w:val="Emphasis"/>
          <w:highlight w:val="green"/>
        </w:rPr>
        <w:t>Hobbes’ conception of natural rights</w:t>
      </w:r>
      <w:r w:rsidRPr="009B34E1">
        <w:rPr>
          <w:sz w:val="16"/>
        </w:rPr>
        <w:t xml:space="preserve"> extended from his conception of man in a “state of nature.” He argued that the essential natural (human) right </w:t>
      </w:r>
      <w:r w:rsidRPr="00BF77C4">
        <w:rPr>
          <w:rStyle w:val="Emphasis"/>
          <w:highlight w:val="green"/>
        </w:rPr>
        <w:t>was “to use his own power</w:t>
      </w:r>
      <w:r w:rsidRPr="009B34E1">
        <w:rPr>
          <w:sz w:val="16"/>
        </w:rPr>
        <w:t xml:space="preserve">, as he will himself, </w:t>
      </w:r>
      <w:r w:rsidRPr="009B34E1">
        <w:rPr>
          <w:rStyle w:val="Emphasis"/>
          <w:highlight w:val="green"/>
        </w:rPr>
        <w:t>for the preservation of</w:t>
      </w:r>
      <w:r w:rsidRPr="009B34E1">
        <w:rPr>
          <w:sz w:val="16"/>
        </w:rPr>
        <w:t xml:space="preserve"> his own Nature; that is to say, of his own </w:t>
      </w:r>
      <w:r w:rsidRPr="009B34E1">
        <w:rPr>
          <w:rStyle w:val="Emphasis"/>
          <w:highlight w:val="green"/>
        </w:rPr>
        <w:t>Life</w:t>
      </w:r>
      <w:r w:rsidRPr="009B34E1">
        <w:rPr>
          <w:sz w:val="16"/>
        </w:rPr>
        <w:t xml:space="preserve">.” Hobbes sharply distinguished this natural “liberty” from natural “laws.” In his natural state, according to Hobbes, man’s life consisted entirely of liberties, and not at all of laws. He objected to the attempt to derive rights from “natural law,” arguing that law (“lex”) and right (“jus”) though often confused, signify opposites, with law referring to obligations, while rights refer to the absence of obligations. Since by our (human) nature, we seek to maximize our </w:t>
      </w:r>
      <w:proofErr w:type="spellStart"/>
      <w:r w:rsidRPr="009B34E1">
        <w:rPr>
          <w:sz w:val="16"/>
        </w:rPr>
        <w:t>well being</w:t>
      </w:r>
      <w:proofErr w:type="spellEnd"/>
      <w:r w:rsidRPr="009B34E1">
        <w:rPr>
          <w:sz w:val="16"/>
        </w:rPr>
        <w:t>, rights are prior to law, natural or institutional, and people will not follow the laws of nature without first being subjected to a sovereign power, without which all ideas of right and wrong are meaningless.</w:t>
      </w:r>
    </w:p>
    <w:p w14:paraId="0322584C" w14:textId="433426A6" w:rsidR="0002185B" w:rsidRDefault="0002185B" w:rsidP="0002185B">
      <w:pPr>
        <w:pStyle w:val="Heading4"/>
        <w:rPr>
          <w:b w:val="0"/>
          <w:bCs/>
        </w:rPr>
      </w:pPr>
      <w:r>
        <w:t xml:space="preserve">[2] the unconditional right would allow government workers to go on strike. However, them </w:t>
      </w:r>
      <w:r w:rsidR="00337C31">
        <w:t>government workers</w:t>
      </w:r>
      <w:r>
        <w:t xml:space="preserve"> strike</w:t>
      </w:r>
      <w:r w:rsidR="00337C31">
        <w:t>s are a contradiction to upholding</w:t>
      </w:r>
      <w:r>
        <w:t xml:space="preserve"> the power of the government. For example, the military or police going on strike removes capabilities of the sovereign. Since the sovereign would never limit its power, </w:t>
      </w:r>
      <w:proofErr w:type="spellStart"/>
      <w:r>
        <w:t>its</w:t>
      </w:r>
      <w:proofErr w:type="spellEnd"/>
      <w:r>
        <w:t xml:space="preserve"> impossible to affirm</w:t>
      </w:r>
    </w:p>
    <w:p w14:paraId="57A21022" w14:textId="77777777" w:rsidR="0002185B" w:rsidRDefault="0002185B" w:rsidP="0002185B">
      <w:pPr>
        <w:pStyle w:val="Heading4"/>
        <w:shd w:val="clear" w:color="auto" w:fill="FFFFFF"/>
        <w:spacing w:before="0" w:line="264" w:lineRule="atLeast"/>
        <w:rPr>
          <w:rFonts w:asciiTheme="minorHAnsi" w:hAnsiTheme="minorHAnsi" w:cstheme="minorHAnsi"/>
          <w:color w:val="000000"/>
        </w:rPr>
      </w:pPr>
    </w:p>
    <w:p w14:paraId="7F51CEDA" w14:textId="77777777" w:rsidR="0002185B" w:rsidRPr="00D36001" w:rsidRDefault="0002185B" w:rsidP="0002185B">
      <w:pPr>
        <w:pStyle w:val="Heading4"/>
        <w:shd w:val="clear" w:color="auto" w:fill="FFFFFF"/>
        <w:spacing w:before="0" w:line="264" w:lineRule="atLeast"/>
        <w:rPr>
          <w:rFonts w:eastAsia="Times New Roman" w:cs="Calibri"/>
          <w:color w:val="000000"/>
          <w:lang w:eastAsia="zh-CN"/>
        </w:rPr>
      </w:pPr>
      <w:r w:rsidRPr="00D36001">
        <w:rPr>
          <w:rFonts w:cs="Calibri"/>
          <w:color w:val="000000"/>
        </w:rPr>
        <w:t xml:space="preserve">[3] The </w:t>
      </w:r>
      <w:proofErr w:type="spellStart"/>
      <w:r w:rsidRPr="00D36001">
        <w:rPr>
          <w:rFonts w:cs="Calibri"/>
          <w:color w:val="000000"/>
        </w:rPr>
        <w:t>aff</w:t>
      </w:r>
      <w:proofErr w:type="spellEnd"/>
      <w:r w:rsidRPr="00D36001">
        <w:rPr>
          <w:rFonts w:cs="Calibri"/>
          <w:color w:val="000000"/>
        </w:rPr>
        <w:t xml:space="preserve"> obligates states to act – this is incoherent because it implies an authority higher than the state to constrain the sovereign. Only sovereign entities can create moral obligations, so the state can’t have an obligation to act.</w:t>
      </w:r>
    </w:p>
    <w:p w14:paraId="61BFADFC" w14:textId="6CA157AD" w:rsidR="00A95652" w:rsidRDefault="00A95652" w:rsidP="00B55AD5"/>
    <w:p w14:paraId="04AD85F5" w14:textId="4952F09C" w:rsidR="001032FA" w:rsidRDefault="00E4639F" w:rsidP="00E4639F">
      <w:pPr>
        <w:pStyle w:val="Heading2"/>
      </w:pPr>
      <w:r>
        <w:t xml:space="preserve">Case </w:t>
      </w:r>
    </w:p>
    <w:p w14:paraId="0DE56558" w14:textId="20DC164D" w:rsidR="00E4639F" w:rsidRDefault="00E4639F" w:rsidP="00E4639F"/>
    <w:p w14:paraId="36504364" w14:textId="77777777" w:rsidR="00536D69" w:rsidRPr="00E4639F" w:rsidRDefault="00536D69" w:rsidP="00E4639F"/>
    <w:p w14:paraId="52884303" w14:textId="77777777" w:rsidR="001032FA" w:rsidRPr="00B55AD5" w:rsidRDefault="001032FA" w:rsidP="00B55AD5"/>
    <w:sectPr w:rsidR="001032F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2E9C"/>
    <w:rsid w:val="000043D3"/>
    <w:rsid w:val="000139A3"/>
    <w:rsid w:val="0002185B"/>
    <w:rsid w:val="00100833"/>
    <w:rsid w:val="001032FA"/>
    <w:rsid w:val="00104529"/>
    <w:rsid w:val="00105942"/>
    <w:rsid w:val="00107396"/>
    <w:rsid w:val="00144A4C"/>
    <w:rsid w:val="00176AB0"/>
    <w:rsid w:val="00177B7D"/>
    <w:rsid w:val="0018322D"/>
    <w:rsid w:val="00195FB3"/>
    <w:rsid w:val="001B5776"/>
    <w:rsid w:val="001C4FB6"/>
    <w:rsid w:val="001E527A"/>
    <w:rsid w:val="001F78CE"/>
    <w:rsid w:val="00244076"/>
    <w:rsid w:val="00251FC7"/>
    <w:rsid w:val="002855A7"/>
    <w:rsid w:val="002B146A"/>
    <w:rsid w:val="002B5E17"/>
    <w:rsid w:val="00315690"/>
    <w:rsid w:val="00316B75"/>
    <w:rsid w:val="00325646"/>
    <w:rsid w:val="00337C31"/>
    <w:rsid w:val="003460F2"/>
    <w:rsid w:val="0036476C"/>
    <w:rsid w:val="0038158C"/>
    <w:rsid w:val="00386B63"/>
    <w:rsid w:val="003902BA"/>
    <w:rsid w:val="003A09E2"/>
    <w:rsid w:val="003A0EF0"/>
    <w:rsid w:val="00407037"/>
    <w:rsid w:val="004605D6"/>
    <w:rsid w:val="004C60E8"/>
    <w:rsid w:val="004E3579"/>
    <w:rsid w:val="004E728B"/>
    <w:rsid w:val="004F39E0"/>
    <w:rsid w:val="00536D69"/>
    <w:rsid w:val="00537BD5"/>
    <w:rsid w:val="0057268A"/>
    <w:rsid w:val="005D2912"/>
    <w:rsid w:val="006065BD"/>
    <w:rsid w:val="006448B6"/>
    <w:rsid w:val="00645FA9"/>
    <w:rsid w:val="00647866"/>
    <w:rsid w:val="00665003"/>
    <w:rsid w:val="006A2AD0"/>
    <w:rsid w:val="006C2375"/>
    <w:rsid w:val="006D4ECC"/>
    <w:rsid w:val="00707CA0"/>
    <w:rsid w:val="00722258"/>
    <w:rsid w:val="007243E5"/>
    <w:rsid w:val="00766EA0"/>
    <w:rsid w:val="00790F85"/>
    <w:rsid w:val="007A2226"/>
    <w:rsid w:val="007F53E4"/>
    <w:rsid w:val="007F5B66"/>
    <w:rsid w:val="00823A1C"/>
    <w:rsid w:val="00845B9D"/>
    <w:rsid w:val="00860984"/>
    <w:rsid w:val="008B3ECB"/>
    <w:rsid w:val="008B4E85"/>
    <w:rsid w:val="008C1B2E"/>
    <w:rsid w:val="008C3D21"/>
    <w:rsid w:val="0091627E"/>
    <w:rsid w:val="00916E38"/>
    <w:rsid w:val="0097032B"/>
    <w:rsid w:val="009D2EAD"/>
    <w:rsid w:val="009D54B2"/>
    <w:rsid w:val="009E1922"/>
    <w:rsid w:val="009F7ED2"/>
    <w:rsid w:val="00A93661"/>
    <w:rsid w:val="00A95652"/>
    <w:rsid w:val="00AC0AB8"/>
    <w:rsid w:val="00B33C6D"/>
    <w:rsid w:val="00B4508F"/>
    <w:rsid w:val="00B55AD5"/>
    <w:rsid w:val="00B61F14"/>
    <w:rsid w:val="00B72E9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4639F"/>
    <w:rsid w:val="00E5262C"/>
    <w:rsid w:val="00EC7DC4"/>
    <w:rsid w:val="00ED30CF"/>
    <w:rsid w:val="00EF0C6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27D6A"/>
  <w15:chartTrackingRefBased/>
  <w15:docId w15:val="{A9AB160E-B90E-4EFC-BDA8-7C73F86E9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43D3"/>
    <w:rPr>
      <w:rFonts w:ascii="Calibri" w:hAnsi="Calibri" w:cs="Calibri"/>
    </w:rPr>
  </w:style>
  <w:style w:type="paragraph" w:styleId="Heading1">
    <w:name w:val="heading 1"/>
    <w:aliases w:val="Pocket"/>
    <w:basedOn w:val="Normal"/>
    <w:next w:val="Normal"/>
    <w:link w:val="Heading1Char"/>
    <w:qFormat/>
    <w:rsid w:val="00B72E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2E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2E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B72E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2E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2E9C"/>
  </w:style>
  <w:style w:type="character" w:customStyle="1" w:styleId="Heading1Char">
    <w:name w:val="Heading 1 Char"/>
    <w:aliases w:val="Pocket Char"/>
    <w:basedOn w:val="DefaultParagraphFont"/>
    <w:link w:val="Heading1"/>
    <w:rsid w:val="00B72E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2E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2E9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72E9C"/>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B72E9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2E9C"/>
    <w:rPr>
      <w:b/>
      <w:bCs/>
      <w:sz w:val="26"/>
      <w:u w:val="none"/>
    </w:rPr>
  </w:style>
  <w:style w:type="character" w:customStyle="1" w:styleId="StyleUnderline">
    <w:name w:val="Style Underline"/>
    <w:aliases w:val="Underline"/>
    <w:basedOn w:val="DefaultParagraphFont"/>
    <w:uiPriority w:val="6"/>
    <w:qFormat/>
    <w:rsid w:val="00B72E9C"/>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B72E9C"/>
    <w:rPr>
      <w:color w:val="auto"/>
      <w:u w:val="none"/>
    </w:rPr>
  </w:style>
  <w:style w:type="character" w:styleId="FollowedHyperlink">
    <w:name w:val="FollowedHyperlink"/>
    <w:basedOn w:val="DefaultParagraphFont"/>
    <w:uiPriority w:val="99"/>
    <w:semiHidden/>
    <w:unhideWhenUsed/>
    <w:rsid w:val="00B72E9C"/>
    <w:rPr>
      <w:color w:val="auto"/>
      <w:u w:val="none"/>
    </w:rPr>
  </w:style>
  <w:style w:type="paragraph" w:customStyle="1" w:styleId="textbold">
    <w:name w:val="text bold"/>
    <w:basedOn w:val="Normal"/>
    <w:link w:val="Emphasis"/>
    <w:uiPriority w:val="7"/>
    <w:qFormat/>
    <w:rsid w:val="000043D3"/>
    <w:pPr>
      <w:ind w:left="720"/>
      <w:jc w:val="both"/>
    </w:pPr>
    <w:rPr>
      <w:b/>
      <w:iCs/>
      <w:u w:val="single"/>
    </w:rPr>
  </w:style>
  <w:style w:type="paragraph" w:customStyle="1" w:styleId="paragraph">
    <w:name w:val="paragraph"/>
    <w:basedOn w:val="Normal"/>
    <w:rsid w:val="000043D3"/>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DefaultParagraphFont"/>
    <w:rsid w:val="000043D3"/>
  </w:style>
  <w:style w:type="character" w:customStyle="1" w:styleId="eop">
    <w:name w:val="eop"/>
    <w:basedOn w:val="DefaultParagraphFont"/>
    <w:rsid w:val="000043D3"/>
  </w:style>
  <w:style w:type="character" w:styleId="Strong">
    <w:name w:val="Strong"/>
    <w:basedOn w:val="DefaultParagraphFont"/>
    <w:uiPriority w:val="22"/>
    <w:qFormat/>
    <w:rsid w:val="000043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73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urses.lumenlearning.com/suny-hccc-worldhistory2/chapter/natural-righ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1970</Words>
  <Characters>11230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19</cp:revision>
  <dcterms:created xsi:type="dcterms:W3CDTF">2021-10-30T13:35:00Z</dcterms:created>
  <dcterms:modified xsi:type="dcterms:W3CDTF">2021-10-30T14:36:00Z</dcterms:modified>
</cp:coreProperties>
</file>