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0855F" w14:textId="548397C7" w:rsidR="00A95652" w:rsidRDefault="002F26F6" w:rsidP="002F26F6">
      <w:pPr>
        <w:pStyle w:val="Heading2"/>
      </w:pPr>
      <w:r>
        <w:t>1</w:t>
      </w:r>
    </w:p>
    <w:p w14:paraId="2B774551" w14:textId="77777777" w:rsidR="008C0DD9" w:rsidRPr="00C930D7" w:rsidRDefault="008C0DD9" w:rsidP="008C0DD9">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is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4FF65367" w14:textId="4CF47294" w:rsidR="008C0DD9" w:rsidRPr="006375B4" w:rsidRDefault="008C0DD9" w:rsidP="008C0DD9">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That is why we don’t believe in alternate realities or conspiracy theories.  The lack of a reason something is false does not me it is assumed to be true.  B. Statements are more often false then true</w:t>
      </w:r>
      <w:r>
        <w:rPr>
          <w:rFonts w:eastAsia="Cambria" w:cs="Times New Roman"/>
          <w:b/>
          <w:sz w:val="26"/>
          <w:szCs w:val="26"/>
        </w:rPr>
        <w:t xml:space="preserve"> </w:t>
      </w:r>
      <w:r w:rsidRPr="00C930D7">
        <w:rPr>
          <w:rFonts w:eastAsia="Cambria" w:cs="Times New Roman"/>
          <w:b/>
          <w:sz w:val="26"/>
          <w:szCs w:val="26"/>
        </w:rPr>
        <w:t>.  If I say this pen is red, I can only prove it true in one way by demonstrating that it is indeed red, where I can prove it false in an infinite amount of ways.</w:t>
      </w:r>
      <w:r>
        <w:rPr>
          <w:rFonts w:eastAsia="Cambria" w:cs="Times New Roman"/>
          <w:b/>
          <w:sz w:val="26"/>
          <w:szCs w:val="26"/>
        </w:rPr>
        <w:t xml:space="preserve"> </w:t>
      </w:r>
    </w:p>
    <w:p w14:paraId="37EA811E" w14:textId="7BA760D8" w:rsidR="008C0DD9" w:rsidRDefault="002F26F6" w:rsidP="008C0DD9">
      <w:pPr>
        <w:pStyle w:val="Heading2"/>
      </w:pPr>
      <w:r>
        <w:t>2</w:t>
      </w:r>
    </w:p>
    <w:p w14:paraId="3A68288D" w14:textId="77777777" w:rsidR="008C0DD9" w:rsidRPr="00682572" w:rsidRDefault="008C0DD9" w:rsidP="008C0DD9">
      <w:pPr>
        <w:pStyle w:val="Heading4"/>
      </w:pPr>
      <w:r w:rsidRPr="00682572">
        <w:t xml:space="preserve">The </w:t>
      </w:r>
      <w:proofErr w:type="spellStart"/>
      <w:r w:rsidRPr="00682572">
        <w:t>metaethic</w:t>
      </w:r>
      <w:proofErr w:type="spellEnd"/>
      <w:r w:rsidRPr="00682572">
        <w:t xml:space="preserve"> is perspectivism – truth is not absolute but rather created by individuals based on their own individual perspective. Prefer it</w:t>
      </w:r>
    </w:p>
    <w:p w14:paraId="48E87C18" w14:textId="77777777" w:rsidR="008C0DD9" w:rsidRPr="00682572" w:rsidRDefault="008C0DD9" w:rsidP="008C0DD9">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19ED7A84" w14:textId="77777777" w:rsidR="008C0DD9" w:rsidRDefault="008C0DD9" w:rsidP="008C0DD9">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681CC9B" w14:textId="77777777" w:rsidR="008C0DD9" w:rsidRPr="00910959" w:rsidRDefault="008C0DD9" w:rsidP="008C0DD9"/>
    <w:p w14:paraId="7C93280D" w14:textId="77777777" w:rsidR="008C0DD9" w:rsidRPr="002F2C07" w:rsidRDefault="008C0DD9" w:rsidP="008C0DD9">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34748172" w14:textId="77777777" w:rsidR="008C0DD9" w:rsidRPr="002F2C07" w:rsidRDefault="008C0DD9" w:rsidP="008C0DD9">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7496BCAA" w14:textId="77777777" w:rsidR="008C0DD9" w:rsidRPr="002F2C07" w:rsidRDefault="008C0DD9" w:rsidP="008C0DD9">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55D0C62F" w14:textId="77777777" w:rsidR="008C0DD9" w:rsidRPr="002F2C07" w:rsidRDefault="008C0DD9" w:rsidP="008C0DD9">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454FDFCD" w14:textId="77777777" w:rsidR="008C0DD9" w:rsidRPr="002F2C07" w:rsidRDefault="008C0DD9" w:rsidP="008C0DD9"/>
    <w:p w14:paraId="24499670" w14:textId="77777777" w:rsidR="008C0DD9" w:rsidRPr="002F2C07" w:rsidRDefault="008C0DD9" w:rsidP="008C0DD9">
      <w:pPr>
        <w:pStyle w:val="Heading4"/>
        <w:rPr>
          <w:rFonts w:cs="Calibri"/>
        </w:rPr>
      </w:pPr>
      <w:r w:rsidRPr="002F2C07">
        <w:rPr>
          <w:rFonts w:cs="Calibri"/>
          <w:shd w:val="clear" w:color="auto" w:fill="FFFFFF"/>
        </w:rPr>
        <w:t>Only the sovereign can create moral truths; our ethical obligation is to the state. Otherwise, morality is infinitely regressive and impossible to determine.</w:t>
      </w:r>
      <w:r w:rsidRPr="002F2C07">
        <w:rPr>
          <w:rFonts w:cs="Calibri"/>
        </w:rPr>
        <w:t>– Absent the sovereign, ethics fail, since everyone has competing conceptions of the good.</w:t>
      </w:r>
    </w:p>
    <w:p w14:paraId="361D0DCC" w14:textId="77777777" w:rsidR="008C0DD9" w:rsidRPr="002F2C07" w:rsidRDefault="008C0DD9" w:rsidP="008C0DD9">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13A70D0D" w14:textId="77777777" w:rsidR="008C0DD9" w:rsidRPr="002F2C07" w:rsidRDefault="008C0DD9" w:rsidP="008C0DD9">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 xml:space="preserve">Several other commentators have also reached this conclusion. By way of elaborating upon the importance of the moderation of individuality in Hobbes' theory of government, Richard </w:t>
      </w:r>
      <w:proofErr w:type="spellStart"/>
      <w:r w:rsidRPr="002F2C07">
        <w:rPr>
          <w:sz w:val="10"/>
        </w:rPr>
        <w:t>Flathman</w:t>
      </w:r>
      <w:proofErr w:type="spellEnd"/>
      <w:r w:rsidRPr="002F2C07">
        <w:rPr>
          <w:sz w:val="10"/>
        </w:rPr>
        <w:t xml:space="preserve"> claims that peace "is possible only if the ambiguity and disagreement that pervade general thinking and acting are eliminated by the stipulations of a sovereign. Pursuant to debunking the perennial misinterpretation of Hobbes' mention of people as wolves, </w:t>
      </w:r>
      <w:proofErr w:type="spellStart"/>
      <w:r w:rsidRPr="002F2C07">
        <w:rPr>
          <w:sz w:val="10"/>
        </w:rPr>
        <w:t>PaulJohnson</w:t>
      </w:r>
      <w:proofErr w:type="spellEnd"/>
      <w:r w:rsidRPr="002F2C07">
        <w:rPr>
          <w:sz w:val="10"/>
        </w:rPr>
        <w:t xml:space="preserve">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sidRPr="002F2C07">
        <w:rPr>
          <w:sz w:val="10"/>
        </w:rPr>
        <w:t>differeth</w:t>
      </w:r>
      <w:proofErr w:type="spellEnd"/>
      <w:r w:rsidRPr="002F2C07">
        <w:rPr>
          <w:sz w:val="10"/>
        </w:rPr>
        <w:t xml:space="preserve">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w:t>
      </w:r>
      <w:proofErr w:type="spellStart"/>
      <w:r w:rsidRPr="002F2C07">
        <w:rPr>
          <w:sz w:val="10"/>
        </w:rPr>
        <w:t>ofsome</w:t>
      </w:r>
      <w:proofErr w:type="spellEnd"/>
      <w:r w:rsidRPr="002F2C07">
        <w:rPr>
          <w:sz w:val="10"/>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2F2C07">
        <w:rPr>
          <w:sz w:val="10"/>
        </w:rPr>
        <w:t>any one</w:t>
      </w:r>
      <w:proofErr w:type="spellEnd"/>
      <w:r w:rsidRPr="002F2C07">
        <w:rPr>
          <w:sz w:val="10"/>
        </w:rPr>
        <w:t xml:space="preserve"> number of men, makes the certainty," they </w:t>
      </w:r>
      <w:proofErr w:type="spellStart"/>
      <w:r w:rsidRPr="002F2C07">
        <w:rPr>
          <w:sz w:val="10"/>
        </w:rPr>
        <w:t>willstill</w:t>
      </w:r>
      <w:proofErr w:type="spellEnd"/>
      <w:r w:rsidRPr="002F2C07">
        <w:rPr>
          <w:sz w:val="10"/>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sidRPr="002F2C07">
        <w:rPr>
          <w:sz w:val="10"/>
        </w:rPr>
        <w:t>RickParrish</w:t>
      </w:r>
      <w:proofErr w:type="spellEnd"/>
      <w:r w:rsidRPr="002F2C07">
        <w:rPr>
          <w:sz w:val="10"/>
        </w:rPr>
        <w:t xml:space="preserve"> | Derrida's </w:t>
      </w:r>
      <w:proofErr w:type="spellStart"/>
      <w:r w:rsidRPr="002F2C07">
        <w:rPr>
          <w:sz w:val="10"/>
        </w:rPr>
        <w:t>Economyof</w:t>
      </w:r>
      <w:proofErr w:type="spellEnd"/>
      <w:r w:rsidRPr="002F2C07">
        <w:rPr>
          <w:sz w:val="10"/>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0AAC5935" w14:textId="77EF0AD1" w:rsidR="008C0DD9" w:rsidRDefault="008C0DD9" w:rsidP="008C0DD9">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Only evaluate impacts to structural purpose –</w:t>
      </w:r>
      <w:r w:rsidR="005E2036">
        <w:t xml:space="preserve"> </w:t>
      </w:r>
      <w:r w:rsidRPr="00CF48D9">
        <w:t xml:space="preserve">what you justify through doing the action. We can control what we justify but we can’t control what we cause. </w:t>
      </w:r>
    </w:p>
    <w:p w14:paraId="10E7038C" w14:textId="77777777" w:rsidR="008C0DD9" w:rsidRPr="00FF43EB" w:rsidRDefault="008C0DD9" w:rsidP="008C0DD9"/>
    <w:p w14:paraId="097FDBAB" w14:textId="77777777" w:rsidR="008C0DD9" w:rsidRDefault="008C0DD9" w:rsidP="008C0DD9">
      <w:pPr>
        <w:pStyle w:val="Heading4"/>
      </w:pPr>
      <w:r>
        <w:t xml:space="preserve">Prefer additionally: </w:t>
      </w:r>
    </w:p>
    <w:p w14:paraId="091ADF61" w14:textId="77777777" w:rsidR="008C0DD9" w:rsidRPr="00C315BF" w:rsidRDefault="008C0DD9" w:rsidP="008C0DD9">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another thinks that good means y. The state clarifies this dispute by being an ultimate arbiter and declaring what is good and bad. This means that absent my standard, moral language makes no sense. </w:t>
      </w:r>
    </w:p>
    <w:p w14:paraId="66F83ED0" w14:textId="77777777" w:rsidR="008C0DD9" w:rsidRDefault="008C0DD9" w:rsidP="008C0DD9">
      <w:pPr>
        <w:pStyle w:val="Heading4"/>
      </w:pPr>
      <w:r>
        <w:t xml:space="preserve">[2] </w:t>
      </w:r>
      <w:r w:rsidRPr="00C315BF">
        <w:t xml:space="preserve">Infinite Regress- other moral theories inevitably fail because individuals can question why they follow them, but state based morality escapes this because individuals consent to the state by virtue of engaging in it. </w:t>
      </w:r>
    </w:p>
    <w:p w14:paraId="5C8EA2B4" w14:textId="77777777" w:rsidR="008C0DD9" w:rsidRDefault="008C0DD9" w:rsidP="008C0DD9">
      <w:pPr>
        <w:pStyle w:val="Heading4"/>
      </w:pPr>
      <w:r>
        <w:t xml:space="preserve">[3] </w:t>
      </w:r>
      <w:proofErr w:type="spellStart"/>
      <w:r w:rsidRPr="00C315BF">
        <w:t>Constitutivism</w:t>
      </w:r>
      <w:proofErr w:type="spellEnd"/>
      <w:r w:rsidRPr="00C315BF">
        <w:t xml:space="preserve">–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3B0EAFBE" w14:textId="73AA272E" w:rsidR="008C0DD9" w:rsidRDefault="008C0DD9" w:rsidP="002F26F6"/>
    <w:p w14:paraId="3D78DBAC" w14:textId="77777777" w:rsidR="008C0DD9" w:rsidRDefault="008C0DD9" w:rsidP="008C0DD9">
      <w:pPr>
        <w:pStyle w:val="Heading4"/>
      </w:pPr>
      <w:r>
        <w:t xml:space="preserve">Now, negate: </w:t>
      </w:r>
    </w:p>
    <w:p w14:paraId="6090328B" w14:textId="77777777" w:rsidR="008C0DD9" w:rsidRPr="004C29EA" w:rsidRDefault="008C0DD9" w:rsidP="008C0DD9">
      <w:pPr>
        <w:pStyle w:val="Heading4"/>
        <w:rPr>
          <w:rFonts w:cs="Calibri"/>
        </w:rPr>
      </w:pPr>
      <w:r w:rsidRPr="004C29EA">
        <w:rPr>
          <w:rFonts w:cs="Calibri"/>
        </w:rPr>
        <w:t>1]</w:t>
      </w:r>
      <w:r>
        <w:rPr>
          <w:rFonts w:cs="Calibri"/>
        </w:rPr>
        <w:t xml:space="preserve"> </w:t>
      </w:r>
      <w:r w:rsidRPr="004C29EA">
        <w:rPr>
          <w:rFonts w:cs="Calibri"/>
        </w:rPr>
        <w:t xml:space="preserve">The </w:t>
      </w:r>
      <w:proofErr w:type="spellStart"/>
      <w:r w:rsidRPr="004C29EA">
        <w:rPr>
          <w:rFonts w:cs="Calibri"/>
        </w:rPr>
        <w:t>aff</w:t>
      </w:r>
      <w:proofErr w:type="spellEnd"/>
      <w:r w:rsidRPr="004C29EA">
        <w:rPr>
          <w:rFonts w:cs="Calibri"/>
        </w:rPr>
        <w:t xml:space="preserve"> obligates </w:t>
      </w:r>
      <w:r>
        <w:rPr>
          <w:rFonts w:cs="Calibri"/>
        </w:rPr>
        <w:t>governments</w:t>
      </w:r>
      <w:r w:rsidRPr="004C29EA">
        <w:rPr>
          <w:rFonts w:cs="Calibri"/>
        </w:rPr>
        <w:t xml:space="preserve"> to act – this is incoherent because it implies an authority higher than the state to constrain the sovereign. Only sovereign entities can create moral obligations, so the state can’t have an obligation to act.</w:t>
      </w:r>
      <w:r>
        <w:rPr>
          <w:rFonts w:cs="Calibri"/>
        </w:rPr>
        <w:t xml:space="preserve"> </w:t>
      </w:r>
    </w:p>
    <w:p w14:paraId="16EFEF44" w14:textId="77777777" w:rsidR="008C0DD9" w:rsidRDefault="008C0DD9" w:rsidP="008C0DD9">
      <w:pPr>
        <w:pStyle w:val="Heading4"/>
        <w:rPr>
          <w:rFonts w:cs="Calibri"/>
        </w:rPr>
      </w:pPr>
      <w:r>
        <w:rPr>
          <w:rFonts w:cs="Calibri"/>
        </w:rPr>
        <w:t>2</w:t>
      </w:r>
      <w:r w:rsidRPr="004C29EA">
        <w:rPr>
          <w:rFonts w:cs="Calibri"/>
        </w:rPr>
        <w:t xml:space="preserve">] Restrictions – you can’t make the state do something that contradicts or restricts itself – the resolution places an obligation on the sovereign, but that’s impossible </w:t>
      </w:r>
      <w:proofErr w:type="spellStart"/>
      <w:r w:rsidRPr="004C29EA">
        <w:rPr>
          <w:rFonts w:cs="Calibri"/>
        </w:rPr>
        <w:t>bc</w:t>
      </w:r>
      <w:proofErr w:type="spellEnd"/>
      <w:r w:rsidRPr="004C29EA">
        <w:rPr>
          <w:rFonts w:cs="Calibri"/>
        </w:rPr>
        <w:t xml:space="preserve"> the sovereign creates morality</w:t>
      </w:r>
      <w:r>
        <w:rPr>
          <w:rFonts w:cs="Calibri"/>
        </w:rPr>
        <w:t xml:space="preserve">. </w:t>
      </w:r>
    </w:p>
    <w:p w14:paraId="0DBAC558" w14:textId="328B54F5" w:rsidR="008C0DD9" w:rsidRDefault="008C0DD9" w:rsidP="008C0DD9">
      <w:pPr>
        <w:pStyle w:val="Heading4"/>
      </w:pPr>
      <w:r>
        <w:t xml:space="preserve">3] Allowing people like government workers to strike directly decreases the power of the state, meaning that an unconditional right to strike would mean that the sovereign loses power, which is bad because we would end up in the state of nature. </w:t>
      </w:r>
    </w:p>
    <w:p w14:paraId="264705DC" w14:textId="55F17FED" w:rsidR="00791BC9" w:rsidRDefault="00791BC9" w:rsidP="00791BC9"/>
    <w:p w14:paraId="2CC586B5" w14:textId="38D3EA0C" w:rsidR="00486802" w:rsidRDefault="00486802" w:rsidP="00486802">
      <w:pPr>
        <w:pStyle w:val="Heading2"/>
      </w:pPr>
      <w:r>
        <w:t>3</w:t>
      </w:r>
    </w:p>
    <w:p w14:paraId="0266048A" w14:textId="77777777" w:rsidR="00BA1B2D" w:rsidRDefault="00BA1B2D" w:rsidP="00BA1B2D">
      <w:pPr>
        <w:pStyle w:val="Heading4"/>
      </w:pPr>
      <w:r>
        <w:rPr>
          <w:rFonts w:cs="Calibri"/>
          <w:color w:val="000000" w:themeColor="text1"/>
        </w:rPr>
        <w:t xml:space="preserve">[A] Interpretation: </w:t>
      </w:r>
      <w:r>
        <w:t xml:space="preserve">Debaters may not read independent framework justifications that are not part of a complete syllogism or theory of power. To clarify, an independent justification defends only one part of the complete </w:t>
      </w:r>
      <w:r w:rsidRPr="00BA1B2D">
        <w:t>framework</w:t>
      </w:r>
      <w:r>
        <w:t xml:space="preserve"> and can be extended by itself to justify the entirety of their standard</w:t>
      </w:r>
    </w:p>
    <w:p w14:paraId="1EC8DAEE" w14:textId="289C737C" w:rsidR="00BA1B2D" w:rsidRDefault="00BA1B2D" w:rsidP="00E33C89">
      <w:pPr>
        <w:pStyle w:val="Heading4"/>
      </w:pPr>
      <w:r>
        <w:t xml:space="preserve">[B] </w:t>
      </w:r>
      <w:r w:rsidRPr="00BA1B2D">
        <w:t>Violation</w:t>
      </w:r>
      <w:r>
        <w:t xml:space="preserve">: They read </w:t>
      </w:r>
      <w:proofErr w:type="spellStart"/>
      <w:r w:rsidR="00E33C89">
        <w:t>aspecc</w:t>
      </w:r>
      <w:proofErr w:type="spellEnd"/>
      <w:r w:rsidR="00E33C89">
        <w:t>, act omission distinction, reject calc indicts, etc.</w:t>
      </w:r>
    </w:p>
    <w:p w14:paraId="1A83AA2B" w14:textId="77777777" w:rsidR="00BA1B2D" w:rsidRDefault="00BA1B2D" w:rsidP="00BA1B2D">
      <w:pPr>
        <w:pStyle w:val="Heading4"/>
      </w:pPr>
      <w:r>
        <w:t xml:space="preserve">[C] </w:t>
      </w:r>
      <w:r w:rsidRPr="00BA1B2D">
        <w:t>Standards</w:t>
      </w:r>
      <w:r>
        <w:t>:</w:t>
      </w:r>
    </w:p>
    <w:p w14:paraId="4823E599" w14:textId="77777777" w:rsidR="00BA1B2D" w:rsidRDefault="00BA1B2D" w:rsidP="00BA1B2D">
      <w:pPr>
        <w:rPr>
          <w:rStyle w:val="Style13ptBold"/>
          <w:rFonts w:cstheme="minorBidi"/>
          <w:bCs w:val="0"/>
        </w:rPr>
      </w:pPr>
      <w:r>
        <w:rPr>
          <w:rStyle w:val="Style13ptBold"/>
        </w:rPr>
        <w:t xml:space="preserve">[1] time skew: I necessarily have to respond to every framework justification because conceding even one is damning, but they can extend any to win the round. Makes them functionally NIBs since a response can’t be offensive and they each need to be line by lined. Outweighs on magnitude since their frameworks take a longer time to line by line but the utility of each response is marginal since they don’t need to extend it. </w:t>
      </w:r>
    </w:p>
    <w:p w14:paraId="242BFE58" w14:textId="77777777" w:rsidR="00BA1B2D" w:rsidRDefault="00BA1B2D" w:rsidP="00BA1B2D">
      <w:pPr>
        <w:rPr>
          <w:rStyle w:val="Style13ptBold"/>
        </w:rPr>
      </w:pPr>
      <w:r>
        <w:rPr>
          <w:rStyle w:val="Style13ptBold"/>
        </w:rPr>
        <w:t xml:space="preserve">[2] </w:t>
      </w:r>
      <w:proofErr w:type="spellStart"/>
      <w:r>
        <w:rPr>
          <w:rStyle w:val="Style13ptBold"/>
        </w:rPr>
        <w:t>phil</w:t>
      </w:r>
      <w:proofErr w:type="spellEnd"/>
      <w:r>
        <w:rPr>
          <w:rStyle w:val="Style13ptBold"/>
        </w:rPr>
        <w:t xml:space="preserve"> ed: their model incentivizes debaters to bastardize utilitarianism by extending one justification that only partially makes the framework true and spinning it to defend all of the standard – kills clash since we only debate the least contested aspect of util and it’s an inaccurate defense of the theory. </w:t>
      </w:r>
    </w:p>
    <w:p w14:paraId="46C92EB0" w14:textId="77777777" w:rsidR="00BA1B2D" w:rsidRDefault="00BA1B2D" w:rsidP="00BA1B2D">
      <w:pPr>
        <w:pStyle w:val="Heading4"/>
        <w:rPr>
          <w:rFonts w:cs="Times New Roman"/>
          <w:color w:val="000000" w:themeColor="text1"/>
          <w:sz w:val="28"/>
        </w:rPr>
      </w:pPr>
      <w:r>
        <w:t xml:space="preserve">[D] Fairness is a voter because unfair </w:t>
      </w:r>
      <w:proofErr w:type="spellStart"/>
      <w:r>
        <w:t>args</w:t>
      </w:r>
      <w:proofErr w:type="spellEnd"/>
      <w:r>
        <w:t xml:space="preserve"> arbitrarily skew round evaluation. Education is a voter because schools have an a priori commitment to teaching students</w:t>
      </w:r>
      <w:r>
        <w:rPr>
          <w:rFonts w:cs="Times New Roman"/>
          <w:color w:val="000000" w:themeColor="text1"/>
        </w:rPr>
        <w:t xml:space="preserve">. Drop the debater on neg theory – [1] drop the argument incentivizes abusive </w:t>
      </w:r>
      <w:proofErr w:type="spellStart"/>
      <w:r>
        <w:rPr>
          <w:rFonts w:cs="Times New Roman"/>
          <w:color w:val="000000" w:themeColor="text1"/>
        </w:rPr>
        <w:t>affs</w:t>
      </w:r>
      <w:proofErr w:type="spellEnd"/>
      <w:r>
        <w:rPr>
          <w:rFonts w:cs="Times New Roman"/>
          <w:color w:val="000000" w:themeColor="text1"/>
        </w:rPr>
        <w:t xml:space="preserve"> that bait theory and then collapse to substance by kicking case or extending tricks – means neg always loses [2] 2ar collapse ensures the </w:t>
      </w:r>
      <w:proofErr w:type="spellStart"/>
      <w:r>
        <w:rPr>
          <w:rFonts w:cs="Times New Roman"/>
          <w:color w:val="000000" w:themeColor="text1"/>
        </w:rPr>
        <w:t>aff</w:t>
      </w:r>
      <w:proofErr w:type="spellEnd"/>
      <w:r>
        <w:rPr>
          <w:rFonts w:cs="Times New Roman"/>
          <w:color w:val="000000" w:themeColor="text1"/>
        </w:rPr>
        <w:t xml:space="preserve"> will always win if they have free range of arguments – drop the debater is key to neg layering. No </w:t>
      </w:r>
      <w:proofErr w:type="spellStart"/>
      <w:r>
        <w:rPr>
          <w:rFonts w:cs="Times New Roman"/>
          <w:color w:val="000000" w:themeColor="text1"/>
        </w:rPr>
        <w:t>aff</w:t>
      </w:r>
      <w:proofErr w:type="spellEnd"/>
      <w:r>
        <w:rPr>
          <w:rFonts w:cs="Times New Roman"/>
          <w:color w:val="000000" w:themeColor="text1"/>
        </w:rPr>
        <w:t xml:space="preserve"> </w:t>
      </w:r>
      <w:proofErr w:type="spellStart"/>
      <w:r>
        <w:rPr>
          <w:rFonts w:cs="Times New Roman"/>
          <w:color w:val="000000" w:themeColor="text1"/>
        </w:rPr>
        <w:t>rvi’s</w:t>
      </w:r>
      <w:proofErr w:type="spellEnd"/>
      <w:r>
        <w:rPr>
          <w:rFonts w:cs="Times New Roman"/>
          <w:color w:val="000000" w:themeColor="text1"/>
        </w:rPr>
        <w:t xml:space="preserve"> – [A] incentivizes </w:t>
      </w:r>
      <w:proofErr w:type="spellStart"/>
      <w:r>
        <w:rPr>
          <w:rFonts w:cs="Times New Roman"/>
          <w:color w:val="000000" w:themeColor="text1"/>
        </w:rPr>
        <w:t>aff</w:t>
      </w:r>
      <w:proofErr w:type="spellEnd"/>
      <w:r>
        <w:rPr>
          <w:rFonts w:cs="Times New Roman"/>
          <w:color w:val="000000" w:themeColor="text1"/>
        </w:rPr>
        <w:t xml:space="preserve"> to read abusive </w:t>
      </w:r>
      <w:proofErr w:type="spellStart"/>
      <w:r>
        <w:rPr>
          <w:rFonts w:cs="Times New Roman"/>
          <w:color w:val="000000" w:themeColor="text1"/>
        </w:rPr>
        <w:t>interps</w:t>
      </w:r>
      <w:proofErr w:type="spellEnd"/>
      <w:r>
        <w:rPr>
          <w:rFonts w:cs="Times New Roman"/>
          <w:color w:val="000000" w:themeColor="text1"/>
        </w:rPr>
        <w:t xml:space="preserve"> and arguments and just focus on prepping a long </w:t>
      </w:r>
      <w:proofErr w:type="spellStart"/>
      <w:r>
        <w:rPr>
          <w:rFonts w:cs="Times New Roman"/>
          <w:color w:val="000000" w:themeColor="text1"/>
        </w:rPr>
        <w:t>counterinterp</w:t>
      </w:r>
      <w:proofErr w:type="spellEnd"/>
      <w:r>
        <w:rPr>
          <w:rFonts w:cs="Times New Roman"/>
          <w:color w:val="000000" w:themeColor="text1"/>
        </w:rPr>
        <w:t xml:space="preserve"> to always win [B] creates a chilling effect – </w:t>
      </w:r>
      <w:proofErr w:type="spellStart"/>
      <w:r>
        <w:rPr>
          <w:rFonts w:cs="Times New Roman"/>
          <w:color w:val="000000" w:themeColor="text1"/>
        </w:rPr>
        <w:t>aff</w:t>
      </w:r>
      <w:proofErr w:type="spellEnd"/>
      <w:r>
        <w:rPr>
          <w:rFonts w:cs="Times New Roman"/>
          <w:color w:val="000000" w:themeColor="text1"/>
        </w:rPr>
        <w:t xml:space="preserve"> is uniquely dangerous on theory because they get to read a long </w:t>
      </w:r>
      <w:proofErr w:type="spellStart"/>
      <w:r>
        <w:rPr>
          <w:rFonts w:cs="Times New Roman"/>
          <w:color w:val="000000" w:themeColor="text1"/>
        </w:rPr>
        <w:t>counterinterp</w:t>
      </w:r>
      <w:proofErr w:type="spellEnd"/>
      <w:r>
        <w:rPr>
          <w:rFonts w:cs="Times New Roman"/>
          <w:color w:val="000000" w:themeColor="text1"/>
        </w:rPr>
        <w:t xml:space="preserve"> in the 1ar and then get the 2ar to collapse, weigh, and contextualize: negs would always be disincentivized from reading theory against good theory debaters which leads to infinite abuse. </w:t>
      </w:r>
      <w:r>
        <w:rPr>
          <w:rFonts w:cs="Times New Roman"/>
        </w:rPr>
        <w:t xml:space="preserve">Prefer competing </w:t>
      </w:r>
      <w:proofErr w:type="spellStart"/>
      <w:r>
        <w:rPr>
          <w:rFonts w:cs="Times New Roman"/>
        </w:rPr>
        <w:t>interps</w:t>
      </w:r>
      <w:proofErr w:type="spellEnd"/>
      <w:r>
        <w:rPr>
          <w:rFonts w:cs="Times New Roman"/>
        </w:rPr>
        <w:t xml:space="preserve"> – reasonability creates a race to the bottom with both debaters being as abusive as possible and collapses to competing </w:t>
      </w:r>
      <w:proofErr w:type="spellStart"/>
      <w:r>
        <w:rPr>
          <w:rFonts w:cs="Times New Roman"/>
        </w:rPr>
        <w:t>interps</w:t>
      </w:r>
      <w:proofErr w:type="spellEnd"/>
      <w:r>
        <w:rPr>
          <w:rFonts w:cs="Times New Roman"/>
        </w:rPr>
        <w:t xml:space="preserve"> because it uses an offense-defense paradigm.</w:t>
      </w:r>
    </w:p>
    <w:p w14:paraId="34C6B2FD" w14:textId="45CD6B94" w:rsidR="00486802" w:rsidRDefault="00486802" w:rsidP="00486802"/>
    <w:p w14:paraId="74A4D42B" w14:textId="726C79CB" w:rsidR="00486802" w:rsidRDefault="00486802" w:rsidP="00486802"/>
    <w:p w14:paraId="46894A78" w14:textId="5F6EFE50" w:rsidR="00486802" w:rsidRDefault="00404B66" w:rsidP="00404B66">
      <w:pPr>
        <w:pStyle w:val="Heading2"/>
      </w:pPr>
      <w:r>
        <w:t>Case</w:t>
      </w:r>
    </w:p>
    <w:p w14:paraId="424515C6" w14:textId="79B81193" w:rsidR="00404B66" w:rsidRDefault="00404B66" w:rsidP="00404B66"/>
    <w:p w14:paraId="25873D99" w14:textId="77777777" w:rsidR="00404B66" w:rsidRPr="00404B66" w:rsidRDefault="00404B66" w:rsidP="00404B66"/>
    <w:p w14:paraId="7C2CA855" w14:textId="77777777" w:rsidR="00791BC9" w:rsidRPr="00791BC9" w:rsidRDefault="00791BC9" w:rsidP="00791BC9"/>
    <w:p w14:paraId="492D2964" w14:textId="77777777" w:rsidR="008C0DD9" w:rsidRPr="00B55AD5" w:rsidRDefault="008C0DD9" w:rsidP="00B55AD5"/>
    <w:sectPr w:rsidR="008C0DD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59219264"/>
    <w:docVar w:name="VerbatimVersion" w:val="5.1"/>
  </w:docVars>
  <w:rsids>
    <w:rsidRoot w:val="007A6D8F"/>
    <w:rsid w:val="000139A3"/>
    <w:rsid w:val="00100833"/>
    <w:rsid w:val="00104529"/>
    <w:rsid w:val="00105942"/>
    <w:rsid w:val="00107396"/>
    <w:rsid w:val="00144A4C"/>
    <w:rsid w:val="00176AB0"/>
    <w:rsid w:val="00177B7D"/>
    <w:rsid w:val="0018322D"/>
    <w:rsid w:val="001B5776"/>
    <w:rsid w:val="001E527A"/>
    <w:rsid w:val="001F78CE"/>
    <w:rsid w:val="0023130A"/>
    <w:rsid w:val="00251FC7"/>
    <w:rsid w:val="002855A7"/>
    <w:rsid w:val="002B146A"/>
    <w:rsid w:val="002B5E17"/>
    <w:rsid w:val="002F26F6"/>
    <w:rsid w:val="00315690"/>
    <w:rsid w:val="00316B75"/>
    <w:rsid w:val="00325646"/>
    <w:rsid w:val="003460F2"/>
    <w:rsid w:val="0038158C"/>
    <w:rsid w:val="003902BA"/>
    <w:rsid w:val="003A09E2"/>
    <w:rsid w:val="00404B66"/>
    <w:rsid w:val="00407037"/>
    <w:rsid w:val="004605D6"/>
    <w:rsid w:val="00467748"/>
    <w:rsid w:val="00486802"/>
    <w:rsid w:val="004C60E8"/>
    <w:rsid w:val="004E3579"/>
    <w:rsid w:val="004E728B"/>
    <w:rsid w:val="004F39E0"/>
    <w:rsid w:val="00537BD5"/>
    <w:rsid w:val="0057268A"/>
    <w:rsid w:val="005D2912"/>
    <w:rsid w:val="005E2036"/>
    <w:rsid w:val="006065BD"/>
    <w:rsid w:val="006375B4"/>
    <w:rsid w:val="00645FA9"/>
    <w:rsid w:val="00647866"/>
    <w:rsid w:val="00665003"/>
    <w:rsid w:val="006A2AD0"/>
    <w:rsid w:val="006C2375"/>
    <w:rsid w:val="006D4ECC"/>
    <w:rsid w:val="00707CA0"/>
    <w:rsid w:val="00722258"/>
    <w:rsid w:val="007243E5"/>
    <w:rsid w:val="00766EA0"/>
    <w:rsid w:val="00780246"/>
    <w:rsid w:val="00790F85"/>
    <w:rsid w:val="00791BC9"/>
    <w:rsid w:val="007A2226"/>
    <w:rsid w:val="007A6D8F"/>
    <w:rsid w:val="007F5B66"/>
    <w:rsid w:val="00823A1C"/>
    <w:rsid w:val="00845B9D"/>
    <w:rsid w:val="00860984"/>
    <w:rsid w:val="008B3ECB"/>
    <w:rsid w:val="008B4E85"/>
    <w:rsid w:val="008C0DD9"/>
    <w:rsid w:val="008C1B2E"/>
    <w:rsid w:val="008C3D21"/>
    <w:rsid w:val="0091627E"/>
    <w:rsid w:val="0097032B"/>
    <w:rsid w:val="009D2EAD"/>
    <w:rsid w:val="009D54B2"/>
    <w:rsid w:val="009E1922"/>
    <w:rsid w:val="009F7ED2"/>
    <w:rsid w:val="00A93661"/>
    <w:rsid w:val="00A95652"/>
    <w:rsid w:val="00AC0AB8"/>
    <w:rsid w:val="00B33C6D"/>
    <w:rsid w:val="00B4508F"/>
    <w:rsid w:val="00B55AD5"/>
    <w:rsid w:val="00B8057C"/>
    <w:rsid w:val="00BA1B2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33C89"/>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A5AF"/>
  <w15:chartTrackingRefBased/>
  <w15:docId w15:val="{16437DE3-39BC-4F3A-B27F-8E3DD83C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0DD9"/>
    <w:rPr>
      <w:rFonts w:ascii="Calibri" w:hAnsi="Calibri" w:cs="Calibri"/>
    </w:rPr>
  </w:style>
  <w:style w:type="paragraph" w:styleId="Heading1">
    <w:name w:val="heading 1"/>
    <w:aliases w:val="Pocket"/>
    <w:basedOn w:val="Normal"/>
    <w:next w:val="Normal"/>
    <w:link w:val="Heading1Char"/>
    <w:qFormat/>
    <w:rsid w:val="007A6D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6D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6D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A6D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6D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D8F"/>
  </w:style>
  <w:style w:type="character" w:customStyle="1" w:styleId="Heading1Char">
    <w:name w:val="Heading 1 Char"/>
    <w:aliases w:val="Pocket Char"/>
    <w:basedOn w:val="DefaultParagraphFont"/>
    <w:link w:val="Heading1"/>
    <w:rsid w:val="007A6D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6D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6D8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A6D8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7A6D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6D8F"/>
    <w:rPr>
      <w:b/>
      <w:bCs/>
      <w:sz w:val="26"/>
      <w:u w:val="none"/>
    </w:rPr>
  </w:style>
  <w:style w:type="character" w:customStyle="1" w:styleId="StyleUnderline">
    <w:name w:val="Style Underline"/>
    <w:aliases w:val="Underline"/>
    <w:basedOn w:val="DefaultParagraphFont"/>
    <w:uiPriority w:val="6"/>
    <w:qFormat/>
    <w:rsid w:val="007A6D8F"/>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A6D8F"/>
    <w:rPr>
      <w:color w:val="auto"/>
      <w:u w:val="none"/>
    </w:rPr>
  </w:style>
  <w:style w:type="character" w:styleId="FollowedHyperlink">
    <w:name w:val="FollowedHyperlink"/>
    <w:basedOn w:val="DefaultParagraphFont"/>
    <w:uiPriority w:val="99"/>
    <w:semiHidden/>
    <w:unhideWhenUsed/>
    <w:rsid w:val="007A6D8F"/>
    <w:rPr>
      <w:color w:val="auto"/>
      <w:u w:val="none"/>
    </w:rPr>
  </w:style>
  <w:style w:type="paragraph" w:customStyle="1" w:styleId="textbold">
    <w:name w:val="text bold"/>
    <w:basedOn w:val="Normal"/>
    <w:link w:val="Emphasis"/>
    <w:uiPriority w:val="7"/>
    <w:qFormat/>
    <w:rsid w:val="008C0DD9"/>
    <w:pPr>
      <w:ind w:left="720"/>
      <w:jc w:val="both"/>
    </w:pPr>
    <w:rPr>
      <w:b/>
      <w:iCs/>
      <w:u w:val="single"/>
    </w:rPr>
  </w:style>
  <w:style w:type="paragraph" w:customStyle="1" w:styleId="paragraph">
    <w:name w:val="paragraph"/>
    <w:basedOn w:val="Normal"/>
    <w:rsid w:val="008C0DD9"/>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8C0DD9"/>
  </w:style>
  <w:style w:type="character" w:customStyle="1" w:styleId="eop">
    <w:name w:val="eop"/>
    <w:basedOn w:val="DefaultParagraphFont"/>
    <w:rsid w:val="008C0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31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11</cp:revision>
  <dcterms:created xsi:type="dcterms:W3CDTF">2021-10-29T22:00:00Z</dcterms:created>
  <dcterms:modified xsi:type="dcterms:W3CDTF">2021-10-29T23:18:00Z</dcterms:modified>
</cp:coreProperties>
</file>