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2232C" w14:textId="77777777" w:rsidR="00D5565A" w:rsidRPr="00916E38" w:rsidRDefault="00D5565A" w:rsidP="00D5565A">
      <w:pPr>
        <w:pStyle w:val="Heading2"/>
      </w:pPr>
      <w:r>
        <w:t>1</w:t>
      </w:r>
    </w:p>
    <w:p w14:paraId="08FC4B5E" w14:textId="77777777" w:rsidR="00D5565A" w:rsidRPr="00C930D7" w:rsidRDefault="00D5565A" w:rsidP="00D5565A">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51E41CB4" w14:textId="77777777" w:rsidR="00D5565A" w:rsidRDefault="00D5565A" w:rsidP="00D5565A">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372E1123" w14:textId="77777777" w:rsidR="00D5565A" w:rsidRPr="00B61F14" w:rsidRDefault="00D5565A" w:rsidP="00D5565A">
      <w:pPr>
        <w:rPr>
          <w:rFonts w:eastAsia="Cambria" w:cs="Times New Roman"/>
          <w:b/>
          <w:sz w:val="26"/>
          <w:szCs w:val="26"/>
        </w:rPr>
      </w:pPr>
    </w:p>
    <w:p w14:paraId="7D544D31" w14:textId="77777777" w:rsidR="00D5565A" w:rsidRDefault="00D5565A" w:rsidP="00D5565A">
      <w:pPr>
        <w:pStyle w:val="Heading2"/>
      </w:pPr>
      <w:r>
        <w:t>2</w:t>
      </w:r>
    </w:p>
    <w:p w14:paraId="26225D12" w14:textId="77777777" w:rsidR="00D5565A" w:rsidRPr="00682572" w:rsidRDefault="00D5565A" w:rsidP="00D5565A">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0F593038" w14:textId="77777777" w:rsidR="00D5565A" w:rsidRPr="00682572" w:rsidRDefault="00D5565A" w:rsidP="00D5565A">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B9B7C0E" w14:textId="77777777" w:rsidR="00D5565A" w:rsidRDefault="00D5565A" w:rsidP="00D5565A">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46F30944" w14:textId="77777777" w:rsidR="00D5565A" w:rsidRPr="00910959" w:rsidRDefault="00D5565A" w:rsidP="00D5565A"/>
    <w:p w14:paraId="74B749FF" w14:textId="77777777" w:rsidR="00D5565A" w:rsidRPr="002F2C07" w:rsidRDefault="00D5565A" w:rsidP="00D5565A">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369EA2BD" w14:textId="77777777" w:rsidR="00D5565A" w:rsidRPr="002F2C07" w:rsidRDefault="00D5565A" w:rsidP="00D5565A">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7ED60419" w14:textId="77777777" w:rsidR="00D5565A" w:rsidRPr="002F2C07" w:rsidRDefault="00D5565A" w:rsidP="00D5565A">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7368324F" w14:textId="77777777" w:rsidR="00D5565A" w:rsidRPr="002F2C07" w:rsidRDefault="00D5565A" w:rsidP="00D5565A">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7F5EEB05" w14:textId="77777777" w:rsidR="00D5565A" w:rsidRPr="002F2C07" w:rsidRDefault="00D5565A" w:rsidP="00D5565A"/>
    <w:p w14:paraId="776B156D" w14:textId="77777777" w:rsidR="00D5565A" w:rsidRPr="002F2C07" w:rsidRDefault="00D5565A" w:rsidP="00D5565A">
      <w:pPr>
        <w:pStyle w:val="Heading4"/>
        <w:rPr>
          <w:rFonts w:cs="Calibri"/>
        </w:rPr>
      </w:pPr>
      <w:r w:rsidRPr="002F2C07">
        <w:rPr>
          <w:rFonts w:cs="Calibri"/>
          <w:shd w:val="clear" w:color="auto" w:fill="FFFFFF"/>
        </w:rPr>
        <w:t>Only the sovereign can create moral truths; our ethical obligation is to the state. Otherwise, morality is infinitely regressive and impossible to determine.</w:t>
      </w:r>
      <w:r w:rsidRPr="002F2C07">
        <w:rPr>
          <w:rFonts w:cs="Calibri"/>
        </w:rPr>
        <w:t>– Absent the sovereign, ethics fail, since everyone has competing conceptions of the good.</w:t>
      </w:r>
    </w:p>
    <w:p w14:paraId="6221E51D" w14:textId="77777777" w:rsidR="00D5565A" w:rsidRPr="002F2C07" w:rsidRDefault="00D5565A" w:rsidP="00D5565A">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495F86BD" w14:textId="77777777" w:rsidR="00D5565A" w:rsidRPr="002F2C07" w:rsidRDefault="00D5565A" w:rsidP="00D5565A">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70C0EE81" w14:textId="77777777" w:rsidR="00D5565A" w:rsidRDefault="00D5565A" w:rsidP="00D5565A">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 xml:space="preserve">Only evaluate impacts to structural purpose –what you justify through doing the action. We can control what we justify but we can’t control what we cause. </w:t>
      </w:r>
    </w:p>
    <w:p w14:paraId="348AAFA5" w14:textId="77777777" w:rsidR="00D5565A" w:rsidRPr="00FF43EB" w:rsidRDefault="00D5565A" w:rsidP="00D5565A"/>
    <w:p w14:paraId="47810C41" w14:textId="77777777" w:rsidR="00D5565A" w:rsidRDefault="00D5565A" w:rsidP="00D5565A">
      <w:pPr>
        <w:pStyle w:val="Heading4"/>
      </w:pPr>
      <w:r>
        <w:t xml:space="preserve">Prefer additionally: </w:t>
      </w:r>
    </w:p>
    <w:p w14:paraId="3CC0061C" w14:textId="77777777" w:rsidR="00D5565A" w:rsidRPr="00C315BF" w:rsidRDefault="00D5565A" w:rsidP="00D5565A">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another thinks that good means y. The state clarifies this dispute by being an ultimate arbiter and declaring what is good and bad. This means that absent my standard, moral language makes no sense. </w:t>
      </w:r>
    </w:p>
    <w:p w14:paraId="2DB73A9D" w14:textId="77777777" w:rsidR="00D5565A" w:rsidRDefault="00D5565A" w:rsidP="00D5565A">
      <w:pPr>
        <w:pStyle w:val="Heading4"/>
      </w:pPr>
      <w:r>
        <w:t xml:space="preserve">[2] </w:t>
      </w:r>
      <w:r w:rsidRPr="00C315BF">
        <w:t xml:space="preserve">Infinite Regress- other moral theories inevitably fail because individuals can question why they follow them, but state based morality escapes this because individuals consent to the state by virtue of engaging in it. </w:t>
      </w:r>
    </w:p>
    <w:p w14:paraId="695055BA" w14:textId="77777777" w:rsidR="00D5565A" w:rsidRDefault="00D5565A" w:rsidP="00D5565A">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49F59F5B" w14:textId="77777777" w:rsidR="00D5565A" w:rsidRPr="000043D3" w:rsidRDefault="00D5565A" w:rsidP="00D5565A"/>
    <w:p w14:paraId="6EEF3747" w14:textId="77777777" w:rsidR="00D5565A" w:rsidRPr="000043D3" w:rsidRDefault="00D5565A" w:rsidP="00D5565A">
      <w:pPr>
        <w:pStyle w:val="Heading4"/>
        <w:rPr>
          <w:rFonts w:cs="Calibri"/>
        </w:rPr>
      </w:pPr>
      <w:r w:rsidRPr="000043D3">
        <w:rPr>
          <w:rFonts w:cs="Calibri"/>
        </w:rPr>
        <w:t>Now, I negate the resolution</w:t>
      </w:r>
      <w:r>
        <w:rPr>
          <w:rFonts w:cs="Calibri"/>
        </w:rPr>
        <w:t>: A just government ought to recognize an unconditional right of workers to strike:</w:t>
      </w:r>
      <w:r w:rsidRPr="000043D3">
        <w:rPr>
          <w:rStyle w:val="Heading1Char"/>
          <w:rFonts w:cs="Calibri"/>
          <w:color w:val="5E514E"/>
          <w:sz w:val="21"/>
          <w:szCs w:val="21"/>
          <w:bdr w:val="none" w:sz="0" w:space="0" w:color="auto" w:frame="1"/>
          <w:shd w:val="clear" w:color="auto" w:fill="FFFFFF"/>
        </w:rPr>
        <w:t xml:space="preserve"> </w:t>
      </w:r>
    </w:p>
    <w:p w14:paraId="6A289B19" w14:textId="77777777" w:rsidR="00D5565A" w:rsidRPr="0017216B" w:rsidRDefault="00D5565A" w:rsidP="00D5565A">
      <w:pPr>
        <w:pStyle w:val="Heading4"/>
        <w:spacing w:line="276" w:lineRule="auto"/>
        <w:rPr>
          <w:rFonts w:cs="Calibri"/>
        </w:rPr>
      </w:pPr>
      <w:r w:rsidRPr="0017216B">
        <w:rPr>
          <w:rFonts w:cs="Calibri"/>
        </w:rPr>
        <w:t xml:space="preserve">Now negate: </w:t>
      </w:r>
    </w:p>
    <w:p w14:paraId="32D2F51C" w14:textId="77777777" w:rsidR="00D5565A" w:rsidRDefault="00D5565A" w:rsidP="00D5565A">
      <w:pPr>
        <w:pStyle w:val="Heading4"/>
        <w:spacing w:line="276" w:lineRule="auto"/>
        <w:rPr>
          <w:rFonts w:cs="Calibri"/>
        </w:rPr>
      </w:pPr>
      <w:r w:rsidRPr="0017216B">
        <w:rPr>
          <w:rFonts w:cs="Calibri"/>
        </w:rPr>
        <w:t xml:space="preserve">[1] </w:t>
      </w:r>
      <w:r>
        <w:rPr>
          <w:rFonts w:cs="Calibri"/>
        </w:rPr>
        <w:t xml:space="preserve">Necessities- the right to strike is not a basic necessity, thus the government does not have an obligation to provide the unconditional right. </w:t>
      </w:r>
    </w:p>
    <w:p w14:paraId="621203A5" w14:textId="77777777" w:rsidR="00D5565A" w:rsidRPr="0008350E" w:rsidRDefault="00D5565A" w:rsidP="00D5565A">
      <w:r w:rsidRPr="00D840BA">
        <w:t>Natural Rights</w:t>
      </w:r>
      <w:r>
        <w:t xml:space="preserve">, </w:t>
      </w:r>
      <w:hyperlink r:id="rId7" w:history="1">
        <w:r w:rsidRPr="00FE5604">
          <w:rPr>
            <w:rStyle w:val="Hyperlink"/>
          </w:rPr>
          <w:t>https://courses.lumenlearning.com/suny-hccc-worldhistory2/chapter/natural-rights/</w:t>
        </w:r>
      </w:hyperlink>
      <w:r>
        <w:t xml:space="preserve"> </w:t>
      </w:r>
    </w:p>
    <w:p w14:paraId="6822ADED" w14:textId="77777777" w:rsidR="00D5565A" w:rsidRPr="009B34E1" w:rsidRDefault="00D5565A" w:rsidP="00D5565A">
      <w:pPr>
        <w:rPr>
          <w:sz w:val="16"/>
        </w:rPr>
      </w:pPr>
      <w:r w:rsidRPr="009B34E1">
        <w:rPr>
          <w:sz w:val="16"/>
        </w:rPr>
        <w:t xml:space="preserve">Thomas </w:t>
      </w:r>
      <w:r w:rsidRPr="00BF77C4">
        <w:rPr>
          <w:rStyle w:val="Emphasis"/>
          <w:highlight w:val="green"/>
        </w:rPr>
        <w:t>Hobbes’ conception of natural rights</w:t>
      </w:r>
      <w:r w:rsidRPr="009B34E1">
        <w:rPr>
          <w:sz w:val="16"/>
        </w:rPr>
        <w:t xml:space="preserve"> extended from his conception of man in a “state of nature.” He argued that the essential natural (human) right </w:t>
      </w:r>
      <w:r w:rsidRPr="00BF77C4">
        <w:rPr>
          <w:rStyle w:val="Emphasis"/>
          <w:highlight w:val="green"/>
        </w:rPr>
        <w:t>was “to use his own power</w:t>
      </w:r>
      <w:r w:rsidRPr="009B34E1">
        <w:rPr>
          <w:sz w:val="16"/>
        </w:rPr>
        <w:t xml:space="preserve">, as he will himself, </w:t>
      </w:r>
      <w:r w:rsidRPr="009B34E1">
        <w:rPr>
          <w:rStyle w:val="Emphasis"/>
          <w:highlight w:val="green"/>
        </w:rPr>
        <w:t>for the preservation of</w:t>
      </w:r>
      <w:r w:rsidRPr="009B34E1">
        <w:rPr>
          <w:sz w:val="16"/>
        </w:rPr>
        <w:t xml:space="preserve"> his own Nature; that is to say, of his own </w:t>
      </w:r>
      <w:r w:rsidRPr="009B34E1">
        <w:rPr>
          <w:rStyle w:val="Emphasis"/>
          <w:highlight w:val="green"/>
        </w:rPr>
        <w:t>Life</w:t>
      </w:r>
      <w:r w:rsidRPr="009B34E1">
        <w:rPr>
          <w:sz w:val="16"/>
        </w:rPr>
        <w:t xml:space="preserve">.” Hobbes sharply distinguished this natural “liberty” from natural “laws.” In his natural state, according to Hobbes, man’s life consisted entirely of liberties, and not at all of laws. He objected to the attempt to derive rights from “natural law,” arguing that law (“lex”) and right (“jus”) though often confused, signify opposites, with law referring to obligations, while rights refer to the absence of obligations. Since by our (human) nature, we seek to maximize our </w:t>
      </w:r>
      <w:proofErr w:type="spellStart"/>
      <w:r w:rsidRPr="009B34E1">
        <w:rPr>
          <w:sz w:val="16"/>
        </w:rPr>
        <w:t>well being</w:t>
      </w:r>
      <w:proofErr w:type="spellEnd"/>
      <w:r w:rsidRPr="009B34E1">
        <w:rPr>
          <w:sz w:val="16"/>
        </w:rPr>
        <w:t>, rights are prior to law, natural or institutional, and people will not follow the laws of nature without first being subjected to a sovereign power, without which all ideas of right and wrong are meaningless.</w:t>
      </w:r>
    </w:p>
    <w:p w14:paraId="157746E6" w14:textId="77777777" w:rsidR="00D5565A" w:rsidRPr="00BE6C08" w:rsidRDefault="00D5565A" w:rsidP="00D5565A">
      <w:pPr>
        <w:pStyle w:val="Heading4"/>
        <w:rPr>
          <w:b w:val="0"/>
          <w:bCs/>
        </w:rPr>
      </w:pPr>
      <w:r>
        <w:t xml:space="preserve">[2] the unconditional right would allow government workers to go on strike. However, them government workers strikes are a contradiction to upholding the power of the government. For example, the military or police going on strike removes capabilities of the sovereign. Since the sovereign would never limit its power, </w:t>
      </w:r>
      <w:proofErr w:type="spellStart"/>
      <w:r>
        <w:t>its</w:t>
      </w:r>
      <w:proofErr w:type="spellEnd"/>
      <w:r>
        <w:t xml:space="preserve"> impossible to affirm</w:t>
      </w:r>
    </w:p>
    <w:p w14:paraId="1BE7AB51" w14:textId="77777777" w:rsidR="00D5565A" w:rsidRPr="00D36001" w:rsidRDefault="00D5565A" w:rsidP="00D5565A">
      <w:pPr>
        <w:pStyle w:val="Heading4"/>
        <w:shd w:val="clear" w:color="auto" w:fill="FFFFFF"/>
        <w:spacing w:before="0" w:line="264" w:lineRule="atLeast"/>
        <w:rPr>
          <w:rFonts w:eastAsia="Times New Roman" w:cs="Calibri"/>
          <w:color w:val="000000"/>
          <w:lang w:eastAsia="zh-CN"/>
        </w:rPr>
      </w:pPr>
      <w:r w:rsidRPr="00D36001">
        <w:rPr>
          <w:rFonts w:cs="Calibri"/>
          <w:color w:val="000000"/>
        </w:rPr>
        <w:t xml:space="preserve">[3] The </w:t>
      </w:r>
      <w:proofErr w:type="spellStart"/>
      <w:r w:rsidRPr="00D36001">
        <w:rPr>
          <w:rFonts w:cs="Calibri"/>
          <w:color w:val="000000"/>
        </w:rPr>
        <w:t>aff</w:t>
      </w:r>
      <w:proofErr w:type="spellEnd"/>
      <w:r w:rsidRPr="00D36001">
        <w:rPr>
          <w:rFonts w:cs="Calibri"/>
          <w:color w:val="000000"/>
        </w:rPr>
        <w:t xml:space="preserve"> obligates states to act – this is incoherent because it implies an authority higher than the state to constrain the sovereign. Only sovereign entities can create moral obligations, so the state can’t have an obligation to act.</w:t>
      </w:r>
    </w:p>
    <w:p w14:paraId="6D836C8A" w14:textId="4990CFE8" w:rsidR="0003351B" w:rsidRDefault="0003351B" w:rsidP="00364B7B"/>
    <w:p w14:paraId="74437B0D" w14:textId="77777777" w:rsidR="00364B7B" w:rsidRDefault="00364B7B" w:rsidP="00364B7B">
      <w:pPr>
        <w:pStyle w:val="Heading2"/>
      </w:pPr>
      <w:r>
        <w:t>3</w:t>
      </w:r>
    </w:p>
    <w:p w14:paraId="5BD4A7FE" w14:textId="780A65AE" w:rsidR="00364B7B" w:rsidRDefault="00364B7B" w:rsidP="00364B7B">
      <w:pPr>
        <w:pStyle w:val="Heading4"/>
      </w:pPr>
      <w:proofErr w:type="spellStart"/>
      <w:r>
        <w:t>Interp</w:t>
      </w:r>
      <w:proofErr w:type="spellEnd"/>
      <w:r>
        <w:t xml:space="preserve">: the </w:t>
      </w:r>
      <w:proofErr w:type="spellStart"/>
      <w:r>
        <w:t>aff</w:t>
      </w:r>
      <w:proofErr w:type="spellEnd"/>
      <w:r>
        <w:t xml:space="preserve"> debater cannot both specify a government and a type of </w:t>
      </w:r>
      <w:r>
        <w:t>strike</w:t>
      </w:r>
      <w:r>
        <w:t>. To clarify, either is fine in isolation</w:t>
      </w:r>
    </w:p>
    <w:p w14:paraId="083DA84C" w14:textId="08C47DA8" w:rsidR="00364B7B" w:rsidRDefault="00364B7B" w:rsidP="00364B7B">
      <w:pPr>
        <w:pStyle w:val="Heading4"/>
      </w:pPr>
      <w:r>
        <w:t xml:space="preserve">Violation: they specify both the </w:t>
      </w:r>
      <w:proofErr w:type="spellStart"/>
      <w:r>
        <w:t>uk</w:t>
      </w:r>
      <w:proofErr w:type="spellEnd"/>
      <w:r>
        <w:t xml:space="preserve"> and climate strikes</w:t>
      </w:r>
      <w:r>
        <w:t>.</w:t>
      </w:r>
    </w:p>
    <w:p w14:paraId="406E2A1A" w14:textId="48CBF460" w:rsidR="00364B7B" w:rsidRDefault="00364B7B" w:rsidP="00364B7B">
      <w:pPr>
        <w:pStyle w:val="Heading4"/>
      </w:pPr>
      <w:r>
        <w:t xml:space="preserve">1] Limits – this topic is already super broad with 200 countries and infinite kinds of </w:t>
      </w:r>
      <w:r>
        <w:t>strikes</w:t>
      </w:r>
      <w:r>
        <w:t xml:space="preserve"> – the only functional limit is not </w:t>
      </w:r>
      <w:proofErr w:type="spellStart"/>
      <w:r>
        <w:t>specing</w:t>
      </w:r>
      <w:proofErr w:type="spellEnd"/>
      <w:r>
        <w:t xml:space="preserve"> both because at least the other area then becomes a generic I can read – their </w:t>
      </w:r>
      <w:proofErr w:type="spellStart"/>
      <w:r>
        <w:t>interp</w:t>
      </w:r>
      <w:proofErr w:type="spellEnd"/>
      <w:r>
        <w:t xml:space="preserve"> forces no generics – hold the line on limits on this topic because it’s super broad – leads to cherry picking and 0 neg research that destroys the negative.</w:t>
      </w:r>
    </w:p>
    <w:p w14:paraId="5D51EDA7" w14:textId="76C67EF0" w:rsidR="00364B7B" w:rsidRDefault="00364B7B" w:rsidP="00364B7B">
      <w:pPr>
        <w:pStyle w:val="Heading4"/>
      </w:pPr>
      <w:r>
        <w:t xml:space="preserve">2] Ground – </w:t>
      </w:r>
      <w:proofErr w:type="spellStart"/>
      <w:r>
        <w:t>specing</w:t>
      </w:r>
      <w:proofErr w:type="spellEnd"/>
      <w:r>
        <w:t xml:space="preserve"> both allows unique and specific effects of one country’s specific form of </w:t>
      </w:r>
      <w:r w:rsidR="007A6161">
        <w:t>strike</w:t>
      </w:r>
      <w:r>
        <w:t xml:space="preserve"> to make neg offense nonspecific – that’s the basis for any negative response.</w:t>
      </w:r>
      <w:r w:rsidR="00F60838">
        <w:t xml:space="preserve"> </w:t>
      </w:r>
    </w:p>
    <w:p w14:paraId="2B170114" w14:textId="77777777" w:rsidR="00364B7B" w:rsidRDefault="00364B7B" w:rsidP="00364B7B">
      <w:pPr>
        <w:pStyle w:val="Heading4"/>
      </w:pPr>
      <w:r>
        <w:t xml:space="preserve">TVA – you can only spec one </w:t>
      </w:r>
    </w:p>
    <w:p w14:paraId="2C9114D7" w14:textId="77777777" w:rsidR="00364B7B" w:rsidRDefault="00364B7B" w:rsidP="00364B7B">
      <w:pPr>
        <w:pStyle w:val="Heading4"/>
      </w:pPr>
      <w:r>
        <w:t>Fairness is a voter because a) gateway issue- the judge needs to evaluate the better debater b) controls internal link to other voters</w:t>
      </w:r>
    </w:p>
    <w:p w14:paraId="54D934E6" w14:textId="77777777" w:rsidR="00364B7B" w:rsidRDefault="00364B7B" w:rsidP="00364B7B">
      <w:pPr>
        <w:pStyle w:val="Heading4"/>
      </w:pPr>
      <w:r>
        <w:t xml:space="preserve">Drop the debater to deter future abuse, </w:t>
      </w:r>
      <w:proofErr w:type="spellStart"/>
      <w:r>
        <w:t>dta</w:t>
      </w:r>
      <w:proofErr w:type="spellEnd"/>
      <w:r>
        <w:t xml:space="preserve"> is incoherent</w:t>
      </w:r>
    </w:p>
    <w:p w14:paraId="2BCF4F9F" w14:textId="77777777" w:rsidR="00364B7B" w:rsidRDefault="00364B7B" w:rsidP="00364B7B">
      <w:pPr>
        <w:pStyle w:val="Heading4"/>
      </w:pPr>
      <w:r>
        <w:t xml:space="preserve">No RVIs 1) its illogical you don’t win by proving that you’re fair – logic is a litmus test for </w:t>
      </w:r>
      <w:proofErr w:type="spellStart"/>
      <w:r>
        <w:t>args</w:t>
      </w:r>
      <w:proofErr w:type="spellEnd"/>
      <w:r>
        <w:t xml:space="preserve"> 2) encourages theory baiting where good theory debaters bait the RVI to win 3) </w:t>
      </w:r>
      <w:r w:rsidRPr="002D710E">
        <w:t xml:space="preserve">creates a chilling effect – </w:t>
      </w:r>
      <w:proofErr w:type="spellStart"/>
      <w:r w:rsidRPr="002D710E">
        <w:t>aff</w:t>
      </w:r>
      <w:proofErr w:type="spellEnd"/>
      <w:r w:rsidRPr="002D710E">
        <w:t xml:space="preserve"> is uniquely dangerous on theory because they get to read a long </w:t>
      </w:r>
      <w:proofErr w:type="spellStart"/>
      <w:r w:rsidRPr="002D710E">
        <w:t>counterinterp</w:t>
      </w:r>
      <w:proofErr w:type="spellEnd"/>
      <w:r w:rsidRPr="002D710E">
        <w:t xml:space="preserve"> in the 1ar and then get the 2ar collapse: negs would always be disincentives from reading theory which leads to infinite abuse</w:t>
      </w:r>
    </w:p>
    <w:p w14:paraId="4B2E4819" w14:textId="77777777" w:rsidR="00364B7B" w:rsidRDefault="00364B7B" w:rsidP="00364B7B">
      <w:pPr>
        <w:pStyle w:val="Heading4"/>
      </w:pPr>
      <w:r>
        <w:t xml:space="preserve">Use competing </w:t>
      </w:r>
      <w:proofErr w:type="spellStart"/>
      <w:r>
        <w:t>interps</w:t>
      </w:r>
      <w:proofErr w:type="spellEnd"/>
      <w:r>
        <w:t xml:space="preserve"> it creates a race to the top where we set the best norms</w:t>
      </w:r>
    </w:p>
    <w:p w14:paraId="2B4C6A44" w14:textId="72B48D5D" w:rsidR="004E5E35" w:rsidRDefault="004E5E35" w:rsidP="004E5E35"/>
    <w:p w14:paraId="13A03009" w14:textId="035F7781" w:rsidR="00907738" w:rsidRDefault="00907738" w:rsidP="004E5E35"/>
    <w:p w14:paraId="0078461E" w14:textId="21268D7F" w:rsidR="00907738" w:rsidRDefault="00907738" w:rsidP="004E5E35"/>
    <w:p w14:paraId="5F0EF523" w14:textId="77777777" w:rsidR="00907738" w:rsidRPr="004E5E35" w:rsidRDefault="00907738" w:rsidP="004E5E35"/>
    <w:p w14:paraId="08D727E1" w14:textId="77777777" w:rsidR="0003351B" w:rsidRPr="00B55AD5" w:rsidRDefault="0003351B" w:rsidP="00B55AD5"/>
    <w:sectPr w:rsidR="0003351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65471688"/>
    <w:docVar w:name="VerbatimVersion" w:val="5.1"/>
  </w:docVars>
  <w:rsids>
    <w:rsidRoot w:val="00B64824"/>
    <w:rsid w:val="000139A3"/>
    <w:rsid w:val="0003351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4B7B"/>
    <w:rsid w:val="0038158C"/>
    <w:rsid w:val="003902BA"/>
    <w:rsid w:val="003A09E2"/>
    <w:rsid w:val="00407037"/>
    <w:rsid w:val="004605D6"/>
    <w:rsid w:val="004C60E8"/>
    <w:rsid w:val="004E3579"/>
    <w:rsid w:val="004E5E35"/>
    <w:rsid w:val="004E728B"/>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66EA0"/>
    <w:rsid w:val="00790F85"/>
    <w:rsid w:val="007A2226"/>
    <w:rsid w:val="007A6161"/>
    <w:rsid w:val="007F5B66"/>
    <w:rsid w:val="0080413C"/>
    <w:rsid w:val="00823A1C"/>
    <w:rsid w:val="00845B9D"/>
    <w:rsid w:val="00860984"/>
    <w:rsid w:val="008B3ECB"/>
    <w:rsid w:val="008B4E85"/>
    <w:rsid w:val="008C1B2E"/>
    <w:rsid w:val="008C3D21"/>
    <w:rsid w:val="00907738"/>
    <w:rsid w:val="0091627E"/>
    <w:rsid w:val="0097032B"/>
    <w:rsid w:val="009D2EAD"/>
    <w:rsid w:val="009D54B2"/>
    <w:rsid w:val="009E1922"/>
    <w:rsid w:val="009F7ED2"/>
    <w:rsid w:val="00A93661"/>
    <w:rsid w:val="00A95652"/>
    <w:rsid w:val="00AC0AB8"/>
    <w:rsid w:val="00B33C6D"/>
    <w:rsid w:val="00B4508F"/>
    <w:rsid w:val="00B55AD5"/>
    <w:rsid w:val="00B6482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65A"/>
    <w:rsid w:val="00D61409"/>
    <w:rsid w:val="00D6691E"/>
    <w:rsid w:val="00D71170"/>
    <w:rsid w:val="00DA1C92"/>
    <w:rsid w:val="00DA25D4"/>
    <w:rsid w:val="00DA6538"/>
    <w:rsid w:val="00DE3D4B"/>
    <w:rsid w:val="00E15E75"/>
    <w:rsid w:val="00E5262C"/>
    <w:rsid w:val="00EA4D01"/>
    <w:rsid w:val="00EC7DC4"/>
    <w:rsid w:val="00ED30CF"/>
    <w:rsid w:val="00F176EF"/>
    <w:rsid w:val="00F45E10"/>
    <w:rsid w:val="00F60838"/>
    <w:rsid w:val="00F6364A"/>
    <w:rsid w:val="00F9113A"/>
    <w:rsid w:val="00FC3DD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30A32"/>
  <w15:chartTrackingRefBased/>
  <w15:docId w15:val="{8BC913D4-BF6D-4BE8-BC71-1FF7E6C5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565A"/>
    <w:rPr>
      <w:rFonts w:ascii="Calibri" w:hAnsi="Calibri" w:cs="Calibri"/>
    </w:rPr>
  </w:style>
  <w:style w:type="paragraph" w:styleId="Heading1">
    <w:name w:val="heading 1"/>
    <w:aliases w:val="Pocket"/>
    <w:basedOn w:val="Normal"/>
    <w:next w:val="Normal"/>
    <w:link w:val="Heading1Char"/>
    <w:qFormat/>
    <w:rsid w:val="00B64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48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48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B648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4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824"/>
  </w:style>
  <w:style w:type="character" w:customStyle="1" w:styleId="Heading1Char">
    <w:name w:val="Heading 1 Char"/>
    <w:aliases w:val="Pocket Char"/>
    <w:basedOn w:val="DefaultParagraphFont"/>
    <w:link w:val="Heading1"/>
    <w:rsid w:val="00B648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48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482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64824"/>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B648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4824"/>
    <w:rPr>
      <w:b/>
      <w:bCs/>
      <w:sz w:val="26"/>
      <w:u w:val="none"/>
    </w:rPr>
  </w:style>
  <w:style w:type="character" w:customStyle="1" w:styleId="StyleUnderline">
    <w:name w:val="Style Underline"/>
    <w:aliases w:val="Underline"/>
    <w:basedOn w:val="DefaultParagraphFont"/>
    <w:uiPriority w:val="6"/>
    <w:qFormat/>
    <w:rsid w:val="00B6482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64824"/>
    <w:rPr>
      <w:color w:val="auto"/>
      <w:u w:val="none"/>
    </w:rPr>
  </w:style>
  <w:style w:type="character" w:styleId="FollowedHyperlink">
    <w:name w:val="FollowedHyperlink"/>
    <w:basedOn w:val="DefaultParagraphFont"/>
    <w:uiPriority w:val="99"/>
    <w:semiHidden/>
    <w:unhideWhenUsed/>
    <w:rsid w:val="00B64824"/>
    <w:rPr>
      <w:color w:val="auto"/>
      <w:u w:val="none"/>
    </w:rPr>
  </w:style>
  <w:style w:type="paragraph" w:customStyle="1" w:styleId="textbold">
    <w:name w:val="text bold"/>
    <w:basedOn w:val="Normal"/>
    <w:link w:val="Emphasis"/>
    <w:uiPriority w:val="7"/>
    <w:qFormat/>
    <w:rsid w:val="00D5565A"/>
    <w:pPr>
      <w:ind w:left="720"/>
      <w:jc w:val="both"/>
    </w:pPr>
    <w:rPr>
      <w:b/>
      <w:iCs/>
      <w:u w:val="single"/>
    </w:rPr>
  </w:style>
  <w:style w:type="paragraph" w:customStyle="1" w:styleId="paragraph">
    <w:name w:val="paragraph"/>
    <w:basedOn w:val="Normal"/>
    <w:rsid w:val="00D5565A"/>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D5565A"/>
  </w:style>
  <w:style w:type="character" w:customStyle="1" w:styleId="eop">
    <w:name w:val="eop"/>
    <w:basedOn w:val="DefaultParagraphFont"/>
    <w:rsid w:val="00D55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urses.lumenlearning.com/suny-hccc-worldhistory2/chapter/natural-righ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2187</Words>
  <Characters>12468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12</cp:revision>
  <dcterms:created xsi:type="dcterms:W3CDTF">2021-11-05T22:01:00Z</dcterms:created>
  <dcterms:modified xsi:type="dcterms:W3CDTF">2021-11-05T22:41:00Z</dcterms:modified>
</cp:coreProperties>
</file>