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53880" w14:textId="77777777" w:rsidR="00944ED1" w:rsidRPr="00CF7742" w:rsidRDefault="00944ED1" w:rsidP="00944ED1">
      <w:pPr>
        <w:pStyle w:val="Heading4"/>
        <w:rPr>
          <w:rFonts w:cs="Calibri"/>
        </w:rPr>
      </w:pPr>
      <w:r w:rsidRPr="00CF7742">
        <w:rPr>
          <w:rFonts w:cs="Calibri"/>
        </w:rPr>
        <w:t xml:space="preserve">I affirm. Spikes are at the bottom. Brackets are for clarity. </w:t>
      </w:r>
    </w:p>
    <w:p w14:paraId="44C57A6A" w14:textId="77777777" w:rsidR="00944ED1" w:rsidRDefault="00944ED1" w:rsidP="00944ED1">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66F60E58" w14:textId="77777777" w:rsidR="00944ED1" w:rsidRDefault="00944ED1" w:rsidP="00944ED1">
      <w:pPr>
        <w:pStyle w:val="Heading4"/>
      </w:pPr>
      <w:proofErr w:type="spellStart"/>
      <w:r>
        <w:t>Constitutivism</w:t>
      </w:r>
      <w:proofErr w:type="spellEnd"/>
      <w:r>
        <w:t xml:space="preserve"> solves – it allows for universal obligations among all agents but they are binding and cannot be opted out of.</w:t>
      </w:r>
    </w:p>
    <w:p w14:paraId="08913E02" w14:textId="77777777" w:rsidR="00944ED1" w:rsidRDefault="00944ED1" w:rsidP="00944ED1">
      <w:pPr>
        <w:pStyle w:val="Heading4"/>
      </w:pPr>
      <w:r>
        <w:t>Next, only practical reason is constitutive:</w:t>
      </w:r>
    </w:p>
    <w:p w14:paraId="470485C1" w14:textId="77777777" w:rsidR="00944ED1" w:rsidRDefault="00944ED1" w:rsidP="00944ED1">
      <w:pPr>
        <w:pStyle w:val="Heading4"/>
      </w:pPr>
      <w:r>
        <w:t>[1] Regress – to question why one should reason concedes its authority since it is an act of reasoning itself which proves it’s binding and inescapable</w:t>
      </w:r>
    </w:p>
    <w:p w14:paraId="138C0B57" w14:textId="77777777" w:rsidR="00944ED1" w:rsidRDefault="00944ED1" w:rsidP="00944ED1">
      <w:pPr>
        <w:pStyle w:val="Heading4"/>
      </w:pPr>
      <w:r>
        <w:t>[2] Agents can shift between different identities but doing so requires reason - it unifies the subject and is the only enterprise agents cannot escape</w:t>
      </w:r>
    </w:p>
    <w:p w14:paraId="7E9BD45B" w14:textId="77777777" w:rsidR="00944ED1" w:rsidRPr="00E63F3E" w:rsidRDefault="00944ED1" w:rsidP="00944ED1">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3B2E9966" w14:textId="77777777" w:rsidR="00944ED1" w:rsidRDefault="00944ED1" w:rsidP="00944ED1">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05BFBF17" w14:textId="77777777" w:rsidR="00944ED1" w:rsidRPr="0051320E" w:rsidRDefault="00944ED1" w:rsidP="00944ED1"/>
    <w:p w14:paraId="28129173" w14:textId="77777777" w:rsidR="00944ED1" w:rsidRDefault="00944ED1" w:rsidP="00944ED1">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43E47707" w14:textId="09B6948C" w:rsidR="00944ED1" w:rsidRPr="001B1B98" w:rsidRDefault="00944ED1" w:rsidP="00944ED1">
      <w:pPr>
        <w:pStyle w:val="Heading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r w:rsidRPr="001B1B98">
        <w:t xml:space="preserve"> </w:t>
      </w:r>
    </w:p>
    <w:p w14:paraId="2EB71C70" w14:textId="77777777" w:rsidR="00944ED1" w:rsidRPr="00CF7742" w:rsidRDefault="00944ED1" w:rsidP="00980FD4"/>
    <w:p w14:paraId="41CAC6CF" w14:textId="77777777" w:rsidR="00944ED1" w:rsidRPr="00CF7742" w:rsidRDefault="00944ED1" w:rsidP="00944ED1">
      <w:pPr>
        <w:pStyle w:val="Heading4"/>
        <w:rPr>
          <w:rFonts w:cs="Calibri"/>
        </w:rPr>
      </w:pPr>
      <w:r w:rsidRPr="00CF7742">
        <w:rPr>
          <w:rFonts w:cs="Calibri"/>
        </w:rPr>
        <w:t>Also Prefer Additionally –</w:t>
      </w:r>
    </w:p>
    <w:p w14:paraId="03F459CB" w14:textId="77777777" w:rsidR="0061074E" w:rsidRDefault="0061074E" w:rsidP="00872EC0"/>
    <w:p w14:paraId="04803FDE" w14:textId="78A67495" w:rsidR="00944ED1" w:rsidRPr="00542E6C" w:rsidRDefault="0061074E" w:rsidP="00542E6C">
      <w:pPr>
        <w:pStyle w:val="Heading4"/>
        <w:rPr>
          <w:color w:val="000000"/>
        </w:rPr>
      </w:pPr>
      <w:r>
        <w:rPr>
          <w:rFonts w:cs="Calibri"/>
        </w:rPr>
        <w:t>1</w:t>
      </w:r>
      <w:r w:rsidR="00944ED1" w:rsidRPr="00CF7742">
        <w:rPr>
          <w:rFonts w:cs="Calibri"/>
        </w:rPr>
        <w:t xml:space="preserve">] Performativity – </w:t>
      </w:r>
      <w:r w:rsidR="00944ED1" w:rsidRPr="001B1B98">
        <w:rPr>
          <w:color w:val="000000"/>
        </w:rPr>
        <w:t>arguing against my framework presupposes freedom because without freedom to reason you would not be able to make arguments and try to win. – this means that contesting any of my arguments proves my framework true.</w:t>
      </w:r>
      <w:r w:rsidR="00314ED1">
        <w:rPr>
          <w:color w:val="000000"/>
        </w:rPr>
        <w:t xml:space="preserve"> </w:t>
      </w:r>
    </w:p>
    <w:p w14:paraId="2FFA01E7" w14:textId="77777777" w:rsidR="00A57909" w:rsidRDefault="00A57909" w:rsidP="00872EC0"/>
    <w:p w14:paraId="471EE65D" w14:textId="05448048" w:rsidR="00944ED1" w:rsidRDefault="0061074E" w:rsidP="00944ED1">
      <w:pPr>
        <w:pStyle w:val="Heading4"/>
      </w:pPr>
      <w:r>
        <w:t>2</w:t>
      </w:r>
      <w:r w:rsidR="00944ED1">
        <w:t>] A posteriori ethics fail:</w:t>
      </w:r>
    </w:p>
    <w:p w14:paraId="70ED452B" w14:textId="09DE1966" w:rsidR="00944ED1" w:rsidRPr="00331D90" w:rsidRDefault="00944ED1" w:rsidP="00944ED1">
      <w:pPr>
        <w:spacing w:after="0" w:line="240" w:lineRule="auto"/>
        <w:rPr>
          <w:rFonts w:ascii="Times New Roman" w:eastAsia="Times New Roman" w:hAnsi="Times New Roman" w:cs="Times New Roman"/>
          <w:sz w:val="26"/>
          <w:szCs w:val="26"/>
        </w:rPr>
      </w:pPr>
      <w:r w:rsidRPr="00331D90">
        <w:rPr>
          <w:rStyle w:val="Emphasis"/>
          <w:sz w:val="26"/>
          <w:szCs w:val="26"/>
          <w:u w:val="none"/>
        </w:rPr>
        <w:t>[</w:t>
      </w:r>
      <w:r w:rsidR="0061074E">
        <w:rPr>
          <w:rStyle w:val="Emphasis"/>
          <w:sz w:val="26"/>
          <w:szCs w:val="26"/>
          <w:u w:val="none"/>
        </w:rPr>
        <w:t>a</w:t>
      </w:r>
      <w:r w:rsidRPr="00331D90">
        <w:rPr>
          <w:rStyle w:val="Emphasis"/>
          <w:sz w:val="26"/>
          <w:szCs w:val="26"/>
          <w:u w:val="none"/>
        </w:rPr>
        <w:t xml:space="preserve">]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59838598" w14:textId="7AC3DD7D" w:rsidR="00944ED1" w:rsidRDefault="00944ED1" w:rsidP="00944ED1">
      <w:pPr>
        <w:shd w:val="clear" w:color="auto" w:fill="FFFFFF"/>
        <w:spacing w:after="150"/>
        <w:rPr>
          <w:b/>
          <w:bCs/>
          <w:iCs/>
          <w:sz w:val="26"/>
          <w:szCs w:val="26"/>
        </w:rPr>
      </w:pPr>
      <w:r>
        <w:rPr>
          <w:rStyle w:val="Emphasis"/>
          <w:sz w:val="26"/>
          <w:szCs w:val="26"/>
          <w:u w:val="none"/>
        </w:rPr>
        <w:t>[</w:t>
      </w:r>
      <w:r w:rsidR="0061074E">
        <w:rPr>
          <w:rStyle w:val="Emphasis"/>
          <w:sz w:val="26"/>
          <w:szCs w:val="26"/>
          <w:u w:val="none"/>
        </w:rPr>
        <w:t>b</w:t>
      </w:r>
      <w:r>
        <w:rPr>
          <w:rStyle w:val="Emphasis"/>
          <w:sz w:val="26"/>
          <w:szCs w:val="26"/>
          <w:u w:val="none"/>
        </w:rPr>
        <w:t xml:space="preserve">]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37B3B81B" w14:textId="77777777" w:rsidR="00B61249" w:rsidRDefault="00B61249" w:rsidP="00872EC0"/>
    <w:p w14:paraId="25A9058B" w14:textId="3AA3C46F" w:rsidR="00944ED1" w:rsidRPr="001B1B98" w:rsidRDefault="0061074E" w:rsidP="00944ED1">
      <w:pPr>
        <w:pStyle w:val="Heading4"/>
      </w:pPr>
      <w:r>
        <w:t>3</w:t>
      </w:r>
      <w:r w:rsidR="00944ED1" w:rsidRPr="00E63F3E">
        <w:t>] Consequentialism</w:t>
      </w:r>
      <w:r w:rsidR="00944ED1" w:rsidRPr="001B1B98">
        <w:t xml:space="preserve"> fails – </w:t>
      </w:r>
      <w:r w:rsidR="00944ED1">
        <w:t>A] Predictions</w:t>
      </w:r>
      <w:r w:rsidR="00944ED1"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3DEA49A5" w14:textId="77777777" w:rsidR="00944ED1" w:rsidRDefault="00944ED1" w:rsidP="00980FD4"/>
    <w:p w14:paraId="60180B4B" w14:textId="77777777" w:rsidR="00944ED1" w:rsidRPr="0017442D" w:rsidRDefault="00944ED1" w:rsidP="00944ED1">
      <w:pPr>
        <w:pStyle w:val="Heading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1576199C" w14:textId="77777777" w:rsidR="00944ED1" w:rsidRDefault="00944ED1" w:rsidP="00980FD4"/>
    <w:p w14:paraId="57A0D7F9" w14:textId="213AF1B1" w:rsidR="00944ED1" w:rsidRDefault="00944ED1" w:rsidP="0072605A">
      <w:pPr>
        <w:pStyle w:val="Heading3"/>
      </w:pPr>
      <w:r>
        <w:t>Offense</w:t>
      </w:r>
    </w:p>
    <w:p w14:paraId="508A57A7" w14:textId="3967402D" w:rsidR="00944ED1" w:rsidRDefault="0072605A" w:rsidP="00944ED1">
      <w:pPr>
        <w:pStyle w:val="Heading4"/>
      </w:pPr>
      <w:r>
        <w:t>1</w:t>
      </w:r>
      <w:r w:rsidR="00944ED1">
        <w:t>] private appropriation is not justified</w:t>
      </w:r>
    </w:p>
    <w:p w14:paraId="66518698" w14:textId="77777777" w:rsidR="00944ED1" w:rsidRDefault="00944ED1" w:rsidP="00944ED1">
      <w:pPr>
        <w:pStyle w:val="Heading4"/>
      </w:pPr>
      <w:r>
        <w:t xml:space="preserve">a) Private entities are incapable of making </w:t>
      </w:r>
      <w:proofErr w:type="spellStart"/>
      <w:r>
        <w:t>omnilateral</w:t>
      </w:r>
      <w:proofErr w:type="spellEnd"/>
      <w:r>
        <w:t xml:space="preserve"> decisions as privatization entails that they withhold information which limits deliberation over making maxims.</w:t>
      </w:r>
    </w:p>
    <w:p w14:paraId="60A568C2" w14:textId="77777777" w:rsidR="00944ED1" w:rsidRPr="00D90DB7" w:rsidRDefault="00944ED1" w:rsidP="00944ED1">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w:t>
      </w:r>
      <w:r>
        <w:t>Science</w:t>
      </w:r>
      <w:r w:rsidRPr="00D90DB7">
        <w:t xml:space="preserve"> </w:t>
      </w:r>
      <w:hyperlink r:id="rId7" w:history="1">
        <w:r w:rsidRPr="00CB5224">
          <w:rPr>
            <w:rStyle w:val="Hyperlink"/>
          </w:rPr>
          <w:t>https://www.law.berkeley.edu/wp-content/uploads/2016/01/What-is-Wrong-With-Privatization_UCB.pdf</w:t>
        </w:r>
      </w:hyperlink>
      <w:r>
        <w:t xml:space="preserve"> //Dulles VN</w:t>
      </w:r>
    </w:p>
    <w:p w14:paraId="44B0B7C3" w14:textId="77777777" w:rsidR="00944ED1" w:rsidRPr="007D5BFA" w:rsidRDefault="00944ED1" w:rsidP="00944ED1">
      <w:pPr>
        <w:rPr>
          <w:sz w:val="16"/>
        </w:rPr>
      </w:pPr>
      <w:r w:rsidRPr="007D5BFA">
        <w:rPr>
          <w:u w:val="single"/>
        </w:rPr>
        <w:t xml:space="preserve">The </w:t>
      </w:r>
      <w:r w:rsidRPr="007D5BFA">
        <w:rPr>
          <w:rStyle w:val="Emphasis"/>
          <w:highlight w:val="green"/>
        </w:rPr>
        <w:t>intrinsic wrong of privatization</w:t>
      </w:r>
      <w:r w:rsidRPr="007D5BFA">
        <w:rPr>
          <w:sz w:val="16"/>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7D5BFA">
        <w:rPr>
          <w:sz w:val="16"/>
        </w:rPr>
        <w:t xml:space="preserve">. I </w:t>
      </w:r>
      <w:r w:rsidRPr="007D5BFA">
        <w:rPr>
          <w:u w:val="single"/>
        </w:rPr>
        <w:t>understand freedom as an interpersonal relationship of reciprocal independence</w:t>
      </w:r>
      <w:r w:rsidRPr="007D5BFA">
        <w:rPr>
          <w:sz w:val="16"/>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7D5BFA">
        <w:rPr>
          <w:sz w:val="16"/>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7D5BFA">
        <w:rPr>
          <w:sz w:val="16"/>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 xml:space="preserve">incapable of acting </w:t>
      </w:r>
      <w:proofErr w:type="spellStart"/>
      <w:r w:rsidRPr="007D5BFA">
        <w:rPr>
          <w:rStyle w:val="Emphasis"/>
          <w:highlight w:val="green"/>
        </w:rPr>
        <w:t>omnilaterally</w:t>
      </w:r>
      <w:proofErr w:type="spellEnd"/>
      <w:r w:rsidRPr="007D5BFA">
        <w:rPr>
          <w:u w:val="single"/>
        </w:rPr>
        <w:t xml:space="preserve">, even if their actions are </w:t>
      </w:r>
      <w:proofErr w:type="spellStart"/>
      <w:r w:rsidRPr="007D5BFA">
        <w:rPr>
          <w:u w:val="single"/>
        </w:rPr>
        <w:t>omnilaterally</w:t>
      </w:r>
      <w:proofErr w:type="spellEnd"/>
      <w:r w:rsidRPr="007D5BFA">
        <w:rPr>
          <w:u w:val="single"/>
        </w:rPr>
        <w:t xml:space="preserve"> authorized by government through some delegation mechanism</w:t>
      </w:r>
      <w:r w:rsidRPr="007D5BFA">
        <w:t xml:space="preserve">, e.g. a voluntary contract. </w:t>
      </w:r>
      <w:proofErr w:type="spellStart"/>
      <w:r w:rsidRPr="007D5BFA">
        <w:t>Omnilateralness</w:t>
      </w:r>
      <w:proofErr w:type="spellEnd"/>
      <w:r w:rsidRPr="007D5BFA">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D5BFA">
        <w:t>omnilateral</w:t>
      </w:r>
      <w:proofErr w:type="spellEnd"/>
      <w:r w:rsidRPr="007D5BFA">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D5BFA">
        <w:t>omnilateral</w:t>
      </w:r>
      <w:proofErr w:type="spellEnd"/>
      <w:r w:rsidRPr="007D5BFA">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D5BFA">
        <w:t>omnilateral</w:t>
      </w:r>
      <w:proofErr w:type="spellEnd"/>
      <w:r w:rsidRPr="007D5BFA">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w:t>
      </w:r>
      <w:r w:rsidRPr="007D5BFA">
        <w:rPr>
          <w:sz w:val="16"/>
        </w:rPr>
        <w:t xml:space="preserv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D5BFA">
        <w:rPr>
          <w:sz w:val="16"/>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D5BFA">
        <w:rPr>
          <w:sz w:val="16"/>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D5BFA">
        <w:rPr>
          <w:sz w:val="16"/>
        </w:rPr>
        <w:t>Rorty’s</w:t>
      </w:r>
      <w:proofErr w:type="spellEnd"/>
      <w:r w:rsidRPr="007D5BFA">
        <w:rPr>
          <w:sz w:val="16"/>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D5BFA">
        <w:rPr>
          <w:sz w:val="16"/>
        </w:rPr>
        <w:t>omnilaterally</w:t>
      </w:r>
      <w:proofErr w:type="spellEnd"/>
      <w:r w:rsidRPr="007D5BFA">
        <w:rPr>
          <w:sz w:val="16"/>
        </w:rPr>
        <w:t>. The “bosses” I am here concerned with are not primarily those who 5 can unilaterally impose their will on us in their capacity as private employers, but rather any private actor who acts unilaterally while in the garb of the state.</w:t>
      </w:r>
    </w:p>
    <w:p w14:paraId="4A869326" w14:textId="3C4F07E5" w:rsidR="00944ED1" w:rsidRPr="00A95F85" w:rsidRDefault="00944ED1" w:rsidP="00944ED1">
      <w:pPr>
        <w:pStyle w:val="Heading4"/>
        <w:rPr>
          <w:rFonts w:cs="Calibri"/>
        </w:rPr>
      </w:pPr>
      <w:r>
        <w:t>b)</w:t>
      </w:r>
      <w:r w:rsidRPr="00A95F85">
        <w:rPr>
          <w:rFonts w:cs="Calibri"/>
        </w:rPr>
        <w:t xml:space="preserve"> An exclusive and permanent right to property is not entailed by the categorical imperative. Only conditional use is universalizable</w:t>
      </w:r>
    </w:p>
    <w:p w14:paraId="27C7F472" w14:textId="77777777" w:rsidR="00944ED1" w:rsidRPr="00A95F85" w:rsidRDefault="00944ED1" w:rsidP="00944ED1">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3CF97283" w14:textId="77777777" w:rsidR="00944ED1" w:rsidRPr="00A95F85" w:rsidRDefault="00944ED1" w:rsidP="00944ED1">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Emphasis"/>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Emphasis"/>
          <w:highlight w:val="green"/>
        </w:rPr>
        <w:t xml:space="preserve">possession </w:t>
      </w:r>
      <w:r w:rsidRPr="00A95F85">
        <w:rPr>
          <w:rStyle w:val="Emphasis"/>
        </w:rPr>
        <w:t xml:space="preserve">and perhaps even use </w:t>
      </w:r>
      <w:r w:rsidRPr="00A95F85">
        <w:rPr>
          <w:rStyle w:val="Emphasis"/>
          <w:highlight w:val="green"/>
        </w:rPr>
        <w:t>are not</w:t>
      </w:r>
      <w:r w:rsidRPr="00A95F85">
        <w:rPr>
          <w:rStyle w:val="Emphasis"/>
        </w:rPr>
        <w:t xml:space="preserve">, at least not obviously, </w:t>
      </w:r>
      <w:r w:rsidRPr="00A95F85">
        <w:rPr>
          <w:rStyle w:val="Emphasis"/>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Emphasis"/>
          <w:highlight w:val="green"/>
        </w:rPr>
        <w:t>assumption that possession is compatible with</w:t>
      </w:r>
      <w:r w:rsidRPr="00A95F85">
        <w:rPr>
          <w:rStyle w:val="StyleUnderline"/>
        </w:rPr>
        <w:t xml:space="preserve"> the freedom of everyone according to </w:t>
      </w:r>
      <w:r w:rsidRPr="00A95F85">
        <w:rPr>
          <w:rStyle w:val="Emphasis"/>
          <w:highlight w:val="green"/>
        </w:rPr>
        <w:t>universal laws</w:t>
      </w:r>
      <w:r w:rsidRPr="00A95F85">
        <w:rPr>
          <w:rStyle w:val="StyleUnderline"/>
        </w:rPr>
        <w:t xml:space="preserve"> [5] is even </w:t>
      </w:r>
      <w:r w:rsidRPr="00A95F85">
        <w:rPr>
          <w:rStyle w:val="Emphasis"/>
          <w:highlight w:val="green"/>
        </w:rPr>
        <w:t>less trivial for</w:t>
      </w:r>
      <w:r w:rsidRPr="00A95F85">
        <w:rPr>
          <w:rStyle w:val="StyleUnderline"/>
        </w:rPr>
        <w:t xml:space="preserve"> the case of “intelligible” or “noumenal” possession, that is, </w:t>
      </w:r>
      <w:r w:rsidRPr="00A95F85">
        <w:rPr>
          <w:rStyle w:val="Emphasis"/>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w:t>
      </w:r>
      <w:proofErr w:type="spellStart"/>
      <w:r w:rsidRPr="00A95F85">
        <w:rPr>
          <w:sz w:val="12"/>
        </w:rPr>
        <w:t>äußere</w:t>
      </w:r>
      <w:proofErr w:type="spellEnd"/>
      <w:r w:rsidRPr="00A95F85">
        <w:rPr>
          <w:sz w:val="12"/>
        </w:rPr>
        <w:t>)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A95F85">
        <w:rPr>
          <w:sz w:val="12"/>
        </w:rPr>
        <w:t>possessio</w:t>
      </w:r>
      <w:proofErr w:type="spellEnd"/>
      <w:r w:rsidRPr="00A95F85">
        <w:rPr>
          <w:sz w:val="12"/>
        </w:rPr>
        <w:t>). The questions about Kant’s supposed justification of property rights, the possibility of having things as one’s own (</w:t>
      </w:r>
      <w:proofErr w:type="spellStart"/>
      <w:r w:rsidRPr="00A95F85">
        <w:rPr>
          <w:sz w:val="12"/>
        </w:rPr>
        <w:t>Eigentum</w:t>
      </w:r>
      <w:proofErr w:type="spellEnd"/>
      <w:r w:rsidRPr="00A95F85">
        <w:rPr>
          <w:sz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A95F85">
        <w:rPr>
          <w:sz w:val="12"/>
        </w:rPr>
        <w:t>Besitz</w:t>
      </w:r>
      <w:proofErr w:type="spellEnd"/>
      <w:r w:rsidRPr="00A95F85">
        <w:rPr>
          <w:sz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A95F85">
        <w:rPr>
          <w:sz w:val="12"/>
        </w:rPr>
        <w:t>beliebigen</w:t>
      </w:r>
      <w:proofErr w:type="spellEnd"/>
      <w:r w:rsidRPr="00A95F85">
        <w:rPr>
          <w:sz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A95F85">
        <w:rPr>
          <w:sz w:val="12"/>
        </w:rPr>
        <w:t>possessio</w:t>
      </w:r>
      <w:proofErr w:type="spellEnd"/>
      <w:r w:rsidRPr="00A95F85">
        <w:rPr>
          <w:sz w:val="12"/>
        </w:rPr>
        <w:t xml:space="preserve"> to dominium by stressing Kant’s term “</w:t>
      </w:r>
      <w:proofErr w:type="spellStart"/>
      <w:r w:rsidRPr="00A95F85">
        <w:rPr>
          <w:sz w:val="12"/>
        </w:rPr>
        <w:t>beliebigen</w:t>
      </w:r>
      <w:proofErr w:type="spellEnd"/>
      <w:r w:rsidRPr="00A95F85">
        <w:rPr>
          <w:sz w:val="12"/>
        </w:rPr>
        <w:t>”. So far as Kant’s literal statement is concerned, it is equally plausible to stress Kant’s term “</w:t>
      </w:r>
      <w:proofErr w:type="spellStart"/>
      <w:r w:rsidRPr="00A95F85">
        <w:rPr>
          <w:sz w:val="12"/>
        </w:rPr>
        <w:t>Gebrauch</w:t>
      </w:r>
      <w:proofErr w:type="spellEnd"/>
      <w:r w:rsidRPr="00A95F85">
        <w:rPr>
          <w:sz w:val="12"/>
        </w:rPr>
        <w:t xml:space="preserve">” (use), which would restrict Kant’s argument to justifying </w:t>
      </w:r>
      <w:proofErr w:type="spellStart"/>
      <w:r w:rsidRPr="00A95F85">
        <w:rPr>
          <w:sz w:val="12"/>
        </w:rPr>
        <w:t>possessio</w:t>
      </w:r>
      <w:proofErr w:type="spellEnd"/>
      <w:r w:rsidRPr="00A95F85">
        <w:rPr>
          <w:sz w:val="12"/>
        </w:rPr>
        <w:t xml:space="preserve">.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w:t>
      </w:r>
      <w:proofErr w:type="spellStart"/>
      <w:r w:rsidRPr="00A95F85">
        <w:rPr>
          <w:sz w:val="12"/>
        </w:rPr>
        <w:t>obgleich</w:t>
      </w:r>
      <w:proofErr w:type="spellEnd"/>
      <w:r w:rsidRPr="00A95F85">
        <w:rPr>
          <w:sz w:val="12"/>
        </w:rPr>
        <w:t xml:space="preserve">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w:t>
      </w:r>
      <w:proofErr w:type="spellStart"/>
      <w:r w:rsidRPr="00A95F85">
        <w:rPr>
          <w:sz w:val="12"/>
        </w:rPr>
        <w:t>possessio</w:t>
      </w:r>
      <w:proofErr w:type="spellEnd"/>
      <w:r w:rsidRPr="00A95F85">
        <w:rPr>
          <w:sz w:val="12"/>
        </w:rPr>
        <w:t xml:space="preserve">.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rPr>
        <w:t xml:space="preserve"> </w:t>
      </w:r>
      <w:r w:rsidRPr="00A95F85">
        <w:rPr>
          <w:sz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w:t>
      </w:r>
      <w:proofErr w:type="spellStart"/>
      <w:r w:rsidRPr="00A95F85">
        <w:rPr>
          <w:sz w:val="12"/>
        </w:rPr>
        <w:t>beliebigen</w:t>
      </w:r>
      <w:proofErr w:type="spellEnd"/>
      <w:r w:rsidRPr="00A95F85">
        <w:rPr>
          <w:sz w:val="12"/>
        </w:rPr>
        <w:t>”, using it to specify the scope of “</w:t>
      </w:r>
      <w:proofErr w:type="spellStart"/>
      <w:r w:rsidRPr="00A95F85">
        <w:rPr>
          <w:sz w:val="12"/>
        </w:rPr>
        <w:t>Gebrauch</w:t>
      </w:r>
      <w:proofErr w:type="spellEnd"/>
      <w:r w:rsidRPr="00A95F85">
        <w:rPr>
          <w:sz w:val="12"/>
        </w:rPr>
        <w:t>”, can only lead to fallacious, question-begging interpretations of Kant’s argument. Consequently, it is strongly preferable to interpret Kant’s statement by stressing “</w:t>
      </w:r>
      <w:proofErr w:type="spellStart"/>
      <w:r w:rsidRPr="00A95F85">
        <w:rPr>
          <w:sz w:val="12"/>
        </w:rPr>
        <w:t>Gebrauch</w:t>
      </w:r>
      <w:proofErr w:type="spellEnd"/>
      <w:r w:rsidRPr="00A95F85">
        <w:rPr>
          <w:sz w:val="12"/>
        </w:rPr>
        <w:t>”, and using it in its strict, narrow sense to specify the scope of “</w:t>
      </w:r>
      <w:proofErr w:type="spellStart"/>
      <w:r w:rsidRPr="00A95F85">
        <w:rPr>
          <w:sz w:val="12"/>
        </w:rPr>
        <w:t>beliebigen</w:t>
      </w:r>
      <w:proofErr w:type="spellEnd"/>
      <w:r w:rsidRPr="00A95F85">
        <w:rPr>
          <w:sz w:val="12"/>
        </w:rPr>
        <w:t>”. (This parallels the case for interpreting “</w:t>
      </w:r>
      <w:proofErr w:type="spellStart"/>
      <w:r w:rsidRPr="00A95F85">
        <w:rPr>
          <w:sz w:val="12"/>
        </w:rPr>
        <w:t>Besitz</w:t>
      </w:r>
      <w:proofErr w:type="spellEnd"/>
      <w:r w:rsidRPr="00A95F85">
        <w:rPr>
          <w:sz w:val="12"/>
        </w:rPr>
        <w:t xml:space="preserve">”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Emphasis"/>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Emphasis"/>
          <w:highlight w:val="green"/>
        </w:rPr>
        <w:t>it does not prove the indefinite duration of possession</w:t>
      </w:r>
      <w:r w:rsidRPr="00A95F85">
        <w:rPr>
          <w:rStyle w:val="StyleUnderline"/>
        </w:rPr>
        <w:t xml:space="preserve">, </w:t>
      </w:r>
      <w:r w:rsidRPr="00A95F85">
        <w:rPr>
          <w:rStyle w:val="StyleUnderline"/>
          <w:sz w:val="12"/>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48AACECD" w14:textId="77777777" w:rsidR="00944ED1" w:rsidRPr="00A95F85" w:rsidRDefault="00944ED1" w:rsidP="00944ED1">
      <w:pPr>
        <w:pStyle w:val="Heading4"/>
        <w:rPr>
          <w:rFonts w:cs="Calibri"/>
        </w:rPr>
      </w:pPr>
      <w:r w:rsidRPr="00A95F85">
        <w:rPr>
          <w:rFonts w:cs="Calibri"/>
        </w:rPr>
        <w:t>That implies that private appropriation is unjust.</w:t>
      </w:r>
    </w:p>
    <w:p w14:paraId="5BCC65B0" w14:textId="77777777" w:rsidR="00944ED1" w:rsidRPr="00A95F85" w:rsidRDefault="00944ED1" w:rsidP="00944ED1">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4B65FB43" w14:textId="77777777" w:rsidR="00944ED1" w:rsidRPr="00A95F85" w:rsidRDefault="00944ED1" w:rsidP="00944ED1">
      <w:pPr>
        <w:rPr>
          <w:sz w:val="16"/>
        </w:rPr>
      </w:pPr>
      <w:r w:rsidRPr="00A95F85">
        <w:rPr>
          <w:sz w:val="16"/>
        </w:rPr>
        <w:t xml:space="preserve">6.2 </w:t>
      </w:r>
      <w:r w:rsidRPr="00A95F85">
        <w:rPr>
          <w:rStyle w:val="Emphasis"/>
          <w:highlight w:val="green"/>
        </w:rPr>
        <w:t>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w:t>
      </w:r>
      <w:r w:rsidRPr="00A95F85">
        <w:rPr>
          <w:rStyle w:val="StyleUnderline"/>
        </w:rPr>
        <w:t xml:space="preserve">. </w:t>
      </w:r>
      <w:r w:rsidRPr="00A95F85">
        <w:rPr>
          <w:sz w:val="16"/>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A95F85">
        <w:rPr>
          <w:rStyle w:val="StyleUnderline"/>
        </w:rPr>
        <w:t>there are alternative sets of rights to things which meet both Kant’s sine qua non of being consistent with the freedom of all in accord with universal laws</w:t>
      </w:r>
      <w:r w:rsidRPr="00A95F85">
        <w:rPr>
          <w:sz w:val="16"/>
        </w:rPr>
        <w:t xml:space="preserve"> [5] and Kant’s metaphysical grounds of proof concerning freedom of overt action. Neither Kant’s own argument nor my reconstruction of it address most of the incidents of property ownership. (Though I have suggested that </w:t>
      </w:r>
      <w:r w:rsidRPr="00A95F85">
        <w:rPr>
          <w:rStyle w:val="StyleUnderline"/>
        </w:rPr>
        <w:t>Kant’s principles can justify the prohibition on harmful use</w:t>
      </w:r>
      <w:r w:rsidRPr="00A95F85">
        <w:rPr>
          <w:sz w:val="16"/>
        </w:rPr>
        <w:t xml:space="preserve"> and very likely some version of the liability to execution.) Indeed, </w:t>
      </w:r>
      <w:r w:rsidRPr="00A95F85">
        <w:rPr>
          <w:rStyle w:val="StyleUnderline"/>
        </w:rPr>
        <w:t xml:space="preserve">Kant’s sole Innate Right to Freedom, </w:t>
      </w:r>
      <w:r w:rsidRPr="00A95F85">
        <w:rPr>
          <w:rStyle w:val="Emphasis"/>
          <w:highlight w:val="green"/>
        </w:rPr>
        <w:t>Universal Law</w:t>
      </w:r>
      <w:r w:rsidRPr="00A95F85">
        <w:rPr>
          <w:rStyle w:val="StyleUnderline"/>
        </w:rPr>
        <w:t xml:space="preserve"> of Right, and Permissive Law of Practical Reason appear to </w:t>
      </w:r>
      <w:r w:rsidRPr="00A95F85">
        <w:rPr>
          <w:rStyle w:val="Emphasis"/>
          <w:highlight w:val="green"/>
        </w:rPr>
        <w:t>entail that it is illegitimate to exclude others’ use of something to which one has a qualified chose in possession</w:t>
      </w:r>
      <w:r w:rsidRPr="00A95F85">
        <w:rPr>
          <w:sz w:val="16"/>
        </w:rPr>
        <w:t xml:space="preserve"> provided that their use does not interfere with one’s own regular and reliable use of the item in question. </w:t>
      </w:r>
      <w:r w:rsidRPr="00A95F85">
        <w:rPr>
          <w:rStyle w:val="StyleUnderline"/>
        </w:rPr>
        <w:t>Moreover, K</w:t>
      </w:r>
      <w:r w:rsidRPr="00A95F85">
        <w:rPr>
          <w:rStyle w:val="Emphasis"/>
          <w:highlight w:val="green"/>
        </w:rPr>
        <w:t>ant’s principles give priority to use over first acquisition</w:t>
      </w:r>
      <w:r w:rsidRPr="00A95F85">
        <w:rPr>
          <w:sz w:val="16"/>
        </w:rPr>
        <w:t xml:space="preserve">, and indeed they justify first acquisition only in view of legitimate and needful use. </w:t>
      </w:r>
      <w:r w:rsidRPr="00A95F85">
        <w:rPr>
          <w:rStyle w:val="StyleUnderline"/>
        </w:rPr>
        <w:t xml:space="preserve">To this extent, </w:t>
      </w:r>
      <w:r w:rsidRPr="00A95F85">
        <w:rPr>
          <w:rStyle w:val="Emphasis"/>
          <w:highlight w:val="green"/>
        </w:rPr>
        <w:t>Kant’ s principles undermine</w:t>
      </w:r>
      <w:r w:rsidRPr="00A95F85">
        <w:rPr>
          <w:rStyle w:val="Emphasis"/>
        </w:rPr>
        <w:t xml:space="preserve"> </w:t>
      </w:r>
      <w:r w:rsidRPr="00A95F85">
        <w:rPr>
          <w:rStyle w:val="StyleUnderline"/>
        </w:rPr>
        <w:t xml:space="preserve">and repudiate one of the cherished hallmarks of the liberal conception of private property, namely, that </w:t>
      </w:r>
      <w:r w:rsidRPr="00A95F85">
        <w:rPr>
          <w:rStyle w:val="Emphasis"/>
          <w:highlight w:val="green"/>
        </w:rPr>
        <w:t>first acquisition as such secures a right over the disposition of a thing</w:t>
      </w:r>
      <w:r w:rsidRPr="00A95F85">
        <w:rPr>
          <w:rStyle w:val="StyleUnderline"/>
        </w:rPr>
        <w:t>, regardless of subsequent disuse</w:t>
      </w:r>
      <w:r w:rsidRPr="00A95F85">
        <w:rPr>
          <w:sz w:val="16"/>
        </w:rPr>
        <w:t xml:space="preserve"> (cf. §3.10).</w:t>
      </w:r>
    </w:p>
    <w:p w14:paraId="22650984" w14:textId="77777777" w:rsidR="00944ED1" w:rsidRDefault="00944ED1" w:rsidP="00944ED1"/>
    <w:p w14:paraId="192ACE12" w14:textId="611FF1FF" w:rsidR="00944ED1" w:rsidRDefault="00680080" w:rsidP="00944ED1">
      <w:pPr>
        <w:pStyle w:val="Heading4"/>
      </w:pPr>
      <w:r>
        <w:t>2</w:t>
      </w:r>
      <w:r w:rsidR="00944ED1">
        <w:t xml:space="preserve">] Space Exploration is non universalizable -  </w:t>
      </w:r>
    </w:p>
    <w:p w14:paraId="1A303619" w14:textId="77777777" w:rsidR="00944ED1" w:rsidRDefault="00944ED1" w:rsidP="00944ED1">
      <w:pPr>
        <w:pStyle w:val="Heading4"/>
      </w:pPr>
      <w:r>
        <w:t xml:space="preserve">a).  Entails that everyone leaves Earth which means that no one would be around to create the means to leave earth </w:t>
      </w:r>
    </w:p>
    <w:p w14:paraId="46982157" w14:textId="77777777" w:rsidR="00944ED1" w:rsidRDefault="00944ED1" w:rsidP="00944ED1">
      <w:pPr>
        <w:pStyle w:val="Heading4"/>
      </w:pPr>
      <w:r>
        <w:t>b). Assumes all agents have access to the resources to fund a space trip, and is thus exclusionary.</w:t>
      </w:r>
    </w:p>
    <w:p w14:paraId="5543F2A7" w14:textId="77777777" w:rsidR="00944ED1" w:rsidRDefault="00944ED1" w:rsidP="00944ED1">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5E93F8F5" w14:textId="3EEEBBCD" w:rsidR="00944ED1" w:rsidRDefault="00944ED1" w:rsidP="00944ED1">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vernünftigen</w:t>
      </w:r>
      <w:proofErr w:type="spellEnd"/>
      <w:r w:rsidRPr="00F905F0">
        <w:rPr>
          <w:sz w:val="12"/>
        </w:rPr>
        <w:t xml:space="preserve"> ];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6DC2B8A6" w14:textId="38F2ED23" w:rsidR="00944ED1" w:rsidRPr="008F5337" w:rsidRDefault="00680080" w:rsidP="00944ED1">
      <w:pPr>
        <w:pStyle w:val="Heading4"/>
      </w:pPr>
      <w:r>
        <w:t>3</w:t>
      </w:r>
      <w:r w:rsidR="00944ED1">
        <w:t xml:space="preserve">] </w:t>
      </w:r>
      <w:r w:rsidR="00944ED1" w:rsidRPr="008F5337">
        <w:t>Libertarianism turns don’t apply:</w:t>
      </w:r>
    </w:p>
    <w:p w14:paraId="6232BCDA" w14:textId="77777777" w:rsidR="00944ED1" w:rsidRPr="008F5337" w:rsidRDefault="00944ED1" w:rsidP="00944ED1">
      <w:pPr>
        <w:pStyle w:val="Heading4"/>
      </w:pPr>
      <w:r w:rsidRPr="008F5337">
        <w:t>A] Privatization of space inherently relies on an anti-libertarian state-based model</w:t>
      </w:r>
    </w:p>
    <w:p w14:paraId="4F83DD79" w14:textId="77777777" w:rsidR="00944ED1" w:rsidRPr="008F5337" w:rsidRDefault="00944ED1" w:rsidP="00944ED1">
      <w:r w:rsidRPr="008F5337">
        <w:rPr>
          <w:rStyle w:val="StyleUnderline"/>
        </w:rPr>
        <w:t xml:space="preserve">Shammas and </w:t>
      </w:r>
      <w:proofErr w:type="spellStart"/>
      <w:r w:rsidRPr="008F5337">
        <w:rPr>
          <w:rStyle w:val="StyleUnderline"/>
        </w:rPr>
        <w:t>Holen</w:t>
      </w:r>
      <w:proofErr w:type="spellEnd"/>
      <w:r w:rsidRPr="008F5337">
        <w:rPr>
          <w:rStyle w:val="StyleUnderline"/>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10D4427A" w14:textId="77777777" w:rsidR="00944ED1" w:rsidRPr="002A4607" w:rsidRDefault="00944ED1" w:rsidP="00944ED1">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3A06FBCA" w14:textId="77777777" w:rsidR="00944ED1" w:rsidRPr="00CF7742" w:rsidRDefault="00944ED1" w:rsidP="00944ED1">
      <w:pPr>
        <w:pStyle w:val="Heading2"/>
        <w:rPr>
          <w:rFonts w:cs="Calibri"/>
          <w:sz w:val="40"/>
          <w:szCs w:val="40"/>
          <w:u w:val="single"/>
        </w:rPr>
      </w:pPr>
      <w:r w:rsidRPr="00CF7742">
        <w:rPr>
          <w:rFonts w:cs="Calibri"/>
          <w:sz w:val="40"/>
          <w:szCs w:val="40"/>
          <w:u w:val="single"/>
        </w:rPr>
        <w:t>UV</w:t>
      </w:r>
    </w:p>
    <w:p w14:paraId="24E4D629" w14:textId="5ECCFD0B" w:rsidR="00671E3F" w:rsidRPr="00B52DBA" w:rsidRDefault="00671E3F" w:rsidP="00671E3F">
      <w:pPr>
        <w:pStyle w:val="Heading4"/>
        <w:rPr>
          <w:rFonts w:asciiTheme="minorHAnsi" w:hAnsiTheme="minorHAnsi" w:cstheme="minorHAnsi"/>
        </w:rPr>
      </w:pPr>
      <w:proofErr w:type="spellStart"/>
      <w:r w:rsidRPr="00B52DBA">
        <w:rPr>
          <w:rFonts w:asciiTheme="minorHAnsi" w:hAnsiTheme="minorHAnsi" w:cstheme="minorHAnsi"/>
        </w:rPr>
        <w:t>Interp</w:t>
      </w:r>
      <w:proofErr w:type="spellEnd"/>
      <w:r w:rsidRPr="00B52DBA">
        <w:rPr>
          <w:rFonts w:asciiTheme="minorHAnsi" w:hAnsiTheme="minorHAnsi" w:cstheme="minorHAnsi"/>
        </w:rPr>
        <w:t xml:space="preserve">: At all TOC bid distributing tournaments, debaters must disclose round reports on the </w:t>
      </w:r>
      <w:r>
        <w:rPr>
          <w:rFonts w:asciiTheme="minorHAnsi" w:hAnsiTheme="minorHAnsi" w:cstheme="minorHAnsi"/>
        </w:rPr>
        <w:t>2021-22</w:t>
      </w:r>
      <w:r w:rsidRPr="00B52DBA">
        <w:rPr>
          <w:rFonts w:asciiTheme="minorHAnsi" w:hAnsiTheme="minorHAnsi" w:cstheme="minorHAnsi"/>
        </w:rPr>
        <w:t xml:space="preserve"> NDCA LD wiki for every round they have debated this season</w:t>
      </w:r>
      <w:r w:rsidR="004A4031">
        <w:rPr>
          <w:rFonts w:asciiTheme="minorHAnsi" w:hAnsiTheme="minorHAnsi" w:cstheme="minorHAnsi"/>
        </w:rPr>
        <w:t xml:space="preserve"> 30 minutes or less after the round in which they read them</w:t>
      </w:r>
      <w:r w:rsidRPr="00B52DBA">
        <w:rPr>
          <w:rFonts w:asciiTheme="minorHAnsi" w:hAnsiTheme="minorHAnsi" w:cstheme="minorHAnsi"/>
        </w:rPr>
        <w:t xml:space="preserve">. Round reports disclose which positions were read/gone for in every speech – </w:t>
      </w:r>
      <w:r>
        <w:rPr>
          <w:rFonts w:asciiTheme="minorHAnsi" w:hAnsiTheme="minorHAnsi" w:cstheme="minorHAnsi"/>
        </w:rPr>
        <w:t xml:space="preserve"> i.e. ac, da, k, theory, t, etc. </w:t>
      </w:r>
    </w:p>
    <w:p w14:paraId="608C8135" w14:textId="77777777" w:rsidR="004A4031" w:rsidRDefault="00671E3F" w:rsidP="00671E3F">
      <w:pPr>
        <w:pStyle w:val="Heading4"/>
        <w:rPr>
          <w:rFonts w:asciiTheme="minorHAnsi" w:hAnsiTheme="minorHAnsi" w:cstheme="minorHAnsi"/>
        </w:rPr>
      </w:pPr>
      <w:r w:rsidRPr="00B52DBA">
        <w:rPr>
          <w:rFonts w:asciiTheme="minorHAnsi" w:hAnsiTheme="minorHAnsi" w:cstheme="minorHAnsi"/>
        </w:rPr>
        <w:t xml:space="preserve">Violation: </w:t>
      </w:r>
      <w:r w:rsidR="0062144B">
        <w:rPr>
          <w:rFonts w:asciiTheme="minorHAnsi" w:hAnsiTheme="minorHAnsi" w:cstheme="minorHAnsi"/>
        </w:rPr>
        <w:t xml:space="preserve">They’re missing </w:t>
      </w:r>
      <w:proofErr w:type="spellStart"/>
      <w:r w:rsidR="0062144B">
        <w:rPr>
          <w:rFonts w:asciiTheme="minorHAnsi" w:hAnsiTheme="minorHAnsi" w:cstheme="minorHAnsi"/>
        </w:rPr>
        <w:t>rr</w:t>
      </w:r>
      <w:proofErr w:type="spellEnd"/>
      <w:r w:rsidR="0062144B">
        <w:rPr>
          <w:rFonts w:asciiTheme="minorHAnsi" w:hAnsiTheme="minorHAnsi" w:cstheme="minorHAnsi"/>
        </w:rPr>
        <w:t xml:space="preserve"> for apple valley r4 and rounds at yale</w:t>
      </w:r>
      <w:r w:rsidR="004A4031">
        <w:rPr>
          <w:rFonts w:asciiTheme="minorHAnsi" w:hAnsiTheme="minorHAnsi" w:cstheme="minorHAnsi"/>
        </w:rPr>
        <w:t xml:space="preserve"> and rounds at this tournament</w:t>
      </w:r>
    </w:p>
    <w:p w14:paraId="79F8A714" w14:textId="0A89B90B" w:rsidR="00671E3F" w:rsidRPr="00B52DBA" w:rsidRDefault="0062144B" w:rsidP="00671E3F">
      <w:pPr>
        <w:pStyle w:val="Heading4"/>
        <w:rPr>
          <w:rFonts w:asciiTheme="minorHAnsi" w:hAnsiTheme="minorHAnsi" w:cstheme="minorHAnsi"/>
        </w:rPr>
      </w:pPr>
      <w:r w:rsidRPr="0062144B">
        <w:rPr>
          <w:rFonts w:asciiTheme="minorHAnsi" w:hAnsiTheme="minorHAnsi" w:cstheme="minorHAnsi"/>
        </w:rPr>
        <w:drawing>
          <wp:inline distT="0" distB="0" distL="0" distR="0" wp14:anchorId="415F2E9A" wp14:editId="02535EBC">
            <wp:extent cx="5270256" cy="324563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16591" cy="3274170"/>
                    </a:xfrm>
                    <a:prstGeom prst="rect">
                      <a:avLst/>
                    </a:prstGeom>
                  </pic:spPr>
                </pic:pic>
              </a:graphicData>
            </a:graphic>
          </wp:inline>
        </w:drawing>
      </w:r>
    </w:p>
    <w:p w14:paraId="532E9AD8" w14:textId="77777777" w:rsidR="00671E3F" w:rsidRPr="00B52DBA" w:rsidRDefault="00671E3F" w:rsidP="00671E3F">
      <w:pPr>
        <w:pStyle w:val="Heading4"/>
        <w:rPr>
          <w:rFonts w:asciiTheme="minorHAnsi" w:hAnsiTheme="minorHAnsi" w:cstheme="minorHAnsi"/>
        </w:rPr>
      </w:pPr>
      <w:r w:rsidRPr="00B52DBA">
        <w:rPr>
          <w:rFonts w:asciiTheme="minorHAnsi" w:hAnsiTheme="minorHAnsi" w:cstheme="minorHAnsi"/>
        </w:rPr>
        <w:t xml:space="preserve">Prefer – </w:t>
      </w:r>
    </w:p>
    <w:p w14:paraId="50860EB2" w14:textId="748EE563" w:rsidR="00671E3F" w:rsidRPr="008918F9" w:rsidRDefault="00671E3F" w:rsidP="00B71AB1">
      <w:pPr>
        <w:pStyle w:val="Heading4"/>
        <w:rPr>
          <w:rFonts w:asciiTheme="minorHAnsi" w:hAnsiTheme="minorHAnsi" w:cstheme="minorHAnsi"/>
          <w:szCs w:val="26"/>
        </w:rPr>
      </w:pPr>
      <w:r w:rsidRPr="00B52DBA">
        <w:rPr>
          <w:rFonts w:asciiTheme="minorHAnsi" w:hAnsiTheme="minorHAnsi" w:cstheme="minorHAnsi"/>
        </w:rPr>
        <w:t xml:space="preserve">1] Pre-round prep – </w:t>
      </w:r>
      <w:r>
        <w:rPr>
          <w:rFonts w:asciiTheme="minorHAnsi" w:hAnsiTheme="minorHAnsi" w:cstheme="minorHAnsi"/>
        </w:rPr>
        <w:t xml:space="preserve">A] </w:t>
      </w:r>
      <w:r w:rsidRPr="00B52DBA">
        <w:rPr>
          <w:rFonts w:asciiTheme="minorHAnsi" w:hAnsiTheme="minorHAnsi" w:cstheme="minorHAnsi"/>
        </w:rPr>
        <w:t xml:space="preserve">enables me to see what arguments people have been reading against you, means I know what arguments would be interacting well with the aff and can cut these case positions for more in-depth debates. </w:t>
      </w:r>
      <w:r>
        <w:rPr>
          <w:rFonts w:asciiTheme="minorHAnsi" w:hAnsiTheme="minorHAnsi" w:cstheme="minorHAnsi"/>
        </w:rPr>
        <w:t xml:space="preserve">B] </w:t>
      </w:r>
      <w:r w:rsidRPr="00B52DBA">
        <w:rPr>
          <w:rFonts w:asciiTheme="minorHAnsi" w:hAnsiTheme="minorHAnsi" w:cstheme="minorHAnsi"/>
        </w:rPr>
        <w:t xml:space="preserve">enables small schools to see what strategies engage </w:t>
      </w:r>
      <w:r>
        <w:rPr>
          <w:rFonts w:asciiTheme="minorHAnsi" w:hAnsiTheme="minorHAnsi" w:cstheme="minorHAnsi"/>
        </w:rPr>
        <w:t xml:space="preserve">best </w:t>
      </w:r>
      <w:r w:rsidRPr="00B52DBA">
        <w:rPr>
          <w:rFonts w:asciiTheme="minorHAnsi" w:hAnsiTheme="minorHAnsi" w:cstheme="minorHAnsi"/>
        </w:rPr>
        <w:t xml:space="preserve">with </w:t>
      </w:r>
      <w:r>
        <w:rPr>
          <w:rFonts w:asciiTheme="minorHAnsi" w:hAnsiTheme="minorHAnsi" w:cstheme="minorHAnsi"/>
        </w:rPr>
        <w:t xml:space="preserve">cases </w:t>
      </w:r>
      <w:r w:rsidRPr="00B52DBA">
        <w:rPr>
          <w:rFonts w:asciiTheme="minorHAnsi" w:hAnsiTheme="minorHAnsi" w:cstheme="minorHAnsi"/>
        </w:rPr>
        <w:t xml:space="preserve">that use extremely dense literature, especially when they don’t have access to large files of generics – outweighs: </w:t>
      </w:r>
      <w:r>
        <w:rPr>
          <w:rFonts w:asciiTheme="minorHAnsi" w:hAnsiTheme="minorHAnsi" w:cstheme="minorHAnsi"/>
        </w:rPr>
        <w:t>1</w:t>
      </w:r>
      <w:r w:rsidRPr="00B52DBA">
        <w:rPr>
          <w:rFonts w:asciiTheme="minorHAnsi" w:hAnsiTheme="minorHAnsi" w:cstheme="minorHAnsi"/>
        </w:rPr>
        <w:t xml:space="preserve">] it alleviates a structural skew and resource disparities that exist before round </w:t>
      </w:r>
      <w:r>
        <w:rPr>
          <w:rFonts w:asciiTheme="minorHAnsi" w:hAnsiTheme="minorHAnsi" w:cstheme="minorHAnsi"/>
        </w:rPr>
        <w:t>2</w:t>
      </w:r>
      <w:r w:rsidRPr="00B52DBA">
        <w:rPr>
          <w:rFonts w:asciiTheme="minorHAnsi" w:hAnsiTheme="minorHAnsi" w:cstheme="minorHAnsi"/>
        </w:rPr>
        <w:t>] means that the round comes down to who is part of a larger program and my skill level doesn’t matter.</w:t>
      </w:r>
      <w:r w:rsidR="00B71AB1">
        <w:rPr>
          <w:rFonts w:asciiTheme="minorHAnsi" w:hAnsiTheme="minorHAnsi" w:cstheme="minorHAnsi"/>
        </w:rPr>
        <w:t xml:space="preserve"> </w:t>
      </w:r>
    </w:p>
    <w:p w14:paraId="41EE9C81" w14:textId="3D3E57C0" w:rsidR="00671E3F" w:rsidRPr="008918F9" w:rsidRDefault="00B71AB1" w:rsidP="00671E3F">
      <w:pPr>
        <w:pStyle w:val="Heading4"/>
        <w:rPr>
          <w:rFonts w:asciiTheme="minorHAnsi" w:hAnsiTheme="minorHAnsi" w:cstheme="minorHAnsi"/>
          <w:szCs w:val="26"/>
        </w:rPr>
      </w:pPr>
      <w:r>
        <w:rPr>
          <w:rFonts w:asciiTheme="minorHAnsi" w:eastAsiaTheme="minorHAnsi" w:hAnsiTheme="minorHAnsi" w:cstheme="minorHAnsi"/>
          <w:szCs w:val="26"/>
        </w:rPr>
        <w:t>2</w:t>
      </w:r>
      <w:r w:rsidR="00671E3F" w:rsidRPr="008918F9">
        <w:rPr>
          <w:rFonts w:asciiTheme="minorHAnsi" w:eastAsiaTheme="minorHAnsi" w:hAnsiTheme="minorHAnsi" w:cstheme="minorHAnsi"/>
          <w:szCs w:val="26"/>
        </w:rPr>
        <w:t xml:space="preserve">] </w:t>
      </w:r>
      <w:r w:rsidR="00671E3F" w:rsidRPr="008918F9">
        <w:rPr>
          <w:rFonts w:asciiTheme="minorHAnsi" w:hAnsiTheme="minorHAnsi" w:cstheme="minorHAnsi"/>
          <w:szCs w:val="26"/>
        </w:rPr>
        <w:t xml:space="preserve">Strategy Education – round reports help novices understand the context in which positions are read by good debaters and help with brainstorming potential 1NCs vs </w:t>
      </w:r>
      <w:proofErr w:type="spellStart"/>
      <w:r w:rsidR="00671E3F" w:rsidRPr="008918F9">
        <w:rPr>
          <w:rFonts w:asciiTheme="minorHAnsi" w:hAnsiTheme="minorHAnsi" w:cstheme="minorHAnsi"/>
          <w:szCs w:val="26"/>
        </w:rPr>
        <w:t>affs</w:t>
      </w:r>
      <w:proofErr w:type="spellEnd"/>
      <w:r w:rsidR="00671E3F" w:rsidRPr="008918F9">
        <w:rPr>
          <w:rFonts w:asciiTheme="minorHAnsi" w:hAnsiTheme="minorHAnsi" w:cstheme="minorHAnsi"/>
          <w:szCs w:val="26"/>
        </w:rPr>
        <w:t xml:space="preserve"> – helps compensate for kids who can't afford coaches to prep out </w:t>
      </w:r>
      <w:proofErr w:type="spellStart"/>
      <w:r w:rsidR="00671E3F" w:rsidRPr="008918F9">
        <w:rPr>
          <w:rFonts w:asciiTheme="minorHAnsi" w:hAnsiTheme="minorHAnsi" w:cstheme="minorHAnsi"/>
          <w:szCs w:val="26"/>
        </w:rPr>
        <w:t>affs</w:t>
      </w:r>
      <w:proofErr w:type="spellEnd"/>
      <w:r w:rsidR="00671E3F" w:rsidRPr="008918F9">
        <w:rPr>
          <w:rFonts w:asciiTheme="minorHAnsi" w:hAnsiTheme="minorHAnsi" w:cstheme="minorHAnsi"/>
          <w:szCs w:val="26"/>
        </w:rPr>
        <w:t>.</w:t>
      </w:r>
    </w:p>
    <w:p w14:paraId="79F6D288" w14:textId="77777777" w:rsidR="00671E3F" w:rsidRPr="00B52DBA" w:rsidRDefault="00671E3F" w:rsidP="00671E3F">
      <w:pPr>
        <w:pStyle w:val="Heading4"/>
        <w:rPr>
          <w:rFonts w:asciiTheme="minorHAnsi" w:hAnsiTheme="minorHAnsi" w:cstheme="minorHAnsi"/>
        </w:rPr>
      </w:pPr>
      <w:r w:rsidRPr="00B52DBA">
        <w:rPr>
          <w:rFonts w:asciiTheme="minorHAnsi" w:hAnsiTheme="minorHAnsi" w:cstheme="minorHAnsi"/>
        </w:rPr>
        <w:t>Voters:</w:t>
      </w:r>
    </w:p>
    <w:p w14:paraId="0CF7AB2A" w14:textId="77777777" w:rsidR="00671E3F" w:rsidRPr="00B52DBA" w:rsidRDefault="00671E3F" w:rsidP="00671E3F">
      <w:pPr>
        <w:pStyle w:val="Heading4"/>
        <w:rPr>
          <w:rFonts w:asciiTheme="minorHAnsi" w:hAnsiTheme="minorHAnsi" w:cstheme="minorHAnsi"/>
        </w:rPr>
      </w:pPr>
      <w:r w:rsidRPr="00B52DBA">
        <w:rPr>
          <w:rFonts w:asciiTheme="minorHAnsi" w:hAnsiTheme="minorHAnsi" w:cstheme="minorHAnsi"/>
        </w:rPr>
        <w:t>Fairness – debate’s a competitive activity and the better debater should win. Education – it’s the only portable skill we take out of round.</w:t>
      </w:r>
    </w:p>
    <w:p w14:paraId="146E1233" w14:textId="5DDE0B60" w:rsidR="00671E3F" w:rsidRPr="00B52DBA" w:rsidRDefault="00671E3F" w:rsidP="00671E3F">
      <w:pPr>
        <w:pStyle w:val="Heading4"/>
        <w:rPr>
          <w:rFonts w:asciiTheme="minorHAnsi" w:hAnsiTheme="minorHAnsi" w:cstheme="minorHAnsi"/>
        </w:rPr>
      </w:pPr>
      <w:r w:rsidRPr="00B52DBA">
        <w:rPr>
          <w:rFonts w:asciiTheme="minorHAnsi" w:hAnsiTheme="minorHAnsi" w:cstheme="minorHAnsi"/>
        </w:rPr>
        <w:t xml:space="preserve">Drop the debater 1] a loss deters more abuse </w:t>
      </w:r>
    </w:p>
    <w:p w14:paraId="5DBCDAE2" w14:textId="77777777" w:rsidR="00671E3F" w:rsidRPr="00B52DBA" w:rsidRDefault="00671E3F" w:rsidP="00671E3F">
      <w:pPr>
        <w:pStyle w:val="Heading4"/>
        <w:rPr>
          <w:rFonts w:asciiTheme="minorHAnsi" w:hAnsiTheme="minorHAnsi" w:cstheme="minorHAnsi"/>
        </w:rPr>
      </w:pPr>
      <w:r w:rsidRPr="00B52DBA">
        <w:rPr>
          <w:rFonts w:asciiTheme="minorHAnsi" w:hAnsiTheme="minorHAnsi" w:cstheme="minorHAnsi"/>
        </w:rPr>
        <w:t xml:space="preserve">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1] Race to the bottom – people will be abusive and have arbitrary </w:t>
      </w:r>
      <w:proofErr w:type="spellStart"/>
      <w:r w:rsidRPr="00B52DBA">
        <w:rPr>
          <w:rFonts w:asciiTheme="minorHAnsi" w:hAnsiTheme="minorHAnsi" w:cstheme="minorHAnsi"/>
        </w:rPr>
        <w:t>brightlines</w:t>
      </w:r>
      <w:proofErr w:type="spellEnd"/>
      <w:r w:rsidRPr="00B52DBA">
        <w:rPr>
          <w:rFonts w:asciiTheme="minorHAnsi" w:hAnsiTheme="minorHAnsi" w:cstheme="minorHAnsi"/>
        </w:rPr>
        <w:t xml:space="preserve"> to justify their practices 2] Collapses – offense/defense debate about the </w:t>
      </w:r>
      <w:proofErr w:type="spellStart"/>
      <w:r w:rsidRPr="00B52DBA">
        <w:rPr>
          <w:rFonts w:asciiTheme="minorHAnsi" w:hAnsiTheme="minorHAnsi" w:cstheme="minorHAnsi"/>
        </w:rPr>
        <w:t>brightline</w:t>
      </w:r>
      <w:proofErr w:type="spellEnd"/>
      <w:r w:rsidRPr="00B52DBA">
        <w:rPr>
          <w:rFonts w:asciiTheme="minorHAnsi" w:hAnsiTheme="minorHAnsi" w:cstheme="minorHAnsi"/>
        </w:rPr>
        <w:t xml:space="preserve"> is 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w:t>
      </w:r>
    </w:p>
    <w:p w14:paraId="3125FE53" w14:textId="77777777" w:rsidR="00671E3F" w:rsidRPr="00B52DBA" w:rsidRDefault="00671E3F" w:rsidP="00671E3F">
      <w:pPr>
        <w:pStyle w:val="Heading4"/>
        <w:rPr>
          <w:rFonts w:asciiTheme="minorHAnsi" w:hAnsiTheme="minorHAnsi" w:cstheme="minorHAnsi"/>
        </w:rPr>
      </w:pPr>
      <w:r w:rsidRPr="00B52DBA">
        <w:rPr>
          <w:rFonts w:asciiTheme="minorHAnsi" w:hAnsiTheme="minorHAnsi" w:cstheme="minorHAnsi"/>
        </w:rPr>
        <w:t xml:space="preserve">No RVIs 1] Chilling effect – RVIs discourage theory for fear of a loss. Kills norms since a hyper fair world is better than one with unfairness that goes uncontested 2] logic – you shouldn’t win for being fair or educational – outweighs – logic is a litmus test for arguments 3] Substantive education – RVIs make the debate devolve to theory since it’s the highest layer and both sides can win on it. </w:t>
      </w:r>
    </w:p>
    <w:p w14:paraId="1D03AB39" w14:textId="076FC327" w:rsidR="00AF03AD" w:rsidRDefault="00AF03AD" w:rsidP="00944ED1"/>
    <w:p w14:paraId="1E445ECC" w14:textId="3154C141" w:rsidR="00C41FC1" w:rsidRPr="00CF7742" w:rsidRDefault="00C41FC1" w:rsidP="00C41FC1">
      <w:pPr>
        <w:spacing w:after="0" w:line="240" w:lineRule="auto"/>
        <w:rPr>
          <w:rFonts w:eastAsia="Times New Roman"/>
          <w:b/>
          <w:bCs/>
          <w:sz w:val="26"/>
          <w:szCs w:val="26"/>
        </w:rPr>
      </w:pPr>
      <w:r w:rsidRPr="00CF7742">
        <w:rPr>
          <w:b/>
          <w:bCs/>
          <w:sz w:val="26"/>
          <w:szCs w:val="26"/>
        </w:rPr>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w:t>
      </w:r>
      <w:r>
        <w:rPr>
          <w:rFonts w:eastAsia="Times New Roman"/>
          <w:b/>
          <w:bCs/>
          <w:color w:val="000000"/>
          <w:sz w:val="26"/>
          <w:szCs w:val="26"/>
        </w:rPr>
        <w:t>c</w:t>
      </w:r>
      <w:r w:rsidRPr="00CF7742">
        <w:rPr>
          <w:b/>
          <w:bCs/>
          <w:sz w:val="26"/>
          <w:szCs w:val="26"/>
        </w:rPr>
        <w:t xml:space="preserve">) Aff theory first – it’s a much larger strategic loss because 1min is ¼ of the 1AR vs 1/7 of the 1NC - Prefer structural weighing </w:t>
      </w:r>
      <w:proofErr w:type="spellStart"/>
      <w:r w:rsidRPr="00CF7742">
        <w:rPr>
          <w:b/>
          <w:bCs/>
          <w:sz w:val="26"/>
          <w:szCs w:val="26"/>
        </w:rPr>
        <w:t>args</w:t>
      </w:r>
      <w:proofErr w:type="spellEnd"/>
      <w:r w:rsidRPr="00CF7742">
        <w:rPr>
          <w:b/>
          <w:bCs/>
          <w:sz w:val="26"/>
          <w:szCs w:val="26"/>
        </w:rPr>
        <w:t xml:space="preserve"> about aff vs. neg since they apply to each round so are most likely to establish communal norms</w:t>
      </w:r>
    </w:p>
    <w:p w14:paraId="659E6C88" w14:textId="77777777" w:rsidR="001C63FC" w:rsidRPr="00CF7742" w:rsidRDefault="001C63FC" w:rsidP="00944ED1"/>
    <w:p w14:paraId="1EAB5BC4" w14:textId="77777777" w:rsidR="00944ED1" w:rsidRPr="00CF7742" w:rsidRDefault="00944ED1" w:rsidP="00944ED1">
      <w:pPr>
        <w:pStyle w:val="Heading4"/>
        <w:rPr>
          <w:rFonts w:cs="Calibri"/>
        </w:rPr>
      </w:pPr>
      <w:r w:rsidRPr="00CF7742">
        <w:rPr>
          <w:rFonts w:cs="Calibri"/>
        </w:rPr>
        <w:t>2] Fairness is a voter – it’s an intrinsic aspect of a competitive activity like debate. Education is a voter – it’s the only portable skill from debate.</w:t>
      </w:r>
    </w:p>
    <w:p w14:paraId="49FA9000" w14:textId="77777777" w:rsidR="00944ED1" w:rsidRPr="00CF7742" w:rsidRDefault="00944ED1" w:rsidP="00944ED1">
      <w:pPr>
        <w:rPr>
          <w:b/>
          <w:sz w:val="26"/>
          <w:szCs w:val="26"/>
        </w:rPr>
      </w:pPr>
    </w:p>
    <w:p w14:paraId="2C732738" w14:textId="06BBB2A5" w:rsidR="00944ED1" w:rsidRPr="00CF7742" w:rsidRDefault="00E1609E" w:rsidP="00944ED1">
      <w:pPr>
        <w:rPr>
          <w:b/>
          <w:sz w:val="26"/>
          <w:szCs w:val="26"/>
        </w:rPr>
      </w:pPr>
      <w:r>
        <w:rPr>
          <w:b/>
          <w:sz w:val="26"/>
          <w:szCs w:val="26"/>
        </w:rPr>
        <w:t>3</w:t>
      </w:r>
      <w:r w:rsidR="00944ED1" w:rsidRPr="00CF7742">
        <w:rPr>
          <w:b/>
          <w:sz w:val="26"/>
          <w:szCs w:val="26"/>
        </w:rPr>
        <w:t>] P</w:t>
      </w:r>
      <w:r>
        <w:rPr>
          <w:b/>
          <w:sz w:val="26"/>
          <w:szCs w:val="26"/>
        </w:rPr>
        <w:t>ermissibility and p</w:t>
      </w:r>
      <w:r w:rsidR="00944ED1" w:rsidRPr="00CF7742">
        <w:rPr>
          <w:b/>
          <w:sz w:val="26"/>
          <w:szCs w:val="26"/>
        </w:rPr>
        <w:t>resumption affirms:</w:t>
      </w:r>
    </w:p>
    <w:p w14:paraId="58B4534D" w14:textId="54278792" w:rsidR="00944ED1" w:rsidRPr="00CF7742" w:rsidRDefault="00944ED1" w:rsidP="00944ED1">
      <w:pPr>
        <w:rPr>
          <w:b/>
          <w:sz w:val="26"/>
          <w:szCs w:val="26"/>
        </w:rPr>
      </w:pPr>
      <w:r w:rsidRPr="00CF7742">
        <w:rPr>
          <w:b/>
          <w:sz w:val="26"/>
          <w:szCs w:val="26"/>
        </w:rPr>
        <w:t>A] We always default to assuming something true until proven false – if I told you my name</w:t>
      </w:r>
      <w:r w:rsidR="00A12918">
        <w:rPr>
          <w:b/>
          <w:sz w:val="26"/>
          <w:szCs w:val="26"/>
        </w:rPr>
        <w:t xml:space="preserve"> is Bryan</w:t>
      </w:r>
      <w:r w:rsidRPr="00CF7742">
        <w:rPr>
          <w:b/>
          <w:sz w:val="26"/>
          <w:szCs w:val="26"/>
        </w:rPr>
        <w:t xml:space="preserve">, you would believe me. </w:t>
      </w:r>
    </w:p>
    <w:p w14:paraId="18ECA783" w14:textId="77777777" w:rsidR="00944ED1" w:rsidRPr="00CF7742" w:rsidRDefault="00944ED1" w:rsidP="00944ED1">
      <w:pPr>
        <w:keepNext/>
        <w:keepLines/>
        <w:spacing w:before="40" w:after="0"/>
        <w:outlineLvl w:val="3"/>
        <w:rPr>
          <w:rFonts w:eastAsiaTheme="majorEastAsia"/>
          <w:b/>
          <w:bCs/>
          <w:sz w:val="26"/>
          <w:szCs w:val="26"/>
        </w:rPr>
      </w:pPr>
      <w:r w:rsidRPr="00CF7742">
        <w:rPr>
          <w:rFonts w:eastAsiaTheme="majorEastAsia"/>
          <w:b/>
          <w:bCs/>
          <w:sz w:val="26"/>
          <w:szCs w:val="26"/>
        </w:rPr>
        <w:t>B] Presuming obligations is logically safer since it’s better to be supererogatory than fail to meet an obligation.</w:t>
      </w:r>
    </w:p>
    <w:p w14:paraId="49E30DB4" w14:textId="77777777" w:rsidR="00944ED1" w:rsidRPr="00CF7742" w:rsidRDefault="00944ED1" w:rsidP="00944ED1">
      <w:pPr>
        <w:pStyle w:val="Heading4"/>
        <w:rPr>
          <w:rFonts w:cs="Calibri"/>
        </w:rPr>
      </w:pPr>
      <w:r w:rsidRPr="00CF7742">
        <w:rPr>
          <w:rFonts w:cs="Calibri"/>
        </w:rPr>
        <w:t>C] Affirming is harder. Prefer an empirical analysis – it accounts for all possible factors</w:t>
      </w:r>
    </w:p>
    <w:p w14:paraId="26918650" w14:textId="77777777" w:rsidR="00944ED1" w:rsidRPr="00CF7742" w:rsidRDefault="00944ED1" w:rsidP="00944ED1">
      <w:pPr>
        <w:rPr>
          <w:b/>
          <w:sz w:val="26"/>
          <w:szCs w:val="26"/>
        </w:rPr>
      </w:pPr>
      <w:r w:rsidRPr="00CF7742">
        <w:rPr>
          <w:b/>
          <w:sz w:val="26"/>
          <w:szCs w:val="26"/>
        </w:rPr>
        <w:t xml:space="preserve">Shah 20 </w:t>
      </w:r>
      <w:proofErr w:type="spellStart"/>
      <w:r w:rsidRPr="00CF7742">
        <w:t>Sachin</w:t>
      </w:r>
      <w:proofErr w:type="spellEnd"/>
      <w:r w:rsidRPr="00CF7742">
        <w:t xml:space="preserve"> Shah [debater who analyzes topic stats] February 13, 2020, “A Statistical Analysis of Side-Bias on the 2020 January-February Lincoln Douglas Debate Topic by </w:t>
      </w:r>
      <w:proofErr w:type="spellStart"/>
      <w:r w:rsidRPr="00CF7742">
        <w:t>Sachin</w:t>
      </w:r>
      <w:proofErr w:type="spellEnd"/>
      <w:r w:rsidRPr="00CF7742">
        <w:t xml:space="preserve"> Shah” </w:t>
      </w:r>
      <w:hyperlink r:id="rId9">
        <w:r w:rsidRPr="00CF7742">
          <w:rPr>
            <w:color w:val="000000"/>
          </w:rPr>
          <w:t>http://nsdupdate.com/2020/a-statistical-analysis-of-side-bias-on-the-2020-january-february-lincoln-douglas-debate-topic-by-sachin-shah/?fbclid=IwAR2P0AZqQtSiwMZlCpia-Fy1zFOdHn6JrGtcYgGulqeimd-V0a1xbaIMYYs</w:t>
        </w:r>
      </w:hyperlink>
    </w:p>
    <w:p w14:paraId="37DA6F53" w14:textId="77777777" w:rsidR="00944ED1" w:rsidRPr="005A524B" w:rsidRDefault="00944ED1" w:rsidP="00944ED1">
      <w:pPr>
        <w:rPr>
          <w:sz w:val="14"/>
        </w:rPr>
      </w:pPr>
      <w:r w:rsidRPr="00CF7742">
        <w:rPr>
          <w:u w:val="single"/>
        </w:rPr>
        <w:t>This analysis is statistically rigorous and relevant in several aspects</w:t>
      </w:r>
      <w:r w:rsidRPr="00CF7742">
        <w:rPr>
          <w:sz w:val="14"/>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CF7742">
        <w:rPr>
          <w:highlight w:val="green"/>
          <w:u w:val="single"/>
        </w:rPr>
        <w:t>In</w:t>
      </w:r>
      <w:r w:rsidRPr="00CF7742">
        <w:rPr>
          <w:u w:val="single"/>
        </w:rPr>
        <w:t xml:space="preserve"> the rounds from </w:t>
      </w:r>
      <w:r w:rsidRPr="00CF7742">
        <w:rPr>
          <w:highlight w:val="green"/>
          <w:u w:val="single"/>
        </w:rPr>
        <w:t>142</w:t>
      </w:r>
      <w:r w:rsidRPr="00CF7742">
        <w:rPr>
          <w:u w:val="single"/>
        </w:rPr>
        <w:t xml:space="preserve"> TOC </w:t>
      </w:r>
      <w:r w:rsidRPr="00CF7742">
        <w:rPr>
          <w:highlight w:val="green"/>
          <w:u w:val="single"/>
        </w:rPr>
        <w:t>bid</w:t>
      </w:r>
      <w:r w:rsidRPr="00CF7742">
        <w:rPr>
          <w:u w:val="single"/>
        </w:rPr>
        <w:t xml:space="preserve">-distributing </w:t>
      </w:r>
      <w:r w:rsidRPr="00CF7742">
        <w:rPr>
          <w:highlight w:val="green"/>
          <w:u w:val="single"/>
        </w:rPr>
        <w:t>tournaments</w:t>
      </w:r>
      <w:r w:rsidRPr="00CF7742">
        <w:rPr>
          <w:u w:val="single"/>
        </w:rPr>
        <w:t xml:space="preserve"> (September </w:t>
      </w:r>
      <w:r w:rsidRPr="00CF7742">
        <w:rPr>
          <w:highlight w:val="green"/>
          <w:u w:val="single"/>
        </w:rPr>
        <w:t>2017 – 2020</w:t>
      </w:r>
      <w:r w:rsidRPr="00CF7742">
        <w:rPr>
          <w:u w:val="single"/>
        </w:rPr>
        <w:t xml:space="preserve"> YTD), the </w:t>
      </w:r>
      <w:r w:rsidRPr="00CF7742">
        <w:rPr>
          <w:highlight w:val="green"/>
          <w:u w:val="single"/>
        </w:rPr>
        <w:t>neg</w:t>
      </w:r>
      <w:r w:rsidRPr="00CF7742">
        <w:rPr>
          <w:u w:val="single"/>
        </w:rPr>
        <w:t xml:space="preserve">ative </w:t>
      </w:r>
      <w:r w:rsidRPr="00CF7742">
        <w:rPr>
          <w:highlight w:val="green"/>
          <w:u w:val="single"/>
        </w:rPr>
        <w:t>won 52</w:t>
      </w:r>
      <w:r w:rsidRPr="00CF7742">
        <w:rPr>
          <w:u w:val="single"/>
        </w:rPr>
        <w:t>.75</w:t>
      </w:r>
      <w:r w:rsidRPr="00CF7742">
        <w:rPr>
          <w:highlight w:val="green"/>
          <w:u w:val="single"/>
        </w:rPr>
        <w:t>%</w:t>
      </w:r>
      <w:r w:rsidRPr="00CF7742">
        <w:rPr>
          <w:u w:val="single"/>
        </w:rPr>
        <w:t xml:space="preserve"> of ballots (p-value &lt; 0.0001, 95% confidence interval [52.3%, 53.2%]). This suggests the </w:t>
      </w:r>
      <w:r w:rsidRPr="00CF7742">
        <w:rPr>
          <w:highlight w:val="green"/>
          <w:u w:val="single"/>
        </w:rPr>
        <w:t>bias might be structural</w:t>
      </w:r>
      <w:r w:rsidRPr="00CF7742">
        <w:rPr>
          <w:u w:val="single"/>
        </w:rPr>
        <w:t>, and not topic specific, as this data spans nine different topics</w:t>
      </w:r>
      <w:r w:rsidRPr="00CF7742">
        <w:rPr>
          <w:sz w:val="14"/>
        </w:rPr>
        <w:t xml:space="preserve"> [3]. </w:t>
      </w:r>
      <w:r w:rsidRPr="00CF7742">
        <w:rPr>
          <w:u w:val="single"/>
        </w:rPr>
        <w:t xml:space="preserve">Given a structural advantage for the negative, </w:t>
      </w:r>
      <w:r w:rsidRPr="00CF7742">
        <w:rPr>
          <w:highlight w:val="green"/>
          <w:u w:val="single"/>
        </w:rPr>
        <w:t xml:space="preserve">the affirmative </w:t>
      </w:r>
      <w:r w:rsidRPr="00CF7742">
        <w:rPr>
          <w:u w:val="single"/>
        </w:rPr>
        <w:t xml:space="preserve">may be </w:t>
      </w:r>
      <w:r w:rsidRPr="00CF7742">
        <w:rPr>
          <w:highlight w:val="green"/>
          <w:u w:val="single"/>
        </w:rPr>
        <w:t>justified in being granted a substantive advantage</w:t>
      </w:r>
      <w:r w:rsidRPr="00CF7742">
        <w:rPr>
          <w:u w:val="single"/>
        </w:rPr>
        <w:t xml:space="preserve"> to compensate for the structural skew. This could take various forms such as granting the affirmative presumption ground, tiny plans, or framework choice. </w:t>
      </w:r>
      <w:r w:rsidRPr="00CF7742">
        <w:rPr>
          <w:sz w:val="14"/>
        </w:rPr>
        <w:t>Whatever form chosen should be tested to ensure the skew is not unintentionally reversed.</w:t>
      </w:r>
    </w:p>
    <w:p w14:paraId="2A4ADF9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11116"/>
    <w:rsid w:val="000139A3"/>
    <w:rsid w:val="00100833"/>
    <w:rsid w:val="00104529"/>
    <w:rsid w:val="00105942"/>
    <w:rsid w:val="00107396"/>
    <w:rsid w:val="00144A4C"/>
    <w:rsid w:val="00176AB0"/>
    <w:rsid w:val="00177B7D"/>
    <w:rsid w:val="0018322D"/>
    <w:rsid w:val="001B5776"/>
    <w:rsid w:val="001C63FC"/>
    <w:rsid w:val="001E527A"/>
    <w:rsid w:val="001F78CE"/>
    <w:rsid w:val="00211116"/>
    <w:rsid w:val="00251FC7"/>
    <w:rsid w:val="002855A7"/>
    <w:rsid w:val="002B146A"/>
    <w:rsid w:val="002B5E17"/>
    <w:rsid w:val="00314ED1"/>
    <w:rsid w:val="00315690"/>
    <w:rsid w:val="00316B75"/>
    <w:rsid w:val="00325646"/>
    <w:rsid w:val="003460F2"/>
    <w:rsid w:val="003754AC"/>
    <w:rsid w:val="0038158C"/>
    <w:rsid w:val="003902BA"/>
    <w:rsid w:val="003954CF"/>
    <w:rsid w:val="003A09E2"/>
    <w:rsid w:val="00407037"/>
    <w:rsid w:val="004605D6"/>
    <w:rsid w:val="004A4031"/>
    <w:rsid w:val="004C60E8"/>
    <w:rsid w:val="004E3579"/>
    <w:rsid w:val="004E728B"/>
    <w:rsid w:val="004F39E0"/>
    <w:rsid w:val="00537BD5"/>
    <w:rsid w:val="00542E6C"/>
    <w:rsid w:val="0057268A"/>
    <w:rsid w:val="005D2912"/>
    <w:rsid w:val="006065BD"/>
    <w:rsid w:val="0061074E"/>
    <w:rsid w:val="0062144B"/>
    <w:rsid w:val="00645FA9"/>
    <w:rsid w:val="00647866"/>
    <w:rsid w:val="00665003"/>
    <w:rsid w:val="00671E3F"/>
    <w:rsid w:val="00680080"/>
    <w:rsid w:val="006A2AD0"/>
    <w:rsid w:val="006C2375"/>
    <w:rsid w:val="006D4ECC"/>
    <w:rsid w:val="006E79AD"/>
    <w:rsid w:val="00707CA0"/>
    <w:rsid w:val="00722258"/>
    <w:rsid w:val="007243E5"/>
    <w:rsid w:val="0072605A"/>
    <w:rsid w:val="00766EA0"/>
    <w:rsid w:val="00790F85"/>
    <w:rsid w:val="007A2226"/>
    <w:rsid w:val="007C6751"/>
    <w:rsid w:val="007F5B66"/>
    <w:rsid w:val="00823A1C"/>
    <w:rsid w:val="00845B9D"/>
    <w:rsid w:val="00860984"/>
    <w:rsid w:val="00872EC0"/>
    <w:rsid w:val="008B3ECB"/>
    <w:rsid w:val="008B4E85"/>
    <w:rsid w:val="008C1B2E"/>
    <w:rsid w:val="008C3D21"/>
    <w:rsid w:val="0091627E"/>
    <w:rsid w:val="00930642"/>
    <w:rsid w:val="009367AA"/>
    <w:rsid w:val="00944ED1"/>
    <w:rsid w:val="0097032B"/>
    <w:rsid w:val="00980FD4"/>
    <w:rsid w:val="009D2EAD"/>
    <w:rsid w:val="009D54B2"/>
    <w:rsid w:val="009E1922"/>
    <w:rsid w:val="009F7ED2"/>
    <w:rsid w:val="00A12918"/>
    <w:rsid w:val="00A57909"/>
    <w:rsid w:val="00A93661"/>
    <w:rsid w:val="00A95652"/>
    <w:rsid w:val="00AC0AB8"/>
    <w:rsid w:val="00AF03AD"/>
    <w:rsid w:val="00B05804"/>
    <w:rsid w:val="00B33C6D"/>
    <w:rsid w:val="00B4508F"/>
    <w:rsid w:val="00B55AD5"/>
    <w:rsid w:val="00B61249"/>
    <w:rsid w:val="00B71AB1"/>
    <w:rsid w:val="00B8057C"/>
    <w:rsid w:val="00BD6238"/>
    <w:rsid w:val="00BF593B"/>
    <w:rsid w:val="00BF773A"/>
    <w:rsid w:val="00BF7E81"/>
    <w:rsid w:val="00C13773"/>
    <w:rsid w:val="00C17CC8"/>
    <w:rsid w:val="00C41FC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54E0"/>
    <w:rsid w:val="00DE3D4B"/>
    <w:rsid w:val="00E15E75"/>
    <w:rsid w:val="00E1609E"/>
    <w:rsid w:val="00E5262C"/>
    <w:rsid w:val="00EC7DC4"/>
    <w:rsid w:val="00ED30CF"/>
    <w:rsid w:val="00EF3E1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221AF"/>
  <w15:chartTrackingRefBased/>
  <w15:docId w15:val="{67AFD96E-B4D5-430B-B7C4-DEB69A1B3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4ED1"/>
    <w:rPr>
      <w:rFonts w:ascii="Calibri" w:hAnsi="Calibri" w:cs="Calibri"/>
    </w:rPr>
  </w:style>
  <w:style w:type="paragraph" w:styleId="Heading1">
    <w:name w:val="heading 1"/>
    <w:aliases w:val="Pocket"/>
    <w:basedOn w:val="Normal"/>
    <w:next w:val="Normal"/>
    <w:link w:val="Heading1Char"/>
    <w:qFormat/>
    <w:rsid w:val="002111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11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11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2111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11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1116"/>
  </w:style>
  <w:style w:type="character" w:customStyle="1" w:styleId="Heading1Char">
    <w:name w:val="Heading 1 Char"/>
    <w:aliases w:val="Pocket Char"/>
    <w:basedOn w:val="DefaultParagraphFont"/>
    <w:link w:val="Heading1"/>
    <w:rsid w:val="002111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111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111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21111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21111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11116"/>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211116"/>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211116"/>
    <w:rPr>
      <w:color w:val="auto"/>
      <w:u w:val="none"/>
    </w:rPr>
  </w:style>
  <w:style w:type="character" w:styleId="FollowedHyperlink">
    <w:name w:val="FollowedHyperlink"/>
    <w:basedOn w:val="DefaultParagraphFont"/>
    <w:uiPriority w:val="99"/>
    <w:semiHidden/>
    <w:unhideWhenUsed/>
    <w:rsid w:val="00211116"/>
    <w:rPr>
      <w:color w:val="auto"/>
      <w:u w:val="none"/>
    </w:rPr>
  </w:style>
  <w:style w:type="paragraph" w:customStyle="1" w:styleId="textbold">
    <w:name w:val="text bold"/>
    <w:basedOn w:val="Normal"/>
    <w:link w:val="Emphasis"/>
    <w:uiPriority w:val="7"/>
    <w:qFormat/>
    <w:rsid w:val="00944ED1"/>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944ED1"/>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www.law.berkeley.edu/wp-content/uploads/2016/01/What-is-Wrong-With-Privatization_UCB.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4646</Words>
  <Characters>26488</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32</cp:revision>
  <dcterms:created xsi:type="dcterms:W3CDTF">2022-01-15T22:33:00Z</dcterms:created>
  <dcterms:modified xsi:type="dcterms:W3CDTF">2022-01-15T23:08:00Z</dcterms:modified>
</cp:coreProperties>
</file>