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E4B7C" w14:textId="77777777" w:rsidR="00BC3098" w:rsidRPr="00CF7742" w:rsidRDefault="00BC3098" w:rsidP="00BC3098">
      <w:pPr>
        <w:pStyle w:val="Heading4"/>
        <w:rPr>
          <w:rFonts w:cs="Calibri"/>
        </w:rPr>
      </w:pPr>
      <w:r w:rsidRPr="00CF7742">
        <w:rPr>
          <w:rFonts w:cs="Calibri"/>
        </w:rPr>
        <w:t xml:space="preserve">I affirm. Spikes are at the bottom. Brackets are for clarity. </w:t>
      </w:r>
    </w:p>
    <w:p w14:paraId="76629CE0" w14:textId="77777777" w:rsidR="00BC3098" w:rsidRDefault="00BC3098" w:rsidP="00BC3098">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0292C7E" w14:textId="77777777" w:rsidR="00BC3098" w:rsidRDefault="00BC3098" w:rsidP="00BC3098">
      <w:pPr>
        <w:pStyle w:val="Heading4"/>
      </w:pPr>
      <w:r>
        <w:t>Constitutivism solves – it allows for universal obligations among all agents but they are binding and cannot be opted out of.</w:t>
      </w:r>
    </w:p>
    <w:p w14:paraId="069CC601" w14:textId="77777777" w:rsidR="00BC3098" w:rsidRDefault="00BC3098" w:rsidP="00BC3098">
      <w:pPr>
        <w:pStyle w:val="Heading4"/>
      </w:pPr>
      <w:r>
        <w:t>Next, only practical reason is constitutive:</w:t>
      </w:r>
    </w:p>
    <w:p w14:paraId="4764BAE0" w14:textId="77777777" w:rsidR="00BC3098" w:rsidRDefault="00BC3098" w:rsidP="00BC3098">
      <w:pPr>
        <w:pStyle w:val="Heading4"/>
      </w:pPr>
      <w:r>
        <w:t>[1] Regress – to question why one should reason concedes its authority since it is an act of reasoning itself which proves it’s binding and inescapable</w:t>
      </w:r>
    </w:p>
    <w:p w14:paraId="7E620B26" w14:textId="77777777" w:rsidR="00BC3098" w:rsidRDefault="00BC3098" w:rsidP="00BC3098">
      <w:pPr>
        <w:pStyle w:val="Heading4"/>
      </w:pPr>
      <w:r>
        <w:t>[2] Agents can shift between different identities but doing so requires reason - it unifies the subject and is the only enterprise agents cannot escape</w:t>
      </w:r>
    </w:p>
    <w:p w14:paraId="1252A09A" w14:textId="77777777" w:rsidR="00BC3098" w:rsidRPr="00E63F3E" w:rsidRDefault="00BC3098" w:rsidP="00BC3098">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06E7E7B9" w14:textId="77777777" w:rsidR="00BC3098" w:rsidRDefault="00BC3098" w:rsidP="00BC3098">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09B16B64" w14:textId="77777777" w:rsidR="00BC3098" w:rsidRPr="0051320E" w:rsidRDefault="00BC3098" w:rsidP="00BC3098"/>
    <w:p w14:paraId="7671A43B" w14:textId="77777777" w:rsidR="00BC3098" w:rsidRDefault="00BC3098" w:rsidP="00BC3098">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B59DD0B" w14:textId="41AF63EF" w:rsidR="00BC3098" w:rsidRDefault="00BC3098" w:rsidP="00BC3098">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r w:rsidRPr="001B1B98">
        <w:t xml:space="preserve"> </w:t>
      </w:r>
    </w:p>
    <w:p w14:paraId="0099A2DE" w14:textId="77777777" w:rsidR="00BC3098" w:rsidRPr="00BC3098" w:rsidRDefault="00BC3098" w:rsidP="00BC3098"/>
    <w:p w14:paraId="3181B9DA" w14:textId="77777777" w:rsidR="00BC3098" w:rsidRPr="00CF7742" w:rsidRDefault="00BC3098" w:rsidP="00BC3098">
      <w:pPr>
        <w:pStyle w:val="Heading4"/>
        <w:rPr>
          <w:rFonts w:cs="Calibri"/>
        </w:rPr>
      </w:pPr>
      <w:r w:rsidRPr="00CF7742">
        <w:rPr>
          <w:rFonts w:cs="Calibri"/>
        </w:rPr>
        <w:t>Also Prefer Additionally –</w:t>
      </w:r>
    </w:p>
    <w:p w14:paraId="0F0B9B9B" w14:textId="77777777" w:rsidR="00BC3098" w:rsidRDefault="00BC3098" w:rsidP="00BC3098">
      <w:pPr>
        <w:pStyle w:val="Heading4"/>
        <w:rPr>
          <w:rFonts w:cs="Calibri"/>
        </w:rPr>
      </w:pPr>
    </w:p>
    <w:p w14:paraId="2BA56641" w14:textId="53D3628A" w:rsidR="00BC3098" w:rsidRDefault="00BC3098" w:rsidP="00BC3098">
      <w:pPr>
        <w:pStyle w:val="Heading4"/>
        <w:rPr>
          <w:color w:val="000000"/>
        </w:rPr>
      </w:pPr>
      <w:r w:rsidRPr="00CF7742">
        <w:rPr>
          <w:rFonts w:cs="Calibri"/>
        </w:rPr>
        <w:t>[</w:t>
      </w:r>
      <w:r>
        <w:rPr>
          <w:rFonts w:cs="Calibri"/>
        </w:rPr>
        <w:t>1</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03509858" w14:textId="77777777" w:rsidR="00BC3098" w:rsidRDefault="00BC3098" w:rsidP="00BC3098">
      <w:pPr>
        <w:pStyle w:val="Heading4"/>
        <w:rPr>
          <w:color w:val="000000"/>
        </w:rPr>
      </w:pPr>
    </w:p>
    <w:p w14:paraId="45F11B72" w14:textId="3FFD0D48" w:rsidR="00BC3098" w:rsidRDefault="00BC3098" w:rsidP="00BC3098">
      <w:pPr>
        <w:pStyle w:val="Heading4"/>
      </w:pPr>
      <w:r>
        <w:t>[2</w:t>
      </w:r>
      <w:r>
        <w:t>] A posteriori ethics fail:</w:t>
      </w:r>
    </w:p>
    <w:p w14:paraId="51E79147" w14:textId="6BFF9E30" w:rsidR="00BC3098" w:rsidRPr="00331D90" w:rsidRDefault="00BC3098" w:rsidP="00BC3098">
      <w:pPr>
        <w:spacing w:after="0" w:line="240" w:lineRule="auto"/>
        <w:rPr>
          <w:rFonts w:ascii="Times New Roman" w:eastAsia="Times New Roman" w:hAnsi="Times New Roman" w:cs="Times New Roman"/>
          <w:sz w:val="26"/>
          <w:szCs w:val="26"/>
        </w:rPr>
      </w:pPr>
      <w:r w:rsidRPr="00331D90">
        <w:rPr>
          <w:rStyle w:val="Emphasis"/>
          <w:sz w:val="26"/>
          <w:szCs w:val="26"/>
          <w:u w:val="none"/>
        </w:rPr>
        <w:t>[</w:t>
      </w:r>
      <w:r w:rsidR="00F4410C">
        <w:rPr>
          <w:rStyle w:val="Emphasis"/>
          <w:sz w:val="26"/>
          <w:szCs w:val="26"/>
          <w:u w:val="none"/>
        </w:rPr>
        <w:t>a</w:t>
      </w:r>
      <w:r w:rsidRPr="00331D90">
        <w:rPr>
          <w:rStyle w:val="Emphasis"/>
          <w:sz w:val="26"/>
          <w:szCs w:val="26"/>
          <w:u w:val="none"/>
        </w:rPr>
        <w:t xml:space="preserve">]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3BBD23AA" w14:textId="51A233CC" w:rsidR="00BC3098" w:rsidRDefault="00BC3098" w:rsidP="00BC3098">
      <w:pPr>
        <w:shd w:val="clear" w:color="auto" w:fill="FFFFFF"/>
        <w:spacing w:after="150"/>
        <w:rPr>
          <w:b/>
          <w:bCs/>
          <w:iCs/>
          <w:sz w:val="26"/>
          <w:szCs w:val="26"/>
        </w:rPr>
      </w:pPr>
      <w:r>
        <w:rPr>
          <w:rStyle w:val="Emphasis"/>
          <w:sz w:val="26"/>
          <w:szCs w:val="26"/>
          <w:u w:val="none"/>
        </w:rPr>
        <w:t>[</w:t>
      </w:r>
      <w:r w:rsidR="00F4410C">
        <w:rPr>
          <w:rStyle w:val="Emphasis"/>
          <w:sz w:val="26"/>
          <w:szCs w:val="26"/>
          <w:u w:val="none"/>
        </w:rPr>
        <w:t>b</w:t>
      </w:r>
      <w:r>
        <w:rPr>
          <w:rStyle w:val="Emphasis"/>
          <w:sz w:val="26"/>
          <w:szCs w:val="26"/>
          <w:u w:val="none"/>
        </w:rPr>
        <w:t xml:space="preserve">]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620E068D" w14:textId="3DEC92E8" w:rsidR="00BC3098" w:rsidRPr="001B1B98" w:rsidRDefault="00BC3098" w:rsidP="00BC3098">
      <w:pPr>
        <w:pStyle w:val="Heading4"/>
      </w:pPr>
      <w:r>
        <w:t>[3</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57F93535" w14:textId="5C4AB7D1" w:rsidR="00A93F34" w:rsidRPr="00B622C5" w:rsidRDefault="00A93F34" w:rsidP="00A93F34">
      <w:pPr>
        <w:pStyle w:val="Heading4"/>
      </w:pPr>
      <w:bookmarkStart w:id="0" w:name="_Hlk93148729"/>
      <w:r>
        <w:t xml:space="preserve">[4] </w:t>
      </w:r>
      <w:r w:rsidRPr="00B622C5">
        <w:t>Only univeralizable reason can effectively explain the perspectives of agents – that’s the best method for combatting oppression.</w:t>
      </w:r>
    </w:p>
    <w:p w14:paraId="0E7B2473" w14:textId="77777777" w:rsidR="00A93F34" w:rsidRPr="00B622C5" w:rsidRDefault="00A93F34" w:rsidP="00A93F34">
      <w:r w:rsidRPr="00EC4E67">
        <w:rPr>
          <w:rStyle w:val="Style13ptBold"/>
        </w:rPr>
        <w:t>Farr</w:t>
      </w:r>
      <w:r w:rsidRPr="00B622C5">
        <w:rPr>
          <w:rStyle w:val="Style13ptBold"/>
        </w:rPr>
        <w:t xml:space="preserve"> 02</w:t>
      </w:r>
      <w:r w:rsidRPr="00B622C5">
        <w:rPr>
          <w:sz w:val="16"/>
        </w:rPr>
        <w:t xml:space="preserve"> </w:t>
      </w:r>
      <w:r w:rsidRPr="00B622C5">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A77A857" w14:textId="58D3423B" w:rsidR="00A93F34" w:rsidRPr="00E84473" w:rsidRDefault="00A93F34" w:rsidP="00A93F34">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empiri- cal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bookmarkEnd w:id="0"/>
      <w:r w:rsidR="00E84473">
        <w:rPr>
          <w:rStyle w:val="TitleChar"/>
          <w:b/>
        </w:rPr>
        <w:t xml:space="preserve"> </w:t>
      </w:r>
    </w:p>
    <w:p w14:paraId="07B55DC5" w14:textId="77777777" w:rsidR="00BC3098" w:rsidRPr="0017442D" w:rsidRDefault="00BC3098" w:rsidP="00BC3098">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53DB0F14" w14:textId="77777777" w:rsidR="00BC3098" w:rsidRDefault="00BC3098" w:rsidP="00BC3098">
      <w:pPr>
        <w:pStyle w:val="Heading4"/>
      </w:pPr>
    </w:p>
    <w:p w14:paraId="15DE5B2B" w14:textId="77777777" w:rsidR="00BC3098" w:rsidRPr="00253232" w:rsidRDefault="00BC3098" w:rsidP="00BC3098">
      <w:pPr>
        <w:pStyle w:val="Heading3"/>
      </w:pPr>
      <w:r>
        <w:t>Offense</w:t>
      </w:r>
    </w:p>
    <w:p w14:paraId="49B0C632" w14:textId="0F618A64" w:rsidR="00BC3098" w:rsidRDefault="007D2FFB" w:rsidP="00BC3098">
      <w:pPr>
        <w:pStyle w:val="Heading4"/>
      </w:pPr>
      <w:r>
        <w:t>1</w:t>
      </w:r>
      <w:r w:rsidR="00BC3098">
        <w:t>] private appropriation is not justified</w:t>
      </w:r>
    </w:p>
    <w:p w14:paraId="1DB045EE" w14:textId="77777777" w:rsidR="00BC3098" w:rsidRDefault="00BC3098" w:rsidP="00BC3098">
      <w:pPr>
        <w:pStyle w:val="Heading4"/>
      </w:pPr>
      <w:r>
        <w:t>a) Private entities are incapable of making omnilateral decisions as privatization entails that they withhold information which limits deliberation over making maxims.</w:t>
      </w:r>
    </w:p>
    <w:p w14:paraId="0E77862B" w14:textId="77777777" w:rsidR="00BC3098" w:rsidRPr="00D90DB7" w:rsidRDefault="00BC3098" w:rsidP="00BC3098">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w:t>
      </w:r>
      <w:r>
        <w:t>Science</w:t>
      </w:r>
      <w:r w:rsidRPr="00D90DB7">
        <w:t xml:space="preserve"> </w:t>
      </w:r>
      <w:hyperlink r:id="rId7" w:history="1">
        <w:r w:rsidRPr="00CB5224">
          <w:rPr>
            <w:rStyle w:val="Hyperlink"/>
          </w:rPr>
          <w:t>https://www.law.berkeley.edu/wp-content/uploads/2016/01/What-is-Wrong-With-Privatization_UCB.pdf</w:t>
        </w:r>
      </w:hyperlink>
      <w:r>
        <w:t xml:space="preserve"> //Dulles VN</w:t>
      </w:r>
    </w:p>
    <w:p w14:paraId="1A62D6C5" w14:textId="77777777" w:rsidR="00BC3098" w:rsidRPr="00E84473" w:rsidRDefault="00BC3098" w:rsidP="00BC3098">
      <w:pPr>
        <w:rPr>
          <w:sz w:val="14"/>
        </w:rPr>
      </w:pPr>
      <w:r w:rsidRPr="007D5BFA">
        <w:rPr>
          <w:u w:val="single"/>
        </w:rPr>
        <w:t xml:space="preserve">The </w:t>
      </w:r>
      <w:r w:rsidRPr="007D5BFA">
        <w:rPr>
          <w:rStyle w:val="Emphasis"/>
          <w:highlight w:val="green"/>
        </w:rPr>
        <w:t>intrinsic wrong of privatization</w:t>
      </w:r>
      <w:r w:rsidRPr="00E84473">
        <w:rPr>
          <w:sz w:val="14"/>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E84473">
        <w:rPr>
          <w:sz w:val="14"/>
        </w:rPr>
        <w:t xml:space="preserve">. I </w:t>
      </w:r>
      <w:r w:rsidRPr="007D5BFA">
        <w:rPr>
          <w:u w:val="single"/>
        </w:rPr>
        <w:t>understand freedom as an interpersonal relationship of reciprocal independence</w:t>
      </w:r>
      <w:r w:rsidRPr="00E84473">
        <w:rPr>
          <w:sz w:val="14"/>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E84473">
        <w:rPr>
          <w:sz w:val="14"/>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E84473">
        <w:rPr>
          <w:sz w:val="14"/>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incapable of acting omnilaterally</w:t>
      </w:r>
      <w:r w:rsidRPr="007D5BFA">
        <w:rPr>
          <w:u w:val="single"/>
        </w:rPr>
        <w:t>, even if their actions are omnilaterally authorized by government through some delegation mechanism</w:t>
      </w:r>
      <w:r w:rsidRPr="00E84473">
        <w:rPr>
          <w:sz w:val="14"/>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E84473">
        <w:rPr>
          <w:sz w:val="14"/>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E84473">
        <w:rPr>
          <w:sz w:val="14"/>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5CD6116A" w14:textId="53988409" w:rsidR="00BC3098" w:rsidRPr="00A95F85" w:rsidRDefault="00BC3098" w:rsidP="00BC3098">
      <w:pPr>
        <w:pStyle w:val="Heading4"/>
        <w:rPr>
          <w:rFonts w:cs="Calibri"/>
        </w:rPr>
      </w:pPr>
      <w:r>
        <w:t xml:space="preserve">b) </w:t>
      </w:r>
      <w:r w:rsidRPr="00A95F85">
        <w:rPr>
          <w:rFonts w:cs="Calibri"/>
        </w:rPr>
        <w:t>An exclusive and permanent right to property is not entailed by the categorical imperative. Only conditional use is universalizable</w:t>
      </w:r>
    </w:p>
    <w:p w14:paraId="1B670526" w14:textId="77777777" w:rsidR="00BC3098" w:rsidRPr="00A95F85" w:rsidRDefault="00BC3098" w:rsidP="00BC3098">
      <w:r w:rsidRPr="00A95F85">
        <w:rPr>
          <w:rStyle w:val="StyleUnderline"/>
        </w:rPr>
        <w:t>Westphal 97</w:t>
      </w:r>
      <w:r w:rsidRPr="00A95F85">
        <w:t xml:space="preserve"> [(Kenneth R., Professor of Philosophy at Boðaziçi Üniversitesi, PhD in Philosophy from Wisco) “Do Kant’s Principles Justify Property or Usufruct?” Jahrbuch für Recht und Ethik/Annual Review of Law and Ethics 5 (1997):141–94.] RE</w:t>
      </w:r>
    </w:p>
    <w:p w14:paraId="5A3D3D06" w14:textId="77777777" w:rsidR="00BC3098" w:rsidRPr="00A95F85" w:rsidRDefault="00BC3098" w:rsidP="00BC3098">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(“obgleich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6B0E0521" w14:textId="42AEB277" w:rsidR="00BC3098" w:rsidRDefault="007D2FFB" w:rsidP="00BC3098">
      <w:pPr>
        <w:pStyle w:val="Heading4"/>
      </w:pPr>
      <w:r>
        <w:t>2</w:t>
      </w:r>
      <w:r w:rsidR="00BC3098">
        <w:t xml:space="preserve">] Space Exploration is non universalizable -  </w:t>
      </w:r>
    </w:p>
    <w:p w14:paraId="13E7B375" w14:textId="77777777" w:rsidR="00BC3098" w:rsidRDefault="00BC3098" w:rsidP="00BC3098">
      <w:pPr>
        <w:pStyle w:val="Heading4"/>
      </w:pPr>
      <w:r>
        <w:t xml:space="preserve">a).  Entails that everyone leaves Earth which means that no one would be around to create the means to leave earth </w:t>
      </w:r>
    </w:p>
    <w:p w14:paraId="3ADC5BB5" w14:textId="77777777" w:rsidR="00BC3098" w:rsidRDefault="00BC3098" w:rsidP="00BC3098">
      <w:pPr>
        <w:pStyle w:val="Heading4"/>
      </w:pPr>
      <w:r>
        <w:t>b). Assumes all agents have access to the resources to fund a space trip, and is thus exclusionary.</w:t>
      </w:r>
    </w:p>
    <w:p w14:paraId="32B6FE2E" w14:textId="77777777" w:rsidR="00BC3098" w:rsidRDefault="00BC3098" w:rsidP="00BC3098">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5AE835BA" w14:textId="430158EB" w:rsidR="00BC3098" w:rsidRDefault="00BC3098" w:rsidP="00BC3098">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1962099F" w14:textId="6E07688B" w:rsidR="00BC3098" w:rsidRPr="008F5337" w:rsidRDefault="007D2FFB" w:rsidP="00BC3098">
      <w:pPr>
        <w:pStyle w:val="Heading4"/>
      </w:pPr>
      <w:r>
        <w:t>[3</w:t>
      </w:r>
      <w:r w:rsidR="00BC3098">
        <w:t xml:space="preserve">] </w:t>
      </w:r>
      <w:r w:rsidR="00BC3098" w:rsidRPr="008F5337">
        <w:t>Libertarianism turns don’t apply:</w:t>
      </w:r>
    </w:p>
    <w:p w14:paraId="6117E590" w14:textId="77777777" w:rsidR="00BC3098" w:rsidRPr="008F5337" w:rsidRDefault="00BC3098" w:rsidP="00BC3098">
      <w:pPr>
        <w:pStyle w:val="Heading4"/>
      </w:pPr>
      <w:r w:rsidRPr="008F5337">
        <w:t>A] Privatization of space inherently relies on an anti-libertarian state-based model</w:t>
      </w:r>
    </w:p>
    <w:p w14:paraId="6CCEA61E" w14:textId="77777777" w:rsidR="00BC3098" w:rsidRPr="008F5337" w:rsidRDefault="00BC3098" w:rsidP="00BC3098">
      <w:r w:rsidRPr="008F5337">
        <w:rPr>
          <w:rStyle w:val="StyleUnderline"/>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4EC7C0D0" w14:textId="77777777" w:rsidR="00BC3098" w:rsidRPr="002A4607" w:rsidRDefault="00BC3098" w:rsidP="00BC3098">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03CC566" w14:textId="77777777" w:rsidR="00BC3098" w:rsidRPr="00CF7742" w:rsidRDefault="00BC3098" w:rsidP="00BC3098">
      <w:pPr>
        <w:pStyle w:val="Heading2"/>
        <w:rPr>
          <w:rFonts w:cs="Calibri"/>
          <w:sz w:val="40"/>
          <w:szCs w:val="40"/>
          <w:u w:val="single"/>
        </w:rPr>
      </w:pPr>
      <w:r w:rsidRPr="00CF7742">
        <w:rPr>
          <w:rFonts w:cs="Calibri"/>
          <w:sz w:val="40"/>
          <w:szCs w:val="40"/>
          <w:u w:val="single"/>
        </w:rPr>
        <w:t>UV</w:t>
      </w:r>
    </w:p>
    <w:p w14:paraId="166DD218" w14:textId="77777777" w:rsidR="00BC3098" w:rsidRPr="00CF7742" w:rsidRDefault="00BC3098" w:rsidP="00BC3098"/>
    <w:p w14:paraId="0E2195C0" w14:textId="77777777" w:rsidR="00BC3098" w:rsidRPr="00CF7742" w:rsidRDefault="00BC3098" w:rsidP="00BC3098">
      <w:pPr>
        <w:spacing w:after="0" w:line="240" w:lineRule="auto"/>
        <w:rPr>
          <w:rFonts w:eastAsia="Times New Roman"/>
          <w:b/>
          <w:bCs/>
          <w:sz w:val="26"/>
          <w:szCs w:val="26"/>
        </w:rPr>
      </w:pPr>
      <w:bookmarkStart w:id="1" w:name="_heading=h.gjdgxs" w:colFirst="0" w:colLast="0"/>
      <w:bookmarkEnd w:id="1"/>
      <w:r w:rsidRPr="00CF7742">
        <w:rPr>
          <w:b/>
          <w:bCs/>
          <w:sz w:val="26"/>
          <w:szCs w:val="26"/>
        </w:rPr>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b/>
          <w:bCs/>
          <w:color w:val="000000"/>
          <w:sz w:val="26"/>
          <w:szCs w:val="26"/>
        </w:rPr>
        <w:t xml:space="preserve">d) competing interps – 1AR interps aren’t bidirectional and the neg should have to defend their norm since they have more time. </w:t>
      </w:r>
      <w:r w:rsidRPr="00CF7742">
        <w:rPr>
          <w:b/>
          <w:bCs/>
          <w:sz w:val="26"/>
          <w:szCs w:val="26"/>
        </w:rPr>
        <w:t>e) Aff theory first – it’s a much larger strategic loss because 1min is ¼ of the 1AR vs 1/7 of the 1NC - Prefer structural weighing args about aff vs. neg since they apply to each round so are most likely to establish communal norms</w:t>
      </w:r>
    </w:p>
    <w:p w14:paraId="397A8E9D" w14:textId="77777777" w:rsidR="00BC3098" w:rsidRPr="00CF7742" w:rsidRDefault="00BC3098" w:rsidP="00BC3098"/>
    <w:p w14:paraId="2DBDE8CA" w14:textId="77777777" w:rsidR="00BC3098" w:rsidRPr="00CF7742" w:rsidRDefault="00BC3098" w:rsidP="00BC3098">
      <w:pPr>
        <w:pStyle w:val="Heading4"/>
        <w:rPr>
          <w:rFonts w:cs="Calibri"/>
        </w:rPr>
      </w:pPr>
      <w:r w:rsidRPr="00CF7742">
        <w:rPr>
          <w:rFonts w:cs="Calibri"/>
        </w:rPr>
        <w:t>2] Fairness is a voter – it’s an intrinsic aspect of a competitive activity like debate. Education is a voter – it’s the only portable skill from debate.</w:t>
      </w:r>
    </w:p>
    <w:p w14:paraId="6998595C" w14:textId="77777777" w:rsidR="00BC3098" w:rsidRPr="00CF7742" w:rsidRDefault="00BC3098" w:rsidP="00BC3098"/>
    <w:p w14:paraId="14A8FF4F" w14:textId="6CC879A5" w:rsidR="00BC3098" w:rsidRPr="00CF7742" w:rsidRDefault="00BC3098" w:rsidP="00BC3098">
      <w:pPr>
        <w:rPr>
          <w:b/>
          <w:sz w:val="26"/>
          <w:szCs w:val="26"/>
        </w:rPr>
      </w:pPr>
      <w:r w:rsidRPr="00CF7742">
        <w:rPr>
          <w:b/>
          <w:sz w:val="26"/>
          <w:szCs w:val="26"/>
        </w:rPr>
        <w:t xml:space="preserve">3] Permissibility </w:t>
      </w:r>
      <w:r w:rsidR="008506B0">
        <w:rPr>
          <w:b/>
          <w:sz w:val="26"/>
          <w:szCs w:val="26"/>
        </w:rPr>
        <w:t xml:space="preserve">and presumption affirm: </w:t>
      </w:r>
      <w:r w:rsidRPr="00CF7742">
        <w:rPr>
          <w:b/>
          <w:sz w:val="26"/>
          <w:szCs w:val="26"/>
        </w:rPr>
        <w:t xml:space="preserve"> </w:t>
      </w:r>
    </w:p>
    <w:p w14:paraId="6D98582F" w14:textId="77777777" w:rsidR="008506B0" w:rsidRDefault="008506B0" w:rsidP="00BC3098">
      <w:pPr>
        <w:rPr>
          <w:b/>
          <w:sz w:val="26"/>
          <w:szCs w:val="26"/>
        </w:rPr>
      </w:pPr>
      <w:r>
        <w:rPr>
          <w:b/>
          <w:sz w:val="26"/>
          <w:szCs w:val="26"/>
        </w:rPr>
        <w:t>A</w:t>
      </w:r>
      <w:r w:rsidR="00BC3098" w:rsidRPr="00CF7742">
        <w:rPr>
          <w:b/>
          <w:sz w:val="26"/>
          <w:szCs w:val="26"/>
        </w:rPr>
        <w:t xml:space="preserve">] We don’t have to justify doing morally neutral things like drinking water </w:t>
      </w:r>
    </w:p>
    <w:p w14:paraId="0A774550" w14:textId="1415E07A" w:rsidR="00BC3098" w:rsidRPr="00CF7742" w:rsidRDefault="008506B0" w:rsidP="00BC3098">
      <w:pPr>
        <w:rPr>
          <w:b/>
          <w:sz w:val="26"/>
          <w:szCs w:val="26"/>
        </w:rPr>
      </w:pPr>
      <w:r>
        <w:rPr>
          <w:b/>
          <w:sz w:val="26"/>
          <w:szCs w:val="26"/>
        </w:rPr>
        <w:t>B</w:t>
      </w:r>
      <w:r w:rsidR="00BC3098" w:rsidRPr="00CF7742">
        <w:rPr>
          <w:b/>
          <w:sz w:val="26"/>
          <w:szCs w:val="26"/>
        </w:rPr>
        <w:t xml:space="preserve">] We always default to assuming something true until proven false – if I told you my name </w:t>
      </w:r>
      <w:r>
        <w:rPr>
          <w:b/>
          <w:sz w:val="26"/>
          <w:szCs w:val="26"/>
        </w:rPr>
        <w:t>is Bryan</w:t>
      </w:r>
      <w:r w:rsidR="00BC3098" w:rsidRPr="00CF7742">
        <w:rPr>
          <w:b/>
          <w:sz w:val="26"/>
          <w:szCs w:val="26"/>
        </w:rPr>
        <w:t xml:space="preserve">, you would believe me. </w:t>
      </w:r>
    </w:p>
    <w:p w14:paraId="1CAAB6AD" w14:textId="1CB0F676" w:rsidR="00BC3098" w:rsidRPr="00CF7742" w:rsidRDefault="008506B0" w:rsidP="00BC3098">
      <w:pPr>
        <w:keepNext/>
        <w:keepLines/>
        <w:spacing w:before="40" w:after="0"/>
        <w:outlineLvl w:val="3"/>
        <w:rPr>
          <w:rFonts w:eastAsiaTheme="majorEastAsia"/>
          <w:b/>
          <w:bCs/>
          <w:sz w:val="26"/>
          <w:szCs w:val="26"/>
        </w:rPr>
      </w:pPr>
      <w:r>
        <w:rPr>
          <w:rFonts w:eastAsiaTheme="majorEastAsia"/>
          <w:b/>
          <w:bCs/>
          <w:sz w:val="26"/>
          <w:szCs w:val="26"/>
        </w:rPr>
        <w:t>C</w:t>
      </w:r>
      <w:r w:rsidR="00BC3098" w:rsidRPr="00CF7742">
        <w:rPr>
          <w:rFonts w:eastAsiaTheme="majorEastAsia"/>
          <w:b/>
          <w:bCs/>
          <w:sz w:val="26"/>
          <w:szCs w:val="26"/>
        </w:rPr>
        <w:t>] Presuming obligations is logically safer since it’s better to be supererogatory than fail to meet an obligation.</w:t>
      </w:r>
    </w:p>
    <w:p w14:paraId="1D18B19A" w14:textId="77777777" w:rsidR="003D328E" w:rsidRDefault="003D328E" w:rsidP="00BC3098">
      <w:pPr>
        <w:rPr>
          <w:b/>
          <w:bCs/>
          <w:sz w:val="26"/>
          <w:szCs w:val="26"/>
        </w:rPr>
      </w:pPr>
    </w:p>
    <w:p w14:paraId="4C37893C" w14:textId="366A0A44" w:rsidR="006670C7" w:rsidRPr="005A524B" w:rsidRDefault="006670C7" w:rsidP="00BC3098">
      <w:pPr>
        <w:rPr>
          <w:b/>
          <w:bCs/>
          <w:sz w:val="26"/>
          <w:szCs w:val="26"/>
        </w:rPr>
      </w:pPr>
      <w:r>
        <w:rPr>
          <w:b/>
          <w:bCs/>
          <w:sz w:val="26"/>
          <w:szCs w:val="26"/>
        </w:rPr>
        <w:t>4]</w:t>
      </w:r>
      <w:r w:rsidRPr="006670C7">
        <w:rPr>
          <w:b/>
          <w:bCs/>
          <w:sz w:val="26"/>
          <w:szCs w:val="26"/>
        </w:rPr>
        <w:t xml:space="preserve"> The neg must not contest the aff framework. [a] aff strat: key to ensuring the 6 min aff doesn’t get mooted and solve for the neg reactivity advantage, which outweighs [1] recourse: there are infinite possible 1ncs but the aff is tied to the topic [2] creates a 7-13 skew [b] topic ed: the neg can read a 7-minute case press which is better since it allows us to debate the nuances of the topic and its application to one philosophy, which outweighs since we only have 2 months. Also, switch side debate solves any fairness concerns since they pick the framework when they affirm.</w:t>
      </w:r>
    </w:p>
    <w:p w14:paraId="6FE8BE4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634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6EF4"/>
    <w:rsid w:val="0038158C"/>
    <w:rsid w:val="003902BA"/>
    <w:rsid w:val="003A09E2"/>
    <w:rsid w:val="003D328E"/>
    <w:rsid w:val="00407037"/>
    <w:rsid w:val="004605D6"/>
    <w:rsid w:val="004C60E8"/>
    <w:rsid w:val="004E3579"/>
    <w:rsid w:val="004E728B"/>
    <w:rsid w:val="004F39E0"/>
    <w:rsid w:val="00537BD5"/>
    <w:rsid w:val="0057268A"/>
    <w:rsid w:val="005D2912"/>
    <w:rsid w:val="005E634E"/>
    <w:rsid w:val="006065BD"/>
    <w:rsid w:val="00645FA9"/>
    <w:rsid w:val="00647866"/>
    <w:rsid w:val="00665003"/>
    <w:rsid w:val="006670C7"/>
    <w:rsid w:val="006A2AD0"/>
    <w:rsid w:val="006C2375"/>
    <w:rsid w:val="006D4ECC"/>
    <w:rsid w:val="00707CA0"/>
    <w:rsid w:val="00722258"/>
    <w:rsid w:val="007243E5"/>
    <w:rsid w:val="00766EA0"/>
    <w:rsid w:val="00790F85"/>
    <w:rsid w:val="007A2226"/>
    <w:rsid w:val="007D2FFB"/>
    <w:rsid w:val="007F5B66"/>
    <w:rsid w:val="00823A1C"/>
    <w:rsid w:val="00845B9D"/>
    <w:rsid w:val="008506B0"/>
    <w:rsid w:val="00860984"/>
    <w:rsid w:val="008B3ECB"/>
    <w:rsid w:val="008B4E85"/>
    <w:rsid w:val="008C1B2E"/>
    <w:rsid w:val="008C3D21"/>
    <w:rsid w:val="0091627E"/>
    <w:rsid w:val="0097032B"/>
    <w:rsid w:val="009D2EAD"/>
    <w:rsid w:val="009D54B2"/>
    <w:rsid w:val="009E1922"/>
    <w:rsid w:val="009F7ED2"/>
    <w:rsid w:val="00A93661"/>
    <w:rsid w:val="00A93F34"/>
    <w:rsid w:val="00A95652"/>
    <w:rsid w:val="00AC0AB8"/>
    <w:rsid w:val="00B33C6D"/>
    <w:rsid w:val="00B4508F"/>
    <w:rsid w:val="00B55AD5"/>
    <w:rsid w:val="00B8057C"/>
    <w:rsid w:val="00BC309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2770"/>
    <w:rsid w:val="00D36A8A"/>
    <w:rsid w:val="00D61409"/>
    <w:rsid w:val="00D6691E"/>
    <w:rsid w:val="00D71170"/>
    <w:rsid w:val="00DA1C92"/>
    <w:rsid w:val="00DA25D4"/>
    <w:rsid w:val="00DA6538"/>
    <w:rsid w:val="00DE3D4B"/>
    <w:rsid w:val="00E15E75"/>
    <w:rsid w:val="00E5262C"/>
    <w:rsid w:val="00E65CF6"/>
    <w:rsid w:val="00E84473"/>
    <w:rsid w:val="00EC7DC4"/>
    <w:rsid w:val="00ED30CF"/>
    <w:rsid w:val="00F176EF"/>
    <w:rsid w:val="00F4410C"/>
    <w:rsid w:val="00F45E10"/>
    <w:rsid w:val="00F6364A"/>
    <w:rsid w:val="00F9113A"/>
    <w:rsid w:val="00F95EC2"/>
    <w:rsid w:val="00FD17F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62BDA"/>
  <w15:chartTrackingRefBased/>
  <w15:docId w15:val="{2108B9F9-FA47-4B57-B93F-39793B70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3098"/>
    <w:rPr>
      <w:rFonts w:ascii="Calibri" w:hAnsi="Calibri" w:cs="Calibri"/>
    </w:rPr>
  </w:style>
  <w:style w:type="paragraph" w:styleId="Heading1">
    <w:name w:val="heading 1"/>
    <w:aliases w:val="Pocket"/>
    <w:basedOn w:val="Normal"/>
    <w:next w:val="Normal"/>
    <w:link w:val="Heading1Char"/>
    <w:qFormat/>
    <w:rsid w:val="005E63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63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63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5E63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63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634E"/>
  </w:style>
  <w:style w:type="character" w:customStyle="1" w:styleId="Heading1Char">
    <w:name w:val="Heading 1 Char"/>
    <w:aliases w:val="Pocket Char"/>
    <w:basedOn w:val="DefaultParagraphFont"/>
    <w:link w:val="Heading1"/>
    <w:rsid w:val="005E63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63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634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5E634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5E63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E634E"/>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E634E"/>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5E634E"/>
    <w:rPr>
      <w:color w:val="auto"/>
      <w:u w:val="none"/>
    </w:rPr>
  </w:style>
  <w:style w:type="character" w:styleId="FollowedHyperlink">
    <w:name w:val="FollowedHyperlink"/>
    <w:basedOn w:val="DefaultParagraphFont"/>
    <w:uiPriority w:val="99"/>
    <w:semiHidden/>
    <w:unhideWhenUsed/>
    <w:rsid w:val="005E634E"/>
    <w:rPr>
      <w:color w:val="auto"/>
      <w:u w:val="none"/>
    </w:rPr>
  </w:style>
  <w:style w:type="paragraph" w:customStyle="1" w:styleId="textbold">
    <w:name w:val="text bold"/>
    <w:basedOn w:val="Normal"/>
    <w:link w:val="Emphasis"/>
    <w:uiPriority w:val="7"/>
    <w:qFormat/>
    <w:rsid w:val="00BC3098"/>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BC309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A93F34"/>
    <w:rPr>
      <w:u w:val="single"/>
    </w:rPr>
  </w:style>
  <w:style w:type="paragraph" w:styleId="Title">
    <w:name w:val="Title"/>
    <w:basedOn w:val="Normal"/>
    <w:next w:val="Normal"/>
    <w:link w:val="TitleChar"/>
    <w:uiPriority w:val="6"/>
    <w:qFormat/>
    <w:rsid w:val="00A93F34"/>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A93F3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aw.berkeley.edu/wp-content/uploads/2016/01/What-is-Wrong-With-Privatization_UC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4560</Words>
  <Characters>25998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15</cp:revision>
  <dcterms:created xsi:type="dcterms:W3CDTF">2022-01-16T16:03:00Z</dcterms:created>
  <dcterms:modified xsi:type="dcterms:W3CDTF">2022-01-16T16:27:00Z</dcterms:modified>
</cp:coreProperties>
</file>