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BA07A" w14:textId="77777777" w:rsidR="00EB05A2" w:rsidRPr="00CF7742" w:rsidRDefault="00EB05A2" w:rsidP="00EB05A2">
      <w:pPr>
        <w:pStyle w:val="Heading4"/>
        <w:rPr>
          <w:rFonts w:cs="Calibri"/>
        </w:rPr>
      </w:pPr>
      <w:r w:rsidRPr="00CF7742">
        <w:rPr>
          <w:rFonts w:cs="Calibri"/>
        </w:rPr>
        <w:t xml:space="preserve">I affirm. Spikes are at the bottom. Brackets are for clarity. </w:t>
      </w:r>
    </w:p>
    <w:p w14:paraId="3A886CDE" w14:textId="77777777" w:rsidR="00EB05A2" w:rsidRDefault="00EB05A2" w:rsidP="00EB05A2">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1EC566EE" w14:textId="77777777" w:rsidR="00EB05A2" w:rsidRDefault="00EB05A2" w:rsidP="00EB05A2">
      <w:pPr>
        <w:pStyle w:val="Heading4"/>
      </w:pPr>
      <w:r>
        <w:t>Constitutivism solves – it allows for universal obligations among all agents but they are binding and cannot be opted out of.</w:t>
      </w:r>
    </w:p>
    <w:p w14:paraId="160A699E" w14:textId="77777777" w:rsidR="00EB05A2" w:rsidRDefault="00EB05A2" w:rsidP="00EB05A2">
      <w:pPr>
        <w:pStyle w:val="Heading4"/>
      </w:pPr>
      <w:r>
        <w:t>Next, only practical reason is constitutive:</w:t>
      </w:r>
    </w:p>
    <w:p w14:paraId="28828BDF" w14:textId="77777777" w:rsidR="00EB05A2" w:rsidRDefault="00EB05A2" w:rsidP="00EB05A2">
      <w:pPr>
        <w:pStyle w:val="Heading4"/>
      </w:pPr>
      <w:r>
        <w:t>[1] Regress – to question why one should reason concedes its authority since it is an act of reasoning itself which proves it’s binding and inescapable</w:t>
      </w:r>
    </w:p>
    <w:p w14:paraId="333CA9B4" w14:textId="77777777" w:rsidR="00EB05A2" w:rsidRDefault="00EB05A2" w:rsidP="00EB05A2">
      <w:pPr>
        <w:pStyle w:val="Heading4"/>
      </w:pPr>
      <w:r>
        <w:t>[2] Agents can shift between different identities but doing so requires reason - it unifies the subject and is the only enterprise agents cannot escape</w:t>
      </w:r>
    </w:p>
    <w:p w14:paraId="0DE1937C" w14:textId="77777777" w:rsidR="003752E2" w:rsidRPr="00E63F3E" w:rsidRDefault="003752E2" w:rsidP="003752E2">
      <w:pPr>
        <w:pStyle w:val="Heading4"/>
        <w:rPr>
          <w:rFonts w:eastAsia="Arial" w:cs="Calibri"/>
          <w:b w:val="0"/>
          <w:sz w:val="18"/>
          <w:szCs w:val="18"/>
        </w:rPr>
      </w:pPr>
      <w:r w:rsidRPr="001B1B98">
        <w:t xml:space="preserve">Ferrero 09 </w:t>
      </w:r>
      <w:r w:rsidRPr="00E63F3E">
        <w:rPr>
          <w:rFonts w:eastAsia="Arial" w:cs="Calibri"/>
          <w:b w:val="0"/>
          <w:sz w:val="18"/>
          <w:szCs w:val="18"/>
        </w:rPr>
        <w:t xml:space="preserve">(Luca Ferrero, [Luca Ferrero is a Philosophy professor at University of California, Riverside. His areas of interest are Agency Theory, including Intentionality and Personal identity; Practical Reasoning; and Meta-Ethics], “Constitutivism and the Inescapability of Agency”. Oxford Studies in Metaethics, vol. IV, Jan 12, 2009. </w:t>
      </w:r>
      <w:hyperlink r:id="rId6"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21E3C507" w14:textId="77777777" w:rsidR="003752E2" w:rsidRDefault="003752E2" w:rsidP="003752E2">
      <w:pPr>
        <w:rPr>
          <w:u w:val="single"/>
        </w:rPr>
      </w:pPr>
      <w:r w:rsidRPr="001B1B98">
        <w:rPr>
          <w:sz w:val="16"/>
        </w:rPr>
        <w:t xml:space="preserve">Agency is special in two respects. </w:t>
      </w:r>
      <w:r w:rsidRPr="001B1B98">
        <w:rPr>
          <w:u w:val="single"/>
        </w:rPr>
        <w:t xml:space="preserve">First, </w:t>
      </w:r>
      <w:r w:rsidRPr="00540E30">
        <w:rPr>
          <w:u w:val="single"/>
        </w:rPr>
        <w:t>agency is the enterprise with the largest jurisdiction</w:t>
      </w:r>
      <w:r w:rsidRPr="001B1B98">
        <w:rPr>
          <w:u w:val="single"/>
        </w:rPr>
        <w:t xml:space="preserve">.¹²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39472101" w14:textId="77777777" w:rsidR="00EB05A2" w:rsidRPr="0051320E" w:rsidRDefault="00EB05A2" w:rsidP="00EB05A2"/>
    <w:p w14:paraId="78C9E931" w14:textId="77777777" w:rsidR="00EB05A2" w:rsidRDefault="00EB05A2" w:rsidP="00EB05A2">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75040817" w14:textId="77777777" w:rsidR="00EB05A2" w:rsidRDefault="00EB05A2" w:rsidP="00EB05A2">
      <w:pPr>
        <w:pStyle w:val="Heading4"/>
      </w:pPr>
      <w:r w:rsidRPr="00CF7742">
        <w:rPr>
          <w:rFonts w:cs="Calibri"/>
        </w:rPr>
        <w:t xml:space="preserve">Thus, the standard is consistency with the </w:t>
      </w:r>
      <w:r>
        <w:rPr>
          <w:rFonts w:cs="Calibri"/>
        </w:rPr>
        <w:t>universal freedom</w:t>
      </w:r>
      <w:r w:rsidRPr="00CF7742">
        <w:rPr>
          <w:rFonts w:cs="Calibri"/>
        </w:rPr>
        <w:t>– actions that terminate in contradictions when universalized are bad, so only our restrictions can solve</w:t>
      </w:r>
      <w:r w:rsidRPr="00FE0D9E">
        <w:t xml:space="preserve"> </w:t>
      </w:r>
      <w:r>
        <w:t>Impact calc: Intentions first – only the intention in pursuing a certain end is relevant when considering whether or not it is universalizable.</w:t>
      </w:r>
    </w:p>
    <w:p w14:paraId="36B74DF9" w14:textId="77777777" w:rsidR="00EB05A2" w:rsidRPr="00CF7742" w:rsidRDefault="00EB05A2" w:rsidP="00EB05A2"/>
    <w:p w14:paraId="3137076D" w14:textId="77777777" w:rsidR="00EB05A2" w:rsidRPr="00CF7742" w:rsidRDefault="00EB05A2" w:rsidP="00EB05A2">
      <w:pPr>
        <w:pStyle w:val="Heading4"/>
        <w:rPr>
          <w:rFonts w:cs="Calibri"/>
        </w:rPr>
      </w:pPr>
      <w:r w:rsidRPr="00CF7742">
        <w:rPr>
          <w:rFonts w:cs="Calibri"/>
        </w:rPr>
        <w:t>Also Prefer Additionally –</w:t>
      </w:r>
    </w:p>
    <w:p w14:paraId="27249C64" w14:textId="77777777" w:rsidR="00EB05A2" w:rsidRPr="00CF7742" w:rsidRDefault="00EB05A2" w:rsidP="00EB05A2"/>
    <w:p w14:paraId="42908038" w14:textId="77777777" w:rsidR="00EB05A2" w:rsidRDefault="00EB05A2" w:rsidP="00EB05A2">
      <w:pPr>
        <w:pStyle w:val="Heading4"/>
      </w:pPr>
      <w:r>
        <w:t>1] Actor specificity—societies are just conglomerates of reasoners.</w:t>
      </w:r>
    </w:p>
    <w:p w14:paraId="3C93C0A8" w14:textId="77777777" w:rsidR="00EB05A2" w:rsidRDefault="00EB05A2" w:rsidP="00EB05A2">
      <w:r>
        <w:rPr>
          <w:b/>
          <w:bCs/>
          <w:sz w:val="26"/>
          <w:szCs w:val="26"/>
        </w:rPr>
        <w:t>Laurence 11</w:t>
      </w:r>
      <w:r>
        <w:t xml:space="preserve"> Ben Laurence 2011 (Professor of Philosophy at the University of Chicago) “An Anscombean Approach to Collective Action” in Ford and Hornsby, Eds. Essays on Anscombe's Intention (Cambridge: Harvard University Press, 2011) 293-294</w:t>
      </w:r>
    </w:p>
    <w:p w14:paraId="0B52BE7B" w14:textId="77777777" w:rsidR="00EB05A2" w:rsidRDefault="00EB05A2" w:rsidP="00EB05A2">
      <w:pPr>
        <w:rPr>
          <w:color w:val="000000" w:themeColor="text1"/>
          <w:sz w:val="14"/>
          <w:szCs w:val="26"/>
        </w:rPr>
      </w:pPr>
      <w:r>
        <w:rPr>
          <w:color w:val="000000" w:themeColor="text1"/>
          <w:sz w:val="14"/>
          <w:szCs w:val="26"/>
          <w:vertAlign w:val="subscript"/>
        </w:rPr>
        <w:t>“It is enough that the same order displayed in</w:t>
      </w:r>
      <w:r>
        <w:rPr>
          <w:color w:val="000000" w:themeColor="text1"/>
          <w:sz w:val="14"/>
          <w:szCs w:val="26"/>
        </w:rPr>
        <w:t xml:space="preserve"> </w:t>
      </w:r>
      <w:r>
        <w:rPr>
          <w:b/>
          <w:color w:val="000000" w:themeColor="text1"/>
          <w:sz w:val="26"/>
          <w:szCs w:val="26"/>
          <w:highlight w:val="green"/>
          <w:u w:val="single"/>
        </w:rPr>
        <w:t>collective action</w:t>
      </w:r>
      <w:r>
        <w:rPr>
          <w:b/>
          <w:color w:val="000000" w:themeColor="text1"/>
          <w:sz w:val="14"/>
          <w:szCs w:val="26"/>
          <w:highlight w:val="green"/>
        </w:rPr>
        <w:t xml:space="preserve"> </w:t>
      </w:r>
      <w:r>
        <w:rPr>
          <w:color w:val="000000" w:themeColor="text1"/>
          <w:sz w:val="14"/>
          <w:szCs w:val="26"/>
          <w:vertAlign w:val="subscript"/>
        </w:rPr>
        <w:t>explanation</w:t>
      </w:r>
      <w:r>
        <w:rPr>
          <w:color w:val="000000" w:themeColor="text1"/>
          <w:sz w:val="14"/>
          <w:szCs w:val="26"/>
        </w:rPr>
        <w:t xml:space="preserve"> </w:t>
      </w:r>
      <w:r>
        <w:rPr>
          <w:b/>
          <w:color w:val="000000" w:themeColor="text1"/>
          <w:sz w:val="26"/>
          <w:szCs w:val="26"/>
          <w:highlight w:val="green"/>
          <w:u w:val="single"/>
        </w:rPr>
        <w:t>can</w:t>
      </w:r>
      <w:r>
        <w:rPr>
          <w:color w:val="000000" w:themeColor="text1"/>
          <w:sz w:val="14"/>
          <w:szCs w:val="26"/>
          <w:highlight w:val="green"/>
        </w:rPr>
        <w:t xml:space="preserve"> </w:t>
      </w:r>
      <w:r>
        <w:rPr>
          <w:color w:val="000000" w:themeColor="text1"/>
          <w:sz w:val="14"/>
          <w:szCs w:val="26"/>
          <w:vertAlign w:val="subscript"/>
        </w:rPr>
        <w:t>also</w:t>
      </w:r>
      <w:r>
        <w:rPr>
          <w:color w:val="000000" w:themeColor="text1"/>
          <w:sz w:val="14"/>
          <w:szCs w:val="26"/>
        </w:rPr>
        <w:t xml:space="preserve"> </w:t>
      </w:r>
      <w:r>
        <w:rPr>
          <w:b/>
          <w:color w:val="000000" w:themeColor="text1"/>
          <w:sz w:val="26"/>
          <w:szCs w:val="26"/>
          <w:highlight w:val="green"/>
          <w:u w:val="single"/>
        </w:rPr>
        <w:t>be represented as a set of rational transitions</w:t>
      </w:r>
      <w:r>
        <w:rPr>
          <w:color w:val="000000" w:themeColor="text1"/>
          <w:sz w:val="14"/>
          <w:szCs w:val="26"/>
        </w:rPr>
        <w:t xml:space="preserve"> </w:t>
      </w:r>
      <w:r>
        <w:rPr>
          <w:color w:val="000000" w:themeColor="text1"/>
          <w:sz w:val="14"/>
          <w:szCs w:val="26"/>
          <w:vertAlign w:val="subscript"/>
        </w:rPr>
        <w:t>justifying the actions undertaken by members of a group in light of a shared objective.  In this way, whether or not there is strictly speaking a unitary knowing subject of the whole action,</w:t>
      </w:r>
      <w:r>
        <w:rPr>
          <w:color w:val="000000" w:themeColor="text1"/>
          <w:sz w:val="14"/>
          <w:szCs w:val="26"/>
        </w:rPr>
        <w:t xml:space="preserve"> </w:t>
      </w:r>
      <w:r>
        <w:rPr>
          <w:rStyle w:val="Emphasis"/>
          <w:rFonts w:eastAsiaTheme="majorEastAsia"/>
          <w:highlight w:val="green"/>
        </w:rPr>
        <w:t>we</w:t>
      </w:r>
      <w:r>
        <w:rPr>
          <w:color w:val="000000" w:themeColor="text1"/>
          <w:sz w:val="14"/>
          <w:szCs w:val="26"/>
          <w:highlight w:val="green"/>
        </w:rPr>
        <w:t xml:space="preserve"> </w:t>
      </w:r>
      <w:r>
        <w:rPr>
          <w:color w:val="000000" w:themeColor="text1"/>
          <w:sz w:val="14"/>
          <w:szCs w:val="26"/>
          <w:vertAlign w:val="subscript"/>
        </w:rPr>
        <w:t>can still</w:t>
      </w:r>
      <w:r>
        <w:rPr>
          <w:color w:val="000000" w:themeColor="text1"/>
          <w:sz w:val="14"/>
          <w:szCs w:val="26"/>
        </w:rPr>
        <w:t xml:space="preserve"> </w:t>
      </w:r>
      <w:r>
        <w:rPr>
          <w:rStyle w:val="Emphasis"/>
          <w:rFonts w:eastAsiaTheme="majorEastAsia"/>
          <w:highlight w:val="green"/>
        </w:rPr>
        <w:t>see</w:t>
      </w:r>
      <w:r>
        <w:rPr>
          <w:color w:val="000000" w:themeColor="text1"/>
          <w:sz w:val="14"/>
          <w:szCs w:val="26"/>
          <w:highlight w:val="green"/>
        </w:rPr>
        <w:t xml:space="preserve"> </w:t>
      </w:r>
      <w:r>
        <w:rPr>
          <w:color w:val="000000" w:themeColor="text1"/>
          <w:sz w:val="14"/>
          <w:szCs w:val="26"/>
          <w:vertAlign w:val="subscript"/>
        </w:rPr>
        <w:t>the</w:t>
      </w:r>
      <w:r>
        <w:rPr>
          <w:color w:val="000000" w:themeColor="text1"/>
          <w:sz w:val="14"/>
          <w:szCs w:val="26"/>
        </w:rPr>
        <w:t xml:space="preserve"> </w:t>
      </w:r>
      <w:r>
        <w:rPr>
          <w:rStyle w:val="Emphasis"/>
          <w:rFonts w:eastAsiaTheme="majorEastAsia"/>
          <w:highlight w:val="green"/>
        </w:rPr>
        <w:t>actions</w:t>
      </w:r>
      <w:r>
        <w:rPr>
          <w:color w:val="000000" w:themeColor="text1"/>
          <w:sz w:val="14"/>
          <w:szCs w:val="26"/>
          <w:highlight w:val="green"/>
        </w:rPr>
        <w:t xml:space="preserve"> </w:t>
      </w:r>
      <w:r>
        <w:rPr>
          <w:color w:val="000000" w:themeColor="text1"/>
          <w:sz w:val="14"/>
          <w:szCs w:val="26"/>
          <w:vertAlign w:val="subscript"/>
        </w:rPr>
        <w:t>in question</w:t>
      </w:r>
      <w:r>
        <w:rPr>
          <w:color w:val="000000" w:themeColor="text1"/>
          <w:sz w:val="14"/>
          <w:szCs w:val="26"/>
        </w:rPr>
        <w:t xml:space="preserve"> </w:t>
      </w:r>
      <w:r>
        <w:rPr>
          <w:rStyle w:val="Emphasis"/>
          <w:rFonts w:eastAsiaTheme="majorEastAsia"/>
          <w:highlight w:val="green"/>
        </w:rPr>
        <w:t>as recommended by reasoning.  This reasoning will</w:t>
      </w:r>
      <w:r>
        <w:rPr>
          <w:color w:val="000000" w:themeColor="text1"/>
          <w:sz w:val="14"/>
          <w:szCs w:val="26"/>
        </w:rPr>
        <w:t xml:space="preserve"> </w:t>
      </w:r>
      <w:r>
        <w:rPr>
          <w:color w:val="000000" w:themeColor="text1"/>
          <w:sz w:val="14"/>
          <w:szCs w:val="26"/>
          <w:vertAlign w:val="subscript"/>
        </w:rPr>
        <w:t>not, of course,</w:t>
      </w:r>
      <w:r>
        <w:rPr>
          <w:color w:val="000000" w:themeColor="text1"/>
          <w:sz w:val="14"/>
          <w:szCs w:val="26"/>
        </w:rPr>
        <w:t xml:space="preserve"> </w:t>
      </w:r>
      <w:r>
        <w:rPr>
          <w:rStyle w:val="Emphasis"/>
          <w:rFonts w:eastAsiaTheme="majorEastAsia"/>
          <w:highlight w:val="green"/>
        </w:rPr>
        <w:t>occur through</w:t>
      </w:r>
      <w:r>
        <w:rPr>
          <w:color w:val="000000" w:themeColor="text1"/>
          <w:sz w:val="14"/>
          <w:szCs w:val="26"/>
          <w:highlight w:val="green"/>
        </w:rPr>
        <w:t xml:space="preserve"> </w:t>
      </w:r>
      <w:r>
        <w:rPr>
          <w:color w:val="000000" w:themeColor="text1"/>
          <w:sz w:val="14"/>
          <w:szCs w:val="26"/>
          <w:vertAlign w:val="subscript"/>
        </w:rPr>
        <w:t>the exercise of a separate</w:t>
      </w:r>
      <w:r>
        <w:rPr>
          <w:color w:val="000000" w:themeColor="text1"/>
          <w:sz w:val="14"/>
          <w:szCs w:val="26"/>
        </w:rPr>
        <w:t xml:space="preserve"> </w:t>
      </w:r>
      <w:r>
        <w:rPr>
          <w:rStyle w:val="Emphasis"/>
          <w:rFonts w:eastAsiaTheme="majorEastAsia"/>
          <w:highlight w:val="green"/>
        </w:rPr>
        <w:t>practical reason</w:t>
      </w:r>
      <w:r>
        <w:rPr>
          <w:color w:val="000000" w:themeColor="text1"/>
          <w:sz w:val="14"/>
          <w:szCs w:val="26"/>
          <w:highlight w:val="green"/>
        </w:rPr>
        <w:t xml:space="preserve"> </w:t>
      </w:r>
      <w:r>
        <w:rPr>
          <w:color w:val="000000" w:themeColor="text1"/>
          <w:sz w:val="14"/>
          <w:szCs w:val="26"/>
          <w:vertAlign w:val="subscript"/>
        </w:rPr>
        <w:t>possessed by the group, but rather through the reasoning</w:t>
      </w:r>
      <w:r>
        <w:rPr>
          <w:color w:val="000000" w:themeColor="text1"/>
          <w:sz w:val="14"/>
          <w:szCs w:val="26"/>
        </w:rPr>
        <w:t xml:space="preserve"> </w:t>
      </w:r>
      <w:r>
        <w:rPr>
          <w:rStyle w:val="Emphasis"/>
          <w:rFonts w:eastAsiaTheme="majorEastAsia"/>
          <w:highlight w:val="green"/>
        </w:rPr>
        <w:t>of the</w:t>
      </w:r>
      <w:r>
        <w:rPr>
          <w:color w:val="000000" w:themeColor="text1"/>
          <w:sz w:val="14"/>
          <w:szCs w:val="26"/>
          <w:highlight w:val="green"/>
        </w:rPr>
        <w:t xml:space="preserve"> </w:t>
      </w:r>
      <w:r>
        <w:rPr>
          <w:color w:val="000000" w:themeColor="text1"/>
          <w:sz w:val="14"/>
          <w:szCs w:val="26"/>
          <w:vertAlign w:val="subscript"/>
        </w:rPr>
        <w:t>individual</w:t>
      </w:r>
      <w:r>
        <w:rPr>
          <w:color w:val="000000" w:themeColor="text1"/>
          <w:sz w:val="14"/>
          <w:szCs w:val="26"/>
        </w:rPr>
        <w:t xml:space="preserve"> </w:t>
      </w:r>
      <w:r>
        <w:rPr>
          <w:rStyle w:val="Emphasis"/>
          <w:rFonts w:eastAsiaTheme="majorEastAsia"/>
          <w:highlight w:val="green"/>
        </w:rPr>
        <w:t>members as the execute their shared objective</w:t>
      </w:r>
      <w:r>
        <w:rPr>
          <w:rStyle w:val="StyleUnderline"/>
          <w:color w:val="000000" w:themeColor="text1"/>
          <w:szCs w:val="26"/>
          <w:vertAlign w:val="subscript"/>
        </w:rPr>
        <w:t>.</w:t>
      </w:r>
      <w:r>
        <w:rPr>
          <w:color w:val="000000" w:themeColor="text1"/>
          <w:sz w:val="14"/>
          <w:szCs w:val="26"/>
          <w:vertAlign w:val="subscript"/>
        </w:rPr>
        <w:t xml:space="preserve">  We might sum this up by saying that just as</w:t>
      </w:r>
      <w:r>
        <w:rPr>
          <w:color w:val="000000" w:themeColor="text1"/>
          <w:sz w:val="14"/>
          <w:szCs w:val="26"/>
        </w:rPr>
        <w:t xml:space="preserve"> </w:t>
      </w:r>
      <w:r>
        <w:rPr>
          <w:rStyle w:val="StyleUnderline"/>
          <w:color w:val="000000" w:themeColor="text1"/>
          <w:szCs w:val="26"/>
        </w:rPr>
        <w:t>a collective agent can only act through</w:t>
      </w:r>
      <w:r>
        <w:rPr>
          <w:color w:val="000000" w:themeColor="text1"/>
          <w:sz w:val="14"/>
          <w:szCs w:val="26"/>
        </w:rPr>
        <w:t xml:space="preserve"> </w:t>
      </w:r>
      <w:r>
        <w:rPr>
          <w:color w:val="000000" w:themeColor="text1"/>
          <w:sz w:val="14"/>
          <w:szCs w:val="26"/>
          <w:vertAlign w:val="subscript"/>
        </w:rPr>
        <w:t>the actions of its individual members, it can only know through their knowing, and reason through their</w:t>
      </w:r>
      <w:r>
        <w:rPr>
          <w:color w:val="000000" w:themeColor="text1"/>
          <w:sz w:val="14"/>
          <w:szCs w:val="26"/>
        </w:rPr>
        <w:t xml:space="preserve"> </w:t>
      </w:r>
      <w:r>
        <w:rPr>
          <w:rStyle w:val="StyleUnderline"/>
          <w:color w:val="000000" w:themeColor="text1"/>
          <w:szCs w:val="26"/>
        </w:rPr>
        <w:t>reasoning.</w:t>
      </w:r>
      <w:r>
        <w:rPr>
          <w:b/>
          <w:color w:val="000000" w:themeColor="text1"/>
          <w:sz w:val="26"/>
          <w:szCs w:val="26"/>
          <w:u w:val="single"/>
        </w:rPr>
        <w:t>”</w:t>
      </w:r>
      <w:r>
        <w:rPr>
          <w:color w:val="000000" w:themeColor="text1"/>
          <w:sz w:val="14"/>
          <w:szCs w:val="26"/>
        </w:rPr>
        <w:t xml:space="preserve"> </w:t>
      </w:r>
    </w:p>
    <w:p w14:paraId="0062392C" w14:textId="77777777" w:rsidR="00EB05A2" w:rsidRDefault="00EB05A2" w:rsidP="00EB05A2"/>
    <w:p w14:paraId="6010222E" w14:textId="0CA21BA3" w:rsidR="00EB05A2" w:rsidRDefault="00EB05A2" w:rsidP="00EB05A2">
      <w:pPr>
        <w:pStyle w:val="Heading4"/>
      </w:pPr>
      <w:r>
        <w:t>2</w:t>
      </w:r>
      <w:r>
        <w:t>] A posteriori ethics fail:</w:t>
      </w:r>
    </w:p>
    <w:p w14:paraId="65FC1D15" w14:textId="77777777" w:rsidR="00EB05A2" w:rsidRPr="00DC394B" w:rsidRDefault="00EB05A2" w:rsidP="00EB05A2">
      <w:pPr>
        <w:pStyle w:val="Heading4"/>
      </w:pPr>
      <w:r>
        <w:t xml:space="preserve">[a] </w:t>
      </w:r>
      <w:r w:rsidRPr="00DC394B">
        <w:t>Problem of induction</w:t>
      </w:r>
    </w:p>
    <w:p w14:paraId="13F49309" w14:textId="77777777" w:rsidR="00EB05A2" w:rsidRPr="00DC394B" w:rsidRDefault="00EB05A2" w:rsidP="00EB05A2">
      <w:r w:rsidRPr="00DC394B">
        <w:rPr>
          <w:rStyle w:val="Heading4Char"/>
        </w:rPr>
        <w:t>Vickers 14</w:t>
      </w:r>
      <w:r w:rsidRPr="00DC394B">
        <w:t>, John Vickers, 2014, The Problem of Induction, https://plato.stanford.edu/entries/induction-problem/</w:t>
      </w:r>
    </w:p>
    <w:p w14:paraId="28B98308" w14:textId="77777777" w:rsidR="00EB05A2" w:rsidRDefault="00EB05A2" w:rsidP="00EB05A2">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6FE49DAC" w14:textId="77777777" w:rsidR="00EB05A2" w:rsidRPr="00331D90" w:rsidRDefault="00EB05A2" w:rsidP="00EB05A2">
      <w:pPr>
        <w:spacing w:after="0" w:line="240" w:lineRule="auto"/>
        <w:rPr>
          <w:rFonts w:ascii="Times New Roman" w:eastAsia="Times New Roman" w:hAnsi="Times New Roman" w:cs="Times New Roman"/>
          <w:sz w:val="26"/>
          <w:szCs w:val="26"/>
        </w:rPr>
      </w:pPr>
      <w:r w:rsidRPr="00331D90">
        <w:rPr>
          <w:rStyle w:val="Emphasis"/>
          <w:sz w:val="26"/>
          <w:szCs w:val="26"/>
          <w:u w:val="none"/>
        </w:rPr>
        <w:t xml:space="preserve">[b]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3081D289" w14:textId="77777777" w:rsidR="00EB05A2" w:rsidRDefault="00EB05A2" w:rsidP="00EB05A2">
      <w:pPr>
        <w:shd w:val="clear" w:color="auto" w:fill="FFFFFF"/>
        <w:spacing w:after="150"/>
        <w:rPr>
          <w:b/>
          <w:bCs/>
          <w:iCs/>
          <w:sz w:val="26"/>
          <w:szCs w:val="26"/>
        </w:rPr>
      </w:pPr>
      <w:r>
        <w:rPr>
          <w:rStyle w:val="Emphasis"/>
          <w:sz w:val="26"/>
          <w:szCs w:val="26"/>
          <w:u w:val="none"/>
        </w:rPr>
        <w:t xml:space="preserve">[c]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7F769FC4" w14:textId="397D40C2" w:rsidR="00EB05A2" w:rsidRPr="001B1B98" w:rsidRDefault="00EB05A2" w:rsidP="00EB05A2">
      <w:pPr>
        <w:pStyle w:val="Heading4"/>
      </w:pPr>
      <w:r>
        <w:t>3</w:t>
      </w:r>
      <w:r w:rsidRPr="00E63F3E">
        <w:t>] Consequentialism</w:t>
      </w:r>
      <w:r w:rsidRPr="001B1B98">
        <w:t xml:space="preserve"> fails – </w:t>
      </w:r>
      <w:r>
        <w:t>A] Predictions</w:t>
      </w:r>
      <w:r w:rsidRPr="001B1B98">
        <w:t xml:space="preserve">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 </w:t>
      </w:r>
    </w:p>
    <w:p w14:paraId="26933F40" w14:textId="77777777" w:rsidR="00EB05A2" w:rsidRDefault="00EB05A2" w:rsidP="00EB05A2"/>
    <w:p w14:paraId="79EE38D0" w14:textId="795CC4C4" w:rsidR="00EB05A2" w:rsidRDefault="00EB05A2" w:rsidP="00EB05A2">
      <w:pPr>
        <w:pStyle w:val="Heading4"/>
        <w:rPr>
          <w:color w:val="000000"/>
        </w:rPr>
      </w:pPr>
      <w:r>
        <w:rPr>
          <w:rFonts w:cs="Calibri"/>
        </w:rPr>
        <w:t>4</w:t>
      </w:r>
      <w:r w:rsidRPr="00CF7742">
        <w:rPr>
          <w:rFonts w:cs="Calibri"/>
        </w:rPr>
        <w:t xml:space="preserve">] Performativity – </w:t>
      </w:r>
      <w:r w:rsidRPr="001B1B98">
        <w:rPr>
          <w:color w:val="000000"/>
        </w:rPr>
        <w:t>arguing against my framework presupposes freedom because without freedom to reason you would not be able to make arguments and try to win. – this means that contesting any of my arguments proves my framework true.</w:t>
      </w:r>
    </w:p>
    <w:p w14:paraId="4306771A" w14:textId="77777777" w:rsidR="00EB05A2" w:rsidRDefault="00EB05A2" w:rsidP="00EB05A2"/>
    <w:p w14:paraId="6A13FDE1" w14:textId="77777777" w:rsidR="00EB05A2" w:rsidRPr="0017442D" w:rsidRDefault="00EB05A2" w:rsidP="00EB05A2">
      <w:pPr>
        <w:pStyle w:val="Heading4"/>
      </w:pPr>
      <w:r w:rsidRPr="0014547F">
        <w:t>Thus</w:t>
      </w:r>
      <w:r>
        <w:t>,</w:t>
      </w:r>
      <w:r w:rsidRPr="0014547F">
        <w:t xml:space="preserve"> I defend the resolution as a general principle:</w:t>
      </w:r>
      <w:r>
        <w:t xml:space="preserve"> </w:t>
      </w:r>
      <w:r w:rsidRPr="0017442D">
        <w:t>Resolved: The appropriation of outer space by private entities is unjust.</w:t>
      </w:r>
    </w:p>
    <w:p w14:paraId="1BFF8DFC" w14:textId="77777777" w:rsidR="00EB05A2" w:rsidRDefault="00EB05A2" w:rsidP="00EB05A2"/>
    <w:p w14:paraId="35F6CFF1" w14:textId="77777777" w:rsidR="00EB05A2" w:rsidRPr="00253232" w:rsidRDefault="00EB05A2" w:rsidP="00EB05A2">
      <w:pPr>
        <w:pStyle w:val="Heading3"/>
      </w:pPr>
      <w:r>
        <w:t>Offense</w:t>
      </w:r>
    </w:p>
    <w:p w14:paraId="589430C2" w14:textId="77777777" w:rsidR="00EB05A2" w:rsidRDefault="00EB05A2" w:rsidP="00EB05A2">
      <w:pPr>
        <w:pStyle w:val="Heading4"/>
      </w:pPr>
      <w:r>
        <w:t>1] private appropriation is not justified</w:t>
      </w:r>
    </w:p>
    <w:p w14:paraId="481F6502" w14:textId="77777777" w:rsidR="00EB05A2" w:rsidRDefault="00EB05A2" w:rsidP="00EB05A2">
      <w:pPr>
        <w:pStyle w:val="Heading4"/>
      </w:pPr>
      <w:r>
        <w:t>a) Private entities are incapable of making omnilateral decisions as privatization entails that they withhold information which limits deliberation over making maxims.</w:t>
      </w:r>
    </w:p>
    <w:p w14:paraId="7772D218" w14:textId="77777777" w:rsidR="00EB05A2" w:rsidRPr="00D90DB7" w:rsidRDefault="00EB05A2" w:rsidP="00EB05A2">
      <w:r w:rsidRPr="00D90DB7">
        <w:t xml:space="preserve">Chiara </w:t>
      </w:r>
      <w:r w:rsidRPr="00D90DB7">
        <w:rPr>
          <w:rStyle w:val="Style13ptBold"/>
        </w:rPr>
        <w:t>Cordelli</w:t>
      </w:r>
      <w:r w:rsidRPr="00D90DB7">
        <w:t xml:space="preserve"> 20</w:t>
      </w:r>
      <w:r w:rsidRPr="00D90DB7">
        <w:rPr>
          <w:rStyle w:val="Style13ptBold"/>
        </w:rPr>
        <w:t>16</w:t>
      </w:r>
      <w:r w:rsidRPr="00D90DB7">
        <w:t xml:space="preserve">, University of Chicago, Political </w:t>
      </w:r>
      <w:r>
        <w:t>Science</w:t>
      </w:r>
      <w:r w:rsidRPr="00D90DB7">
        <w:t xml:space="preserve"> </w:t>
      </w:r>
      <w:hyperlink r:id="rId7" w:history="1">
        <w:r w:rsidRPr="00CB5224">
          <w:rPr>
            <w:rStyle w:val="Hyperlink"/>
          </w:rPr>
          <w:t>https://www.law.berkeley.edu/wp-content/uploads/2016/01/What-is-Wrong-With-Privatization_UCB.pdf</w:t>
        </w:r>
      </w:hyperlink>
      <w:r>
        <w:t xml:space="preserve"> //Dulles VN</w:t>
      </w:r>
    </w:p>
    <w:p w14:paraId="0AF2D0CB" w14:textId="77777777" w:rsidR="00EB05A2" w:rsidRPr="00F34D05" w:rsidRDefault="00EB05A2" w:rsidP="00EB05A2">
      <w:pPr>
        <w:rPr>
          <w:sz w:val="14"/>
        </w:rPr>
      </w:pPr>
      <w:r w:rsidRPr="007D5BFA">
        <w:rPr>
          <w:u w:val="single"/>
        </w:rPr>
        <w:t xml:space="preserve">The </w:t>
      </w:r>
      <w:r w:rsidRPr="007D5BFA">
        <w:rPr>
          <w:rStyle w:val="Emphasis"/>
          <w:highlight w:val="green"/>
        </w:rPr>
        <w:t>intrinsic wrong of privatization</w:t>
      </w:r>
      <w:r w:rsidRPr="00F34D05">
        <w:rPr>
          <w:sz w:val="14"/>
        </w:rPr>
        <w:t xml:space="preserve">, I will suggest, rather consists in the creation of an institutional arrangement that, </w:t>
      </w:r>
      <w:r w:rsidRPr="007D5BFA">
        <w:rPr>
          <w:u w:val="single"/>
        </w:rPr>
        <w:t xml:space="preserve">by its very constitution, </w:t>
      </w:r>
      <w:r w:rsidRPr="007D5BFA">
        <w:rPr>
          <w:rStyle w:val="Emphasis"/>
          <w:highlight w:val="green"/>
        </w:rPr>
        <w:t>denies</w:t>
      </w:r>
      <w:r w:rsidRPr="007D5BFA">
        <w:rPr>
          <w:u w:val="single"/>
        </w:rPr>
        <w:t xml:space="preserve"> those who are subject to it </w:t>
      </w:r>
      <w:r w:rsidRPr="007D5BFA">
        <w:rPr>
          <w:rStyle w:val="Emphasis"/>
          <w:highlight w:val="green"/>
        </w:rPr>
        <w:t>equal freedom</w:t>
      </w:r>
      <w:r w:rsidRPr="00F34D05">
        <w:rPr>
          <w:sz w:val="14"/>
        </w:rPr>
        <w:t xml:space="preserve">. I </w:t>
      </w:r>
      <w:r w:rsidRPr="007D5BFA">
        <w:rPr>
          <w:u w:val="single"/>
        </w:rPr>
        <w:t>understand freedom as an interpersonal relationship of reciprocal independence</w:t>
      </w:r>
      <w:r w:rsidRPr="00F34D05">
        <w:rPr>
          <w:sz w:val="14"/>
        </w:rPr>
        <w:t xml:space="preserve">. To be free is not to be subordinated to another person’s unilateral will. </w:t>
      </w:r>
      <w:r w:rsidRPr="007D5BFA">
        <w:rPr>
          <w:u w:val="single"/>
        </w:rPr>
        <w:t xml:space="preserve">By building on an analytical reconstruction of Kant’s Doctrine of Right, I will argue that current forms of </w:t>
      </w:r>
      <w:r w:rsidRPr="007D5BFA">
        <w:rPr>
          <w:rStyle w:val="Emphasis"/>
          <w:highlight w:val="green"/>
        </w:rPr>
        <w:t xml:space="preserve">privatization </w:t>
      </w:r>
      <w:r w:rsidRPr="007D5BFA">
        <w:rPr>
          <w:rStyle w:val="Emphasis"/>
        </w:rPr>
        <w:t>reproduce</w:t>
      </w:r>
      <w:r w:rsidRPr="007D5BFA">
        <w:rPr>
          <w:u w:val="single"/>
        </w:rPr>
        <w:t xml:space="preserve"> (to a different degree) within a civil condition the very same defects that Kant attributes to the state of nature, or to a pre-civil condition, thereby </w:t>
      </w:r>
      <w:r w:rsidRPr="007D5BFA">
        <w:rPr>
          <w:rStyle w:val="Emphasis"/>
          <w:highlight w:val="green"/>
        </w:rPr>
        <w:t xml:space="preserve">making a </w:t>
      </w:r>
      <w:r w:rsidRPr="007D5BFA">
        <w:rPr>
          <w:rStyle w:val="Emphasis"/>
        </w:rPr>
        <w:t xml:space="preserve">rightful </w:t>
      </w:r>
      <w:r w:rsidRPr="007D5BFA">
        <w:rPr>
          <w:rStyle w:val="Emphasis"/>
          <w:highlight w:val="green"/>
        </w:rPr>
        <w:t>condition of reciprocal independence impossible</w:t>
      </w:r>
      <w:r w:rsidRPr="00F34D05">
        <w:rPr>
          <w:sz w:val="14"/>
        </w:rPr>
        <w:t xml:space="preserve">. Importantly, </w:t>
      </w:r>
      <w:r w:rsidRPr="007D5BFA">
        <w:rPr>
          <w:u w:val="single"/>
        </w:rPr>
        <w:t>this is so even if private actors are publicly authorized through contract and subject to regulations, and even if they are committed to reason in accordance with the public good</w:t>
      </w:r>
      <w:r w:rsidRPr="00F34D05">
        <w:rPr>
          <w:sz w:val="14"/>
        </w:rPr>
        <w:t xml:space="preserve">. The reason for this, as I will explain, derives from the fact </w:t>
      </w:r>
      <w:r w:rsidRPr="007D5BFA">
        <w:rPr>
          <w:u w:val="single"/>
        </w:rPr>
        <w:t xml:space="preserve">that </w:t>
      </w:r>
      <w:r w:rsidRPr="007D5BFA">
        <w:rPr>
          <w:rStyle w:val="Emphasis"/>
          <w:highlight w:val="green"/>
        </w:rPr>
        <w:t xml:space="preserve">private agents are </w:t>
      </w:r>
      <w:r w:rsidRPr="007D5BFA">
        <w:rPr>
          <w:rStyle w:val="Emphasis"/>
        </w:rPr>
        <w:t xml:space="preserve">constitutionally </w:t>
      </w:r>
      <w:r w:rsidRPr="007D5BFA">
        <w:rPr>
          <w:rStyle w:val="Emphasis"/>
          <w:highlight w:val="green"/>
        </w:rPr>
        <w:t>incapable of acting omnilaterally</w:t>
      </w:r>
      <w:r w:rsidRPr="007D5BFA">
        <w:rPr>
          <w:u w:val="single"/>
        </w:rPr>
        <w:t>, even if their actions are omnilaterally authorized by government through some delegation mechanism</w:t>
      </w:r>
      <w:r w:rsidRPr="00F34D05">
        <w:rPr>
          <w:sz w:val="14"/>
        </w:rPr>
        <w:t xml:space="preserve">, e.g. a voluntary contract. Omnilateralness,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omnilateral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omnilateral will, as far as the execution of rules and the concrete definition of entitlements are concerned. Together, these two requirements are necessary, (whether they are also sufficient is a different question), to make an action the omnilateral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507433">
        <w:rPr>
          <w:rStyle w:val="Emphasis"/>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7176D2">
        <w:rPr>
          <w:rStyle w:val="Emphasis"/>
          <w:highlight w:val="green"/>
        </w:rPr>
        <w:t>their decisions</w:t>
      </w:r>
      <w:r w:rsidRPr="00507433">
        <w:rPr>
          <w:rStyle w:val="Emphasis"/>
        </w:rPr>
        <w:t xml:space="preserve">, even if well intentioned and authorized through contract, </w:t>
      </w:r>
      <w:r w:rsidRPr="007176D2">
        <w:rPr>
          <w:rStyle w:val="Emphasis"/>
          <w:highlight w:val="green"/>
        </w:rPr>
        <w:t>cannot count as omnilateral</w:t>
      </w:r>
      <w:r w:rsidRPr="00507433">
        <w:rPr>
          <w:rStyle w:val="Emphasis"/>
        </w:rPr>
        <w:t xml:space="preserve"> acts of the state.</w:t>
      </w:r>
      <w:r w:rsidRPr="00F34D05">
        <w:rPr>
          <w:sz w:val="14"/>
        </w:rPr>
        <w:t xml:space="preserve"> They rather and necessarily remain unilateral acts of men. Hence, I will conclude, for the very same reasons that </w:t>
      </w:r>
      <w:r w:rsidRPr="007176D2">
        <w:rPr>
          <w:rStyle w:val="Emphasis"/>
          <w:highlight w:val="green"/>
        </w:rPr>
        <w:t>we have</w:t>
      </w:r>
      <w:r w:rsidRPr="00507433">
        <w:rPr>
          <w:rStyle w:val="Emphasis"/>
        </w:rPr>
        <w:t xml:space="preserve">, following Kant, </w:t>
      </w:r>
      <w:r w:rsidRPr="007176D2">
        <w:rPr>
          <w:rStyle w:val="Emphasis"/>
          <w:highlight w:val="green"/>
        </w:rPr>
        <w:t>a duty to exit the state of nature</w:t>
      </w:r>
      <w:r w:rsidRPr="00F34D05">
        <w:rPr>
          <w:sz w:val="14"/>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Rorty’s nonfoundational defense of bureaucracy as stated in the opening epigraph, since only agents who are appropriately embedded within a bureaucratic structure, properly understood, are, in many cases, capable of acting omnilaterally. The “bosses” I am here concerned with are not primarily those who 5 can unilaterally impose their will on us in their capacity as private employers, but rather any private actor who acts unilaterally while in the garb of the state.</w:t>
      </w:r>
    </w:p>
    <w:p w14:paraId="2040A8C8" w14:textId="77777777" w:rsidR="00EB05A2" w:rsidRPr="00A95F85" w:rsidRDefault="00EB05A2" w:rsidP="00EB05A2">
      <w:pPr>
        <w:pStyle w:val="Heading4"/>
        <w:rPr>
          <w:rFonts w:cs="Calibri"/>
        </w:rPr>
      </w:pPr>
      <w:r>
        <w:t xml:space="preserve">b) </w:t>
      </w:r>
      <w:r w:rsidRPr="00A95F85">
        <w:rPr>
          <w:rFonts w:cs="Calibri"/>
        </w:rPr>
        <w:t>An exclusive and permanent right to property is not entailed by the categorical imperative. Only conditional use is universalizable</w:t>
      </w:r>
    </w:p>
    <w:p w14:paraId="6B97BA80" w14:textId="77777777" w:rsidR="00EB05A2" w:rsidRPr="00A95F85" w:rsidRDefault="00EB05A2" w:rsidP="00EB05A2">
      <w:r w:rsidRPr="00A95F85">
        <w:rPr>
          <w:rStyle w:val="StyleUnderline"/>
        </w:rPr>
        <w:t>Westphal 97</w:t>
      </w:r>
      <w:r w:rsidRPr="00A95F85">
        <w:t xml:space="preserve"> [(Kenneth R., Professor of Philosophy at Boðaziçi Üniversitesi, PhD in Philosophy from Wisco) “Do Kant’s Principles Justify Property or Usufruct?” Jahrbuch für Recht und Ethik/Annual Review of Law and Ethics 5 (1997):141–94.] RE</w:t>
      </w:r>
    </w:p>
    <w:p w14:paraId="36DAA308" w14:textId="77777777" w:rsidR="00EB05A2" w:rsidRPr="00A95F85" w:rsidRDefault="00EB05A2" w:rsidP="00EB05A2">
      <w:pPr>
        <w:rPr>
          <w:sz w:val="12"/>
        </w:rPr>
      </w:pPr>
      <w:r w:rsidRPr="00A95F85">
        <w:rPr>
          <w:rStyle w:val="StyleUnderline"/>
        </w:rPr>
        <w:t xml:space="preserve">The compatibility of possession with the freedom of everyone according to universal laws is not a trivial assumption even for the case of detention or “empirical” possession. </w:t>
      </w:r>
      <w:r w:rsidRPr="00A95F85">
        <w:rPr>
          <w:rStyle w:val="Emphasis"/>
          <w:highlight w:val="green"/>
        </w:rPr>
        <w:t>Under conditions of extreme scarcity, anyone’s use of some vital thing precludes someone else’s equally vital use of that thing</w:t>
      </w:r>
      <w:r w:rsidRPr="00A95F85">
        <w:rPr>
          <w:rStyle w:val="StyleUnderline"/>
        </w:rPr>
        <w:t xml:space="preserve"> or of anything of its kind (given the condition of extreme relative scarcity).</w:t>
      </w:r>
      <w:r w:rsidRPr="00A95F85">
        <w:rPr>
          <w:sz w:val="12"/>
        </w:rPr>
        <w:t xml:space="preserve"> This is not quite to agree with Hume, that conditions of justice exclude both extreme scarcity and superabundance.32 But it is to recognize that he came close to an important insight: </w:t>
      </w:r>
      <w:r w:rsidRPr="00A95F85">
        <w:rPr>
          <w:rStyle w:val="StyleUnderline"/>
        </w:rPr>
        <w:t xml:space="preserve">legitimate action requires sufficient abundance so that one person’s use (benefit) is not (at least not directly) someone else’s vital injury (deprivation). </w:t>
      </w:r>
      <w:r w:rsidRPr="00A95F85">
        <w:rPr>
          <w:sz w:val="12"/>
        </w:rPr>
        <w:t xml:space="preserve">This is not merely to say that property is psychologically impossible in extreme scarcity because no one could respect it (per Hume); the point is that </w:t>
      </w:r>
      <w:r w:rsidRPr="00A95F85">
        <w:rPr>
          <w:rStyle w:val="Emphasis"/>
          <w:highlight w:val="green"/>
        </w:rPr>
        <w:t xml:space="preserve">possession </w:t>
      </w:r>
      <w:r w:rsidRPr="00A95F85">
        <w:rPr>
          <w:rStyle w:val="Emphasis"/>
        </w:rPr>
        <w:t xml:space="preserve">and perhaps even use </w:t>
      </w:r>
      <w:r w:rsidRPr="00A95F85">
        <w:rPr>
          <w:rStyle w:val="Emphasis"/>
          <w:highlight w:val="green"/>
        </w:rPr>
        <w:t>are not</w:t>
      </w:r>
      <w:r w:rsidRPr="00A95F85">
        <w:rPr>
          <w:rStyle w:val="Emphasis"/>
        </w:rPr>
        <w:t xml:space="preserve">, at least not obviously, </w:t>
      </w:r>
      <w:r w:rsidRPr="00A95F85">
        <w:rPr>
          <w:rStyle w:val="Emphasis"/>
          <w:highlight w:val="green"/>
        </w:rPr>
        <w:t>legitimate under such conditions</w:t>
      </w:r>
      <w:r w:rsidRPr="00A95F85">
        <w:rPr>
          <w:rStyle w:val="StyleUnderline"/>
        </w:rPr>
        <w:t>.</w:t>
      </w:r>
      <w:r w:rsidRPr="00A95F85">
        <w:rPr>
          <w:sz w:val="12"/>
        </w:rPr>
        <w:t xml:space="preserve"> (How Kant would propose to resolve the conflicting grounds of obligation in such circumstances, the duty to self-preservation versus the duty not to harm others’ life or liberty, I do not understand.) </w:t>
      </w:r>
      <w:r w:rsidRPr="00A95F85">
        <w:rPr>
          <w:rStyle w:val="StyleUnderline"/>
        </w:rPr>
        <w:t xml:space="preserve">The </w:t>
      </w:r>
      <w:r w:rsidRPr="00A95F85">
        <w:rPr>
          <w:rStyle w:val="Emphasis"/>
          <w:highlight w:val="green"/>
        </w:rPr>
        <w:t>assumption that possession is compatible with</w:t>
      </w:r>
      <w:r w:rsidRPr="00A95F85">
        <w:rPr>
          <w:rStyle w:val="StyleUnderline"/>
        </w:rPr>
        <w:t xml:space="preserve"> the freedom of everyone according to </w:t>
      </w:r>
      <w:r w:rsidRPr="00A95F85">
        <w:rPr>
          <w:rStyle w:val="Emphasis"/>
          <w:highlight w:val="green"/>
        </w:rPr>
        <w:t>universal laws</w:t>
      </w:r>
      <w:r w:rsidRPr="00A95F85">
        <w:rPr>
          <w:rStyle w:val="StyleUnderline"/>
        </w:rPr>
        <w:t xml:space="preserve"> [5] is even </w:t>
      </w:r>
      <w:r w:rsidRPr="00A95F85">
        <w:rPr>
          <w:rStyle w:val="Emphasis"/>
          <w:highlight w:val="green"/>
        </w:rPr>
        <w:t>less trivial for</w:t>
      </w:r>
      <w:r w:rsidRPr="00A95F85">
        <w:rPr>
          <w:rStyle w:val="StyleUnderline"/>
        </w:rPr>
        <w:t xml:space="preserve"> the case of “intelligible” or “noumenal” possession, that is, </w:t>
      </w:r>
      <w:r w:rsidRPr="00A95F85">
        <w:rPr>
          <w:rStyle w:val="Emphasis"/>
          <w:highlight w:val="green"/>
        </w:rPr>
        <w:t>possession without physical detention</w:t>
      </w:r>
      <w:r w:rsidRPr="00A95F85">
        <w:rPr>
          <w:rStyle w:val="StyleUnderline"/>
        </w:rPr>
        <w:t>.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A95F85">
        <w:rPr>
          <w:sz w:val="12"/>
        </w:rPr>
        <w:t xml:space="preserve"> of overt (äußere) action. If physical possession did suffice to secure the innate right to overt action, Kant’s main ground of proof would entail no conclusion stronger than that rights of physical possession (detention)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 2.2.6 The previous section raises a very serious question about Kant’s justification of intelligible rights to possess and use (possessio). The questions about Kant’s supposed justification of property rights, the possibility of having things as one’s own (Eigentum, dominium), are even more acute. To derive such strong rights from Kant’s argument requires at least one of three assumptions. The first assumption would be that the sole relevant condition of use is proprietary ownership of things (cf. RL §1 ¶1); this assumption requires interpreting “Besitz”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(beliebigen) use, that is, the right to do whatever one pleases with something ([10]; cf. RL §7, 253.25–27), where this can include any of the rights involved in the further incidents of proprietary ownership. Reading Kant’s text in this way assimilates possessio to dominium by stressing Kant’s term “beliebigen”. So far as Kant’s literal statement is concerned, it is equally plausible to stress Kant’s term “Gebrauch” (use), which would restrict Kant’s argument to justifying possessio. Kant’s reductio ad absurdum argument assumes the contrapositive thesis that [it is not] altogether ... rightly in my power, i.e. it [is] not ... compatible with the freedom of everyone according to a universal law ([it is] wrong), to make use of [something which is physically within my power to use]. ([2], [1]) His argument then purports to derive a contradiction from this assumption. From this contradiction follows the negation of this assumption by disjunctive syllogism. Strictly speaking, </w:t>
      </w:r>
      <w:r w:rsidRPr="00A95F85">
        <w:rPr>
          <w:rStyle w:val="StyleUnderline"/>
        </w:rPr>
        <w:t>what Kant’s argument (at best) proves is that it is indeed rightful to make use of things which in principle are within one’s power, provided</w:t>
      </w:r>
      <w:r w:rsidRPr="00A95F85">
        <w:rPr>
          <w:sz w:val="12"/>
        </w:rPr>
        <w:t xml:space="preserve"> (“obgleich ...”) </w:t>
      </w:r>
      <w:r w:rsidRPr="00A95F85">
        <w:rPr>
          <w:rStyle w:val="StyleUnderline"/>
        </w:rPr>
        <w:t>that one ’s use is compatible with the freedom of everyone in accord with a universal law</w:t>
      </w:r>
      <w:r w:rsidRPr="00A95F85">
        <w:rPr>
          <w:sz w:val="12"/>
        </w:rPr>
        <w:t xml:space="preserve"> [5]. As mentioned, </w:t>
      </w:r>
      <w:r w:rsidRPr="00A95F85">
        <w:rPr>
          <w:rStyle w:val="StyleUnderline"/>
        </w:rPr>
        <w:t xml:space="preserve">Kant’s argument assumes rather than proves that this assumption is correct. </w:t>
      </w:r>
      <w:r w:rsidRPr="00A95F85">
        <w:rPr>
          <w:sz w:val="12"/>
        </w:rPr>
        <w:t xml:space="preserve">Kant must prove that this assumption is correct in order to prove his conclusion. This requires showing that possession and use of things (in their narrow, strict senses) is consistent with the freedom of everyone in accord with universal laws. That would justify rights to possessio. </w:t>
      </w:r>
      <w:r w:rsidRPr="00A95F85">
        <w:rPr>
          <w:rStyle w:val="StyleUnderline"/>
        </w:rPr>
        <w:t>To justify the stronger rights to dominium requires showing that holding things in accord with the rights involved in the further incidents of property ownership is also consistent with the freedom of everyone in accord with universal laws.</w:t>
      </w:r>
      <w:r w:rsidRPr="00A95F85">
        <w:rPr>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A95F85">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A95F85">
        <w:rPr>
          <w:sz w:val="12"/>
        </w:rPr>
        <w:t xml:space="preserve"> Consequently, </w:t>
      </w:r>
      <w:r w:rsidRPr="00A95F85">
        <w:rPr>
          <w:rStyle w:val="StyleUnderline"/>
        </w:rPr>
        <w:t xml:space="preserve">merely demonstrating the consistency </w:t>
      </w:r>
      <w:r w:rsidRPr="00A95F85">
        <w:rPr>
          <w:sz w:val="12"/>
        </w:rPr>
        <w:t xml:space="preserve">of one or another of these sets of rights with the freedom of everyone according to universal laws </w:t>
      </w:r>
      <w:r w:rsidRPr="00A95F85">
        <w:rPr>
          <w:rStyle w:val="StyleUnderline"/>
        </w:rPr>
        <w:t>suffices only to justify the permissibility of that set of rights.</w:t>
      </w:r>
      <w:r w:rsidRPr="00A95F85">
        <w:rPr>
          <w:rStyle w:val="StyleUnderline"/>
          <w:sz w:val="12"/>
        </w:rPr>
        <w:t xml:space="preserve"> </w:t>
      </w:r>
      <w:r w:rsidRPr="00A95F85">
        <w:rPr>
          <w:sz w:val="12"/>
        </w:rPr>
        <w:t xml:space="preserve">It does not suffice to justify the obligation to respect that set of rights instead of any other such set of rights. This is to say, once alternative sets of rights are possible or permissible because they meet the sine qua non of consistency with the like freedom of everyone according to universal laws [5], Kant’s natural law grounds of proof do not suffice to justify an obligation to respect one particular set of rights among the range of possible, permissible alternatives. Consequently, interpreting Kant’s statement [10] by stressing “beliebigen”, using it to specify the scope of “Gebrauch”, can only lead to fallacious, question-begging interpretations of Kant’s argument. Consequently, it is strongly preferable to interpret Kant’s statement by stressing “Gebrauch”, and using it in its strict, narrow sense to specify the scope of “beliebigen”. (This parallels the case for interpreting “Besitz” narrowly instead of broadly.) </w:t>
      </w:r>
      <w:r w:rsidRPr="00A95F85">
        <w:rPr>
          <w:rStyle w:val="StyleUnderline"/>
        </w:rPr>
        <w:t>In sum, to use something legitimately it suffices to have a right to use it. That, in brief, is “possession” strictly speaking; in the narrow sense of the term, “possession” involves only the right of a qualified chose in possession. Since this condition suffices to fulfill the condition specified by Kant’s reduction argument, no stronger condition follows from Kant’s argument.</w:t>
      </w:r>
      <w:r w:rsidRPr="00A95F85">
        <w:rPr>
          <w:sz w:val="12"/>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A95F85">
        <w:rPr>
          <w:rStyle w:val="Emphasis"/>
          <w:highlight w:val="green"/>
        </w:rPr>
        <w:t>Insofar as possession persists despite subsequent and continuing disuse, Kant’s proof does not demonstrate even a narrow right to possession</w:t>
      </w:r>
      <w:r w:rsidRPr="00A95F85">
        <w:rPr>
          <w:rStyle w:val="StyleUnderline"/>
        </w:rPr>
        <w:t>.</w:t>
      </w:r>
      <w:r w:rsidRPr="00A95F85">
        <w:rPr>
          <w:sz w:val="12"/>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not trivial theses! </w:t>
      </w:r>
      <w:r w:rsidRPr="00A95F85">
        <w:rPr>
          <w:rStyle w:val="StyleUnderline"/>
        </w:rPr>
        <w:t xml:space="preserve">However, because </w:t>
      </w:r>
      <w:r w:rsidRPr="00A95F85">
        <w:rPr>
          <w:rStyle w:val="Emphasis"/>
          <w:highlight w:val="green"/>
        </w:rPr>
        <w:t>it does not prove the indefinite duration of possession</w:t>
      </w:r>
      <w:r w:rsidRPr="00A95F85">
        <w:rPr>
          <w:rStyle w:val="StyleUnderline"/>
        </w:rPr>
        <w:t xml:space="preserve">, </w:t>
      </w:r>
      <w:r w:rsidRPr="00A95F85">
        <w:rPr>
          <w:rStyle w:val="StyleUnderline"/>
          <w:sz w:val="12"/>
        </w:rPr>
        <w:t>in the narrow sense, Kant’s proof of the (first version of the) Postulate of Practical Reason regarding Right is unsound.</w:t>
      </w:r>
      <w:r w:rsidRPr="00A95F85">
        <w:rPr>
          <w:sz w:val="12"/>
        </w:rPr>
        <w:t xml:space="preserve"> Kant’s further considerations in RL §6 suffer analogous weaknesses (see §§2.4f.).</w:t>
      </w:r>
    </w:p>
    <w:p w14:paraId="7CAD3E59" w14:textId="77777777" w:rsidR="00EB05A2" w:rsidRPr="00A95F85" w:rsidRDefault="00EB05A2" w:rsidP="00EB05A2">
      <w:pPr>
        <w:pStyle w:val="Heading4"/>
        <w:rPr>
          <w:rFonts w:cs="Calibri"/>
        </w:rPr>
      </w:pPr>
      <w:r w:rsidRPr="00A95F85">
        <w:rPr>
          <w:rFonts w:cs="Calibri"/>
        </w:rPr>
        <w:t>That implies that private appropriation is unjust.</w:t>
      </w:r>
    </w:p>
    <w:p w14:paraId="1D3DD15F" w14:textId="77777777" w:rsidR="00EB05A2" w:rsidRPr="00A95F85" w:rsidRDefault="00EB05A2" w:rsidP="00EB05A2">
      <w:r w:rsidRPr="00A95F85">
        <w:rPr>
          <w:rStyle w:val="StyleUnderline"/>
        </w:rPr>
        <w:t>Westphal 97</w:t>
      </w:r>
      <w:r w:rsidRPr="00A95F85">
        <w:t xml:space="preserve"> [(Kenneth R., Professor of Philosophy at Boðaziçi Üniversitesi, PhD in Philosophy from Wisco) “Do Kant’s Principles Justify Property or Usufruct?” Jahrbuch für Recht und Ethik/Annual Review of Law and Ethics 5 (1997):141–94.] RE</w:t>
      </w:r>
    </w:p>
    <w:p w14:paraId="6795F8DC" w14:textId="77777777" w:rsidR="00EB05A2" w:rsidRPr="00A52787" w:rsidRDefault="00EB05A2" w:rsidP="00EB05A2">
      <w:pPr>
        <w:rPr>
          <w:sz w:val="16"/>
        </w:rPr>
      </w:pPr>
      <w:r w:rsidRPr="00A52787">
        <w:rPr>
          <w:sz w:val="16"/>
        </w:rPr>
        <w:t>6.2 One right that is not justified by the Kantian defense of rights to use developed above is the exclusion of others from the use of something to which one has a right on those occasions when one does not need and is not likely to need to use the item in question. Property rights involve such an exclusion. 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there are alternative sets of rights to things which meet both Kant’s sine qua non of being</w:t>
      </w:r>
      <w:r w:rsidRPr="00A95F85">
        <w:rPr>
          <w:rStyle w:val="StyleUnderline"/>
        </w:rPr>
        <w:t xml:space="preserve"> consistent with the freedom of all in accord with universal laws</w:t>
      </w:r>
      <w:r w:rsidRPr="00A52787">
        <w:rPr>
          <w:sz w:val="16"/>
        </w:rPr>
        <w:t xml:space="preserve"> [5] and Kant’s metaphysical grounds of proof concerning freedom of overt action. Neither Kant’s own argument nor my reconstruction of it address most of the incidents of property ownership. (Though I have suggested that </w:t>
      </w:r>
      <w:r w:rsidRPr="00A95F85">
        <w:rPr>
          <w:rStyle w:val="StyleUnderline"/>
        </w:rPr>
        <w:t>Kant’s principles can justify the prohibition on harmful use</w:t>
      </w:r>
      <w:r w:rsidRPr="00A52787">
        <w:rPr>
          <w:sz w:val="16"/>
        </w:rPr>
        <w:t xml:space="preserve"> and very likely some version of the liability to execution.) Indeed, </w:t>
      </w:r>
      <w:r w:rsidRPr="00A95F85">
        <w:rPr>
          <w:rStyle w:val="StyleUnderline"/>
        </w:rPr>
        <w:t xml:space="preserve">Kant’s sole Innate Right to Freedom, </w:t>
      </w:r>
      <w:r w:rsidRPr="00A95F85">
        <w:rPr>
          <w:rStyle w:val="Emphasis"/>
          <w:highlight w:val="green"/>
        </w:rPr>
        <w:t>Universal Law</w:t>
      </w:r>
      <w:r w:rsidRPr="00A95F85">
        <w:rPr>
          <w:rStyle w:val="StyleUnderline"/>
        </w:rPr>
        <w:t xml:space="preserve"> of Right, and Permissive Law of Practical Reason appear to </w:t>
      </w:r>
      <w:r w:rsidRPr="00A95F85">
        <w:rPr>
          <w:rStyle w:val="Emphasis"/>
          <w:highlight w:val="green"/>
        </w:rPr>
        <w:t>entail that it is illegitimate to exclude others’ use of something to which one has a qualified chose in possession</w:t>
      </w:r>
      <w:r w:rsidRPr="00A52787">
        <w:rPr>
          <w:sz w:val="16"/>
        </w:rPr>
        <w:t xml:space="preserve"> provided that their use does not interfere with one’s own regular and reliable use of the item in question. </w:t>
      </w:r>
      <w:r w:rsidRPr="00A95F85">
        <w:rPr>
          <w:rStyle w:val="StyleUnderline"/>
        </w:rPr>
        <w:t>Moreover, K</w:t>
      </w:r>
      <w:r w:rsidRPr="00A95F85">
        <w:rPr>
          <w:rStyle w:val="Emphasis"/>
          <w:highlight w:val="green"/>
        </w:rPr>
        <w:t>ant’s principles give priority to use over first acquisition</w:t>
      </w:r>
      <w:r w:rsidRPr="00A52787">
        <w:rPr>
          <w:sz w:val="16"/>
        </w:rPr>
        <w:t xml:space="preserve">, and indeed they justify first acquisition only in view of legitimate and needful use. </w:t>
      </w:r>
      <w:r w:rsidRPr="00A95F85">
        <w:rPr>
          <w:rStyle w:val="StyleUnderline"/>
        </w:rPr>
        <w:t xml:space="preserve">To this extent, </w:t>
      </w:r>
      <w:r w:rsidRPr="00A95F85">
        <w:rPr>
          <w:rStyle w:val="Emphasis"/>
          <w:highlight w:val="green"/>
        </w:rPr>
        <w:t>Kant’ s principles undermine</w:t>
      </w:r>
      <w:r w:rsidRPr="00A95F85">
        <w:rPr>
          <w:rStyle w:val="Emphasis"/>
        </w:rPr>
        <w:t xml:space="preserve"> </w:t>
      </w:r>
      <w:r w:rsidRPr="00A95F85">
        <w:rPr>
          <w:rStyle w:val="StyleUnderline"/>
        </w:rPr>
        <w:t xml:space="preserve">and repudiate one of the cherished hallmarks of the liberal conception of private property, namely, that </w:t>
      </w:r>
      <w:r w:rsidRPr="00A95F85">
        <w:rPr>
          <w:rStyle w:val="Emphasis"/>
          <w:highlight w:val="green"/>
        </w:rPr>
        <w:t>first acquisition as such secures a right over the disposition of a thing</w:t>
      </w:r>
      <w:r w:rsidRPr="00A95F85">
        <w:rPr>
          <w:rStyle w:val="StyleUnderline"/>
        </w:rPr>
        <w:t>, regardless of subsequent disuse</w:t>
      </w:r>
      <w:r w:rsidRPr="00A52787">
        <w:rPr>
          <w:sz w:val="16"/>
        </w:rPr>
        <w:t xml:space="preserve"> (cf. §3.10).</w:t>
      </w:r>
    </w:p>
    <w:p w14:paraId="7F78F778" w14:textId="77777777" w:rsidR="00EB05A2" w:rsidRDefault="00EB05A2" w:rsidP="00EB05A2"/>
    <w:p w14:paraId="5EBAB7D8" w14:textId="77777777" w:rsidR="00EB05A2" w:rsidRDefault="00EB05A2" w:rsidP="00EB05A2">
      <w:pPr>
        <w:pStyle w:val="Heading4"/>
      </w:pPr>
      <w:r>
        <w:t xml:space="preserve">2] Space Exploration is non universalizable -  </w:t>
      </w:r>
    </w:p>
    <w:p w14:paraId="3C2BC00C" w14:textId="77777777" w:rsidR="00EB05A2" w:rsidRDefault="00EB05A2" w:rsidP="00EB05A2">
      <w:pPr>
        <w:pStyle w:val="Heading4"/>
      </w:pPr>
      <w:r>
        <w:t xml:space="preserve">a).  Entails that everyone leaves Earth which means that no one would be around to create the means to leave earth </w:t>
      </w:r>
    </w:p>
    <w:p w14:paraId="75735962" w14:textId="77777777" w:rsidR="00EB05A2" w:rsidRDefault="00EB05A2" w:rsidP="00EB05A2">
      <w:pPr>
        <w:pStyle w:val="Heading4"/>
      </w:pPr>
      <w:r>
        <w:t>b). Assumes all agents have access to the resources to fund a space trip, and is thus exclusionary.</w:t>
      </w:r>
    </w:p>
    <w:p w14:paraId="6538FA50" w14:textId="77777777" w:rsidR="00EB05A2" w:rsidRDefault="00EB05A2" w:rsidP="00EB05A2">
      <w:r w:rsidRPr="00EE3F26">
        <w:t xml:space="preserve">Benjamin </w:t>
      </w:r>
      <w:r w:rsidRPr="00EE3F26">
        <w:rPr>
          <w:rStyle w:val="Style13ptBold"/>
        </w:rPr>
        <w:t>Segobaetso</w:t>
      </w:r>
      <w:r w:rsidRPr="00EE3F26">
        <w:t xml:space="preserve"> 20</w:t>
      </w:r>
      <w:r w:rsidRPr="00EE3F26">
        <w:rPr>
          <w:rStyle w:val="Style13ptBold"/>
        </w:rPr>
        <w:t>18</w:t>
      </w:r>
      <w:r w:rsidRPr="00EE3F26">
        <w:t>, Project Officer at United Nations Association in Canada</w:t>
      </w:r>
      <w:r>
        <w:t xml:space="preserve"> “Ethical Implications of the Colonization, Privatization and Commercialization of Outer Space.” </w:t>
      </w:r>
      <w:r w:rsidRPr="00EE3F26">
        <w:t>https://ruor.uottawa.ca/bitstream/10393/38318/1/Benjamin_Segobaetso_2018.pdf?fbclid=IwAR2yROoOf_np9HL97WmBB-xDUGSZnQrRPbvs2Gmo6V5NlyEFBoSLWxQFuV0</w:t>
      </w:r>
      <w:r>
        <w:t xml:space="preserve"> //Dulles VN</w:t>
      </w:r>
    </w:p>
    <w:p w14:paraId="55E7B6B0" w14:textId="76F58FA8" w:rsidR="00EB05A2" w:rsidRDefault="00EB05A2" w:rsidP="00EB05A2">
      <w:pPr>
        <w:rPr>
          <w:sz w:val="12"/>
        </w:rPr>
      </w:pPr>
      <w:r w:rsidRPr="00F905F0">
        <w:rPr>
          <w:sz w:val="12"/>
        </w:rPr>
        <w:t xml:space="preserve">It can be argued through Kantian ethics that our record here on Earth paints a picture of neoliberal and capitalist policies with tendencies to favour the highest bidder at the exclusion of the under privileged and puts profit first at the expense of the environment. For Kantians, there are two questions that we must ask ourselves whenever we decide to act: (i) Can I rationally will that everyone act as I propose to act? If the answer is no, then we must not perform the action. (ii) Does my action respect the goals of human beings? Again, if the answer is no, then we must not perform the action. </w:t>
      </w:r>
      <w:r w:rsidRPr="00F905F0">
        <w:rPr>
          <w:rStyle w:val="Emphasis"/>
          <w:highlight w:val="green"/>
        </w:rPr>
        <w:t>Kantian ethicists</w:t>
      </w:r>
      <w:r w:rsidRPr="00F905F0">
        <w:rPr>
          <w:rStyle w:val="Emphasis"/>
        </w:rPr>
        <w:t xml:space="preserve"> would </w:t>
      </w:r>
      <w:r w:rsidRPr="00F905F0">
        <w:rPr>
          <w:rStyle w:val="Emphasis"/>
          <w:highlight w:val="green"/>
        </w:rPr>
        <w:t>argue that extending</w:t>
      </w:r>
      <w:r w:rsidRPr="00F905F0">
        <w:rPr>
          <w:rStyle w:val="Emphasis"/>
        </w:rPr>
        <w:t xml:space="preserve"> to </w:t>
      </w:r>
      <w:r w:rsidRPr="00F905F0">
        <w:rPr>
          <w:rStyle w:val="Emphasis"/>
          <w:highlight w:val="green"/>
        </w:rPr>
        <w:t>space neoliberal and capitalist policies is immoral because these systems create economic disparities and life threatening environmental injustices</w:t>
      </w:r>
      <w:r w:rsidRPr="00F905F0">
        <w:rPr>
          <w:rStyle w:val="Emphasis"/>
        </w:rPr>
        <w:t xml:space="preserve">; therefore, they are set up in a way that </w:t>
      </w:r>
      <w:r w:rsidRPr="00F905F0">
        <w:rPr>
          <w:rStyle w:val="Emphasis"/>
          <w:highlight w:val="green"/>
        </w:rPr>
        <w:t>we could</w:t>
      </w:r>
      <w:r w:rsidRPr="00F905F0">
        <w:rPr>
          <w:rStyle w:val="Emphasis"/>
        </w:rPr>
        <w:t xml:space="preserve"> 16 </w:t>
      </w:r>
      <w:r w:rsidRPr="00F905F0">
        <w:rPr>
          <w:rStyle w:val="Emphasis"/>
          <w:highlight w:val="green"/>
        </w:rPr>
        <w:t xml:space="preserve">not rationally will everyone to act </w:t>
      </w:r>
      <w:r w:rsidRPr="00F905F0">
        <w:rPr>
          <w:rStyle w:val="Emphasis"/>
        </w:rPr>
        <w:t xml:space="preserve">the way they act either here on Earth or </w:t>
      </w:r>
      <w:r w:rsidRPr="00F905F0">
        <w:rPr>
          <w:rStyle w:val="Emphasis"/>
          <w:highlight w:val="green"/>
        </w:rPr>
        <w:t>in space</w:t>
      </w:r>
      <w:r w:rsidRPr="00F905F0">
        <w:rPr>
          <w:rStyle w:val="Emphasis"/>
        </w:rPr>
        <w:t>.</w:t>
      </w:r>
      <w:r w:rsidRPr="00F905F0">
        <w:rPr>
          <w:sz w:val="12"/>
        </w:rPr>
        <w:t xml:space="preserve"> Also, Kantian ethicists would </w:t>
      </w:r>
      <w:r w:rsidRPr="00F905F0">
        <w:rPr>
          <w:rStyle w:val="Emphasis"/>
          <w:highlight w:val="green"/>
        </w:rPr>
        <w:t>ask whether</w:t>
      </w:r>
      <w:r w:rsidRPr="00F905F0">
        <w:rPr>
          <w:rStyle w:val="Emphasis"/>
        </w:rPr>
        <w:t xml:space="preserve"> the action of </w:t>
      </w:r>
      <w:r w:rsidRPr="00F905F0">
        <w:rPr>
          <w:rStyle w:val="Emphasis"/>
          <w:highlight w:val="green"/>
        </w:rPr>
        <w:t>extending</w:t>
      </w:r>
      <w:r w:rsidRPr="00F905F0">
        <w:rPr>
          <w:rStyle w:val="Emphasis"/>
        </w:rPr>
        <w:t xml:space="preserve"> neoliberal and capitalist policies </w:t>
      </w:r>
      <w:r w:rsidRPr="00F905F0">
        <w:rPr>
          <w:rStyle w:val="Emphasis"/>
          <w:highlight w:val="green"/>
        </w:rPr>
        <w:t>to space would respect</w:t>
      </w:r>
      <w:r w:rsidRPr="00F905F0">
        <w:rPr>
          <w:rStyle w:val="Emphasis"/>
        </w:rPr>
        <w:t xml:space="preserve"> the goals of </w:t>
      </w:r>
      <w:r w:rsidRPr="00F905F0">
        <w:rPr>
          <w:rStyle w:val="Emphasis"/>
          <w:highlight w:val="green"/>
        </w:rPr>
        <w:t>e</w:t>
      </w:r>
      <w:r w:rsidRPr="00F905F0">
        <w:rPr>
          <w:rStyle w:val="Emphasis"/>
        </w:rPr>
        <w:t>xtra-</w:t>
      </w:r>
      <w:r w:rsidRPr="00F905F0">
        <w:rPr>
          <w:rStyle w:val="Emphasis"/>
          <w:highlight w:val="green"/>
        </w:rPr>
        <w:t>t</w:t>
      </w:r>
      <w:r w:rsidRPr="00F905F0">
        <w:rPr>
          <w:rStyle w:val="Emphasis"/>
        </w:rPr>
        <w:t xml:space="preserve">errestrial </w:t>
      </w:r>
      <w:r w:rsidRPr="00F905F0">
        <w:rPr>
          <w:rStyle w:val="Emphasis"/>
          <w:highlight w:val="green"/>
        </w:rPr>
        <w:t>i</w:t>
      </w:r>
      <w:r w:rsidRPr="00F905F0">
        <w:rPr>
          <w:rStyle w:val="Emphasis"/>
        </w:rPr>
        <w:t>ntelligent life if any rather than merely using them for humans’ own purposes</w:t>
      </w:r>
      <w:r w:rsidRPr="00F905F0">
        <w:rPr>
          <w:sz w:val="12"/>
        </w:rPr>
        <w:t xml:space="preserve">? If the answer is no, then the participating agent must not perform the action. Kant wrote on the possible existence of extra-terrestrial intelligent species in the final pages of the last book that he published, Anthropology from a Pragmatic Point of View [Anthropologie in pragmatischer Hinsicht] (1978). In this publication, Kant hinted that the highest concept of the Alien species may be that of a terrestrial rational being [eines irdischen vernünftigen ]; however, he argued that it will be difficult to describe its characteristics because there is no knowledge available of a non-terrestrial rational being [nicht irdischen Wesen] which could be used as a reference in regards to its properties and ultimately classify that terrestrial being as rational. </w:t>
      </w:r>
      <w:r w:rsidRPr="00F905F0">
        <w:rPr>
          <w:rStyle w:val="Emphasis"/>
          <w:highlight w:val="green"/>
        </w:rPr>
        <w:t>This dilemma will continue</w:t>
      </w:r>
      <w:r w:rsidRPr="00F905F0">
        <w:rPr>
          <w:rStyle w:val="Emphasis"/>
        </w:rPr>
        <w:t xml:space="preserve"> until extraterrestrial intelligent life is discovered because comparing two species of rational beings has to be on the basis of experience, but that experience has not been possible yet</w:t>
      </w:r>
      <w:r w:rsidRPr="00F905F0">
        <w:rPr>
          <w:sz w:val="12"/>
        </w:rPr>
        <w:t xml:space="preserve"> (Kant, 237-238).</w:t>
      </w:r>
    </w:p>
    <w:p w14:paraId="2A8DB780" w14:textId="28639614" w:rsidR="00000023" w:rsidRPr="008F5337" w:rsidRDefault="00000023" w:rsidP="00000023">
      <w:pPr>
        <w:pStyle w:val="Heading4"/>
      </w:pPr>
      <w:r>
        <w:t xml:space="preserve">3] Libertarian turns don’t apply: </w:t>
      </w:r>
      <w:r w:rsidRPr="008F5337">
        <w:t>Privatization of space inherently relies on an anti-libertarian state-based model</w:t>
      </w:r>
    </w:p>
    <w:p w14:paraId="19C57541" w14:textId="77777777" w:rsidR="00000023" w:rsidRPr="008F5337" w:rsidRDefault="00000023" w:rsidP="00000023">
      <w:r w:rsidRPr="008F5337">
        <w:rPr>
          <w:rStyle w:val="StyleUnderline"/>
        </w:rPr>
        <w:t>Shammas and Holen 19</w:t>
      </w:r>
      <w:r w:rsidRPr="008F5337">
        <w:t xml:space="preserve"> [(Victor L. Oslo Metropolitan University, Tomas B. Independent scholar) “One giant leap for capitalistkind: private enterprise in outer space,” Palgrave Communications, 1-29-19, https://www.nature.com/articles/s41599-019-0218-9] TDI</w:t>
      </w:r>
      <w:r>
        <w:t xml:space="preserve"> //recut Dulles VN</w:t>
      </w:r>
    </w:p>
    <w:p w14:paraId="47300A97" w14:textId="77777777" w:rsidR="00000023" w:rsidRPr="002A4607" w:rsidRDefault="00000023" w:rsidP="00000023">
      <w:pPr>
        <w:rPr>
          <w:sz w:val="10"/>
        </w:rPr>
      </w:pPr>
      <w:r w:rsidRPr="008F5337">
        <w:rPr>
          <w:rStyle w:val="StyleUnderline"/>
        </w:rPr>
        <w:t xml:space="preserve">But the entrepreneurial </w:t>
      </w:r>
      <w:r w:rsidRPr="002A4607">
        <w:rPr>
          <w:rStyle w:val="StyleUnderline"/>
          <w:highlight w:val="green"/>
        </w:rPr>
        <w:t>libertarianism</w:t>
      </w:r>
      <w:r w:rsidRPr="008F5337">
        <w:rPr>
          <w:rStyle w:val="StyleUnderline"/>
        </w:rPr>
        <w:t xml:space="preserve"> of capitalistkind is </w:t>
      </w:r>
      <w:r w:rsidRPr="002A4607">
        <w:rPr>
          <w:rStyle w:val="StyleUnderline"/>
          <w:highlight w:val="green"/>
        </w:rPr>
        <w:t xml:space="preserve">undermined by the reliance of </w:t>
      </w:r>
      <w:r w:rsidRPr="002A4607">
        <w:rPr>
          <w:rStyle w:val="StyleUnderline"/>
        </w:rPr>
        <w:t xml:space="preserve">the entire </w:t>
      </w:r>
      <w:r w:rsidRPr="002A4607">
        <w:rPr>
          <w:rStyle w:val="StyleUnderline"/>
          <w:highlight w:val="green"/>
        </w:rPr>
        <w:t xml:space="preserve">NewSpace </w:t>
      </w:r>
      <w:r w:rsidRPr="002A4607">
        <w:rPr>
          <w:rStyle w:val="StyleUnderline"/>
        </w:rPr>
        <w:t>complex</w:t>
      </w:r>
      <w:r w:rsidRPr="002A4607">
        <w:rPr>
          <w:rStyle w:val="StyleUnderline"/>
          <w:highlight w:val="green"/>
        </w:rPr>
        <w:t xml:space="preserve"> on</w:t>
      </w:r>
      <w:r w:rsidRPr="008F5337">
        <w:rPr>
          <w:rStyle w:val="StyleUnderline"/>
        </w:rPr>
        <w:t xml:space="preserve"> extensive support from </w:t>
      </w:r>
      <w:r w:rsidRPr="002A4607">
        <w:rPr>
          <w:rStyle w:val="StyleUnderline"/>
          <w:highlight w:val="green"/>
        </w:rPr>
        <w:t>the state</w:t>
      </w:r>
      <w:r w:rsidRPr="008F5337">
        <w:rPr>
          <w:rStyle w:val="StyleUnderline"/>
        </w:rPr>
        <w:t xml:space="preserve">, ‘a public-private financing model underpinning long-shot start-ups' that in the case of Musk’s three main companies (SpaceX, SolarCity Corp., and Tesla) has been </w:t>
      </w:r>
      <w:r w:rsidRPr="002A4607">
        <w:rPr>
          <w:rStyle w:val="StyleUnderline"/>
          <w:highlight w:val="green"/>
        </w:rPr>
        <w:t>underpinned by</w:t>
      </w:r>
      <w:r w:rsidRPr="008F5337">
        <w:rPr>
          <w:rStyle w:val="StyleUnderline"/>
        </w:rPr>
        <w:t xml:space="preserve"> $4.9 billion dollars in </w:t>
      </w:r>
      <w:r w:rsidRPr="002A4607">
        <w:rPr>
          <w:rStyle w:val="StyleUnderline"/>
          <w:highlight w:val="green"/>
        </w:rPr>
        <w:t>government subsidies</w:t>
      </w:r>
      <w:r w:rsidRPr="002A4607">
        <w:rPr>
          <w:sz w:val="10"/>
        </w:rPr>
        <w:t xml:space="preserve"> (Hirsch, 2015). In the nascent field of space tourism, Cohen (2017) argues that </w:t>
      </w:r>
      <w:r w:rsidRPr="008F5337">
        <w:rPr>
          <w:rStyle w:val="StyleUnderline"/>
        </w:rPr>
        <w:t xml:space="preserve">what began as an almost entirely private venture quickly ground to a halt </w:t>
      </w:r>
      <w:r w:rsidRPr="002A4607">
        <w:rPr>
          <w:rStyle w:val="StyleUnderline"/>
          <w:highlight w:val="green"/>
        </w:rPr>
        <w:t>in the face of insurmountable</w:t>
      </w:r>
      <w:r w:rsidRPr="008F5337">
        <w:rPr>
          <w:rStyle w:val="StyleUnderline"/>
        </w:rPr>
        <w:t xml:space="preserve"> technical and financial </w:t>
      </w:r>
      <w:r w:rsidRPr="002A4607">
        <w:rPr>
          <w:rStyle w:val="StyleUnderline"/>
          <w:highlight w:val="green"/>
        </w:rPr>
        <w:t>obstacles</w:t>
      </w:r>
      <w:r w:rsidRPr="008F5337">
        <w:rPr>
          <w:rStyle w:val="StyleUnderline"/>
        </w:rPr>
        <w:t>, only solved by piggybacking on large state-run projects</w:t>
      </w:r>
      <w:r w:rsidRPr="002A4607">
        <w:rPr>
          <w:sz w:val="10"/>
        </w:rPr>
        <w:t xml:space="preserve">, such as selling trips to the International Space Station, against the objections of NASA scientists. </w:t>
      </w:r>
      <w:r w:rsidRPr="008F5337">
        <w:rPr>
          <w:rStyle w:val="StyleUnderline"/>
        </w:rPr>
        <w:t>The business model of NewSpace depends on the taxpayer’s dollar while making pretensions to individual self-reliance.</w:t>
      </w:r>
      <w:r w:rsidRPr="002A4607">
        <w:rPr>
          <w:sz w:val="10"/>
        </w:rPr>
        <w:t xml:space="preserve"> The vast majority of present-day clients of private aerospace corporations are government clients, usually military in origin. Furthermore, the bulk of rocket launches in the United States take place on government property, usually operated by the US Air Force or NASA.Footnote13 </w:t>
      </w:r>
      <w:r w:rsidRPr="008F5337">
        <w:rPr>
          <w:rStyle w:val="StyleUnderlin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2A4607">
        <w:rPr>
          <w:sz w:val="10"/>
        </w:rPr>
        <w:t xml:space="preserve"> (Wacquant, 2012). As Lazzarato writes, ‘To be able to be “laissez-faire”, it is necessary to intervene a great deal' (2017, p. 7). </w:t>
      </w:r>
      <w:r w:rsidRPr="002A4607">
        <w:rPr>
          <w:rStyle w:val="StyleUnderline"/>
          <w:highlight w:val="green"/>
        </w:rPr>
        <w:t>Space libertarianism is libertarian in name only</w:t>
      </w:r>
      <w:r w:rsidRPr="008F5337">
        <w:rPr>
          <w:rStyle w:val="StyleUnderline"/>
        </w:rPr>
        <w:t xml:space="preserve">: </w:t>
      </w:r>
      <w:r w:rsidRPr="002A4607">
        <w:rPr>
          <w:rStyle w:val="StyleUnderline"/>
          <w:highlight w:val="green"/>
        </w:rPr>
        <w:t>behind every</w:t>
      </w:r>
      <w:r w:rsidRPr="008F5337">
        <w:rPr>
          <w:rStyle w:val="StyleUnderline"/>
        </w:rPr>
        <w:t xml:space="preserve"> New</w:t>
      </w:r>
      <w:r w:rsidRPr="002A4607">
        <w:rPr>
          <w:rStyle w:val="StyleUnderline"/>
          <w:highlight w:val="green"/>
        </w:rPr>
        <w:t>Space</w:t>
      </w:r>
      <w:r w:rsidRPr="008F5337">
        <w:rPr>
          <w:rStyle w:val="StyleUnderline"/>
        </w:rPr>
        <w:t xml:space="preserve"> </w:t>
      </w:r>
      <w:r w:rsidRPr="002A4607">
        <w:rPr>
          <w:rStyle w:val="StyleUnderline"/>
          <w:highlight w:val="green"/>
        </w:rPr>
        <w:t>venture looms</w:t>
      </w:r>
      <w:r w:rsidRPr="008F5337">
        <w:rPr>
          <w:rStyle w:val="StyleUnderline"/>
        </w:rPr>
        <w:t xml:space="preserve"> a thick web of </w:t>
      </w:r>
      <w:r w:rsidRPr="002A4607">
        <w:rPr>
          <w:rStyle w:val="StyleUnderline"/>
          <w:highlight w:val="green"/>
        </w:rPr>
        <w:t>government</w:t>
      </w:r>
      <w:r w:rsidRPr="008F5337">
        <w:rPr>
          <w:rStyle w:val="StyleUnderline"/>
        </w:rPr>
        <w:t xml:space="preserve"> spending </w:t>
      </w:r>
      <w:r w:rsidRPr="002A4607">
        <w:rPr>
          <w:rStyle w:val="StyleUnderline"/>
          <w:highlight w:val="green"/>
        </w:rPr>
        <w:t>programs</w:t>
      </w:r>
      <w:r w:rsidRPr="008F5337">
        <w:rPr>
          <w:rStyle w:val="StyleUnderline"/>
        </w:rPr>
        <w:t>, regulatory agencies, public infrastructure, and universities bolstered by research grants from the state.</w:t>
      </w:r>
      <w:r w:rsidRPr="002A4607">
        <w:rPr>
          <w:sz w:val="10"/>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45952361" w14:textId="77777777" w:rsidR="00000023" w:rsidRDefault="00000023" w:rsidP="00EB05A2">
      <w:pPr>
        <w:rPr>
          <w:sz w:val="12"/>
        </w:rPr>
      </w:pPr>
    </w:p>
    <w:p w14:paraId="35585FCB" w14:textId="77777777" w:rsidR="00EB05A2" w:rsidRPr="00B94433" w:rsidRDefault="00EB05A2" w:rsidP="00EB05A2">
      <w:pPr>
        <w:pStyle w:val="Heading2"/>
        <w:rPr>
          <w:rFonts w:cs="Calibri"/>
          <w:sz w:val="40"/>
          <w:szCs w:val="40"/>
          <w:u w:val="single"/>
        </w:rPr>
      </w:pPr>
      <w:r w:rsidRPr="00CF7742">
        <w:rPr>
          <w:rFonts w:cs="Calibri"/>
          <w:sz w:val="40"/>
          <w:szCs w:val="40"/>
          <w:u w:val="single"/>
        </w:rPr>
        <w:t>UV</w:t>
      </w:r>
    </w:p>
    <w:p w14:paraId="1A5FD121" w14:textId="1820D067" w:rsidR="00EB05A2" w:rsidRDefault="00EB05A2" w:rsidP="00EB05A2">
      <w:pPr>
        <w:pStyle w:val="Heading4"/>
      </w:pPr>
      <w:bookmarkStart w:id="0" w:name="_heading=h.gjdgxs" w:colFirst="0" w:colLast="0"/>
      <w:bookmarkEnd w:id="0"/>
      <w:r w:rsidRPr="00CF7742">
        <w:t xml:space="preserve">1] 1AR Theory – a] the aff gets it because otherwise the 1NC could engage in unchecked, infinite abuse which outweighs anything else, b] it’s drop the debater because the 2AR is too short to win a shell AND substance so theory can only check abuse for the aff if it’s a win condition, c] no neg RVI because otherwise they could dump on the shell for 6 minutes and get away with anything by sheer brute force,  </w:t>
      </w:r>
      <w:r w:rsidRPr="00CF7742">
        <w:rPr>
          <w:rFonts w:eastAsia="Times New Roman"/>
          <w:color w:val="000000"/>
        </w:rPr>
        <w:t xml:space="preserve">d) competing interps – 1AR interps aren’t bidirectional and the neg should have to defend their norm since they have more time. </w:t>
      </w:r>
      <w:r w:rsidRPr="00CF7742">
        <w:t>e) Aff theory first – it’s a much larger strategic loss because 1min is ¼ of the 1AR vs 1/7 of the 1NC - Prefer structural weighing args about aff vs. neg since they apply to each round so are most likely to establish communal norms</w:t>
      </w:r>
      <w:r w:rsidR="001A5FFB">
        <w:t xml:space="preserve"> </w:t>
      </w:r>
    </w:p>
    <w:p w14:paraId="3DE7D07E" w14:textId="77777777" w:rsidR="009E3B35" w:rsidRPr="009E3B35" w:rsidRDefault="009E3B35" w:rsidP="009E3B35"/>
    <w:p w14:paraId="19DD2197" w14:textId="00378E76" w:rsidR="00F56C8D" w:rsidRPr="00073A62" w:rsidRDefault="00F56C8D" w:rsidP="00F56C8D">
      <w:pPr>
        <w:pStyle w:val="Heading4"/>
      </w:pPr>
      <w:r>
        <w:t>2</w:t>
      </w:r>
      <w:r w:rsidRPr="0095603E">
        <w:t xml:space="preserve">] Fairness </w:t>
      </w:r>
      <w:r>
        <w:t>is a voter</w:t>
      </w:r>
      <w:r w:rsidRPr="0095603E">
        <w:t xml:space="preserve">: </w:t>
      </w:r>
      <w:r w:rsidR="009E6E13">
        <w:t xml:space="preserve"> it’s the only intrinsic aspect to a competitive activity like debate – all arguments presuppose fair evaluation.</w:t>
      </w:r>
    </w:p>
    <w:p w14:paraId="787E21A1" w14:textId="77777777" w:rsidR="00F56C8D" w:rsidRPr="00CF7742" w:rsidRDefault="00F56C8D" w:rsidP="00EB05A2"/>
    <w:p w14:paraId="7364F02E" w14:textId="16415AE2" w:rsidR="00EB05A2" w:rsidRPr="00CF7742" w:rsidRDefault="009E6E13" w:rsidP="00EB05A2">
      <w:pPr>
        <w:rPr>
          <w:b/>
          <w:sz w:val="26"/>
          <w:szCs w:val="26"/>
        </w:rPr>
      </w:pPr>
      <w:r>
        <w:rPr>
          <w:b/>
          <w:sz w:val="26"/>
          <w:szCs w:val="26"/>
        </w:rPr>
        <w:t>3</w:t>
      </w:r>
      <w:r w:rsidR="00EB05A2" w:rsidRPr="00CF7742">
        <w:rPr>
          <w:b/>
          <w:sz w:val="26"/>
          <w:szCs w:val="26"/>
        </w:rPr>
        <w:t xml:space="preserve">] Permissibility affirms: </w:t>
      </w:r>
    </w:p>
    <w:p w14:paraId="025F0DA6" w14:textId="77777777" w:rsidR="00EB05A2" w:rsidRPr="005A524B" w:rsidRDefault="00EB05A2" w:rsidP="00EB05A2">
      <w:pPr>
        <w:rPr>
          <w:b/>
          <w:bCs/>
          <w:sz w:val="26"/>
          <w:szCs w:val="26"/>
        </w:rPr>
      </w:pPr>
      <w:r w:rsidRPr="00CF7742">
        <w:rPr>
          <w:b/>
          <w:sz w:val="26"/>
          <w:szCs w:val="26"/>
        </w:rPr>
        <w:t xml:space="preserve">A] Dictionary.com defines “ought”: as a verb “used to express </w:t>
      </w:r>
      <w:r w:rsidRPr="00CF7742">
        <w:t>justice</w:t>
      </w:r>
      <w:r w:rsidRPr="00CF7742">
        <w:rPr>
          <w:b/>
          <w:sz w:val="26"/>
          <w:szCs w:val="26"/>
        </w:rPr>
        <w:t>, moral rightness</w:t>
      </w:r>
      <w:r w:rsidRPr="00CF7742">
        <w:t>, or the like</w:t>
      </w:r>
      <w:r w:rsidRPr="00CF7742">
        <w:rPr>
          <w:b/>
          <w:sz w:val="26"/>
          <w:szCs w:val="26"/>
        </w:rPr>
        <w:t xml:space="preserve">” and </w:t>
      </w:r>
      <w:r w:rsidRPr="005A524B">
        <w:rPr>
          <w:b/>
          <w:bCs/>
          <w:sz w:val="26"/>
          <w:szCs w:val="26"/>
        </w:rPr>
        <w:t>To negate is defined as “to deny the existence, evidence, or truth of”, therefore minus offense denying the truth of the resolution, we must affirm.</w:t>
      </w:r>
    </w:p>
    <w:p w14:paraId="139B5361" w14:textId="77777777" w:rsidR="00EB05A2" w:rsidRDefault="00EB05A2" w:rsidP="00EB05A2">
      <w:pPr>
        <w:rPr>
          <w:b/>
          <w:sz w:val="26"/>
          <w:szCs w:val="26"/>
        </w:rPr>
      </w:pPr>
      <w:r w:rsidRPr="00CF7742">
        <w:rPr>
          <w:b/>
          <w:sz w:val="26"/>
          <w:szCs w:val="26"/>
        </w:rPr>
        <w:t xml:space="preserve">B] We don’t have to justify doing morally neutral things like drinking water </w:t>
      </w:r>
    </w:p>
    <w:p w14:paraId="48DA5AF3" w14:textId="071C2CC7" w:rsidR="00EB05A2" w:rsidRDefault="00F464C3" w:rsidP="00F464C3">
      <w:pPr>
        <w:pStyle w:val="Heading4"/>
      </w:pPr>
      <w:r>
        <w:t xml:space="preserve">C] </w:t>
      </w:r>
      <w:r>
        <w:t>Probability: in a world where anything is permissible people don’t just do nothing they do whatever which means there’s a higher probability of the aff than the squo.</w:t>
      </w:r>
      <w:r>
        <w:t xml:space="preserve"> </w:t>
      </w:r>
    </w:p>
    <w:p w14:paraId="5EEE8A62" w14:textId="77777777" w:rsidR="00F464C3" w:rsidRPr="00F464C3" w:rsidRDefault="00F464C3" w:rsidP="00F464C3"/>
    <w:p w14:paraId="7BDFFB48" w14:textId="432D1840" w:rsidR="00EB05A2" w:rsidRPr="00CF7742" w:rsidRDefault="009E6E13" w:rsidP="00EB05A2">
      <w:pPr>
        <w:rPr>
          <w:b/>
          <w:sz w:val="26"/>
          <w:szCs w:val="26"/>
        </w:rPr>
      </w:pPr>
      <w:r>
        <w:rPr>
          <w:b/>
          <w:sz w:val="26"/>
          <w:szCs w:val="26"/>
        </w:rPr>
        <w:t>4</w:t>
      </w:r>
      <w:r w:rsidR="00EB05A2" w:rsidRPr="00CF7742">
        <w:rPr>
          <w:b/>
          <w:sz w:val="26"/>
          <w:szCs w:val="26"/>
        </w:rPr>
        <w:t>] Presumption affirms:</w:t>
      </w:r>
    </w:p>
    <w:p w14:paraId="5AB805A5" w14:textId="77777777" w:rsidR="00EB05A2" w:rsidRPr="00CF7742" w:rsidRDefault="00EB05A2" w:rsidP="00EB05A2">
      <w:pPr>
        <w:rPr>
          <w:b/>
          <w:sz w:val="26"/>
          <w:szCs w:val="26"/>
        </w:rPr>
      </w:pPr>
      <w:r w:rsidRPr="00CF7742">
        <w:rPr>
          <w:b/>
          <w:sz w:val="26"/>
          <w:szCs w:val="26"/>
        </w:rPr>
        <w:t xml:space="preserve">A] We always default to assuming something true until proven false – if I told you my name </w:t>
      </w:r>
      <w:r>
        <w:rPr>
          <w:b/>
          <w:sz w:val="26"/>
          <w:szCs w:val="26"/>
        </w:rPr>
        <w:t>is bryan</w:t>
      </w:r>
      <w:r w:rsidRPr="00CF7742">
        <w:rPr>
          <w:b/>
          <w:sz w:val="26"/>
          <w:szCs w:val="26"/>
        </w:rPr>
        <w:t xml:space="preserve">, you would believe me. </w:t>
      </w:r>
    </w:p>
    <w:p w14:paraId="60BD7AF5" w14:textId="77777777" w:rsidR="00EB05A2" w:rsidRPr="00CF7742" w:rsidRDefault="00EB05A2" w:rsidP="00EB05A2">
      <w:pPr>
        <w:keepNext/>
        <w:keepLines/>
        <w:spacing w:before="40" w:after="0"/>
        <w:outlineLvl w:val="3"/>
        <w:rPr>
          <w:rFonts w:eastAsiaTheme="majorEastAsia"/>
          <w:b/>
          <w:bCs/>
          <w:sz w:val="26"/>
          <w:szCs w:val="26"/>
        </w:rPr>
      </w:pPr>
      <w:r w:rsidRPr="00CF7742">
        <w:rPr>
          <w:rFonts w:eastAsiaTheme="majorEastAsia"/>
          <w:b/>
          <w:bCs/>
          <w:sz w:val="26"/>
          <w:szCs w:val="26"/>
        </w:rPr>
        <w:t>B] Presuming obligations is logically safer since it’s better to be supererogatory than fail to meet an obligation.</w:t>
      </w:r>
    </w:p>
    <w:p w14:paraId="6022F80C" w14:textId="77777777" w:rsidR="00EB05A2" w:rsidRPr="00CF7742" w:rsidRDefault="00EB05A2" w:rsidP="00EB05A2">
      <w:pPr>
        <w:pStyle w:val="Heading4"/>
        <w:rPr>
          <w:rFonts w:cs="Calibri"/>
        </w:rPr>
      </w:pPr>
      <w:r w:rsidRPr="00CF7742">
        <w:rPr>
          <w:rFonts w:cs="Calibri"/>
        </w:rPr>
        <w:t>C] Affirming is harder. Prefer an empirical analysis – it accounts for all possible factors</w:t>
      </w:r>
    </w:p>
    <w:p w14:paraId="3892C58B" w14:textId="77777777" w:rsidR="00EB05A2" w:rsidRPr="00CF7742" w:rsidRDefault="00EB05A2" w:rsidP="00EB05A2">
      <w:pPr>
        <w:rPr>
          <w:b/>
          <w:sz w:val="26"/>
          <w:szCs w:val="26"/>
        </w:rPr>
      </w:pPr>
      <w:r w:rsidRPr="00CF7742">
        <w:rPr>
          <w:b/>
          <w:sz w:val="26"/>
          <w:szCs w:val="26"/>
        </w:rPr>
        <w:t xml:space="preserve">Shah 20 </w:t>
      </w:r>
      <w:r w:rsidRPr="00CF7742">
        <w:t xml:space="preserve">Sachin Shah [debater who analyzes topic stats] February 13, 2020, “A Statistical Analysis of Side-Bias on the 2020 January-February Lincoln Douglas Debate Topic by Sachin Shah” </w:t>
      </w:r>
      <w:hyperlink r:id="rId8">
        <w:r w:rsidRPr="00CF7742">
          <w:rPr>
            <w:color w:val="000000"/>
          </w:rPr>
          <w:t>http://nsdupdate.com/2020/a-statistical-analysis-of-side-bias-on-the-2020-january-february-lincoln-douglas-debate-topic-by-sachin-shah/?fbclid=IwAR2P0AZqQtSiwMZlCpia-Fy1zFOdHn6JrGtcYgGulqeimd-V0a1xbaIMYYs</w:t>
        </w:r>
      </w:hyperlink>
    </w:p>
    <w:p w14:paraId="71B12F86" w14:textId="16EC83BD" w:rsidR="00EB05A2" w:rsidRDefault="00EB05A2" w:rsidP="00EB05A2">
      <w:pPr>
        <w:rPr>
          <w:sz w:val="14"/>
        </w:rPr>
      </w:pPr>
      <w:r w:rsidRPr="00CF7742">
        <w:rPr>
          <w:u w:val="single"/>
        </w:rPr>
        <w:t>This analysis is statistically rigorous and relevant in several aspects</w:t>
      </w:r>
      <w:r w:rsidRPr="00CF7742">
        <w:rPr>
          <w:sz w:val="14"/>
        </w:rPr>
        <w:t xml:space="preserve">: (A) The p-value is less than the alpha. (B) The data is on the current January-February topic, meaning it’s relevant to rounds these months [2]. (C) The data represents a diversity of debating and judging styles across the country. (D) This analysis accounts for disparities in debating skill level. (E) Multiple tests validate the results. It is also interesting to look at the trend over multiple topics. </w:t>
      </w:r>
      <w:r w:rsidRPr="00CF7742">
        <w:rPr>
          <w:highlight w:val="green"/>
          <w:u w:val="single"/>
        </w:rPr>
        <w:t>In</w:t>
      </w:r>
      <w:r w:rsidRPr="00CF7742">
        <w:rPr>
          <w:u w:val="single"/>
        </w:rPr>
        <w:t xml:space="preserve"> the rounds from </w:t>
      </w:r>
      <w:r w:rsidRPr="00CF7742">
        <w:rPr>
          <w:highlight w:val="green"/>
          <w:u w:val="single"/>
        </w:rPr>
        <w:t>142</w:t>
      </w:r>
      <w:r w:rsidRPr="00CF7742">
        <w:rPr>
          <w:u w:val="single"/>
        </w:rPr>
        <w:t xml:space="preserve"> TOC </w:t>
      </w:r>
      <w:r w:rsidRPr="00CF7742">
        <w:rPr>
          <w:highlight w:val="green"/>
          <w:u w:val="single"/>
        </w:rPr>
        <w:t>bid</w:t>
      </w:r>
      <w:r w:rsidRPr="00CF7742">
        <w:rPr>
          <w:u w:val="single"/>
        </w:rPr>
        <w:t xml:space="preserve">-distributing </w:t>
      </w:r>
      <w:r w:rsidRPr="00CF7742">
        <w:rPr>
          <w:highlight w:val="green"/>
          <w:u w:val="single"/>
        </w:rPr>
        <w:t>tournaments</w:t>
      </w:r>
      <w:r w:rsidRPr="00CF7742">
        <w:rPr>
          <w:u w:val="single"/>
        </w:rPr>
        <w:t xml:space="preserve"> (September </w:t>
      </w:r>
      <w:r w:rsidRPr="00CF7742">
        <w:rPr>
          <w:highlight w:val="green"/>
          <w:u w:val="single"/>
        </w:rPr>
        <w:t>2017 – 2020</w:t>
      </w:r>
      <w:r w:rsidRPr="00CF7742">
        <w:rPr>
          <w:u w:val="single"/>
        </w:rPr>
        <w:t xml:space="preserve"> YTD), the </w:t>
      </w:r>
      <w:r w:rsidRPr="00CF7742">
        <w:rPr>
          <w:highlight w:val="green"/>
          <w:u w:val="single"/>
        </w:rPr>
        <w:t>neg</w:t>
      </w:r>
      <w:r w:rsidRPr="00CF7742">
        <w:rPr>
          <w:u w:val="single"/>
        </w:rPr>
        <w:t xml:space="preserve">ative </w:t>
      </w:r>
      <w:r w:rsidRPr="00CF7742">
        <w:rPr>
          <w:highlight w:val="green"/>
          <w:u w:val="single"/>
        </w:rPr>
        <w:t>won 52</w:t>
      </w:r>
      <w:r w:rsidRPr="00CF7742">
        <w:rPr>
          <w:u w:val="single"/>
        </w:rPr>
        <w:t>.75</w:t>
      </w:r>
      <w:r w:rsidRPr="00CF7742">
        <w:rPr>
          <w:highlight w:val="green"/>
          <w:u w:val="single"/>
        </w:rPr>
        <w:t>%</w:t>
      </w:r>
      <w:r w:rsidRPr="00CF7742">
        <w:rPr>
          <w:u w:val="single"/>
        </w:rPr>
        <w:t xml:space="preserve"> of ballots (p-value &lt; 0.0001, 95% confidence interval [52.3%, 53.2%]). This suggests the </w:t>
      </w:r>
      <w:r w:rsidRPr="00CF7742">
        <w:rPr>
          <w:highlight w:val="green"/>
          <w:u w:val="single"/>
        </w:rPr>
        <w:t>bias might be structural</w:t>
      </w:r>
      <w:r w:rsidRPr="00CF7742">
        <w:rPr>
          <w:u w:val="single"/>
        </w:rPr>
        <w:t>, and not topic specific, as this data spans nine different topics</w:t>
      </w:r>
      <w:r w:rsidRPr="00CF7742">
        <w:rPr>
          <w:sz w:val="14"/>
        </w:rPr>
        <w:t xml:space="preserve"> [3]. </w:t>
      </w:r>
      <w:r w:rsidRPr="00CF7742">
        <w:rPr>
          <w:u w:val="single"/>
        </w:rPr>
        <w:t xml:space="preserve">Given a structural advantage for the negative, </w:t>
      </w:r>
      <w:r w:rsidRPr="00CF7742">
        <w:rPr>
          <w:highlight w:val="green"/>
          <w:u w:val="single"/>
        </w:rPr>
        <w:t xml:space="preserve">the affirmative </w:t>
      </w:r>
      <w:r w:rsidRPr="00CF7742">
        <w:rPr>
          <w:u w:val="single"/>
        </w:rPr>
        <w:t xml:space="preserve">may be </w:t>
      </w:r>
      <w:r w:rsidRPr="00CF7742">
        <w:rPr>
          <w:highlight w:val="green"/>
          <w:u w:val="single"/>
        </w:rPr>
        <w:t>justified in being granted a substantive advantage</w:t>
      </w:r>
      <w:r w:rsidRPr="00CF7742">
        <w:rPr>
          <w:u w:val="single"/>
        </w:rPr>
        <w:t xml:space="preserve"> to compensate for the structural skew. This could take various forms such as granting the affirmative presumption ground, tiny plans, or framework choice. </w:t>
      </w:r>
      <w:r w:rsidRPr="00CF7742">
        <w:rPr>
          <w:sz w:val="14"/>
        </w:rPr>
        <w:t>Whatever form chosen should be tested to ensure the skew is not unintentionally reversed.</w:t>
      </w:r>
    </w:p>
    <w:p w14:paraId="0A86BAA9" w14:textId="12E20488" w:rsidR="003C3FBC" w:rsidRDefault="003C3FBC" w:rsidP="00EB05A2">
      <w:pPr>
        <w:rPr>
          <w:sz w:val="14"/>
        </w:rPr>
      </w:pPr>
      <w:r>
        <w:rPr>
          <w:b/>
          <w:bCs/>
          <w:sz w:val="26"/>
          <w:szCs w:val="26"/>
        </w:rPr>
        <w:t xml:space="preserve">D] </w:t>
      </w:r>
      <w:r w:rsidRPr="005A524B">
        <w:rPr>
          <w:b/>
          <w:bCs/>
          <w:sz w:val="26"/>
          <w:szCs w:val="26"/>
        </w:rPr>
        <w:t>All statements of truth rest upon other assumptions, so if we presume everything false, then we can never prove anything true</w:t>
      </w:r>
    </w:p>
    <w:p w14:paraId="5E5372A7" w14:textId="77777777" w:rsidR="00DE24A3" w:rsidRPr="00CF7742" w:rsidRDefault="00DE24A3" w:rsidP="00DE24A3">
      <w:pPr>
        <w:rPr>
          <w:b/>
          <w:bCs/>
          <w:sz w:val="26"/>
          <w:szCs w:val="26"/>
        </w:rPr>
      </w:pPr>
      <w:r w:rsidRPr="00CF7742">
        <w:rPr>
          <w:b/>
          <w:bCs/>
          <w:sz w:val="26"/>
          <w:szCs w:val="26"/>
        </w:rPr>
        <w:t xml:space="preserve">5] Reject spec shells – a) infinitely regressive – you can ask me to spec infinite different things which means I will always violate and will never spec enough b) CX checks – I told you in the doc I am willing to spec in CX which means you can still prep how you want and it prevents friv theory which kills topic ed c) pre-round checks – you can contact me before the round for spec which solves all your offense </w:t>
      </w:r>
    </w:p>
    <w:p w14:paraId="026DF612" w14:textId="77777777" w:rsidR="00EB05A2" w:rsidRDefault="00EB05A2" w:rsidP="00EB05A2"/>
    <w:p w14:paraId="40011F80" w14:textId="77777777" w:rsidR="00EB05A2" w:rsidRPr="005A524B" w:rsidRDefault="00EB05A2" w:rsidP="00EB05A2">
      <w:pPr>
        <w:rPr>
          <w:sz w:val="14"/>
        </w:rPr>
      </w:pPr>
    </w:p>
    <w:p w14:paraId="062247D2" w14:textId="77777777" w:rsidR="00EB05A2" w:rsidRPr="00B55AD5" w:rsidRDefault="00EB05A2" w:rsidP="00EB05A2"/>
    <w:p w14:paraId="635FC9B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745C2"/>
    <w:rsid w:val="00000023"/>
    <w:rsid w:val="000139A3"/>
    <w:rsid w:val="00100833"/>
    <w:rsid w:val="00104529"/>
    <w:rsid w:val="00105942"/>
    <w:rsid w:val="00107396"/>
    <w:rsid w:val="00144A4C"/>
    <w:rsid w:val="00176AB0"/>
    <w:rsid w:val="00177B7D"/>
    <w:rsid w:val="0018322D"/>
    <w:rsid w:val="001A5FFB"/>
    <w:rsid w:val="001B5776"/>
    <w:rsid w:val="001E527A"/>
    <w:rsid w:val="001F78CE"/>
    <w:rsid w:val="00251FC7"/>
    <w:rsid w:val="002855A7"/>
    <w:rsid w:val="002B146A"/>
    <w:rsid w:val="002B5E17"/>
    <w:rsid w:val="00315690"/>
    <w:rsid w:val="00316B75"/>
    <w:rsid w:val="00325646"/>
    <w:rsid w:val="003460F2"/>
    <w:rsid w:val="003752E2"/>
    <w:rsid w:val="0038158C"/>
    <w:rsid w:val="003902BA"/>
    <w:rsid w:val="003A09E2"/>
    <w:rsid w:val="003C3FBC"/>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7CA0"/>
    <w:rsid w:val="00722258"/>
    <w:rsid w:val="007243E5"/>
    <w:rsid w:val="00766EA0"/>
    <w:rsid w:val="00790F85"/>
    <w:rsid w:val="007A2226"/>
    <w:rsid w:val="007F5B66"/>
    <w:rsid w:val="00823A1C"/>
    <w:rsid w:val="00845B9D"/>
    <w:rsid w:val="00860984"/>
    <w:rsid w:val="008B3ECB"/>
    <w:rsid w:val="008B4E85"/>
    <w:rsid w:val="008C1B2E"/>
    <w:rsid w:val="008C3D21"/>
    <w:rsid w:val="0091627E"/>
    <w:rsid w:val="009469AF"/>
    <w:rsid w:val="0097032B"/>
    <w:rsid w:val="009D2EAD"/>
    <w:rsid w:val="009D54B2"/>
    <w:rsid w:val="009E1922"/>
    <w:rsid w:val="009E3B35"/>
    <w:rsid w:val="009E6E13"/>
    <w:rsid w:val="009F7ED2"/>
    <w:rsid w:val="00A93661"/>
    <w:rsid w:val="00A95652"/>
    <w:rsid w:val="00AC0AB8"/>
    <w:rsid w:val="00B33C6D"/>
    <w:rsid w:val="00B445C1"/>
    <w:rsid w:val="00B4508F"/>
    <w:rsid w:val="00B55AD5"/>
    <w:rsid w:val="00B745C2"/>
    <w:rsid w:val="00B8057C"/>
    <w:rsid w:val="00BD6238"/>
    <w:rsid w:val="00BF593B"/>
    <w:rsid w:val="00BF773A"/>
    <w:rsid w:val="00BF7E81"/>
    <w:rsid w:val="00C018E6"/>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24A3"/>
    <w:rsid w:val="00DE3D4B"/>
    <w:rsid w:val="00E15E75"/>
    <w:rsid w:val="00E5262C"/>
    <w:rsid w:val="00EB05A2"/>
    <w:rsid w:val="00EC7DC4"/>
    <w:rsid w:val="00ED30CF"/>
    <w:rsid w:val="00F176EF"/>
    <w:rsid w:val="00F45E10"/>
    <w:rsid w:val="00F464C3"/>
    <w:rsid w:val="00F56C8D"/>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2569B"/>
  <w15:chartTrackingRefBased/>
  <w15:docId w15:val="{D1EEC8C8-43DB-42BF-9CE3-365135B0F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B05A2"/>
    <w:rPr>
      <w:rFonts w:ascii="Calibri" w:hAnsi="Calibri" w:cs="Calibri"/>
    </w:rPr>
  </w:style>
  <w:style w:type="paragraph" w:styleId="Heading1">
    <w:name w:val="heading 1"/>
    <w:aliases w:val="Pocket"/>
    <w:basedOn w:val="Normal"/>
    <w:next w:val="Normal"/>
    <w:link w:val="Heading1Char"/>
    <w:qFormat/>
    <w:rsid w:val="00B745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745C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745C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tag"/>
    <w:basedOn w:val="Normal"/>
    <w:next w:val="Normal"/>
    <w:link w:val="Heading4Char"/>
    <w:uiPriority w:val="3"/>
    <w:unhideWhenUsed/>
    <w:qFormat/>
    <w:rsid w:val="00B745C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745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45C2"/>
  </w:style>
  <w:style w:type="character" w:customStyle="1" w:styleId="Heading1Char">
    <w:name w:val="Heading 1 Char"/>
    <w:aliases w:val="Pocket Char"/>
    <w:basedOn w:val="DefaultParagraphFont"/>
    <w:link w:val="Heading1"/>
    <w:rsid w:val="00B745C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745C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745C2"/>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B745C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B745C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745C2"/>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B745C2"/>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link w:val="Card"/>
    <w:uiPriority w:val="99"/>
    <w:unhideWhenUsed/>
    <w:rsid w:val="00B745C2"/>
    <w:rPr>
      <w:color w:val="auto"/>
      <w:u w:val="none"/>
    </w:rPr>
  </w:style>
  <w:style w:type="character" w:styleId="FollowedHyperlink">
    <w:name w:val="FollowedHyperlink"/>
    <w:basedOn w:val="DefaultParagraphFont"/>
    <w:uiPriority w:val="99"/>
    <w:semiHidden/>
    <w:unhideWhenUsed/>
    <w:rsid w:val="00B745C2"/>
    <w:rPr>
      <w:color w:val="auto"/>
      <w:u w:val="none"/>
    </w:rPr>
  </w:style>
  <w:style w:type="paragraph" w:customStyle="1" w:styleId="textbold">
    <w:name w:val="text bold"/>
    <w:basedOn w:val="Normal"/>
    <w:link w:val="Emphasis"/>
    <w:uiPriority w:val="7"/>
    <w:qFormat/>
    <w:rsid w:val="00EB05A2"/>
    <w:pPr>
      <w:spacing w:after="0" w:line="240" w:lineRule="auto"/>
      <w:ind w:left="720"/>
      <w:contextualSpacing/>
      <w:jc w:val="both"/>
    </w:pPr>
    <w:rPr>
      <w:b/>
      <w:iCs/>
      <w:u w:val="single"/>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s"/>
    <w:basedOn w:val="Heading1"/>
    <w:link w:val="Hyperlink"/>
    <w:autoRedefine/>
    <w:uiPriority w:val="99"/>
    <w:qFormat/>
    <w:rsid w:val="00EB05A2"/>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3" Type="http://schemas.openxmlformats.org/officeDocument/2006/relationships/styles" Target="styles.xml"/><Relationship Id="rId7" Type="http://schemas.openxmlformats.org/officeDocument/2006/relationships/hyperlink" Target="https://www.law.berkeley.edu/wp-content/uploads/2016/01/What-is-Wrong-With-Privatization_UCB.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hilarchive.org/archive/FERCATv1"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4828</Words>
  <Characters>27525</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14</cp:revision>
  <dcterms:created xsi:type="dcterms:W3CDTF">2022-02-19T21:37:00Z</dcterms:created>
  <dcterms:modified xsi:type="dcterms:W3CDTF">2022-02-19T22:03:00Z</dcterms:modified>
</cp:coreProperties>
</file>