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AE0B" w14:textId="5ACE4643" w:rsidR="00C27348" w:rsidRDefault="00C27348" w:rsidP="00C27348">
      <w:pPr>
        <w:pStyle w:val="Heading1"/>
      </w:pPr>
      <w:r>
        <w:t>1ar</w:t>
      </w:r>
    </w:p>
    <w:p w14:paraId="2AB0FFEC" w14:textId="77777777" w:rsidR="00C27348" w:rsidRPr="00CF7742" w:rsidRDefault="00C27348" w:rsidP="00C27348">
      <w:pPr>
        <w:pStyle w:val="Heading4"/>
        <w:rPr>
          <w:rFonts w:cs="Calibri"/>
        </w:rPr>
      </w:pPr>
      <w:r w:rsidRPr="00CF7742">
        <w:rPr>
          <w:rFonts w:cs="Calibri"/>
        </w:rPr>
        <w:t>Turn - Governments are made to enforce equal restraints on the people. Ripstein 09</w:t>
      </w:r>
    </w:p>
    <w:p w14:paraId="6356DB8C" w14:textId="77777777" w:rsidR="00C27348" w:rsidRPr="00CF7742" w:rsidRDefault="00C27348" w:rsidP="00C27348">
      <w:pPr>
        <w:rPr>
          <w:sz w:val="12"/>
          <w:szCs w:val="12"/>
        </w:rPr>
      </w:pPr>
      <w:r w:rsidRPr="00CF7742">
        <w:rPr>
          <w:sz w:val="12"/>
          <w:szCs w:val="12"/>
        </w:rPr>
        <w:t>Ripstein, Arthur.  Force and Freedom: Kant’s Legal and Political Philosophy. Harvard University Press, Cambridge, Massachusetts.  2009. Pg 194-196.</w:t>
      </w:r>
    </w:p>
    <w:p w14:paraId="16316965" w14:textId="77777777" w:rsidR="00C27348" w:rsidRPr="00CF7742" w:rsidRDefault="00C27348" w:rsidP="00C27348">
      <w:pPr>
        <w:rPr>
          <w:sz w:val="12"/>
        </w:rPr>
      </w:pPr>
      <w:r w:rsidRPr="00CF7742">
        <w:rPr>
          <w:b/>
          <w:u w:val="single"/>
        </w:rPr>
        <w:t>When officials act within their roles, they act for the state</w:t>
      </w:r>
      <w:r w:rsidRPr="00CF7742">
        <w:rPr>
          <w:sz w:val="12"/>
        </w:rPr>
        <w:t xml:space="preserve">; Kant also makes the </w:t>
      </w:r>
      <w:proofErr w:type="spellStart"/>
      <w:r w:rsidRPr="00CF7742">
        <w:rPr>
          <w:sz w:val="12"/>
        </w:rPr>
        <w:t>stron</w:t>
      </w:r>
      <w:proofErr w:type="spellEnd"/>
      <w:r w:rsidRPr="00CF7742">
        <w:rPr>
          <w:sz w:val="12"/>
        </w:rPr>
        <w:t xml:space="preserve"> ger claim that they act for the people. This might appear to collapse back into a private law model by presupposing conclusive </w:t>
      </w:r>
      <w:proofErr w:type="spellStart"/>
      <w:r w:rsidRPr="00CF7742">
        <w:rPr>
          <w:sz w:val="12"/>
        </w:rPr>
        <w:t>pri</w:t>
      </w:r>
      <w:proofErr w:type="spellEnd"/>
      <w:r w:rsidRPr="00CF7742">
        <w:rPr>
          <w:sz w:val="12"/>
        </w:rPr>
        <w:t xml:space="preserve">- </w:t>
      </w:r>
      <w:proofErr w:type="spellStart"/>
      <w:r w:rsidRPr="00CF7742">
        <w:rPr>
          <w:sz w:val="12"/>
        </w:rPr>
        <w:t>vate</w:t>
      </w:r>
      <w:proofErr w:type="spellEnd"/>
      <w:r w:rsidRPr="00CF7742">
        <w:rPr>
          <w:sz w:val="12"/>
        </w:rPr>
        <w:t xml:space="preserve"> rights as the basis for a civil condition. Kant’s claim, however, is not </w:t>
      </w:r>
      <w:proofErr w:type="gramStart"/>
      <w:r w:rsidRPr="00CF7742">
        <w:rPr>
          <w:sz w:val="12"/>
        </w:rPr>
        <w:t>that citizens</w:t>
      </w:r>
      <w:proofErr w:type="gramEnd"/>
      <w:r w:rsidRPr="00CF7742">
        <w:rPr>
          <w:sz w:val="12"/>
        </w:rPr>
        <w:t xml:space="preserve"> actively entrust their affairs to the state, nor even that of fi </w:t>
      </w:r>
      <w:proofErr w:type="spellStart"/>
      <w:r w:rsidRPr="00CF7742">
        <w:rPr>
          <w:sz w:val="12"/>
        </w:rPr>
        <w:t>cials</w:t>
      </w:r>
      <w:proofErr w:type="spellEnd"/>
      <w:r w:rsidRPr="00CF7742">
        <w:rPr>
          <w:sz w:val="12"/>
        </w:rPr>
        <w:t xml:space="preserve"> act for citizens considered separately. Instead, </w:t>
      </w:r>
      <w:r w:rsidRPr="00CF7742">
        <w:rPr>
          <w:b/>
          <w:highlight w:val="green"/>
          <w:u w:val="single"/>
        </w:rPr>
        <w:t>officials act for the citizens</w:t>
      </w:r>
      <w:r w:rsidRPr="00CF7742">
        <w:rPr>
          <w:b/>
          <w:u w:val="single"/>
        </w:rPr>
        <w:t xml:space="preserve"> considered </w:t>
      </w:r>
      <w:r w:rsidRPr="00CF7742">
        <w:rPr>
          <w:b/>
          <w:highlight w:val="green"/>
          <w:u w:val="single"/>
        </w:rPr>
        <w:t xml:space="preserve">as a collective </w:t>
      </w:r>
      <w:r w:rsidRPr="00CF7742">
        <w:rPr>
          <w:u w:val="single"/>
        </w:rPr>
        <w:t>body</w:t>
      </w:r>
      <w:r w:rsidRPr="00CF7742">
        <w:rPr>
          <w:b/>
          <w:u w:val="single"/>
        </w:rPr>
        <w:t xml:space="preserve">. </w:t>
      </w:r>
      <w:r w:rsidRPr="00CF7742">
        <w:rPr>
          <w:sz w:val="12"/>
        </w:rPr>
        <w:t xml:space="preserve">Kant introduces the term “people” as “a multitude of human beings”;16 taken together, they create what he characterizes in the Critique of Pure Reason as a “totality,” that is, a plurality considered as a unity.17 </w:t>
      </w:r>
      <w:r w:rsidRPr="00CF7742">
        <w:rPr>
          <w:bCs/>
          <w:u w:val="single"/>
        </w:rPr>
        <w:t xml:space="preserve">A multitude of human beings is a people just because institutions act for them; </w:t>
      </w:r>
      <w:r w:rsidRPr="00CF7742">
        <w:rPr>
          <w:u w:val="single"/>
        </w:rPr>
        <w:t>the</w:t>
      </w:r>
      <w:r w:rsidRPr="00CF7742">
        <w:rPr>
          <w:b/>
          <w:highlight w:val="green"/>
          <w:u w:val="single"/>
        </w:rPr>
        <w:t xml:space="preserve"> institutions are the principle of their unity,</w:t>
      </w:r>
      <w:r w:rsidRPr="00CF7742">
        <w:rPr>
          <w:b/>
          <w:u w:val="single"/>
        </w:rPr>
        <w:t xml:space="preserve"> </w:t>
      </w:r>
      <w:r w:rsidRPr="00CF7742">
        <w:rPr>
          <w:bCs/>
          <w:u w:val="single"/>
        </w:rPr>
        <w:t>and the acts of those institutions are the acts of the people</w:t>
      </w:r>
      <w:r w:rsidRPr="00CF7742">
        <w:rPr>
          <w:b/>
          <w:u w:val="single"/>
        </w:rPr>
        <w:t>.</w:t>
      </w:r>
      <w:r w:rsidRPr="00CF7742">
        <w:rPr>
          <w:sz w:val="12"/>
        </w:rPr>
        <w:t xml:space="preserve"> Kant’s claim is thus not that each citizen has in fact consented to or transferred power to the state, nor even that the people have somehow united themselves and then transferred power to the state, but that </w:t>
      </w:r>
      <w:r w:rsidRPr="00CF7742">
        <w:rPr>
          <w:b/>
          <w:u w:val="single"/>
        </w:rPr>
        <w:t xml:space="preserve">the state, </w:t>
      </w:r>
      <w:r w:rsidRPr="00CF7742">
        <w:rPr>
          <w:bCs/>
          <w:u w:val="single"/>
        </w:rPr>
        <w:t>through its institutions,</w:t>
      </w:r>
      <w:r w:rsidRPr="00CF7742">
        <w:rPr>
          <w:b/>
          <w:u w:val="single"/>
        </w:rPr>
        <w:t xml:space="preserve"> </w:t>
      </w:r>
      <w:r w:rsidRPr="00CF7742">
        <w:rPr>
          <w:sz w:val="12"/>
        </w:rPr>
        <w:t>creates the people, because</w:t>
      </w:r>
      <w:r w:rsidRPr="00CF7742">
        <w:rPr>
          <w:b/>
          <w:u w:val="single"/>
        </w:rPr>
        <w:t xml:space="preserve"> only through institutions can “a multitude of human beings” make itself into a people. </w:t>
      </w:r>
      <w:proofErr w:type="gramStart"/>
      <w:r w:rsidRPr="00CF7742">
        <w:rPr>
          <w:sz w:val="12"/>
        </w:rPr>
        <w:t>So</w:t>
      </w:r>
      <w:proofErr w:type="gramEnd"/>
      <w:r w:rsidRPr="00CF7742">
        <w:rPr>
          <w:sz w:val="12"/>
        </w:rPr>
        <w:t xml:space="preserve"> if a group of </w:t>
      </w:r>
      <w:proofErr w:type="spellStart"/>
      <w:r w:rsidRPr="00CF7742">
        <w:rPr>
          <w:sz w:val="12"/>
        </w:rPr>
        <w:t>of</w:t>
      </w:r>
      <w:proofErr w:type="spellEnd"/>
      <w:r w:rsidRPr="00CF7742">
        <w:rPr>
          <w:sz w:val="12"/>
        </w:rPr>
        <w:t xml:space="preserve"> fi </w:t>
      </w:r>
      <w:proofErr w:type="spellStart"/>
      <w:r w:rsidRPr="00CF7742">
        <w:rPr>
          <w:sz w:val="12"/>
        </w:rPr>
        <w:t>cials</w:t>
      </w:r>
      <w:proofErr w:type="spellEnd"/>
      <w:r w:rsidRPr="00CF7742">
        <w:rPr>
          <w:sz w:val="12"/>
        </w:rPr>
        <w:t xml:space="preserve"> make, apply, and enforce law in a given region of the Earth’s surface, in so doing they thereby unite the in </w:t>
      </w:r>
      <w:proofErr w:type="spellStart"/>
      <w:r w:rsidRPr="00CF7742">
        <w:rPr>
          <w:sz w:val="12"/>
        </w:rPr>
        <w:t>hab</w:t>
      </w:r>
      <w:proofErr w:type="spellEnd"/>
      <w:r w:rsidRPr="00CF7742">
        <w:rPr>
          <w:sz w:val="12"/>
        </w:rPr>
        <w:t xml:space="preserve"> </w:t>
      </w:r>
      <w:proofErr w:type="spellStart"/>
      <w:r w:rsidRPr="00CF7742">
        <w:rPr>
          <w:sz w:val="12"/>
        </w:rPr>
        <w:t>i</w:t>
      </w:r>
      <w:proofErr w:type="spellEnd"/>
      <w:r w:rsidRPr="00CF7742">
        <w:rPr>
          <w:sz w:val="12"/>
        </w:rPr>
        <w:t xml:space="preserve"> </w:t>
      </w:r>
      <w:proofErr w:type="spellStart"/>
      <w:r w:rsidRPr="00CF7742">
        <w:rPr>
          <w:sz w:val="12"/>
        </w:rPr>
        <w:t>tants</w:t>
      </w:r>
      <w:proofErr w:type="spellEnd"/>
      <w:r w:rsidRPr="00CF7742">
        <w:rPr>
          <w:sz w:val="12"/>
        </w:rPr>
        <w:t xml:space="preserve"> of that region into a people. By becoming an agent for the people, the state creates that people as a moral subject to whom its acts can be imputed. </w:t>
      </w:r>
      <w:r w:rsidRPr="00CF7742">
        <w:rPr>
          <w:b/>
          <w:u w:val="single"/>
        </w:rPr>
        <w:t>The state’s entitlement to rule does not depend on “whether a state began with an actual contract of submission</w:t>
      </w:r>
      <w:r w:rsidRPr="00CF7742">
        <w:rPr>
          <w:sz w:val="12"/>
        </w:rPr>
        <w:t xml:space="preserve"> (pactum </w:t>
      </w:r>
      <w:proofErr w:type="spellStart"/>
      <w:r w:rsidRPr="00CF7742">
        <w:rPr>
          <w:sz w:val="12"/>
        </w:rPr>
        <w:t>subiectionis</w:t>
      </w:r>
      <w:proofErr w:type="spellEnd"/>
      <w:r w:rsidRPr="00CF7742">
        <w:rPr>
          <w:sz w:val="12"/>
        </w:rPr>
        <w:t xml:space="preserve"> </w:t>
      </w:r>
      <w:proofErr w:type="spellStart"/>
      <w:r w:rsidRPr="00CF7742">
        <w:rPr>
          <w:sz w:val="12"/>
        </w:rPr>
        <w:t>civilis</w:t>
      </w:r>
      <w:proofErr w:type="spellEnd"/>
      <w:r w:rsidRPr="00CF7742">
        <w:rPr>
          <w:sz w:val="12"/>
        </w:rPr>
        <w:t xml:space="preserve">) as a fact, or whether power came first and law arrived only afterward, or even whether they should have followed in this order.”18 </w:t>
      </w:r>
      <w:r w:rsidRPr="00CF7742">
        <w:rPr>
          <w:bCs/>
          <w:u w:val="single"/>
        </w:rPr>
        <w:t>What matters is that officials create a rightful condition; if they do, it is a rightful condition for the people in it</w:t>
      </w:r>
      <w:r w:rsidRPr="00CF7742">
        <w:rPr>
          <w:sz w:val="12"/>
        </w:rPr>
        <w:t xml:space="preserve">. Kant can thus agree with Hobbes that a people is created by the institutions that act for it.19 The existence of representative institutions—that is, institutions in which the of fi </w:t>
      </w:r>
      <w:proofErr w:type="spellStart"/>
      <w:r w:rsidRPr="00CF7742">
        <w:rPr>
          <w:sz w:val="12"/>
        </w:rPr>
        <w:t>cials</w:t>
      </w:r>
      <w:proofErr w:type="spellEnd"/>
      <w:r w:rsidRPr="00CF7742">
        <w:rPr>
          <w:sz w:val="12"/>
        </w:rPr>
        <w:t xml:space="preserve"> act on behalf of the citizens considered as a collective body—makes it possible for the people to live together under laws and so to become a collective body.20 Its </w:t>
      </w:r>
      <w:proofErr w:type="spellStart"/>
      <w:r w:rsidRPr="00CF7742">
        <w:rPr>
          <w:sz w:val="12"/>
        </w:rPr>
        <w:t>sta</w:t>
      </w:r>
      <w:proofErr w:type="spellEnd"/>
      <w:r w:rsidRPr="00CF7742">
        <w:rPr>
          <w:sz w:val="12"/>
        </w:rPr>
        <w:t xml:space="preserve"> </w:t>
      </w:r>
      <w:proofErr w:type="spellStart"/>
      <w:r w:rsidRPr="00CF7742">
        <w:rPr>
          <w:sz w:val="12"/>
        </w:rPr>
        <w:t>tus</w:t>
      </w:r>
      <w:proofErr w:type="spellEnd"/>
      <w:r w:rsidRPr="00CF7742">
        <w:rPr>
          <w:sz w:val="12"/>
        </w:rPr>
        <w:t xml:space="preserve"> as a collective body is antecedent to any questions about its ability to rule itself through those institutions. Powers exercised within a rightful condition provide the </w:t>
      </w:r>
      <w:proofErr w:type="spellStart"/>
      <w:r w:rsidRPr="00CF7742">
        <w:rPr>
          <w:sz w:val="12"/>
        </w:rPr>
        <w:t>omnilateral</w:t>
      </w:r>
      <w:proofErr w:type="spellEnd"/>
      <w:r w:rsidRPr="00CF7742">
        <w:rPr>
          <w:sz w:val="12"/>
        </w:rPr>
        <w:t xml:space="preserve"> will required to repair each of the three defects in a state of nature. </w:t>
      </w:r>
      <w:r w:rsidRPr="00CF7742">
        <w:rPr>
          <w:b/>
          <w:highlight w:val="green"/>
          <w:u w:val="single"/>
        </w:rPr>
        <w:t>Public acts are</w:t>
      </w:r>
      <w:r w:rsidRPr="00CF7742">
        <w:rPr>
          <w:b/>
          <w:u w:val="single"/>
        </w:rPr>
        <w:t xml:space="preserve"> </w:t>
      </w:r>
      <w:proofErr w:type="spellStart"/>
      <w:r w:rsidRPr="00CF7742">
        <w:rPr>
          <w:bCs/>
          <w:u w:val="single"/>
        </w:rPr>
        <w:t>omnilateral</w:t>
      </w:r>
      <w:proofErr w:type="spellEnd"/>
      <w:r w:rsidRPr="00CF7742">
        <w:rPr>
          <w:bCs/>
          <w:u w:val="single"/>
        </w:rPr>
        <w:t xml:space="preserve"> because they are not any particular person’s unilateral choice, but instead are</w:t>
      </w:r>
      <w:r w:rsidRPr="00CF7742">
        <w:rPr>
          <w:b/>
          <w:u w:val="single"/>
        </w:rPr>
        <w:t xml:space="preserve"> </w:t>
      </w:r>
      <w:r w:rsidRPr="00CF7742">
        <w:rPr>
          <w:b/>
          <w:highlight w:val="green"/>
          <w:u w:val="single"/>
        </w:rPr>
        <w:t xml:space="preserve">exercised on behalf of the citizens </w:t>
      </w:r>
      <w:r w:rsidRPr="00CF7742">
        <w:rPr>
          <w:bCs/>
          <w:u w:val="single"/>
        </w:rPr>
        <w:t>considered as a collective body</w:t>
      </w:r>
      <w:r w:rsidRPr="00CF7742">
        <w:rPr>
          <w:b/>
          <w:u w:val="single"/>
        </w:rPr>
        <w:t xml:space="preserve">. </w:t>
      </w:r>
      <w:r w:rsidRPr="00CF7742">
        <w:rPr>
          <w:bCs/>
          <w:u w:val="single"/>
        </w:rPr>
        <w:t xml:space="preserve">They are also </w:t>
      </w:r>
      <w:proofErr w:type="spellStart"/>
      <w:r w:rsidRPr="00CF7742">
        <w:rPr>
          <w:bCs/>
          <w:u w:val="single"/>
        </w:rPr>
        <w:t>omnilateral</w:t>
      </w:r>
      <w:proofErr w:type="spellEnd"/>
      <w:r w:rsidRPr="00CF7742">
        <w:rPr>
          <w:bCs/>
          <w:u w:val="single"/>
        </w:rPr>
        <w:t xml:space="preserve"> in a further sense</w:t>
      </w:r>
      <w:r w:rsidRPr="00CF7742">
        <w:rPr>
          <w:u w:val="single"/>
        </w:rPr>
        <w:t>: a unilateral will always has some particular end, some</w:t>
      </w:r>
      <w:r w:rsidRPr="00CF7742">
        <w:rPr>
          <w:bCs/>
          <w:u w:val="single"/>
        </w:rPr>
        <w:t xml:space="preserve"> matter of choice.</w:t>
      </w:r>
      <w:r w:rsidRPr="00CF7742">
        <w:rPr>
          <w:b/>
          <w:u w:val="single"/>
        </w:rPr>
        <w:t xml:space="preserve"> </w:t>
      </w:r>
      <w:r w:rsidRPr="00CF7742">
        <w:rPr>
          <w:b/>
          <w:highlight w:val="green"/>
          <w:u w:val="single"/>
        </w:rPr>
        <w:t xml:space="preserve">The </w:t>
      </w:r>
      <w:proofErr w:type="spellStart"/>
      <w:r w:rsidRPr="00CF7742">
        <w:rPr>
          <w:b/>
          <w:highlight w:val="green"/>
          <w:u w:val="single"/>
        </w:rPr>
        <w:t>omnilateral</w:t>
      </w:r>
      <w:proofErr w:type="spellEnd"/>
      <w:r w:rsidRPr="00CF7742">
        <w:rPr>
          <w:b/>
          <w:highlight w:val="green"/>
          <w:u w:val="single"/>
        </w:rPr>
        <w:t xml:space="preserve"> will</w:t>
      </w:r>
      <w:r w:rsidRPr="00CF7742">
        <w:rPr>
          <w:b/>
          <w:u w:val="single"/>
        </w:rPr>
        <w:t xml:space="preserve"> </w:t>
      </w:r>
      <w:r w:rsidRPr="00CF7742">
        <w:rPr>
          <w:bCs/>
          <w:u w:val="single"/>
        </w:rPr>
        <w:t xml:space="preserve">is different, because all that it </w:t>
      </w:r>
      <w:r w:rsidRPr="00CF7742">
        <w:rPr>
          <w:b/>
          <w:highlight w:val="green"/>
          <w:u w:val="single"/>
        </w:rPr>
        <w:t>provides</w:t>
      </w:r>
      <w:r w:rsidRPr="00CF7742">
        <w:rPr>
          <w:b/>
          <w:u w:val="single"/>
        </w:rPr>
        <w:t xml:space="preserve"> </w:t>
      </w:r>
      <w:r w:rsidRPr="00CF7742">
        <w:rPr>
          <w:bCs/>
          <w:u w:val="single"/>
        </w:rPr>
        <w:t xml:space="preserve">is a form of choice, by providing </w:t>
      </w:r>
      <w:r w:rsidRPr="00CF7742">
        <w:rPr>
          <w:b/>
          <w:highlight w:val="green"/>
          <w:u w:val="single"/>
        </w:rPr>
        <w:t>procedures through which laws can be made</w:t>
      </w:r>
      <w:r w:rsidRPr="00CF7742">
        <w:rPr>
          <w:b/>
          <w:u w:val="single"/>
        </w:rPr>
        <w:t xml:space="preserve">, applied, and enforced. </w:t>
      </w:r>
      <w:r w:rsidRPr="00CF7742">
        <w:rPr>
          <w:sz w:val="12"/>
        </w:rPr>
        <w:t xml:space="preserve">To return to Kant’s initial example, when the state authorizes the acquisition of private property, it does not make the </w:t>
      </w:r>
      <w:proofErr w:type="spellStart"/>
      <w:r w:rsidRPr="00CF7742">
        <w:rPr>
          <w:sz w:val="12"/>
        </w:rPr>
        <w:t>having</w:t>
      </w:r>
      <w:proofErr w:type="spellEnd"/>
      <w:r w:rsidRPr="00CF7742">
        <w:rPr>
          <w:sz w:val="12"/>
        </w:rPr>
        <w:t xml:space="preserve"> of property, or the accumulation of wealth, its purpose. Its purpose is to enable individual human beings to have things as their own as against each other, in accordance with the postulate of private right. </w:t>
      </w:r>
      <w:r w:rsidRPr="00CF7742">
        <w:rPr>
          <w:b/>
          <w:u w:val="single"/>
        </w:rPr>
        <w:t>When the state acts to sustain a rightful condition</w:t>
      </w:r>
      <w:r w:rsidRPr="00CF7742">
        <w:rPr>
          <w:sz w:val="12"/>
        </w:rPr>
        <w:t>, in the ways to be discussed in Chapters 8 and 9</w:t>
      </w:r>
      <w:r w:rsidRPr="00CF7742">
        <w:rPr>
          <w:sz w:val="12"/>
          <w:highlight w:val="green"/>
        </w:rPr>
        <w:t xml:space="preserve">, </w:t>
      </w:r>
      <w:r w:rsidRPr="00CF7742">
        <w:rPr>
          <w:b/>
          <w:highlight w:val="green"/>
          <w:u w:val="single"/>
        </w:rPr>
        <w:t xml:space="preserve">it does not have the happiness </w:t>
      </w:r>
      <w:r w:rsidRPr="00CF7742">
        <w:rPr>
          <w:b/>
          <w:u w:val="single"/>
        </w:rPr>
        <w:t xml:space="preserve">of its citizens </w:t>
      </w:r>
      <w:r w:rsidRPr="00CF7742">
        <w:rPr>
          <w:b/>
          <w:highlight w:val="green"/>
          <w:u w:val="single"/>
        </w:rPr>
        <w:t xml:space="preserve">or the </w:t>
      </w:r>
      <w:r w:rsidRPr="00CF7742">
        <w:rPr>
          <w:b/>
          <w:u w:val="single"/>
        </w:rPr>
        <w:t xml:space="preserve">gross </w:t>
      </w:r>
      <w:r w:rsidRPr="00CF7742">
        <w:rPr>
          <w:b/>
          <w:highlight w:val="green"/>
          <w:u w:val="single"/>
        </w:rPr>
        <w:t>national product as its end</w:t>
      </w:r>
      <w:r w:rsidRPr="00CF7742">
        <w:rPr>
          <w:b/>
          <w:u w:val="single"/>
        </w:rPr>
        <w:t>; it only acts to preserve the formal conditions through which people can rule themselves</w:t>
      </w:r>
      <w:r w:rsidRPr="00CF7742">
        <w:rPr>
          <w:sz w:val="12"/>
        </w:rPr>
        <w:t>. And when the state punishes criminals, the topic of Chapter 10, it does not do so to prevent harm or to see to it that wrongdoers get what they deserve. It simply upholds the supremacy of its own law.</w:t>
      </w:r>
    </w:p>
    <w:p w14:paraId="366A64FD" w14:textId="77777777" w:rsidR="00C27348" w:rsidRPr="00C27348" w:rsidRDefault="00C27348" w:rsidP="00C27348"/>
    <w:p w14:paraId="31355ACA" w14:textId="77777777" w:rsidR="00C27348" w:rsidRDefault="00C27348" w:rsidP="003F3D5E">
      <w:pPr>
        <w:pStyle w:val="Heading4"/>
        <w:rPr>
          <w:rFonts w:cs="Calibri"/>
        </w:rPr>
      </w:pPr>
    </w:p>
    <w:p w14:paraId="0A39C5B4" w14:textId="77777777" w:rsidR="00C27348" w:rsidRDefault="00C27348" w:rsidP="003F3D5E">
      <w:pPr>
        <w:pStyle w:val="Heading4"/>
        <w:rPr>
          <w:rFonts w:cs="Calibri"/>
        </w:rPr>
      </w:pPr>
    </w:p>
    <w:p w14:paraId="42EE9165" w14:textId="66E8C0CF" w:rsidR="003F3D5E" w:rsidRPr="00CF7742" w:rsidRDefault="003F3D5E" w:rsidP="003F3D5E">
      <w:pPr>
        <w:pStyle w:val="Heading4"/>
        <w:rPr>
          <w:rFonts w:cs="Calibri"/>
        </w:rPr>
      </w:pPr>
      <w:r w:rsidRPr="00CF7742">
        <w:rPr>
          <w:rFonts w:cs="Calibri"/>
        </w:rPr>
        <w:t xml:space="preserve">I affirm. Spikes are at the bottom. Brackets are for clarity. </w:t>
      </w:r>
    </w:p>
    <w:p w14:paraId="554CB691" w14:textId="77777777" w:rsidR="003F3D5E" w:rsidRDefault="003F3D5E" w:rsidP="003F3D5E">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7B04C192" w14:textId="77777777" w:rsidR="003F3D5E" w:rsidRDefault="003F3D5E" w:rsidP="003F3D5E">
      <w:pPr>
        <w:pStyle w:val="Heading4"/>
      </w:pPr>
      <w:proofErr w:type="spellStart"/>
      <w:r>
        <w:t>Constitutivism</w:t>
      </w:r>
      <w:proofErr w:type="spellEnd"/>
      <w:r>
        <w:t xml:space="preserve"> solves – it allows for universal obligations among all agents but they are binding and cannot be opted out of.</w:t>
      </w:r>
    </w:p>
    <w:p w14:paraId="008309A2" w14:textId="77777777" w:rsidR="003F3D5E" w:rsidRDefault="003F3D5E" w:rsidP="003F3D5E">
      <w:pPr>
        <w:pStyle w:val="Heading4"/>
      </w:pPr>
      <w:r>
        <w:t>Next, only practical reason is constitutive:</w:t>
      </w:r>
    </w:p>
    <w:p w14:paraId="3E154E9D" w14:textId="77777777" w:rsidR="003F3D5E" w:rsidRDefault="003F3D5E" w:rsidP="003F3D5E">
      <w:pPr>
        <w:pStyle w:val="Heading4"/>
      </w:pPr>
      <w:r>
        <w:t>[1] Regress – to question why one should reason concedes its authority since it is an act of reasoning itself which proves it’s binding and inescapable</w:t>
      </w:r>
    </w:p>
    <w:p w14:paraId="5275B0CE" w14:textId="77777777" w:rsidR="003F3D5E" w:rsidRDefault="003F3D5E" w:rsidP="003F3D5E">
      <w:pPr>
        <w:pStyle w:val="Heading4"/>
      </w:pPr>
      <w:r>
        <w:t>[2] Agents can shift between different identities but doing so requires reason - it unifies the subject and is the only enterprise agents cannot escape</w:t>
      </w:r>
    </w:p>
    <w:p w14:paraId="080CB6FD" w14:textId="77777777" w:rsidR="003F3D5E" w:rsidRPr="00E63F3E" w:rsidRDefault="003F3D5E" w:rsidP="003F3D5E">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00E8B6D4" w14:textId="28839CD5" w:rsidR="003F3D5E" w:rsidRPr="003F3D5E" w:rsidRDefault="003F3D5E" w:rsidP="003F3D5E">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7ABA85B4" w14:textId="77777777" w:rsidR="003F3D5E" w:rsidRDefault="003F3D5E" w:rsidP="003F3D5E">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0A84E6A" w14:textId="5A4C9C7C" w:rsidR="003F3D5E" w:rsidRDefault="003F3D5E" w:rsidP="003F3D5E">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r w:rsidR="00A44824">
        <w:t xml:space="preserve"> </w:t>
      </w:r>
    </w:p>
    <w:p w14:paraId="6CAF83D5" w14:textId="77777777" w:rsidR="003F3D5E" w:rsidRPr="00CF7742" w:rsidRDefault="003F3D5E" w:rsidP="003F3D5E">
      <w:pPr>
        <w:pStyle w:val="Heading4"/>
      </w:pPr>
    </w:p>
    <w:p w14:paraId="246186C7" w14:textId="77777777" w:rsidR="003F3D5E" w:rsidRPr="00CF7742" w:rsidRDefault="003F3D5E" w:rsidP="003F3D5E">
      <w:pPr>
        <w:pStyle w:val="Heading4"/>
        <w:rPr>
          <w:rFonts w:cs="Calibri"/>
        </w:rPr>
      </w:pPr>
      <w:r w:rsidRPr="00CF7742">
        <w:rPr>
          <w:rFonts w:cs="Calibri"/>
        </w:rPr>
        <w:t>Also Prefer Additionally –</w:t>
      </w:r>
    </w:p>
    <w:p w14:paraId="4C7C58A2" w14:textId="77777777" w:rsidR="003F3D5E" w:rsidRPr="00CF7742" w:rsidRDefault="003F3D5E" w:rsidP="003F3D5E"/>
    <w:p w14:paraId="59611E9C" w14:textId="5C244E4D" w:rsidR="003F3D5E" w:rsidRPr="00D11569" w:rsidRDefault="003F3D5E" w:rsidP="003F3D5E">
      <w:pPr>
        <w:pStyle w:val="Heading4"/>
      </w:pPr>
      <w:r>
        <w:t>[1] We must value freedom insofar as we value our ends which justifies valuing the freedom of agents setting and pursuing ends since anything else would be contradictory. This means we can’t treat others as a mere means to an end</w:t>
      </w:r>
    </w:p>
    <w:p w14:paraId="7DE025C1" w14:textId="77777777" w:rsidR="003F3D5E" w:rsidRPr="00D11569" w:rsidRDefault="003F3D5E" w:rsidP="003F3D5E">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1B154A36" w14:textId="77777777" w:rsidR="003F3D5E" w:rsidRPr="002A4B9D" w:rsidRDefault="003F3D5E" w:rsidP="003F3D5E">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w:t>
      </w:r>
      <w:proofErr w:type="gramStart"/>
      <w:r w:rsidRPr="00752FF8">
        <w:rPr>
          <w:rStyle w:val="StyleUnderline"/>
          <w:highlight w:val="green"/>
        </w:rPr>
        <w:t>claims</w:t>
      </w:r>
      <w:r w:rsidRPr="002A4B9D">
        <w:rPr>
          <w:sz w:val="16"/>
        </w:rPr>
        <w:t>.¶</w:t>
      </w:r>
      <w:proofErr w:type="gramEnd"/>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1ACCBF14" w14:textId="77777777" w:rsidR="003F3D5E" w:rsidRPr="00CF7742" w:rsidRDefault="003F3D5E" w:rsidP="003F3D5E">
      <w:pPr>
        <w:pStyle w:val="Heading4"/>
        <w:spacing w:line="240" w:lineRule="auto"/>
        <w:rPr>
          <w:rFonts w:cs="Calibri"/>
        </w:rPr>
      </w:pPr>
      <w:r w:rsidRPr="00CF7742">
        <w:rPr>
          <w:rFonts w:cs="Calibri"/>
        </w:rPr>
        <w:t xml:space="preserve"> </w:t>
      </w:r>
    </w:p>
    <w:p w14:paraId="3BCB245A" w14:textId="481C199D" w:rsidR="003F3D5E" w:rsidRDefault="003F3D5E" w:rsidP="003F3D5E">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r w:rsidR="00A44824">
        <w:rPr>
          <w:color w:val="000000"/>
        </w:rPr>
        <w:t xml:space="preserve"> </w:t>
      </w:r>
    </w:p>
    <w:p w14:paraId="7B3E7279" w14:textId="77777777" w:rsidR="003F3D5E" w:rsidRDefault="003F3D5E" w:rsidP="003F3D5E">
      <w:pPr>
        <w:pStyle w:val="Heading4"/>
        <w:rPr>
          <w:color w:val="000000"/>
        </w:rPr>
      </w:pPr>
    </w:p>
    <w:p w14:paraId="25BA8DBC" w14:textId="77777777" w:rsidR="003F3D5E" w:rsidRDefault="003F3D5E" w:rsidP="003F3D5E">
      <w:pPr>
        <w:pStyle w:val="Heading4"/>
      </w:pPr>
      <w:r>
        <w:t>3] A posteriori ethics fail:</w:t>
      </w:r>
    </w:p>
    <w:p w14:paraId="00DC2FDB" w14:textId="77777777" w:rsidR="003F3D5E" w:rsidRPr="00DC394B" w:rsidRDefault="003F3D5E" w:rsidP="003F3D5E">
      <w:pPr>
        <w:pStyle w:val="Heading4"/>
      </w:pPr>
      <w:r>
        <w:t xml:space="preserve">[a] </w:t>
      </w:r>
      <w:r w:rsidRPr="00DC394B">
        <w:t>Problem of induction</w:t>
      </w:r>
    </w:p>
    <w:p w14:paraId="1A248DC6" w14:textId="77777777" w:rsidR="003F3D5E" w:rsidRPr="00DC394B" w:rsidRDefault="003F3D5E" w:rsidP="003F3D5E">
      <w:r w:rsidRPr="00DC394B">
        <w:rPr>
          <w:rStyle w:val="Heading4Char"/>
        </w:rPr>
        <w:t>Vickers 14</w:t>
      </w:r>
      <w:r w:rsidRPr="00DC394B">
        <w:t>, John Vickers, 2014, The Problem of Induction, https://plato.stanford.edu/entries/induction-problem/</w:t>
      </w:r>
    </w:p>
    <w:p w14:paraId="075F94AA" w14:textId="77777777" w:rsidR="003F3D5E" w:rsidRDefault="003F3D5E" w:rsidP="003F3D5E">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78D6F16B" w14:textId="77777777" w:rsidR="003F3D5E" w:rsidRPr="00331D90" w:rsidRDefault="003F3D5E" w:rsidP="003F3D5E">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68F88C25" w14:textId="77777777" w:rsidR="003F3D5E" w:rsidRDefault="003F3D5E" w:rsidP="003F3D5E">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222549D3" w14:textId="77777777" w:rsidR="003F3D5E" w:rsidRPr="001B1B98" w:rsidRDefault="003F3D5E" w:rsidP="003F3D5E">
      <w:pPr>
        <w:pStyle w:val="Heading4"/>
      </w:pP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6A800C11" w14:textId="77777777" w:rsidR="003F3D5E" w:rsidRPr="00253232" w:rsidRDefault="003F3D5E" w:rsidP="003F3D5E">
      <w:pPr>
        <w:pStyle w:val="Heading3"/>
      </w:pPr>
      <w:r>
        <w:t>Offense</w:t>
      </w:r>
    </w:p>
    <w:p w14:paraId="7CD4BA64" w14:textId="3E6E8557" w:rsidR="003F3D5E" w:rsidRDefault="003F3D5E" w:rsidP="003F3D5E">
      <w:pPr>
        <w:pStyle w:val="Heading4"/>
      </w:pPr>
      <w:r>
        <w:t>1</w:t>
      </w:r>
      <w:r>
        <w:t>] private appropriation is not justified</w:t>
      </w:r>
    </w:p>
    <w:p w14:paraId="07FF8518" w14:textId="77777777" w:rsidR="003F3D5E" w:rsidRDefault="003F3D5E" w:rsidP="003F3D5E">
      <w:pPr>
        <w:pStyle w:val="Heading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70A19972" w14:textId="77777777" w:rsidR="003F3D5E" w:rsidRPr="00D90DB7" w:rsidRDefault="003F3D5E" w:rsidP="003F3D5E">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7" w:history="1">
        <w:r w:rsidRPr="00CB5224">
          <w:rPr>
            <w:rStyle w:val="Hyperlink"/>
          </w:rPr>
          <w:t>https://www.law.berkeley.edu/wp-content/uploads/2016/01/What-is-Wrong-With-Privatization_UCB.pdf</w:t>
        </w:r>
      </w:hyperlink>
      <w:r>
        <w:t xml:space="preserve"> //Dulles VN</w:t>
      </w:r>
    </w:p>
    <w:p w14:paraId="02889F4E" w14:textId="77777777" w:rsidR="003F3D5E" w:rsidRPr="007D5BFA" w:rsidRDefault="003F3D5E" w:rsidP="003F3D5E">
      <w:pPr>
        <w:rPr>
          <w:sz w:val="16"/>
        </w:rPr>
      </w:pPr>
      <w:r w:rsidRPr="007D5BFA">
        <w:rPr>
          <w:u w:val="single"/>
        </w:rPr>
        <w:t xml:space="preserve">The </w:t>
      </w:r>
      <w:r w:rsidRPr="007D5BFA">
        <w:rPr>
          <w:rStyle w:val="Emphasis"/>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 xml:space="preserve">incapable of acting </w:t>
      </w:r>
      <w:proofErr w:type="spellStart"/>
      <w:r w:rsidRPr="007D5BFA">
        <w:rPr>
          <w:rStyle w:val="Emphasis"/>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D5BFA">
        <w:t xml:space="preserve">, </w:t>
      </w:r>
      <w:proofErr w:type="gramStart"/>
      <w:r w:rsidRPr="007D5BFA">
        <w:t>e.g.</w:t>
      </w:r>
      <w:proofErr w:type="gramEnd"/>
      <w:r w:rsidRPr="007D5BFA">
        <w:t xml:space="preserve"> a voluntary contract. </w:t>
      </w:r>
      <w:proofErr w:type="spellStart"/>
      <w:r w:rsidRPr="007D5BFA">
        <w:t>Omnilateralness</w:t>
      </w:r>
      <w:proofErr w:type="spellEnd"/>
      <w:r w:rsidRPr="007D5BFA">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D5BFA">
        <w:t>omnilateral</w:t>
      </w:r>
      <w:proofErr w:type="spellEnd"/>
      <w:r w:rsidRPr="007D5BFA">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D5BFA">
        <w:t>omnilateral</w:t>
      </w:r>
      <w:proofErr w:type="spellEnd"/>
      <w:r w:rsidRPr="007D5BFA">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D5BFA">
        <w:t>omnilateral</w:t>
      </w:r>
      <w:proofErr w:type="spellEnd"/>
      <w:r w:rsidRPr="007D5BF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D5BFA">
        <w:rPr>
          <w:sz w:val="16"/>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D5BFA">
        <w:rPr>
          <w:sz w:val="16"/>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D5BFA">
        <w:rPr>
          <w:sz w:val="16"/>
        </w:rPr>
        <w:t>Rorty’s</w:t>
      </w:r>
      <w:proofErr w:type="spellEnd"/>
      <w:r w:rsidRPr="007D5BFA">
        <w:rPr>
          <w:sz w:val="16"/>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D5BFA">
        <w:rPr>
          <w:sz w:val="16"/>
        </w:rPr>
        <w:t>omnilaterally</w:t>
      </w:r>
      <w:proofErr w:type="spellEnd"/>
      <w:r w:rsidRPr="007D5BFA">
        <w:rPr>
          <w:sz w:val="16"/>
        </w:rPr>
        <w:t>. The “bosses” I am here concerned with are not primarily those who 5 can unilaterally impose their will on us in their capacity as private employers, but rather any private actor who acts unilaterally while in the garb of the state.</w:t>
      </w:r>
    </w:p>
    <w:p w14:paraId="4E543499" w14:textId="77777777" w:rsidR="003F3D5E" w:rsidRPr="00A95F85" w:rsidRDefault="003F3D5E" w:rsidP="003F3D5E">
      <w:pPr>
        <w:pStyle w:val="Heading4"/>
        <w:rPr>
          <w:rFonts w:cs="Calibri"/>
        </w:rPr>
      </w:pPr>
      <w:r>
        <w:t xml:space="preserve">b) </w:t>
      </w:r>
      <w:r w:rsidRPr="00A95F85">
        <w:rPr>
          <w:rFonts w:cs="Calibri"/>
        </w:rPr>
        <w:t>1] An exclusive and permanent right to property is not entailed by the categorical imperative. Only conditional use is universalizable</w:t>
      </w:r>
    </w:p>
    <w:p w14:paraId="0F72B372" w14:textId="77777777" w:rsidR="003F3D5E" w:rsidRPr="00A95F85" w:rsidRDefault="003F3D5E" w:rsidP="003F3D5E">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3E5AC912" w14:textId="77777777" w:rsidR="003F3D5E" w:rsidRPr="00A95F85" w:rsidRDefault="003F3D5E" w:rsidP="003F3D5E">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Emphasis"/>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Emphasis"/>
          <w:highlight w:val="green"/>
        </w:rPr>
        <w:t xml:space="preserve">possession </w:t>
      </w:r>
      <w:r w:rsidRPr="00A95F85">
        <w:rPr>
          <w:rStyle w:val="Emphasis"/>
        </w:rPr>
        <w:t xml:space="preserve">and perhaps even use </w:t>
      </w:r>
      <w:r w:rsidRPr="00A95F85">
        <w:rPr>
          <w:rStyle w:val="Emphasis"/>
          <w:highlight w:val="green"/>
        </w:rPr>
        <w:t>are not</w:t>
      </w:r>
      <w:r w:rsidRPr="00A95F85">
        <w:rPr>
          <w:rStyle w:val="Emphasis"/>
        </w:rPr>
        <w:t xml:space="preserve">, at least not obviously, </w:t>
      </w:r>
      <w:r w:rsidRPr="00A95F85">
        <w:rPr>
          <w:rStyle w:val="Emphasis"/>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Emphasis"/>
          <w:highlight w:val="green"/>
        </w:rPr>
        <w:t>assumption that possession is compatible with</w:t>
      </w:r>
      <w:r w:rsidRPr="00A95F85">
        <w:rPr>
          <w:rStyle w:val="StyleUnderline"/>
        </w:rPr>
        <w:t xml:space="preserve"> the freedom of everyone according to </w:t>
      </w:r>
      <w:r w:rsidRPr="00A95F85">
        <w:rPr>
          <w:rStyle w:val="Emphasis"/>
          <w:highlight w:val="green"/>
        </w:rPr>
        <w:t>universal laws</w:t>
      </w:r>
      <w:r w:rsidRPr="00A95F85">
        <w:rPr>
          <w:rStyle w:val="StyleUnderline"/>
        </w:rPr>
        <w:t xml:space="preserve"> [5] is even </w:t>
      </w:r>
      <w:r w:rsidRPr="00A95F85">
        <w:rPr>
          <w:rStyle w:val="Emphasis"/>
          <w:highlight w:val="green"/>
        </w:rPr>
        <w:t>less trivial for</w:t>
      </w:r>
      <w:r w:rsidRPr="00A95F85">
        <w:rPr>
          <w:rStyle w:val="StyleUnderline"/>
        </w:rPr>
        <w:t xml:space="preserve"> the case of “intelligible” or “noumenal” possession, that is, </w:t>
      </w:r>
      <w:r w:rsidRPr="00A95F85">
        <w:rPr>
          <w:rStyle w:val="Emphasis"/>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w:t>
      </w:r>
      <w:proofErr w:type="spellStart"/>
      <w:r w:rsidRPr="00A95F85">
        <w:rPr>
          <w:sz w:val="12"/>
        </w:rPr>
        <w:t>äußere</w:t>
      </w:r>
      <w:proofErr w:type="spellEnd"/>
      <w:r w:rsidRPr="00A95F85">
        <w:rPr>
          <w:sz w:val="12"/>
        </w:rPr>
        <w:t xml:space="preserve">) action. If physical possession did suffice to secure the innate right to overt action, Kant’s main ground of proof would entail no conclusion stronger than </w:t>
      </w:r>
      <w:proofErr w:type="gramStart"/>
      <w:r w:rsidRPr="00A95F85">
        <w:rPr>
          <w:sz w:val="12"/>
        </w:rPr>
        <w:t>that rights of physical possession (detention)</w:t>
      </w:r>
      <w:proofErr w:type="gramEnd"/>
      <w:r w:rsidRPr="00A95F85">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A95F85">
        <w:rPr>
          <w:sz w:val="12"/>
        </w:rPr>
        <w:t>possessio</w:t>
      </w:r>
      <w:proofErr w:type="spellEnd"/>
      <w:r w:rsidRPr="00A95F85">
        <w:rPr>
          <w:sz w:val="12"/>
        </w:rPr>
        <w:t>). The questions about Kant’s supposed justification of property rights, the possibility of having things as one’s own (</w:t>
      </w:r>
      <w:proofErr w:type="spellStart"/>
      <w:r w:rsidRPr="00A95F85">
        <w:rPr>
          <w:sz w:val="12"/>
        </w:rPr>
        <w:t>Eigentum</w:t>
      </w:r>
      <w:proofErr w:type="spellEnd"/>
      <w:r w:rsidRPr="00A95F85">
        <w:rPr>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95F85">
        <w:rPr>
          <w:sz w:val="12"/>
        </w:rPr>
        <w:t>Besitz</w:t>
      </w:r>
      <w:proofErr w:type="spellEnd"/>
      <w:r w:rsidRPr="00A95F85">
        <w:rPr>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95F85">
        <w:rPr>
          <w:sz w:val="12"/>
        </w:rPr>
        <w:t>beliebigen</w:t>
      </w:r>
      <w:proofErr w:type="spellEnd"/>
      <w:r w:rsidRPr="00A95F85">
        <w:rPr>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95F85">
        <w:rPr>
          <w:sz w:val="12"/>
        </w:rPr>
        <w:t>possessio</w:t>
      </w:r>
      <w:proofErr w:type="spellEnd"/>
      <w:r w:rsidRPr="00A95F85">
        <w:rPr>
          <w:sz w:val="12"/>
        </w:rPr>
        <w:t xml:space="preserve"> to dominium by stressing Kant’s term “</w:t>
      </w:r>
      <w:proofErr w:type="spellStart"/>
      <w:r w:rsidRPr="00A95F85">
        <w:rPr>
          <w:sz w:val="12"/>
        </w:rPr>
        <w:t>beliebigen</w:t>
      </w:r>
      <w:proofErr w:type="spellEnd"/>
      <w:r w:rsidRPr="00A95F85">
        <w:rPr>
          <w:sz w:val="12"/>
        </w:rPr>
        <w:t>”. So far as Kant’s literal statement is concerned, it is equally plausible to stress Kant’s term “</w:t>
      </w:r>
      <w:proofErr w:type="spellStart"/>
      <w:r w:rsidRPr="00A95F85">
        <w:rPr>
          <w:sz w:val="12"/>
        </w:rPr>
        <w:t>Gebrauch</w:t>
      </w:r>
      <w:proofErr w:type="spellEnd"/>
      <w:r w:rsidRPr="00A95F85">
        <w:rPr>
          <w:sz w:val="12"/>
        </w:rPr>
        <w:t xml:space="preserve">” (use), which would restrict Kant’s argument to justifying </w:t>
      </w:r>
      <w:proofErr w:type="spellStart"/>
      <w:r w:rsidRPr="00A95F85">
        <w:rPr>
          <w:sz w:val="12"/>
        </w:rPr>
        <w:t>possessio</w:t>
      </w:r>
      <w:proofErr w:type="spellEnd"/>
      <w:r w:rsidRPr="00A95F85">
        <w:rPr>
          <w:sz w:val="12"/>
        </w:rPr>
        <w:t xml:space="preserve">. Kant’s reductio ad absurdum argument assumes the contrapositive thesis that [it is not] altogether ... rightly in my power, </w:t>
      </w:r>
      <w:proofErr w:type="gramStart"/>
      <w:r w:rsidRPr="00A95F85">
        <w:rPr>
          <w:sz w:val="12"/>
        </w:rPr>
        <w:t>i.e.</w:t>
      </w:r>
      <w:proofErr w:type="gramEnd"/>
      <w:r w:rsidRPr="00A95F85">
        <w:rPr>
          <w:sz w:val="12"/>
        </w:rPr>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w:t>
      </w:r>
      <w:proofErr w:type="spellStart"/>
      <w:r w:rsidRPr="00A95F85">
        <w:rPr>
          <w:sz w:val="12"/>
        </w:rPr>
        <w:t>obgleich</w:t>
      </w:r>
      <w:proofErr w:type="spellEnd"/>
      <w:r w:rsidRPr="00A95F85">
        <w:rPr>
          <w:sz w:val="12"/>
        </w:rPr>
        <w:t xml:space="preserve">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A95F85">
        <w:rPr>
          <w:sz w:val="12"/>
        </w:rPr>
        <w:t>possessio</w:t>
      </w:r>
      <w:proofErr w:type="spellEnd"/>
      <w:r w:rsidRPr="00A95F85">
        <w:rPr>
          <w:sz w:val="12"/>
        </w:rPr>
        <w:t xml:space="preserve">.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rPr>
        <w:t xml:space="preserve"> </w:t>
      </w:r>
      <w:r w:rsidRPr="00A95F85">
        <w:rPr>
          <w:sz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A95F85">
        <w:rPr>
          <w:sz w:val="12"/>
        </w:rPr>
        <w:t>beliebigen</w:t>
      </w:r>
      <w:proofErr w:type="spellEnd"/>
      <w:r w:rsidRPr="00A95F85">
        <w:rPr>
          <w:sz w:val="12"/>
        </w:rPr>
        <w:t>”, using it to specify the scope of “</w:t>
      </w:r>
      <w:proofErr w:type="spellStart"/>
      <w:r w:rsidRPr="00A95F85">
        <w:rPr>
          <w:sz w:val="12"/>
        </w:rPr>
        <w:t>Gebrauch</w:t>
      </w:r>
      <w:proofErr w:type="spellEnd"/>
      <w:r w:rsidRPr="00A95F85">
        <w:rPr>
          <w:sz w:val="12"/>
        </w:rPr>
        <w:t>”, can only lead to fallacious, question-begging interpretations of Kant’s argument. Consequently, it is strongly preferable to interpret Kant’s statement by stressing “</w:t>
      </w:r>
      <w:proofErr w:type="spellStart"/>
      <w:r w:rsidRPr="00A95F85">
        <w:rPr>
          <w:sz w:val="12"/>
        </w:rPr>
        <w:t>Gebrauch</w:t>
      </w:r>
      <w:proofErr w:type="spellEnd"/>
      <w:r w:rsidRPr="00A95F85">
        <w:rPr>
          <w:sz w:val="12"/>
        </w:rPr>
        <w:t>”, and using it in its strict, narrow sense to specify the scope of “</w:t>
      </w:r>
      <w:proofErr w:type="spellStart"/>
      <w:r w:rsidRPr="00A95F85">
        <w:rPr>
          <w:sz w:val="12"/>
        </w:rPr>
        <w:t>beliebigen</w:t>
      </w:r>
      <w:proofErr w:type="spellEnd"/>
      <w:r w:rsidRPr="00A95F85">
        <w:rPr>
          <w:sz w:val="12"/>
        </w:rPr>
        <w:t>”. (This parallels the case for interpreting “</w:t>
      </w:r>
      <w:proofErr w:type="spellStart"/>
      <w:r w:rsidRPr="00A95F85">
        <w:rPr>
          <w:sz w:val="12"/>
        </w:rPr>
        <w:t>Besitz</w:t>
      </w:r>
      <w:proofErr w:type="spellEnd"/>
      <w:r w:rsidRPr="00A95F85">
        <w:rPr>
          <w:sz w:val="12"/>
        </w:rPr>
        <w:t xml:space="preserve">”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Emphasis"/>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Emphasis"/>
          <w:highlight w:val="green"/>
        </w:rPr>
        <w:t>it does not prove the indefinite duration of possession</w:t>
      </w:r>
      <w:r w:rsidRPr="00A95F85">
        <w:rPr>
          <w:rStyle w:val="StyleUnderline"/>
        </w:rPr>
        <w:t xml:space="preserve">, </w:t>
      </w:r>
      <w:r w:rsidRPr="00A95F85">
        <w:rPr>
          <w:rStyle w:val="StyleUnderline"/>
          <w:sz w:val="12"/>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3BE09B45" w14:textId="77777777" w:rsidR="003F3D5E" w:rsidRPr="00A95F85" w:rsidRDefault="003F3D5E" w:rsidP="003F3D5E">
      <w:pPr>
        <w:pStyle w:val="Heading4"/>
        <w:rPr>
          <w:rFonts w:cs="Calibri"/>
        </w:rPr>
      </w:pPr>
      <w:r w:rsidRPr="00A95F85">
        <w:rPr>
          <w:rFonts w:cs="Calibri"/>
        </w:rPr>
        <w:t>That implies that private appropriation is unjust.</w:t>
      </w:r>
    </w:p>
    <w:p w14:paraId="32B176D7" w14:textId="77777777" w:rsidR="003F3D5E" w:rsidRPr="00A95F85" w:rsidRDefault="003F3D5E" w:rsidP="003F3D5E">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5D28E89A" w14:textId="77777777" w:rsidR="003F3D5E" w:rsidRPr="00A95F85" w:rsidRDefault="003F3D5E" w:rsidP="003F3D5E">
      <w:pPr>
        <w:rPr>
          <w:sz w:val="16"/>
        </w:rPr>
      </w:pPr>
      <w:r w:rsidRPr="00A95F85">
        <w:rPr>
          <w:sz w:val="16"/>
        </w:rPr>
        <w:t xml:space="preserve">6.2 </w:t>
      </w:r>
      <w:r w:rsidRPr="00A95F85">
        <w:rPr>
          <w:rStyle w:val="Emphasis"/>
          <w:highlight w:val="green"/>
        </w:rPr>
        <w:t>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w:t>
      </w:r>
      <w:r w:rsidRPr="00A95F85">
        <w:rPr>
          <w:rStyle w:val="StyleUnderline"/>
        </w:rPr>
        <w:t xml:space="preserve">. </w:t>
      </w:r>
      <w:r w:rsidRPr="00A95F85">
        <w:rPr>
          <w:sz w:val="16"/>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95F85">
        <w:rPr>
          <w:rStyle w:val="StyleUnderline"/>
        </w:rPr>
        <w:t>there are alternative sets of rights to things which meet both Kant’s sine qua non of being consistent with the freedom of all in accord with universal laws</w:t>
      </w:r>
      <w:r w:rsidRPr="00A95F85">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95F85">
        <w:rPr>
          <w:sz w:val="16"/>
        </w:rPr>
        <w:t xml:space="preserve"> and very likely some version of the liability to execution.) Indeed, </w:t>
      </w:r>
      <w:r w:rsidRPr="00A95F85">
        <w:rPr>
          <w:rStyle w:val="StyleUnderline"/>
        </w:rPr>
        <w:t xml:space="preserve">Kant’s sole Innate Right to Freedom, </w:t>
      </w:r>
      <w:r w:rsidRPr="00A95F85">
        <w:rPr>
          <w:rStyle w:val="Emphasis"/>
          <w:highlight w:val="green"/>
        </w:rPr>
        <w:t>Universal Law</w:t>
      </w:r>
      <w:r w:rsidRPr="00A95F85">
        <w:rPr>
          <w:rStyle w:val="StyleUnderline"/>
        </w:rPr>
        <w:t xml:space="preserve"> of Right, and Permissive Law of Practical Reason appear to </w:t>
      </w:r>
      <w:r w:rsidRPr="00A95F85">
        <w:rPr>
          <w:rStyle w:val="Emphasis"/>
          <w:highlight w:val="green"/>
        </w:rPr>
        <w:t>entail that it is illegitimate to exclude others’ use of something to which one has a qualified chose in possession</w:t>
      </w:r>
      <w:r w:rsidRPr="00A95F85">
        <w:rPr>
          <w:sz w:val="16"/>
        </w:rPr>
        <w:t xml:space="preserve"> provided that their use does not interfere with one’s own regular and reliable use of the item in question. </w:t>
      </w:r>
      <w:r w:rsidRPr="00A95F85">
        <w:rPr>
          <w:rStyle w:val="StyleUnderline"/>
        </w:rPr>
        <w:t>Moreover, K</w:t>
      </w:r>
      <w:r w:rsidRPr="00A95F85">
        <w:rPr>
          <w:rStyle w:val="Emphasis"/>
          <w:highlight w:val="green"/>
        </w:rPr>
        <w:t>ant’s principles give priority to use over first acquisition</w:t>
      </w:r>
      <w:r w:rsidRPr="00A95F85">
        <w:rPr>
          <w:sz w:val="16"/>
        </w:rPr>
        <w:t xml:space="preserve">, and indeed they justify first acquisition only in view of legitimate and needful use. </w:t>
      </w:r>
      <w:r w:rsidRPr="00A95F85">
        <w:rPr>
          <w:rStyle w:val="StyleUnderline"/>
        </w:rPr>
        <w:t xml:space="preserve">To this extent, </w:t>
      </w:r>
      <w:r w:rsidRPr="00A95F85">
        <w:rPr>
          <w:rStyle w:val="Emphasis"/>
          <w:highlight w:val="green"/>
        </w:rPr>
        <w:t>Kant’ s principles undermine</w:t>
      </w:r>
      <w:r w:rsidRPr="00A95F85">
        <w:rPr>
          <w:rStyle w:val="Emphasis"/>
        </w:rPr>
        <w:t xml:space="preserve"> </w:t>
      </w:r>
      <w:r w:rsidRPr="00A95F85">
        <w:rPr>
          <w:rStyle w:val="StyleUnderline"/>
        </w:rPr>
        <w:t xml:space="preserve">and repudiate one of the cherished hallmarks of the liberal conception of private property, namely, that </w:t>
      </w:r>
      <w:r w:rsidRPr="00A95F85">
        <w:rPr>
          <w:rStyle w:val="Emphasis"/>
          <w:highlight w:val="green"/>
        </w:rPr>
        <w:t>first acquisition as such secures a right over the disposition of a thing</w:t>
      </w:r>
      <w:r w:rsidRPr="00A95F85">
        <w:rPr>
          <w:rStyle w:val="StyleUnderline"/>
        </w:rPr>
        <w:t>, regardless of subsequent disuse</w:t>
      </w:r>
      <w:r w:rsidRPr="00A95F85">
        <w:rPr>
          <w:sz w:val="16"/>
        </w:rPr>
        <w:t xml:space="preserve"> (cf. §3.10).</w:t>
      </w:r>
    </w:p>
    <w:p w14:paraId="05703544" w14:textId="77777777" w:rsidR="003F3D5E" w:rsidRDefault="003F3D5E" w:rsidP="003F3D5E"/>
    <w:p w14:paraId="3CB81299" w14:textId="77777777" w:rsidR="003F3D5E" w:rsidRDefault="003F3D5E" w:rsidP="003F3D5E">
      <w:pPr>
        <w:pStyle w:val="Heading4"/>
      </w:pPr>
      <w:r>
        <w:t xml:space="preserve">3] Space Exploration is non universalizable -  </w:t>
      </w:r>
    </w:p>
    <w:p w14:paraId="7CAE4774" w14:textId="77777777" w:rsidR="003F3D5E" w:rsidRDefault="003F3D5E" w:rsidP="003F3D5E">
      <w:pPr>
        <w:pStyle w:val="Heading4"/>
      </w:pPr>
      <w:r>
        <w:t xml:space="preserve">a).  Entails that everyone leaves Earth which means that no one would be around to create the means to leave earth </w:t>
      </w:r>
    </w:p>
    <w:p w14:paraId="44F81F1B" w14:textId="77777777" w:rsidR="003F3D5E" w:rsidRDefault="003F3D5E" w:rsidP="003F3D5E">
      <w:pPr>
        <w:pStyle w:val="Heading4"/>
      </w:pPr>
      <w:r>
        <w:t>b). Assumes all agents have access to the resources to fund a space trip, and is thus exclusionary.</w:t>
      </w:r>
    </w:p>
    <w:p w14:paraId="7DCE3349" w14:textId="77777777" w:rsidR="003F3D5E" w:rsidRDefault="003F3D5E" w:rsidP="003F3D5E">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6A92679C" w14:textId="77777777" w:rsidR="003F3D5E" w:rsidRDefault="003F3D5E" w:rsidP="003F3D5E">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 xml:space="preserve">space neoliberal and capitalist policies is immoral because these systems create economic disparities and </w:t>
      </w:r>
      <w:proofErr w:type="gramStart"/>
      <w:r w:rsidRPr="00F905F0">
        <w:rPr>
          <w:rStyle w:val="Emphasis"/>
          <w:highlight w:val="green"/>
        </w:rPr>
        <w:t>life threatening</w:t>
      </w:r>
      <w:proofErr w:type="gramEnd"/>
      <w:r w:rsidRPr="00F905F0">
        <w:rPr>
          <w:rStyle w:val="Emphasis"/>
          <w:highlight w:val="green"/>
        </w:rPr>
        <w:t xml:space="preserve">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proofErr w:type="gramStart"/>
      <w:r w:rsidRPr="00F905F0">
        <w:rPr>
          <w:sz w:val="12"/>
        </w:rPr>
        <w:t>vernünftigen</w:t>
      </w:r>
      <w:proofErr w:type="spellEnd"/>
      <w:r w:rsidRPr="00F905F0">
        <w:rPr>
          <w:sz w:val="12"/>
        </w:rPr>
        <w:t xml:space="preserve"> ]</w:t>
      </w:r>
      <w:proofErr w:type="gramEnd"/>
      <w:r w:rsidRPr="00F905F0">
        <w:rPr>
          <w:sz w:val="12"/>
        </w:rPr>
        <w:t>;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6CF5BE9E" w14:textId="1FF8B013" w:rsidR="003F3D5E" w:rsidRPr="005662C9" w:rsidRDefault="003F3D5E" w:rsidP="003F3D5E">
      <w:pPr>
        <w:pStyle w:val="Heading4"/>
        <w:rPr>
          <w:sz w:val="14"/>
        </w:rPr>
      </w:pPr>
      <w:r>
        <w:t xml:space="preserve">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w:t>
      </w:r>
      <w:proofErr w:type="gramStart"/>
      <w:r>
        <w:t>agents</w:t>
      </w:r>
      <w:proofErr w:type="gramEnd"/>
      <w:r>
        <w:t xml:space="preserve"> property lest agents have a rational conception of it. </w:t>
      </w:r>
    </w:p>
    <w:p w14:paraId="00DA0213" w14:textId="77777777" w:rsidR="003F3D5E" w:rsidRPr="00CF7742" w:rsidRDefault="003F3D5E" w:rsidP="003F3D5E">
      <w:pPr>
        <w:pStyle w:val="Heading2"/>
        <w:rPr>
          <w:rFonts w:cs="Calibri"/>
          <w:sz w:val="40"/>
          <w:szCs w:val="40"/>
          <w:u w:val="single"/>
        </w:rPr>
      </w:pPr>
      <w:r w:rsidRPr="00CF7742">
        <w:rPr>
          <w:rFonts w:cs="Calibri"/>
          <w:sz w:val="40"/>
          <w:szCs w:val="40"/>
          <w:u w:val="single"/>
        </w:rPr>
        <w:t>UV</w:t>
      </w:r>
    </w:p>
    <w:p w14:paraId="468E4375" w14:textId="77777777" w:rsidR="003F3D5E" w:rsidRPr="00CF7742" w:rsidRDefault="003F3D5E" w:rsidP="003F3D5E"/>
    <w:p w14:paraId="5ABEADF4" w14:textId="77777777" w:rsidR="003F3D5E" w:rsidRPr="00CF7742" w:rsidRDefault="003F3D5E" w:rsidP="003F3D5E">
      <w:pPr>
        <w:spacing w:after="0" w:line="240" w:lineRule="auto"/>
        <w:rPr>
          <w:rFonts w:eastAsia="Times New Roman"/>
          <w:b/>
          <w:bCs/>
          <w:sz w:val="26"/>
          <w:szCs w:val="26"/>
        </w:rPr>
      </w:pPr>
      <w:bookmarkStart w:id="0" w:name="_heading=h.gjdgxs" w:colFirst="0" w:colLast="0"/>
      <w:bookmarkEnd w:id="0"/>
      <w:r w:rsidRPr="00CF7742">
        <w:rPr>
          <w:b/>
          <w:bCs/>
          <w:sz w:val="26"/>
          <w:szCs w:val="26"/>
        </w:rPr>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w:t>
      </w:r>
      <w:r w:rsidRPr="00CF7742">
        <w:rPr>
          <w:rFonts w:eastAsia="Times New Roman"/>
          <w:b/>
          <w:bCs/>
          <w:color w:val="000000"/>
          <w:sz w:val="26"/>
          <w:szCs w:val="26"/>
        </w:rPr>
        <w:t>d) competing </w:t>
      </w:r>
      <w:proofErr w:type="spellStart"/>
      <w:r w:rsidRPr="00CF7742">
        <w:rPr>
          <w:rFonts w:eastAsia="Times New Roman"/>
          <w:b/>
          <w:bCs/>
          <w:color w:val="000000"/>
          <w:sz w:val="26"/>
          <w:szCs w:val="26"/>
        </w:rPr>
        <w:t>interps</w:t>
      </w:r>
      <w:proofErr w:type="spellEnd"/>
      <w:r w:rsidRPr="00CF7742">
        <w:rPr>
          <w:rFonts w:eastAsia="Times New Roman"/>
          <w:b/>
          <w:bCs/>
          <w:color w:val="000000"/>
          <w:sz w:val="26"/>
          <w:szCs w:val="26"/>
        </w:rPr>
        <w:t> – 1AR </w:t>
      </w:r>
      <w:proofErr w:type="spellStart"/>
      <w:r w:rsidRPr="00CF7742">
        <w:rPr>
          <w:rFonts w:eastAsia="Times New Roman"/>
          <w:b/>
          <w:bCs/>
          <w:color w:val="000000"/>
          <w:sz w:val="26"/>
          <w:szCs w:val="26"/>
        </w:rPr>
        <w:t>interps</w:t>
      </w:r>
      <w:proofErr w:type="spellEnd"/>
      <w:r w:rsidRPr="00CF7742">
        <w:rPr>
          <w:rFonts w:eastAsia="Times New Roman"/>
          <w:b/>
          <w:bCs/>
          <w:color w:val="000000"/>
          <w:sz w:val="26"/>
          <w:szCs w:val="26"/>
        </w:rPr>
        <w:t xml:space="preserve"> aren’t bidirectional and the neg should have to defend their norm since they have more time. </w:t>
      </w:r>
      <w:r w:rsidRPr="00CF7742">
        <w:rPr>
          <w:b/>
          <w:bCs/>
          <w:sz w:val="26"/>
          <w:szCs w:val="26"/>
        </w:rPr>
        <w:t xml:space="preserve">e) Aff theory first – it’s a much larger strategic loss because 1min is ¼ of the 1AR vs 1/7 of the 1NC - Prefer structural weighing </w:t>
      </w:r>
      <w:proofErr w:type="spellStart"/>
      <w:r w:rsidRPr="00CF7742">
        <w:rPr>
          <w:b/>
          <w:bCs/>
          <w:sz w:val="26"/>
          <w:szCs w:val="26"/>
        </w:rPr>
        <w:t>args</w:t>
      </w:r>
      <w:proofErr w:type="spellEnd"/>
      <w:r w:rsidRPr="00CF7742">
        <w:rPr>
          <w:b/>
          <w:bCs/>
          <w:sz w:val="26"/>
          <w:szCs w:val="26"/>
        </w:rPr>
        <w:t xml:space="preserve"> about aff vs. neg since they apply to each round so are most likely to establish communal norms</w:t>
      </w:r>
    </w:p>
    <w:p w14:paraId="602455C3" w14:textId="77777777" w:rsidR="003F3D5E" w:rsidRPr="00CF7742" w:rsidRDefault="003F3D5E" w:rsidP="003F3D5E"/>
    <w:p w14:paraId="6CFAF7CC" w14:textId="77777777" w:rsidR="003F3D5E" w:rsidRPr="00CF7742" w:rsidRDefault="003F3D5E" w:rsidP="003F3D5E">
      <w:pPr>
        <w:pStyle w:val="Heading4"/>
        <w:rPr>
          <w:rFonts w:cs="Calibri"/>
        </w:rPr>
      </w:pPr>
      <w:r w:rsidRPr="00CF7742">
        <w:rPr>
          <w:rFonts w:cs="Calibri"/>
        </w:rPr>
        <w:t>2] Fairness is a voter – it’s an intrinsic aspect of a competitive activity like debate. Education is a voter – it’s the only portable skill from debate.</w:t>
      </w:r>
    </w:p>
    <w:p w14:paraId="730144C4" w14:textId="77777777" w:rsidR="003F3D5E" w:rsidRPr="00CF7742" w:rsidRDefault="003F3D5E" w:rsidP="003F3D5E"/>
    <w:p w14:paraId="12B8168E" w14:textId="77777777" w:rsidR="003F3D5E" w:rsidRPr="00CF7742" w:rsidRDefault="003F3D5E" w:rsidP="003F3D5E">
      <w:pPr>
        <w:rPr>
          <w:b/>
          <w:sz w:val="26"/>
          <w:szCs w:val="26"/>
        </w:rPr>
      </w:pPr>
      <w:r w:rsidRPr="00CF7742">
        <w:rPr>
          <w:b/>
          <w:sz w:val="26"/>
          <w:szCs w:val="26"/>
        </w:rPr>
        <w:t xml:space="preserve">3] Permissibility affirms: </w:t>
      </w:r>
    </w:p>
    <w:p w14:paraId="3B460919" w14:textId="77777777" w:rsidR="003F3D5E" w:rsidRPr="005A524B" w:rsidRDefault="003F3D5E" w:rsidP="003F3D5E">
      <w:pPr>
        <w:rPr>
          <w:b/>
          <w:bCs/>
          <w:sz w:val="26"/>
          <w:szCs w:val="26"/>
        </w:rPr>
      </w:pPr>
      <w:r w:rsidRPr="00CF7742">
        <w:rPr>
          <w:b/>
          <w:sz w:val="26"/>
          <w:szCs w:val="26"/>
        </w:rPr>
        <w:t xml:space="preserve">A] Dictionary.com defines “ought”: as a verb “used to express </w:t>
      </w:r>
      <w:r w:rsidRPr="00CF7742">
        <w:t>justice</w:t>
      </w:r>
      <w:r w:rsidRPr="00CF7742">
        <w:rPr>
          <w:b/>
          <w:sz w:val="26"/>
          <w:szCs w:val="26"/>
        </w:rPr>
        <w:t>, moral rightness</w:t>
      </w:r>
      <w:r w:rsidRPr="00CF7742">
        <w:t>, or the like</w:t>
      </w:r>
      <w:r w:rsidRPr="00CF7742">
        <w:rPr>
          <w:b/>
          <w:sz w:val="26"/>
          <w:szCs w:val="26"/>
        </w:rPr>
        <w:t xml:space="preserve">” and </w:t>
      </w:r>
      <w:proofErr w:type="gramStart"/>
      <w:r w:rsidRPr="005A524B">
        <w:rPr>
          <w:b/>
          <w:bCs/>
          <w:sz w:val="26"/>
          <w:szCs w:val="26"/>
        </w:rPr>
        <w:t>To</w:t>
      </w:r>
      <w:proofErr w:type="gramEnd"/>
      <w:r w:rsidRPr="005A524B">
        <w:rPr>
          <w:b/>
          <w:bCs/>
          <w:sz w:val="26"/>
          <w:szCs w:val="26"/>
        </w:rPr>
        <w:t xml:space="preserve"> negate is defined as “to deny the existence, evidence, or truth of”, therefore minus offense denying the truth of the resolution, we must affirm.</w:t>
      </w:r>
    </w:p>
    <w:p w14:paraId="08D7D0D0" w14:textId="77777777" w:rsidR="003F3D5E" w:rsidRPr="00CF7742" w:rsidRDefault="003F3D5E" w:rsidP="003F3D5E">
      <w:pPr>
        <w:rPr>
          <w:b/>
          <w:sz w:val="26"/>
          <w:szCs w:val="26"/>
        </w:rPr>
      </w:pPr>
      <w:r w:rsidRPr="00CF7742">
        <w:rPr>
          <w:b/>
          <w:sz w:val="26"/>
          <w:szCs w:val="26"/>
        </w:rPr>
        <w:t xml:space="preserve">B] We don’t have to justify doing morally neutral things like drinking water </w:t>
      </w:r>
    </w:p>
    <w:p w14:paraId="5A726F09" w14:textId="77777777" w:rsidR="003F3D5E" w:rsidRPr="00CF7742" w:rsidRDefault="003F3D5E" w:rsidP="003F3D5E">
      <w:pPr>
        <w:rPr>
          <w:b/>
          <w:sz w:val="26"/>
          <w:szCs w:val="26"/>
        </w:rPr>
      </w:pPr>
      <w:r w:rsidRPr="00CF7742">
        <w:rPr>
          <w:b/>
          <w:sz w:val="26"/>
          <w:szCs w:val="26"/>
        </w:rPr>
        <w:t xml:space="preserve">C] there’s nothing </w:t>
      </w:r>
      <w:r>
        <w:rPr>
          <w:b/>
          <w:sz w:val="26"/>
          <w:szCs w:val="26"/>
        </w:rPr>
        <w:t xml:space="preserve">proactively </w:t>
      </w:r>
      <w:r w:rsidRPr="00CF7742">
        <w:rPr>
          <w:b/>
          <w:sz w:val="26"/>
          <w:szCs w:val="26"/>
        </w:rPr>
        <w:t>stopping the aff so just do it</w:t>
      </w:r>
    </w:p>
    <w:p w14:paraId="731AA44D" w14:textId="77777777" w:rsidR="003F3D5E" w:rsidRPr="00CF7742" w:rsidRDefault="003F3D5E" w:rsidP="003F3D5E">
      <w:pPr>
        <w:rPr>
          <w:b/>
          <w:sz w:val="26"/>
          <w:szCs w:val="26"/>
        </w:rPr>
      </w:pPr>
    </w:p>
    <w:p w14:paraId="601E1DB9" w14:textId="77777777" w:rsidR="003F3D5E" w:rsidRPr="00CF7742" w:rsidRDefault="003F3D5E" w:rsidP="003F3D5E">
      <w:pPr>
        <w:rPr>
          <w:b/>
          <w:sz w:val="26"/>
          <w:szCs w:val="26"/>
        </w:rPr>
      </w:pPr>
      <w:r w:rsidRPr="00CF7742">
        <w:rPr>
          <w:b/>
          <w:sz w:val="26"/>
          <w:szCs w:val="26"/>
        </w:rPr>
        <w:t>4] Presumption affirms:</w:t>
      </w:r>
    </w:p>
    <w:p w14:paraId="7E6736DE" w14:textId="20D7CEFB" w:rsidR="003F3D5E" w:rsidRPr="00CF7742" w:rsidRDefault="003F3D5E" w:rsidP="003F3D5E">
      <w:pPr>
        <w:rPr>
          <w:b/>
          <w:sz w:val="26"/>
          <w:szCs w:val="26"/>
        </w:rPr>
      </w:pPr>
      <w:r w:rsidRPr="00CF7742">
        <w:rPr>
          <w:b/>
          <w:sz w:val="26"/>
          <w:szCs w:val="26"/>
        </w:rPr>
        <w:t xml:space="preserve">A] We always default to assuming something true until proven false – if I told you my name </w:t>
      </w:r>
      <w:r>
        <w:rPr>
          <w:b/>
          <w:sz w:val="26"/>
          <w:szCs w:val="26"/>
        </w:rPr>
        <w:t>is Bryan</w:t>
      </w:r>
      <w:r w:rsidRPr="00CF7742">
        <w:rPr>
          <w:b/>
          <w:sz w:val="26"/>
          <w:szCs w:val="26"/>
        </w:rPr>
        <w:t xml:space="preserve">, you would believe me. </w:t>
      </w:r>
    </w:p>
    <w:p w14:paraId="58B0DBBB" w14:textId="77777777" w:rsidR="003F3D5E" w:rsidRPr="00CF7742" w:rsidRDefault="003F3D5E" w:rsidP="003F3D5E">
      <w:pPr>
        <w:keepNext/>
        <w:keepLines/>
        <w:spacing w:before="40" w:after="0"/>
        <w:outlineLvl w:val="3"/>
        <w:rPr>
          <w:rFonts w:eastAsiaTheme="majorEastAsia"/>
          <w:b/>
          <w:bCs/>
          <w:sz w:val="26"/>
          <w:szCs w:val="26"/>
        </w:rPr>
      </w:pPr>
      <w:r w:rsidRPr="00CF7742">
        <w:rPr>
          <w:rFonts w:eastAsiaTheme="majorEastAsia"/>
          <w:b/>
          <w:bCs/>
          <w:sz w:val="26"/>
          <w:szCs w:val="26"/>
        </w:rPr>
        <w:t>B] Presuming obligations is logically safer since it’s better to be supererogatory than fail to meet an obligation.</w:t>
      </w:r>
    </w:p>
    <w:p w14:paraId="12FD10D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41403456"/>
    <w:docVar w:name="VerbatimVersion" w:val="5.1"/>
  </w:docVars>
  <w:rsids>
    <w:rsidRoot w:val="00A026B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3D5E"/>
    <w:rsid w:val="00407037"/>
    <w:rsid w:val="004605D6"/>
    <w:rsid w:val="004C60E8"/>
    <w:rsid w:val="004E3579"/>
    <w:rsid w:val="004E728B"/>
    <w:rsid w:val="004F39E0"/>
    <w:rsid w:val="00537BD5"/>
    <w:rsid w:val="0057268A"/>
    <w:rsid w:val="005D2912"/>
    <w:rsid w:val="005E5696"/>
    <w:rsid w:val="006065BD"/>
    <w:rsid w:val="00645FA9"/>
    <w:rsid w:val="00647866"/>
    <w:rsid w:val="00665003"/>
    <w:rsid w:val="006A2AD0"/>
    <w:rsid w:val="006C2375"/>
    <w:rsid w:val="006D4ECC"/>
    <w:rsid w:val="00707CA0"/>
    <w:rsid w:val="00722258"/>
    <w:rsid w:val="007243E5"/>
    <w:rsid w:val="00735AB8"/>
    <w:rsid w:val="00766EA0"/>
    <w:rsid w:val="00790F85"/>
    <w:rsid w:val="007A2226"/>
    <w:rsid w:val="007F5B66"/>
    <w:rsid w:val="00823A1C"/>
    <w:rsid w:val="00845B9D"/>
    <w:rsid w:val="00860984"/>
    <w:rsid w:val="008B3ECB"/>
    <w:rsid w:val="008B4E85"/>
    <w:rsid w:val="008C1B2E"/>
    <w:rsid w:val="008C3D21"/>
    <w:rsid w:val="0091627E"/>
    <w:rsid w:val="0097032B"/>
    <w:rsid w:val="009D2EAD"/>
    <w:rsid w:val="009D54B2"/>
    <w:rsid w:val="009E1922"/>
    <w:rsid w:val="009F7ED2"/>
    <w:rsid w:val="00A026B4"/>
    <w:rsid w:val="00A44824"/>
    <w:rsid w:val="00A93661"/>
    <w:rsid w:val="00A95652"/>
    <w:rsid w:val="00AC0AB8"/>
    <w:rsid w:val="00B33C6D"/>
    <w:rsid w:val="00B4508F"/>
    <w:rsid w:val="00B55AD5"/>
    <w:rsid w:val="00B8057C"/>
    <w:rsid w:val="00BD6238"/>
    <w:rsid w:val="00BF593B"/>
    <w:rsid w:val="00BF773A"/>
    <w:rsid w:val="00BF7E81"/>
    <w:rsid w:val="00C13773"/>
    <w:rsid w:val="00C17CC8"/>
    <w:rsid w:val="00C27348"/>
    <w:rsid w:val="00C83417"/>
    <w:rsid w:val="00C9604F"/>
    <w:rsid w:val="00CA19AA"/>
    <w:rsid w:val="00CC5298"/>
    <w:rsid w:val="00CD736E"/>
    <w:rsid w:val="00CD798D"/>
    <w:rsid w:val="00CE161E"/>
    <w:rsid w:val="00CF59A8"/>
    <w:rsid w:val="00D325A9"/>
    <w:rsid w:val="00D342BF"/>
    <w:rsid w:val="00D36A8A"/>
    <w:rsid w:val="00D61409"/>
    <w:rsid w:val="00D6691E"/>
    <w:rsid w:val="00D71170"/>
    <w:rsid w:val="00DA1C92"/>
    <w:rsid w:val="00DA25D4"/>
    <w:rsid w:val="00DA6538"/>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5E1BC"/>
  <w15:chartTrackingRefBased/>
  <w15:docId w15:val="{30187B98-AE80-459E-AFA7-4FC5FDECF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3D5E"/>
    <w:rPr>
      <w:rFonts w:ascii="Calibri" w:hAnsi="Calibri" w:cs="Calibri"/>
    </w:rPr>
  </w:style>
  <w:style w:type="paragraph" w:styleId="Heading1">
    <w:name w:val="heading 1"/>
    <w:aliases w:val="Pocket"/>
    <w:basedOn w:val="Normal"/>
    <w:next w:val="Normal"/>
    <w:link w:val="Heading1Char"/>
    <w:qFormat/>
    <w:rsid w:val="00A026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26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026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A026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26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26B4"/>
  </w:style>
  <w:style w:type="character" w:customStyle="1" w:styleId="Heading1Char">
    <w:name w:val="Heading 1 Char"/>
    <w:aliases w:val="Pocket Char"/>
    <w:basedOn w:val="DefaultParagraphFont"/>
    <w:link w:val="Heading1"/>
    <w:rsid w:val="00A026B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26B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026B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A026B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A026B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026B4"/>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A026B4"/>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A026B4"/>
    <w:rPr>
      <w:color w:val="auto"/>
      <w:u w:val="none"/>
    </w:rPr>
  </w:style>
  <w:style w:type="character" w:styleId="FollowedHyperlink">
    <w:name w:val="FollowedHyperlink"/>
    <w:basedOn w:val="DefaultParagraphFont"/>
    <w:uiPriority w:val="99"/>
    <w:semiHidden/>
    <w:unhideWhenUsed/>
    <w:rsid w:val="00A026B4"/>
    <w:rPr>
      <w:color w:val="auto"/>
      <w:u w:val="none"/>
    </w:rPr>
  </w:style>
  <w:style w:type="paragraph" w:customStyle="1" w:styleId="textbold">
    <w:name w:val="text bold"/>
    <w:basedOn w:val="Normal"/>
    <w:link w:val="Emphasis"/>
    <w:uiPriority w:val="7"/>
    <w:qFormat/>
    <w:rsid w:val="003F3D5E"/>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3F3D5E"/>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aw.berkeley.edu/wp-content/uploads/2016/01/What-is-Wrong-With-Privatization_UCB.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4906</Words>
  <Characters>27969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7</cp:revision>
  <dcterms:created xsi:type="dcterms:W3CDTF">2022-02-18T20:47:00Z</dcterms:created>
  <dcterms:modified xsi:type="dcterms:W3CDTF">2022-02-18T22:29:00Z</dcterms:modified>
</cp:coreProperties>
</file>