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E152F" w14:textId="77777777" w:rsidR="000C3245" w:rsidRDefault="000C3245" w:rsidP="000C3245">
      <w:pPr>
        <w:pStyle w:val="4"/>
      </w:pPr>
      <w:r>
        <w:t xml:space="preserve">Ethics must be derived from the constitutive features of agents – ethics based internally fail because they can’t generate universal obligations and ethics based externally fail because they are nonbinding as agents could opt-out and </w:t>
      </w:r>
      <w:proofErr w:type="gramStart"/>
      <w:r>
        <w:t>have no motivation</w:t>
      </w:r>
      <w:proofErr w:type="gramEnd"/>
      <w:r>
        <w:t xml:space="preserve"> to follow them which means they fail to guide action. </w:t>
      </w:r>
    </w:p>
    <w:p w14:paraId="601F68EA" w14:textId="77777777" w:rsidR="000C3245" w:rsidRDefault="000C3245" w:rsidP="000C3245">
      <w:pPr>
        <w:pStyle w:val="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3008C5BB" w14:textId="77777777" w:rsidR="000C3245" w:rsidRDefault="000C3245" w:rsidP="000C3245">
      <w:pPr>
        <w:pStyle w:val="4"/>
      </w:pPr>
      <w:r>
        <w:t>Next, only practical reason is constitutive:</w:t>
      </w:r>
    </w:p>
    <w:p w14:paraId="5B965FEA" w14:textId="77777777" w:rsidR="000C3245" w:rsidRDefault="000C3245" w:rsidP="000C3245">
      <w:pPr>
        <w:pStyle w:val="4"/>
      </w:pPr>
      <w:r>
        <w:t>[1] Regress – to question why one should reason concedes its authority since it is an act of reasoning itself which proves it’s binding and inescapable</w:t>
      </w:r>
    </w:p>
    <w:p w14:paraId="32EA6AB3" w14:textId="77777777" w:rsidR="000C3245" w:rsidRDefault="000C3245" w:rsidP="000C3245">
      <w:pPr>
        <w:pStyle w:val="4"/>
      </w:pPr>
      <w:r>
        <w:t>[2] Agents can shift between different identities but doing so requires reason - it unifies the subject and is the only enterprise agents cannot escape</w:t>
      </w:r>
    </w:p>
    <w:p w14:paraId="660C34EF" w14:textId="77777777" w:rsidR="000C3245" w:rsidRPr="00E63F3E" w:rsidRDefault="000C3245" w:rsidP="000C3245">
      <w:pPr>
        <w:pStyle w:val="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9" w:history="1">
        <w:r w:rsidRPr="00E92423">
          <w:rPr>
            <w:rStyle w:val="a5"/>
            <w:rFonts w:eastAsia="Arial" w:cs="Calibri"/>
            <w:b w:val="0"/>
            <w:sz w:val="18"/>
            <w:szCs w:val="18"/>
          </w:rPr>
          <w:t>https://philarchive.org/archive/FERCATv1</w:t>
        </w:r>
      </w:hyperlink>
      <w:r>
        <w:rPr>
          <w:rFonts w:eastAsia="Arial" w:cs="Calibri"/>
          <w:b w:val="0"/>
          <w:sz w:val="18"/>
          <w:szCs w:val="18"/>
        </w:rPr>
        <w:t xml:space="preserve"> BHHS AK recut</w:t>
      </w:r>
    </w:p>
    <w:p w14:paraId="7D57A1D7" w14:textId="77777777" w:rsidR="000C3245" w:rsidRDefault="000C3245" w:rsidP="000C3245">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w:t>
      </w:r>
      <w:proofErr w:type="gramStart"/>
      <w:r w:rsidRPr="001B1B98">
        <w:rPr>
          <w:u w:val="single"/>
        </w:rPr>
        <w:t xml:space="preserve">particular </w:t>
      </w:r>
      <w:r w:rsidRPr="001B1B98">
        <w:rPr>
          <w:highlight w:val="green"/>
          <w:u w:val="single"/>
        </w:rPr>
        <w:t>enterprises</w:t>
      </w:r>
      <w:proofErr w:type="gramEnd"/>
      <w:r w:rsidRPr="001B1B98">
        <w:rPr>
          <w:highlight w:val="green"/>
          <w:u w:val="single"/>
        </w:rPr>
        <w:t xml:space="preserve">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w:t>
      </w:r>
      <w:proofErr w:type="gramStart"/>
      <w:r w:rsidRPr="001B1B98">
        <w:rPr>
          <w:sz w:val="16"/>
        </w:rPr>
        <w:t>agency</w:t>
      </w:r>
      <w:proofErr w:type="gramEnd"/>
      <w:r w:rsidRPr="001B1B98">
        <w:rPr>
          <w:sz w:val="16"/>
        </w:rPr>
        <w:t xml:space="preserve">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 xml:space="preserve">agency is the only enterprise that would </w:t>
      </w:r>
      <w:proofErr w:type="gramStart"/>
      <w:r w:rsidRPr="00540E30">
        <w:rPr>
          <w:vertAlign w:val="subscript"/>
        </w:rPr>
        <w:t>still keep</w:t>
      </w:r>
      <w:proofErr w:type="gramEnd"/>
      <w:r w:rsidRPr="00540E30">
        <w:rPr>
          <w:vertAlign w:val="subscript"/>
        </w:rPr>
        <w:t xml:space="preserve"> a subject busy if she were to attempt a ‘radical re-evaluation’ of all of her engagements and at least temporarily suspend her participation in all ordinary enterprises.</w:t>
      </w:r>
    </w:p>
    <w:p w14:paraId="25E8C053" w14:textId="77777777" w:rsidR="000C3245" w:rsidRPr="0051320E" w:rsidRDefault="000C3245" w:rsidP="000C3245"/>
    <w:p w14:paraId="6D26F682" w14:textId="77777777" w:rsidR="000C3245" w:rsidRDefault="000C3245" w:rsidP="000C3245">
      <w:pPr>
        <w:pStyle w:val="4"/>
      </w:pPr>
      <w:r>
        <w:lastRenderedPageBreak/>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0ACBC893" w14:textId="77777777" w:rsidR="000C3245" w:rsidRDefault="000C3245" w:rsidP="000C3245">
      <w:pPr>
        <w:pStyle w:val="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 xml:space="preserve">Impact calc: Intentions first – only the intention in pursuing a certain end is relevant when considering </w:t>
      </w:r>
      <w:proofErr w:type="gramStart"/>
      <w:r>
        <w:t>whether or not</w:t>
      </w:r>
      <w:proofErr w:type="gramEnd"/>
      <w:r>
        <w:t xml:space="preserve"> it is universalizable.</w:t>
      </w:r>
    </w:p>
    <w:p w14:paraId="46DA5FE2" w14:textId="77777777" w:rsidR="000C3245" w:rsidRDefault="000C3245" w:rsidP="000C3245">
      <w:pPr>
        <w:pStyle w:val="4"/>
      </w:pPr>
      <w:r>
        <w:t xml:space="preserve">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p>
    <w:p w14:paraId="5D3769E2" w14:textId="77777777" w:rsidR="000C3245" w:rsidRPr="00CF7742" w:rsidRDefault="000C3245" w:rsidP="000C3245">
      <w:pPr>
        <w:pStyle w:val="4"/>
      </w:pPr>
    </w:p>
    <w:p w14:paraId="31E5E8A1" w14:textId="77777777" w:rsidR="000C3245" w:rsidRPr="00CF7742" w:rsidRDefault="000C3245" w:rsidP="000C3245">
      <w:pPr>
        <w:pStyle w:val="4"/>
        <w:rPr>
          <w:rFonts w:cs="Calibri"/>
        </w:rPr>
      </w:pPr>
      <w:r w:rsidRPr="00CF7742">
        <w:rPr>
          <w:rFonts w:cs="Calibri"/>
        </w:rPr>
        <w:t>Also Prefer Additionally –</w:t>
      </w:r>
    </w:p>
    <w:p w14:paraId="5C1A470C" w14:textId="77777777" w:rsidR="000C3245" w:rsidRPr="00CF7742" w:rsidRDefault="000C3245" w:rsidP="000C3245"/>
    <w:p w14:paraId="77247A09" w14:textId="77777777" w:rsidR="000C3245" w:rsidRPr="00D11569" w:rsidRDefault="000C3245" w:rsidP="000C3245">
      <w:pPr>
        <w:pStyle w:val="4"/>
      </w:pPr>
      <w:r>
        <w:t xml:space="preserve"> [1] We must value freedom insofar as we value our ends which justifies valuing the freedom of agents setting and pursuing ends since anything else would be contradictory. This means we can’t treat others as a mere means to an end</w:t>
      </w:r>
    </w:p>
    <w:p w14:paraId="4D6AB3F0" w14:textId="77777777" w:rsidR="000C3245" w:rsidRPr="00D11569" w:rsidRDefault="000C3245" w:rsidP="000C3245">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1185E405" w14:textId="77777777" w:rsidR="000C3245" w:rsidRPr="002A4B9D" w:rsidRDefault="000C3245" w:rsidP="000C3245">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w:t>
      </w:r>
      <w:proofErr w:type="gramStart"/>
      <w:r w:rsidRPr="00752FF8">
        <w:rPr>
          <w:rStyle w:val="StyleUnderline"/>
          <w:highlight w:val="green"/>
        </w:rPr>
        <w:t>s]</w:t>
      </w:r>
      <w:r>
        <w:rPr>
          <w:rStyle w:val="StyleUnderline"/>
        </w:rPr>
        <w:t xml:space="preserve"> </w:t>
      </w:r>
      <w:r w:rsidRPr="00752FF8">
        <w:rPr>
          <w:rStyle w:val="StyleUnderline"/>
        </w:rPr>
        <w:t xml:space="preserve"> persons</w:t>
      </w:r>
      <w:proofErr w:type="gramEnd"/>
      <w:r w:rsidRPr="00752FF8">
        <w:rPr>
          <w:rStyle w:val="StyleUnderline"/>
        </w:rPr>
        <w:t xml:space="preserve">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w:t>
      </w:r>
      <w:proofErr w:type="gramStart"/>
      <w:r w:rsidRPr="00752FF8">
        <w:rPr>
          <w:rStyle w:val="StyleUnderline"/>
        </w:rPr>
        <w:t>and also</w:t>
      </w:r>
      <w:proofErr w:type="gramEnd"/>
      <w:r w:rsidRPr="00752FF8">
        <w:rPr>
          <w:rStyle w:val="StyleUnderline"/>
        </w:rPr>
        <w:t xml:space="preserve">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w:t>
      </w:r>
      <w:r w:rsidRPr="002A4B9D">
        <w:rPr>
          <w:sz w:val="16"/>
        </w:rPr>
        <w:lastRenderedPageBreak/>
        <w:t>(PGC), because it combines the formal consideration of consistency with the material consideration of the generic features and rights of action</w:t>
      </w:r>
    </w:p>
    <w:p w14:paraId="58894186" w14:textId="77777777" w:rsidR="000C3245" w:rsidRPr="00CF7742" w:rsidRDefault="000C3245" w:rsidP="000C3245">
      <w:pPr>
        <w:pStyle w:val="4"/>
        <w:spacing w:line="240" w:lineRule="auto"/>
        <w:rPr>
          <w:rFonts w:cs="Calibri"/>
        </w:rPr>
      </w:pPr>
      <w:r w:rsidRPr="00CF7742">
        <w:rPr>
          <w:rFonts w:cs="Calibri"/>
        </w:rPr>
        <w:t xml:space="preserve"> </w:t>
      </w:r>
    </w:p>
    <w:p w14:paraId="24A383E1" w14:textId="77777777" w:rsidR="000C3245" w:rsidRDefault="000C3245" w:rsidP="000C3245">
      <w:pPr>
        <w:pStyle w:val="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30070C2E" w14:textId="77777777" w:rsidR="000C3245" w:rsidRDefault="000C3245" w:rsidP="000C3245">
      <w:pPr>
        <w:pStyle w:val="4"/>
        <w:rPr>
          <w:color w:val="000000"/>
        </w:rPr>
      </w:pPr>
    </w:p>
    <w:p w14:paraId="5DD72BB0" w14:textId="7ECB9DE2" w:rsidR="000C3245" w:rsidRDefault="00CF2EC3" w:rsidP="000C3245">
      <w:pPr>
        <w:pStyle w:val="4"/>
      </w:pPr>
      <w:r>
        <w:t>3</w:t>
      </w:r>
      <w:r w:rsidR="000C3245" w:rsidRPr="00E63F3E">
        <w:t>] Consequentialism</w:t>
      </w:r>
      <w:r w:rsidR="000C3245" w:rsidRPr="001B1B98">
        <w:t xml:space="preserve"> fails – </w:t>
      </w:r>
      <w:r w:rsidR="000C3245">
        <w:t>A] Predictions</w:t>
      </w:r>
      <w:r w:rsidR="000C3245"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3D8FE8B8" w14:textId="54DFADDD" w:rsidR="001E4D42" w:rsidRDefault="001E4D42" w:rsidP="001E4D42"/>
    <w:p w14:paraId="2867F93A" w14:textId="70B2B17F" w:rsidR="001E4D42" w:rsidRPr="001E5186" w:rsidRDefault="00CF2EC3" w:rsidP="001E4D42">
      <w:pPr>
        <w:pStyle w:val="4"/>
        <w:spacing w:line="240" w:lineRule="auto"/>
        <w:rPr>
          <w:rFonts w:cs="Times New Roman"/>
          <w:color w:val="000000" w:themeColor="text1"/>
        </w:rPr>
      </w:pPr>
      <w:r>
        <w:rPr>
          <w:rFonts w:cs="Times New Roman"/>
          <w:color w:val="000000" w:themeColor="text1"/>
        </w:rPr>
        <w:t>4</w:t>
      </w:r>
      <w:r w:rsidR="001E4D42">
        <w:rPr>
          <w:rFonts w:cs="Times New Roman"/>
          <w:color w:val="000000" w:themeColor="text1"/>
        </w:rPr>
        <w:t xml:space="preserve">] </w:t>
      </w:r>
      <w:r w:rsidR="001E4D42" w:rsidRPr="001E5186">
        <w:rPr>
          <w:rFonts w:cs="Times New Roman"/>
          <w:color w:val="000000" w:themeColor="text1"/>
        </w:rPr>
        <w:t xml:space="preserve">Kant is a heuristic by which we should approach problems of justice – the rejection of deceit and coercion creates rigid </w:t>
      </w:r>
      <w:proofErr w:type="gramStart"/>
      <w:r w:rsidR="001E4D42" w:rsidRPr="001E5186">
        <w:rPr>
          <w:rFonts w:cs="Times New Roman"/>
          <w:color w:val="000000" w:themeColor="text1"/>
        </w:rPr>
        <w:t>constraints, but</w:t>
      </w:r>
      <w:proofErr w:type="gramEnd"/>
      <w:r w:rsidR="001E4D42" w:rsidRPr="001E5186">
        <w:rPr>
          <w:rFonts w:cs="Times New Roman"/>
          <w:color w:val="000000" w:themeColor="text1"/>
        </w:rPr>
        <w:t xml:space="preserve"> leaves room for specificity and more detailed answers to conflict.</w:t>
      </w:r>
    </w:p>
    <w:p w14:paraId="37D0F891" w14:textId="7144C6DC" w:rsidR="001E4D42" w:rsidRPr="001E5186" w:rsidRDefault="001E4D42" w:rsidP="001E4D42">
      <w:pPr>
        <w:spacing w:line="240" w:lineRule="auto"/>
        <w:rPr>
          <w:color w:val="000000" w:themeColor="text1"/>
        </w:rPr>
      </w:pPr>
      <w:r w:rsidRPr="001E5186">
        <w:rPr>
          <w:rStyle w:val="Style13ptBold"/>
          <w:color w:val="000000" w:themeColor="text1"/>
        </w:rPr>
        <w:t>O'Neill</w:t>
      </w:r>
      <w:r w:rsidRPr="001E5186">
        <w:rPr>
          <w:color w:val="000000" w:themeColor="text1"/>
        </w:rPr>
        <w:t xml:space="preserve">, </w:t>
      </w:r>
      <w:proofErr w:type="spellStart"/>
      <w:r w:rsidRPr="001E5186">
        <w:rPr>
          <w:color w:val="000000" w:themeColor="text1"/>
        </w:rPr>
        <w:t>Onora</w:t>
      </w:r>
      <w:proofErr w:type="spellEnd"/>
      <w:r w:rsidRPr="001E5186">
        <w:rPr>
          <w:color w:val="000000" w:themeColor="text1"/>
        </w:rPr>
        <w:t xml:space="preserve"> (2000). Bounds of Justice. Cambridge University Press.</w:t>
      </w:r>
    </w:p>
    <w:p w14:paraId="66DCABFD" w14:textId="77777777" w:rsidR="001E4D42" w:rsidRPr="00E74323" w:rsidRDefault="001E4D42" w:rsidP="001E4D42">
      <w:pPr>
        <w:spacing w:line="240" w:lineRule="auto"/>
        <w:rPr>
          <w:b/>
          <w:color w:val="000000" w:themeColor="text1"/>
          <w:sz w:val="12"/>
          <w:szCs w:val="22"/>
        </w:rPr>
      </w:pPr>
      <w:r w:rsidRPr="00061A17">
        <w:rPr>
          <w:rStyle w:val="StyleUnderline"/>
          <w:color w:val="000000" w:themeColor="text1"/>
          <w:sz w:val="12"/>
          <w:szCs w:val="22"/>
        </w:rPr>
        <w:t>This sketch of a reading of Kant's account of practical reason by itself does nothing to rebut the classic charge that the Categorical Imperative leads only to empty formalism.</w:t>
      </w:r>
      <w:r w:rsidRPr="00061A17">
        <w:rPr>
          <w:color w:val="000000" w:themeColor="text1"/>
          <w:sz w:val="12"/>
          <w:szCs w:val="22"/>
        </w:rPr>
        <w:t xml:space="preserve"> </w:t>
      </w:r>
      <w:r w:rsidRPr="00061A17">
        <w:rPr>
          <w:rStyle w:val="StyleUnderline"/>
          <w:color w:val="000000" w:themeColor="text1"/>
          <w:sz w:val="12"/>
          <w:szCs w:val="22"/>
        </w:rPr>
        <w:t>Perhaps the demand for universalizability will draw no significant ethical distinctions, let alone help us to think about justice.</w:t>
      </w:r>
      <w:r w:rsidRPr="00061A17">
        <w:rPr>
          <w:color w:val="000000" w:themeColor="text1"/>
          <w:sz w:val="12"/>
          <w:szCs w:val="22"/>
        </w:rPr>
        <w:t xml:space="preserve"> After all, the limited conception of practical reason just proposed enjoins only the rejection of non-universalizable principles, on the grounds that these are not even competent for general authority in guiding thought or action.</w:t>
      </w:r>
      <w:r w:rsidRPr="001E5186">
        <w:rPr>
          <w:color w:val="000000" w:themeColor="text1"/>
          <w:sz w:val="16"/>
          <w:szCs w:val="22"/>
        </w:rPr>
        <w:t xml:space="preserve"> </w:t>
      </w:r>
      <w:r w:rsidRPr="001E5186">
        <w:rPr>
          <w:rStyle w:val="30"/>
          <w:color w:val="000000" w:themeColor="text1"/>
        </w:rPr>
        <w:t>Kant's account of reason is only a</w:t>
      </w:r>
      <w:r w:rsidRPr="001E5186">
        <w:rPr>
          <w:rStyle w:val="StyleUnderline"/>
          <w:color w:val="000000" w:themeColor="text1"/>
          <w:szCs w:val="22"/>
        </w:rPr>
        <w:t xml:space="preserve"> </w:t>
      </w:r>
      <w:r w:rsidRPr="00061A17">
        <w:rPr>
          <w:rStyle w:val="StyleUnderline"/>
          <w:color w:val="000000" w:themeColor="text1"/>
          <w:sz w:val="12"/>
          <w:szCs w:val="22"/>
        </w:rPr>
        <w:t>second-order</w:t>
      </w:r>
      <w:r w:rsidRPr="001E5186">
        <w:rPr>
          <w:rStyle w:val="StyleUnderline"/>
          <w:color w:val="000000" w:themeColor="text1"/>
          <w:szCs w:val="22"/>
        </w:rPr>
        <w:t xml:space="preserve"> </w:t>
      </w:r>
      <w:r w:rsidRPr="001E5186">
        <w:rPr>
          <w:rStyle w:val="30"/>
          <w:color w:val="000000" w:themeColor="text1"/>
        </w:rPr>
        <w:t>constraint on our adoption of principles for dealing with life</w:t>
      </w:r>
      <w:r w:rsidRPr="001E5186">
        <w:rPr>
          <w:rStyle w:val="StyleUnderline"/>
          <w:color w:val="000000" w:themeColor="text1"/>
          <w:szCs w:val="22"/>
        </w:rPr>
        <w:t xml:space="preserve"> </w:t>
      </w:r>
      <w:r w:rsidRPr="00061A17">
        <w:rPr>
          <w:rStyle w:val="StyleUnderline"/>
          <w:color w:val="000000" w:themeColor="text1"/>
          <w:sz w:val="12"/>
          <w:szCs w:val="22"/>
        </w:rPr>
        <w:t xml:space="preserve">and thought </w:t>
      </w:r>
      <w:r w:rsidRPr="00061A17">
        <w:rPr>
          <w:color w:val="000000" w:themeColor="text1"/>
          <w:sz w:val="12"/>
          <w:szCs w:val="22"/>
        </w:rPr>
        <w:t>Here I can offer no more than the merest sketches to suggest why there may be arguments from the demand of universalizability to certain principles of obligation, some of them relevant to any public domain, and so to justice.25 The sketches do not stick to Kant's own way of developing his practical philosophy, which is often designed around rather awkwardly schematic illustrations designed to give instances that fill out a set grid of perfect and imperfect duties to self and to others, of which he thinks only perfect duties to others relevant to questions of justice. 26</w:t>
      </w:r>
      <w:r w:rsidRPr="001E5186">
        <w:rPr>
          <w:color w:val="000000" w:themeColor="text1"/>
          <w:sz w:val="16"/>
          <w:szCs w:val="22"/>
        </w:rPr>
        <w:t xml:space="preserve"> </w:t>
      </w:r>
      <w:r w:rsidRPr="001E5186">
        <w:rPr>
          <w:rStyle w:val="30"/>
          <w:color w:val="000000" w:themeColor="text1"/>
        </w:rPr>
        <w:t xml:space="preserve">If we </w:t>
      </w:r>
      <w:proofErr w:type="gramStart"/>
      <w:r w:rsidRPr="001E5186">
        <w:rPr>
          <w:rStyle w:val="30"/>
          <w:color w:val="000000" w:themeColor="text1"/>
        </w:rPr>
        <w:t>take</w:t>
      </w:r>
      <w:r w:rsidRPr="001E5186">
        <w:rPr>
          <w:rStyle w:val="StyleUnderline"/>
          <w:color w:val="000000" w:themeColor="text1"/>
          <w:szCs w:val="22"/>
        </w:rPr>
        <w:t xml:space="preserve"> </w:t>
      </w:r>
      <w:r w:rsidRPr="00061A17">
        <w:rPr>
          <w:rStyle w:val="StyleUnderline"/>
          <w:color w:val="000000" w:themeColor="text1"/>
          <w:sz w:val="12"/>
          <w:szCs w:val="22"/>
        </w:rPr>
        <w:t>simply</w:t>
      </w:r>
      <w:proofErr w:type="gramEnd"/>
      <w:r w:rsidRPr="001E5186">
        <w:rPr>
          <w:rStyle w:val="StyleUnderline"/>
          <w:color w:val="000000" w:themeColor="text1"/>
          <w:szCs w:val="22"/>
        </w:rPr>
        <w:t xml:space="preserve"> </w:t>
      </w:r>
      <w:r w:rsidRPr="001E5186">
        <w:rPr>
          <w:rStyle w:val="30"/>
          <w:color w:val="000000" w:themeColor="text1"/>
        </w:rPr>
        <w:t>the idea that we can offer reasons for the adoption only of those principles which</w:t>
      </w:r>
      <w:r w:rsidRPr="001E5186">
        <w:rPr>
          <w:rStyle w:val="StyleUnderline"/>
          <w:color w:val="000000" w:themeColor="text1"/>
          <w:szCs w:val="22"/>
        </w:rPr>
        <w:t xml:space="preserve"> </w:t>
      </w:r>
      <w:r w:rsidRPr="00061A17">
        <w:rPr>
          <w:rStyle w:val="StyleUnderline"/>
          <w:color w:val="000000" w:themeColor="text1"/>
          <w:sz w:val="12"/>
          <w:szCs w:val="22"/>
        </w:rPr>
        <w:t>(we take it)</w:t>
      </w:r>
      <w:r w:rsidRPr="001E5186">
        <w:rPr>
          <w:rStyle w:val="StyleUnderline"/>
          <w:color w:val="000000" w:themeColor="text1"/>
          <w:szCs w:val="22"/>
        </w:rPr>
        <w:t xml:space="preserve"> </w:t>
      </w:r>
      <w:r w:rsidRPr="001E5186">
        <w:rPr>
          <w:rStyle w:val="30"/>
          <w:color w:val="000000" w:themeColor="text1"/>
        </w:rPr>
        <w:t>other</w:t>
      </w:r>
      <w:r w:rsidRPr="001E5186">
        <w:rPr>
          <w:rStyle w:val="StyleUnderline"/>
          <w:color w:val="000000" w:themeColor="text1"/>
          <w:szCs w:val="22"/>
        </w:rPr>
        <w:t xml:space="preserve">s </w:t>
      </w:r>
      <w:r w:rsidRPr="00061A17">
        <w:rPr>
          <w:rStyle w:val="StyleUnderline"/>
          <w:color w:val="000000" w:themeColor="text1"/>
          <w:sz w:val="12"/>
          <w:szCs w:val="22"/>
        </w:rPr>
        <w:t>on the receiving end of reasoning could also adopt, then a range of types of action must be rejected.</w:t>
      </w:r>
      <w:r w:rsidRPr="001E5186">
        <w:rPr>
          <w:rStyle w:val="StyleUnderline"/>
          <w:color w:val="000000" w:themeColor="text1"/>
          <w:szCs w:val="22"/>
        </w:rPr>
        <w:t xml:space="preserve"> </w:t>
      </w:r>
      <w:r w:rsidRPr="001E5186">
        <w:rPr>
          <w:rStyle w:val="30"/>
          <w:color w:val="000000" w:themeColor="text1"/>
        </w:rPr>
        <w:t>We cannot offer reasons</w:t>
      </w:r>
      <w:r w:rsidRPr="001E5186">
        <w:rPr>
          <w:rStyle w:val="StyleUnderline"/>
          <w:color w:val="000000" w:themeColor="text1"/>
          <w:szCs w:val="22"/>
        </w:rPr>
        <w:t xml:space="preserve"> </w:t>
      </w:r>
      <w:r w:rsidRPr="00061A17">
        <w:rPr>
          <w:rStyle w:val="StyleUnderline"/>
          <w:color w:val="000000" w:themeColor="text1"/>
          <w:sz w:val="12"/>
          <w:szCs w:val="22"/>
        </w:rPr>
        <w:t>to all</w:t>
      </w:r>
      <w:r w:rsidRPr="001E5186">
        <w:rPr>
          <w:rStyle w:val="StyleUnderline"/>
          <w:color w:val="000000" w:themeColor="text1"/>
          <w:szCs w:val="22"/>
        </w:rPr>
        <w:t xml:space="preserve"> </w:t>
      </w:r>
      <w:r w:rsidRPr="001E5186">
        <w:rPr>
          <w:rStyle w:val="30"/>
          <w:color w:val="000000" w:themeColor="text1"/>
        </w:rPr>
        <w:t>for adopting principles of deceit</w:t>
      </w:r>
      <w:r w:rsidRPr="001E5186">
        <w:rPr>
          <w:rStyle w:val="StyleUnderline"/>
          <w:color w:val="000000" w:themeColor="text1"/>
          <w:szCs w:val="22"/>
        </w:rPr>
        <w:t xml:space="preserve"> </w:t>
      </w:r>
      <w:r w:rsidRPr="00061A17">
        <w:rPr>
          <w:rStyle w:val="StyleUnderline"/>
          <w:color w:val="000000" w:themeColor="text1"/>
          <w:sz w:val="12"/>
          <w:szCs w:val="22"/>
        </w:rPr>
        <w:t xml:space="preserve">(one of Kant's </w:t>
      </w:r>
      <w:proofErr w:type="spellStart"/>
      <w:r w:rsidRPr="00061A17">
        <w:rPr>
          <w:rStyle w:val="StyleUnderline"/>
          <w:color w:val="000000" w:themeColor="text1"/>
          <w:sz w:val="12"/>
          <w:szCs w:val="22"/>
        </w:rPr>
        <w:t>favourite</w:t>
      </w:r>
      <w:proofErr w:type="spellEnd"/>
      <w:r w:rsidRPr="00061A17">
        <w:rPr>
          <w:rStyle w:val="StyleUnderline"/>
          <w:color w:val="000000" w:themeColor="text1"/>
          <w:sz w:val="12"/>
          <w:szCs w:val="22"/>
        </w:rPr>
        <w:t xml:space="preserve"> examples), of injury </w:t>
      </w:r>
      <w:r w:rsidRPr="001E5186">
        <w:rPr>
          <w:rStyle w:val="30"/>
          <w:color w:val="000000" w:themeColor="text1"/>
        </w:rPr>
        <w:t>or of coercion. For we cannot coherently assume that all could adopt these principles</w:t>
      </w:r>
      <w:r w:rsidRPr="001E5186">
        <w:rPr>
          <w:rStyle w:val="StyleUnderline"/>
          <w:color w:val="000000" w:themeColor="text1"/>
          <w:szCs w:val="22"/>
        </w:rPr>
        <w:t xml:space="preserve">: </w:t>
      </w:r>
      <w:r w:rsidRPr="00061A17">
        <w:rPr>
          <w:rStyle w:val="StyleUnderline"/>
          <w:color w:val="000000" w:themeColor="text1"/>
          <w:sz w:val="12"/>
          <w:szCs w:val="22"/>
        </w:rPr>
        <w:t>we know that were they even widely adopted, those acting on them would meet at least some success, and hence that at least some others would be the victims of this success, so that contrary to hypothesis they could not be universally adopted.</w:t>
      </w:r>
      <w:r w:rsidRPr="001E5186">
        <w:rPr>
          <w:rStyle w:val="StyleUnderline"/>
          <w:color w:val="000000" w:themeColor="text1"/>
          <w:szCs w:val="22"/>
        </w:rPr>
        <w:t xml:space="preserve"> </w:t>
      </w:r>
      <w:r w:rsidRPr="001E5186">
        <w:rPr>
          <w:rStyle w:val="30"/>
          <w:color w:val="000000" w:themeColor="text1"/>
        </w:rPr>
        <w:t>The rejection of these principles provides a starting point for constructing a more detailed account of principles of justice</w:t>
      </w:r>
      <w:r w:rsidRPr="001E5186">
        <w:rPr>
          <w:color w:val="000000" w:themeColor="text1"/>
          <w:sz w:val="16"/>
          <w:szCs w:val="22"/>
        </w:rPr>
        <w:t xml:space="preserve">. </w:t>
      </w:r>
      <w:r w:rsidRPr="00061A17">
        <w:rPr>
          <w:color w:val="000000" w:themeColor="text1"/>
          <w:sz w:val="12"/>
          <w:szCs w:val="22"/>
        </w:rPr>
        <w:t xml:space="preserve">Of course, these are very indeterminate principles: but they are less indeterminate than many of the principles of liberty and equality that have recently been the preferred building blocks for theories of justice. </w:t>
      </w:r>
      <w:r w:rsidRPr="00061A17">
        <w:rPr>
          <w:rStyle w:val="StyleUnderline"/>
          <w:color w:val="000000" w:themeColor="text1"/>
          <w:sz w:val="12"/>
          <w:szCs w:val="22"/>
        </w:rPr>
        <w:t xml:space="preserve">One of the interesting respects in which they are more determinate is that they are evidently principles for finite, mutually vulnerable beings – for beings who might in principle suffer by being the victims of deceit, </w:t>
      </w:r>
      <w:proofErr w:type="gramStart"/>
      <w:r w:rsidRPr="00061A17">
        <w:rPr>
          <w:rStyle w:val="StyleUnderline"/>
          <w:color w:val="000000" w:themeColor="text1"/>
          <w:sz w:val="12"/>
          <w:szCs w:val="22"/>
        </w:rPr>
        <w:t>injury</w:t>
      </w:r>
      <w:proofErr w:type="gramEnd"/>
      <w:r w:rsidRPr="00061A17">
        <w:rPr>
          <w:rStyle w:val="StyleUnderline"/>
          <w:color w:val="000000" w:themeColor="text1"/>
          <w:sz w:val="12"/>
          <w:szCs w:val="22"/>
        </w:rPr>
        <w:t xml:space="preserve"> or coercion. Principles of equality and liberty are on the surface more abstract. However, </w:t>
      </w:r>
      <w:r w:rsidRPr="001E5186">
        <w:rPr>
          <w:rStyle w:val="30"/>
          <w:color w:val="000000" w:themeColor="text1"/>
        </w:rPr>
        <w:t>despite the fact that they leave so much open, these are significant constraints</w:t>
      </w:r>
      <w:r w:rsidRPr="00061A17">
        <w:rPr>
          <w:rStyle w:val="30"/>
          <w:color w:val="000000" w:themeColor="text1"/>
          <w:sz w:val="12"/>
        </w:rPr>
        <w:t>,</w:t>
      </w:r>
      <w:r w:rsidRPr="00061A17">
        <w:rPr>
          <w:rStyle w:val="StyleUnderline"/>
          <w:color w:val="000000" w:themeColor="text1"/>
          <w:sz w:val="12"/>
          <w:szCs w:val="22"/>
        </w:rPr>
        <w:t xml:space="preserve"> since there are also many sorts of action and institution whose fundamental principles could not be followed by all – for example, principles based on deceit, injury or coercion.</w:t>
      </w:r>
      <w:r w:rsidRPr="00061A17">
        <w:rPr>
          <w:color w:val="000000" w:themeColor="text1"/>
          <w:sz w:val="12"/>
          <w:szCs w:val="22"/>
        </w:rPr>
        <w:t>27 Those who refuse to base lives or policies on injury or on deceit may have many options in most situations - and yet taken both individually and jointly, these constraints can be highly demanding.</w:t>
      </w:r>
    </w:p>
    <w:p w14:paraId="36F9EC98" w14:textId="77777777" w:rsidR="00C10086" w:rsidRDefault="00C10086" w:rsidP="00C10086">
      <w:pPr>
        <w:pStyle w:val="4"/>
      </w:pPr>
    </w:p>
    <w:p w14:paraId="0DEB36A0" w14:textId="2C3D7B14" w:rsidR="00C10086" w:rsidRPr="001B1B98" w:rsidRDefault="00CF2EC3" w:rsidP="00C10086">
      <w:pPr>
        <w:pStyle w:val="4"/>
      </w:pPr>
      <w:r>
        <w:t>5</w:t>
      </w:r>
      <w:r w:rsidR="00C10086">
        <w:t>]</w:t>
      </w:r>
      <w:r w:rsidR="00C10086" w:rsidRPr="00E63F3E">
        <w:t>Oppression</w:t>
      </w:r>
      <w:r w:rsidR="00C10086" w:rsidRPr="001B1B98">
        <w:t xml:space="preserve"> is caused by arbitrary exclusion of others – only universalizability makes sure that we include everyone equally. Farr 02</w:t>
      </w:r>
    </w:p>
    <w:p w14:paraId="139B611C" w14:textId="77777777" w:rsidR="00C10086" w:rsidRPr="001B1B98" w:rsidRDefault="00C10086" w:rsidP="00C10086">
      <w:pPr>
        <w:rPr>
          <w:rFonts w:ascii="Arial" w:eastAsia="Arial" w:hAnsi="Arial" w:cs="Arial"/>
        </w:rPr>
      </w:pPr>
      <w:r w:rsidRPr="001B1B98">
        <w:rPr>
          <w:rFonts w:ascii="Arial" w:eastAsia="Arial" w:hAnsi="Arial" w:cs="Arial"/>
        </w:rPr>
        <w:t xml:space="preserve">Arnold Farr. [Arnold Farr is a Philosophy professor at the University of Kentucky. His research interests are German idealism, Marxism, critical theory, philosophy of race, postmodernism, psychoanalysis, and liberation philosophy. He has published </w:t>
      </w:r>
      <w:proofErr w:type="spellStart"/>
      <w:r w:rsidRPr="001B1B98">
        <w:rPr>
          <w:rFonts w:ascii="Arial" w:eastAsia="Arial" w:hAnsi="Arial" w:cs="Arial"/>
        </w:rPr>
        <w:t>numorous</w:t>
      </w:r>
      <w:proofErr w:type="spellEnd"/>
      <w:r w:rsidRPr="001B1B98">
        <w:rPr>
          <w:rFonts w:ascii="Arial" w:eastAsia="Arial" w:hAnsi="Arial" w:cs="Arial"/>
        </w:rPr>
        <w:t xml:space="preserve"> articles and book chapters on </w:t>
      </w:r>
      <w:proofErr w:type="gramStart"/>
      <w:r w:rsidRPr="001B1B98">
        <w:rPr>
          <w:rFonts w:ascii="Arial" w:eastAsia="Arial" w:hAnsi="Arial" w:cs="Arial"/>
        </w:rPr>
        <w:t>all of</w:t>
      </w:r>
      <w:proofErr w:type="gramEnd"/>
      <w:r w:rsidRPr="001B1B98">
        <w:rPr>
          <w:rFonts w:ascii="Arial" w:eastAsia="Arial" w:hAnsi="Arial" w:cs="Arial"/>
        </w:rPr>
        <w:t xml:space="preserve">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4AE91F80" w14:textId="77777777" w:rsidR="00C10086" w:rsidRPr="001B1B98" w:rsidRDefault="00C10086" w:rsidP="00C10086">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w:t>
      </w:r>
      <w:proofErr w:type="spellStart"/>
      <w:r w:rsidRPr="001B1B98">
        <w:rPr>
          <w:sz w:val="16"/>
        </w:rPr>
        <w:t>Onora</w:t>
      </w:r>
      <w:proofErr w:type="spellEnd"/>
      <w:r w:rsidRPr="001B1B98">
        <w:rPr>
          <w:sz w:val="16"/>
        </w:rPr>
        <w:t xml:space="preserve"> O’Neill: In restricting our maxims to those that meet the test of the categorical imperative we refuse to base our lives on maxims that necessarily make our own case an exception. </w:t>
      </w:r>
      <w:r w:rsidRPr="001B1B98">
        <w:rPr>
          <w:u w:val="single"/>
        </w:rPr>
        <w:t xml:space="preserve">The reason why a </w:t>
      </w:r>
      <w:proofErr w:type="spellStart"/>
      <w:r w:rsidRPr="001B1B98">
        <w:rPr>
          <w:highlight w:val="green"/>
          <w:u w:val="single"/>
        </w:rPr>
        <w:t>universilizability</w:t>
      </w:r>
      <w:proofErr w:type="spellEnd"/>
      <w:r w:rsidRPr="001B1B98">
        <w:rPr>
          <w:u w:val="single"/>
        </w:rPr>
        <w:t xml:space="preserve"> 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w:t>
      </w:r>
      <w:proofErr w:type="gramStart"/>
      <w:r w:rsidRPr="001B1B98">
        <w:rPr>
          <w:u w:val="single"/>
        </w:rPr>
        <w:t>Imperative</w:t>
      </w:r>
      <w:proofErr w:type="gramEnd"/>
      <w:r w:rsidRPr="001B1B98">
        <w:rPr>
          <w:u w:val="single"/>
        </w:rPr>
        <w:t xml:space="preser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w:t>
      </w:r>
      <w:proofErr w:type="gramStart"/>
      <w:r w:rsidRPr="001B1B98">
        <w:rPr>
          <w:sz w:val="16"/>
        </w:rPr>
        <w:t>particular desires</w:t>
      </w:r>
      <w:proofErr w:type="gramEnd"/>
      <w:r w:rsidRPr="001B1B98">
        <w:rPr>
          <w:sz w:val="16"/>
        </w:rPr>
        <w:t xml:space="preserve">.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 xml:space="preserve">have the right to act as he acts </w:t>
      </w:r>
      <w:proofErr w:type="gramStart"/>
      <w:r w:rsidRPr="001B1B98">
        <w:rPr>
          <w:highlight w:val="green"/>
          <w:u w:val="single"/>
        </w:rPr>
        <w:t>in a given</w:t>
      </w:r>
      <w:proofErr w:type="gramEnd"/>
      <w:r w:rsidRPr="001B1B98">
        <w:rPr>
          <w:highlight w:val="green"/>
          <w:u w:val="single"/>
        </w:rPr>
        <w:t xml:space="preserve"> situation</w:t>
      </w:r>
      <w:r w:rsidRPr="001B1B98">
        <w:rPr>
          <w:u w:val="single"/>
        </w:rPr>
        <w:t xml:space="preserve">. For example, if I decide to use another person merely as a means for my own </w:t>
      </w:r>
      <w:proofErr w:type="gramStart"/>
      <w:r w:rsidRPr="001B1B98">
        <w:rPr>
          <w:u w:val="single"/>
        </w:rPr>
        <w:t>end</w:t>
      </w:r>
      <w:proofErr w:type="gramEnd"/>
      <w:r w:rsidRPr="001B1B98">
        <w:rPr>
          <w:u w:val="single"/>
        </w:rPr>
        <w:t xml:space="preserve"> I must recognize the other person’s right to do the same to me. I </w:t>
      </w:r>
      <w:proofErr w:type="gramStart"/>
      <w:r w:rsidRPr="001B1B98">
        <w:rPr>
          <w:u w:val="single"/>
        </w:rPr>
        <w:t>cannot consistently will</w:t>
      </w:r>
      <w:proofErr w:type="gramEnd"/>
      <w:r w:rsidRPr="001B1B98">
        <w:rPr>
          <w:u w:val="single"/>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241DDB04" w14:textId="77777777" w:rsidR="001E4D42" w:rsidRPr="001E4D42" w:rsidRDefault="001E4D42" w:rsidP="001E4D42"/>
    <w:p w14:paraId="01BA3862" w14:textId="16E06B67" w:rsidR="000C3245" w:rsidRDefault="000C3245" w:rsidP="000C3245"/>
    <w:p w14:paraId="3A850EC8" w14:textId="539E1105" w:rsidR="008E07F9" w:rsidRDefault="001E4D42" w:rsidP="001E4D42">
      <w:pPr>
        <w:pStyle w:val="3"/>
      </w:pPr>
      <w:r>
        <w:rPr>
          <w:rFonts w:hint="eastAsia"/>
        </w:rPr>
        <w:lastRenderedPageBreak/>
        <w:t>O</w:t>
      </w:r>
      <w:r>
        <w:t>ffense</w:t>
      </w:r>
    </w:p>
    <w:p w14:paraId="48EA7EF1" w14:textId="77777777" w:rsidR="000C3245" w:rsidRDefault="000C3245" w:rsidP="000C3245">
      <w:pPr>
        <w:pStyle w:val="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6714AE54" w14:textId="77777777" w:rsidR="000C3245" w:rsidRPr="009D349B" w:rsidRDefault="000C3245" w:rsidP="000C3245">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a5"/>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1F70B0FF" w14:textId="77777777" w:rsidR="000C3245" w:rsidRDefault="000C3245" w:rsidP="000C3245">
      <w:pPr>
        <w:rPr>
          <w:sz w:val="16"/>
        </w:rPr>
      </w:pPr>
      <w:r w:rsidRPr="009D349B">
        <w:rPr>
          <w:sz w:val="16"/>
        </w:rPr>
        <w:t xml:space="preserve">There is a serious difficulty with this criticism of Nozick, however. It is just this: </w:t>
      </w:r>
      <w:r w:rsidRPr="009D349B">
        <w:rPr>
          <w:rStyle w:val="a3"/>
        </w:rPr>
        <w:t>There is no such thing as an unjust initial acquisition of resources;</w:t>
      </w:r>
      <w:r w:rsidRPr="009D349B">
        <w:rPr>
          <w:sz w:val="16"/>
        </w:rPr>
        <w:t xml:space="preserve"> therefore</w:t>
      </w:r>
      <w:r w:rsidRPr="009D349B">
        <w:rPr>
          <w:rStyle w:val="a3"/>
        </w:rPr>
        <w:t>, there is no case</w:t>
      </w:r>
      <w:r w:rsidRPr="009D349B">
        <w:rPr>
          <w:sz w:val="16"/>
        </w:rPr>
        <w:t xml:space="preserve"> to be made </w:t>
      </w:r>
      <w:r w:rsidRPr="009D349B">
        <w:rPr>
          <w:rStyle w:val="a3"/>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a3"/>
        </w:rPr>
        <w:t>alleged injustices in initial acquisition.</w:t>
      </w:r>
      <w:r>
        <w:rPr>
          <w:rStyle w:val="a3"/>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a3"/>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a3"/>
        </w:rPr>
        <w:t xml:space="preserve">The reason </w:t>
      </w:r>
      <w:r w:rsidRPr="009D349B">
        <w:rPr>
          <w:rStyle w:val="a3"/>
          <w:highlight w:val="cyan"/>
        </w:rPr>
        <w:t xml:space="preserve">there is no </w:t>
      </w:r>
      <w:r w:rsidRPr="009D349B">
        <w:rPr>
          <w:rStyle w:val="a3"/>
        </w:rPr>
        <w:t>such thing as an</w:t>
      </w:r>
      <w:r w:rsidRPr="009D349B">
        <w:rPr>
          <w:rStyle w:val="a3"/>
          <w:highlight w:val="cyan"/>
        </w:rPr>
        <w:t xml:space="preserve"> unjust initial acquisition of resources</w:t>
      </w:r>
      <w:r w:rsidRPr="009D349B">
        <w:rPr>
          <w:rStyle w:val="a3"/>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a3"/>
        </w:rPr>
        <w:t>justice</w:t>
      </w:r>
      <w:r w:rsidRPr="009D349B">
        <w:rPr>
          <w:sz w:val="16"/>
        </w:rPr>
        <w:t>,</w:t>
      </w:r>
      <w:proofErr w:type="gramEnd"/>
      <w:r w:rsidRPr="009D349B">
        <w:rPr>
          <w:sz w:val="16"/>
        </w:rPr>
        <w:t xml:space="preserve"> that is to say, simply does not apply to initial acquisition. It </w:t>
      </w:r>
      <w:r w:rsidRPr="009D349B">
        <w:rPr>
          <w:rStyle w:val="a3"/>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a3"/>
        </w:rPr>
        <w:t>it</w:t>
      </w:r>
      <w:proofErr w:type="gramEnd"/>
      <w:r w:rsidRPr="009D349B">
        <w:rPr>
          <w:rStyle w:val="a3"/>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a3"/>
          <w:highlight w:val="cyan"/>
        </w:rPr>
        <w:t>external resources are initially unowned</w:t>
      </w:r>
      <w:r w:rsidRPr="009D349B">
        <w:rPr>
          <w:rStyle w:val="a3"/>
        </w:rPr>
        <w:t xml:space="preserve">. </w:t>
      </w:r>
      <w:r w:rsidRPr="009D349B">
        <w:rPr>
          <w:sz w:val="16"/>
        </w:rPr>
        <w:t xml:space="preserve">Consider the following example. </w:t>
      </w:r>
      <w:r w:rsidRPr="009D349B">
        <w:rPr>
          <w:rStyle w:val="a3"/>
          <w:highlight w:val="cyan"/>
        </w:rPr>
        <w:t>Suppose an individual A seeks</w:t>
      </w:r>
      <w:r w:rsidRPr="009D349B">
        <w:rPr>
          <w:sz w:val="16"/>
        </w:rPr>
        <w:t xml:space="preserve"> to acquire </w:t>
      </w:r>
      <w:r w:rsidRPr="009D349B">
        <w:rPr>
          <w:rStyle w:val="a3"/>
          <w:highlight w:val="cyan"/>
        </w:rPr>
        <w:t>some</w:t>
      </w:r>
      <w:r w:rsidRPr="009D349B">
        <w:rPr>
          <w:rStyle w:val="a3"/>
        </w:rPr>
        <w:t xml:space="preserve"> previously </w:t>
      </w:r>
      <w:r w:rsidRPr="009D349B">
        <w:rPr>
          <w:rStyle w:val="a3"/>
          <w:highlight w:val="cyan"/>
        </w:rPr>
        <w:t>unowned resource R</w:t>
      </w:r>
      <w:r w:rsidRPr="009D349B">
        <w:rPr>
          <w:rStyle w:val="a3"/>
        </w:rPr>
        <w:t xml:space="preserve">. </w:t>
      </w:r>
      <w:r w:rsidRPr="009D349B">
        <w:rPr>
          <w:rStyle w:val="a3"/>
          <w:highlight w:val="cyan"/>
        </w:rPr>
        <w:t>For</w:t>
      </w:r>
      <w:r w:rsidRPr="009D349B">
        <w:rPr>
          <w:sz w:val="16"/>
        </w:rPr>
        <w:t xml:space="preserve"> it </w:t>
      </w:r>
      <w:r w:rsidRPr="009D349B">
        <w:rPr>
          <w:rStyle w:val="a3"/>
        </w:rPr>
        <w:t xml:space="preserve">to be the case that </w:t>
      </w:r>
      <w:r w:rsidRPr="009D349B">
        <w:rPr>
          <w:rStyle w:val="a3"/>
          <w:highlight w:val="cyan"/>
        </w:rPr>
        <w:t>A commits an injustice in acquiring R, it would</w:t>
      </w:r>
      <w:r w:rsidRPr="009D349B">
        <w:rPr>
          <w:rStyle w:val="a3"/>
        </w:rPr>
        <w:t xml:space="preserve"> also </w:t>
      </w:r>
      <w:r w:rsidRPr="009D349B">
        <w:rPr>
          <w:rStyle w:val="a3"/>
          <w:highlight w:val="cyan"/>
        </w:rPr>
        <w:t>have to be the case that there is some individual B</w:t>
      </w:r>
      <w:r w:rsidRPr="009D349B">
        <w:rPr>
          <w:sz w:val="16"/>
        </w:rPr>
        <w:t xml:space="preserve"> (or perhaps a group of individuals) </w:t>
      </w:r>
      <w:r w:rsidRPr="009D349B">
        <w:rPr>
          <w:rStyle w:val="a3"/>
          <w:highlight w:val="cyan"/>
        </w:rPr>
        <w:t>against whom A commits the injustice</w:t>
      </w:r>
      <w:r w:rsidRPr="009D349B">
        <w:rPr>
          <w:rStyle w:val="a3"/>
        </w:rPr>
        <w:t xml:space="preserve">. But </w:t>
      </w:r>
      <w:r w:rsidRPr="009D349B">
        <w:rPr>
          <w:rStyle w:val="a3"/>
          <w:highlight w:val="cyan"/>
        </w:rPr>
        <w:t>for B to have been wronged</w:t>
      </w:r>
      <w:r w:rsidRPr="009D349B">
        <w:rPr>
          <w:rStyle w:val="a3"/>
        </w:rPr>
        <w:t xml:space="preserve"> by A’s </w:t>
      </w:r>
      <w:proofErr w:type="spellStart"/>
      <w:r w:rsidRPr="009D349B">
        <w:rPr>
          <w:rStyle w:val="a3"/>
        </w:rPr>
        <w:t>acquisi</w:t>
      </w:r>
      <w:proofErr w:type="spellEnd"/>
      <w:r w:rsidRPr="009D349B">
        <w:rPr>
          <w:rStyle w:val="a3"/>
        </w:rPr>
        <w:t xml:space="preserve">- </w:t>
      </w:r>
      <w:proofErr w:type="spellStart"/>
      <w:r w:rsidRPr="009D349B">
        <w:rPr>
          <w:rStyle w:val="a3"/>
        </w:rPr>
        <w:t>tion</w:t>
      </w:r>
      <w:proofErr w:type="spellEnd"/>
      <w:r w:rsidRPr="009D349B">
        <w:rPr>
          <w:rStyle w:val="a3"/>
        </w:rPr>
        <w:t xml:space="preserve"> of R, </w:t>
      </w:r>
      <w:r w:rsidRPr="009D349B">
        <w:rPr>
          <w:rStyle w:val="a3"/>
          <w:highlight w:val="cyan"/>
        </w:rPr>
        <w:t>B would have to have</w:t>
      </w:r>
      <w:r w:rsidRPr="009D349B">
        <w:rPr>
          <w:sz w:val="16"/>
        </w:rPr>
        <w:t xml:space="preserve"> had a rightful claim over R, </w:t>
      </w:r>
      <w:r w:rsidRPr="009D349B">
        <w:rPr>
          <w:rStyle w:val="a3"/>
          <w:highlight w:val="cyan"/>
        </w:rPr>
        <w:t>a right to R.</w:t>
      </w:r>
      <w:r w:rsidRPr="009D349B">
        <w:rPr>
          <w:sz w:val="16"/>
        </w:rPr>
        <w:t xml:space="preserve"> By hypothesis, </w:t>
      </w:r>
      <w:r w:rsidRPr="009D349B">
        <w:rPr>
          <w:rStyle w:val="a3"/>
          <w:highlight w:val="cyan"/>
        </w:rPr>
        <w:t>however, B did not</w:t>
      </w:r>
      <w:r w:rsidRPr="009D349B">
        <w:rPr>
          <w:rStyle w:val="a3"/>
        </w:rPr>
        <w:t xml:space="preserve"> have a right to R, </w:t>
      </w:r>
      <w:r w:rsidRPr="009D349B">
        <w:rPr>
          <w:rStyle w:val="a3"/>
          <w:highlight w:val="cyan"/>
        </w:rPr>
        <w:t>because</w:t>
      </w:r>
      <w:r w:rsidRPr="009D349B">
        <w:rPr>
          <w:sz w:val="16"/>
        </w:rPr>
        <w:t xml:space="preserve"> no one had a right to it—</w:t>
      </w:r>
      <w:r w:rsidRPr="009D349B">
        <w:rPr>
          <w:rStyle w:val="a3"/>
          <w:highlight w:val="cyan"/>
        </w:rPr>
        <w:t>it was unowned</w:t>
      </w:r>
      <w:r w:rsidRPr="009D349B">
        <w:rPr>
          <w:sz w:val="16"/>
        </w:rPr>
        <w:t xml:space="preserve">, after all. </w:t>
      </w:r>
      <w:proofErr w:type="gramStart"/>
      <w:r w:rsidRPr="009D349B">
        <w:rPr>
          <w:rStyle w:val="a3"/>
          <w:highlight w:val="cyan"/>
        </w:rPr>
        <w:t>So</w:t>
      </w:r>
      <w:proofErr w:type="gramEnd"/>
      <w:r w:rsidRPr="009D349B">
        <w:rPr>
          <w:rStyle w:val="a3"/>
          <w:highlight w:val="cyan"/>
        </w:rPr>
        <w:t xml:space="preserve"> B was not wronged and could not have been</w:t>
      </w:r>
      <w:r w:rsidRPr="009D349B">
        <w:rPr>
          <w:sz w:val="16"/>
        </w:rPr>
        <w:t xml:space="preserve">. In fact, </w:t>
      </w:r>
      <w:r w:rsidRPr="009D349B">
        <w:rPr>
          <w:rStyle w:val="a3"/>
        </w:rPr>
        <w:t>the</w:t>
      </w:r>
      <w:r w:rsidRPr="009D349B">
        <w:rPr>
          <w:sz w:val="16"/>
        </w:rPr>
        <w:t xml:space="preserve"> very </w:t>
      </w:r>
      <w:r w:rsidRPr="009D349B">
        <w:rPr>
          <w:rStyle w:val="a3"/>
        </w:rPr>
        <w:t>first person who could conceivably be wronged by anyone’s use of R would be</w:t>
      </w:r>
      <w:r w:rsidRPr="009D349B">
        <w:rPr>
          <w:sz w:val="16"/>
        </w:rPr>
        <w:t xml:space="preserve">, not B, but </w:t>
      </w:r>
      <w:r w:rsidRPr="009D349B">
        <w:rPr>
          <w:rStyle w:val="a3"/>
        </w:rPr>
        <w:t>A himself,</w:t>
      </w:r>
      <w:r w:rsidRPr="009D349B">
        <w:rPr>
          <w:sz w:val="16"/>
        </w:rPr>
        <w:t xml:space="preserve"> since A is the first one to own R. </w:t>
      </w:r>
      <w:r w:rsidRPr="009D349B">
        <w:rPr>
          <w:rStyle w:val="a3"/>
        </w:rPr>
        <w:t>Such a wrong would in the nature of the case be an injustice in transfer</w:t>
      </w:r>
      <w:r w:rsidRPr="009D349B">
        <w:rPr>
          <w:sz w:val="16"/>
        </w:rPr>
        <w:t>—in unjustly taking from A what is rightfully his—</w:t>
      </w:r>
      <w:r w:rsidRPr="009D349B">
        <w:rPr>
          <w:rStyle w:val="a3"/>
        </w:rPr>
        <w:t xml:space="preserve">not in initial acquisition. </w:t>
      </w:r>
      <w:r w:rsidRPr="009D349B">
        <w:rPr>
          <w:rStyle w:val="a3"/>
          <w:highlight w:val="cyan"/>
        </w:rPr>
        <w:t>The same thing</w:t>
      </w:r>
      <w:r w:rsidRPr="009D349B">
        <w:rPr>
          <w:sz w:val="16"/>
        </w:rPr>
        <w:t xml:space="preserve">, by extension, </w:t>
      </w:r>
      <w:r w:rsidRPr="009D349B">
        <w:rPr>
          <w:rStyle w:val="a3"/>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a3"/>
        </w:rPr>
        <w:t>It is impossible,</w:t>
      </w:r>
      <w:r w:rsidRPr="009D349B">
        <w:rPr>
          <w:sz w:val="16"/>
        </w:rPr>
        <w:t xml:space="preserve"> then, </w:t>
      </w:r>
      <w:r w:rsidRPr="009D349B">
        <w:rPr>
          <w:rStyle w:val="a3"/>
        </w:rPr>
        <w:t>for there to be any injustices in initial acquisition</w:t>
      </w:r>
      <w:r w:rsidRPr="009D349B">
        <w:rPr>
          <w:sz w:val="16"/>
        </w:rPr>
        <w:t>.7</w:t>
      </w:r>
    </w:p>
    <w:p w14:paraId="4142F05E" w14:textId="77777777" w:rsidR="000C3245" w:rsidRDefault="000C3245" w:rsidP="000C3245">
      <w:pPr>
        <w:rPr>
          <w:sz w:val="16"/>
        </w:rPr>
      </w:pPr>
    </w:p>
    <w:p w14:paraId="400C15CC" w14:textId="77777777" w:rsidR="000C3245" w:rsidRDefault="000C3245" w:rsidP="000C3245">
      <w:pPr>
        <w:pStyle w:val="4"/>
        <w:spacing w:before="0"/>
        <w:rPr>
          <w:rFonts w:cs="Calibri"/>
        </w:rPr>
      </w:pPr>
      <w:r>
        <w:rPr>
          <w:rFonts w:cs="Calibri"/>
        </w:rPr>
        <w:lastRenderedPageBreak/>
        <w:t xml:space="preserve">To own yourself and use your own freedom is to be able to interact with external objects. Anything else makes you unable to exercise your own freedom on other things and creates a contradiction. </w:t>
      </w:r>
    </w:p>
    <w:p w14:paraId="2AAD102C" w14:textId="77777777" w:rsidR="000C3245" w:rsidRPr="009D349B" w:rsidRDefault="000C3245" w:rsidP="000C3245">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1" w:history="1">
        <w:r w:rsidRPr="009647D6">
          <w:rPr>
            <w:rStyle w:val="a5"/>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4C523263" w14:textId="77777777" w:rsidR="000C3245" w:rsidRPr="00BA212E" w:rsidRDefault="000C3245" w:rsidP="000C3245">
      <w:pPr>
        <w:rPr>
          <w:sz w:val="10"/>
        </w:rPr>
      </w:pPr>
      <w:r w:rsidRPr="009D349B">
        <w:rPr>
          <w:sz w:val="10"/>
        </w:rPr>
        <w:t xml:space="preserve">There is. </w:t>
      </w:r>
      <w:r w:rsidRPr="009D349B">
        <w:rPr>
          <w:rStyle w:val="a3"/>
        </w:rPr>
        <w:t>An alternative, soft-line approach could acknowledge that the initial acquirer who abuses a monopoly over a water hole</w:t>
      </w:r>
      <w:r w:rsidRPr="009D349B">
        <w:rPr>
          <w:sz w:val="10"/>
        </w:rPr>
        <w:t xml:space="preserve"> (or any similar crucial resource) </w:t>
      </w:r>
      <w:r w:rsidRPr="009D349B">
        <w:rPr>
          <w:rStyle w:val="a3"/>
        </w:rPr>
        <w:t xml:space="preserve">does commit an injustice against those who are </w:t>
      </w:r>
      <w:proofErr w:type="spellStart"/>
      <w:r w:rsidRPr="009D349B">
        <w:rPr>
          <w:rStyle w:val="a3"/>
        </w:rPr>
        <w:t>disad</w:t>
      </w:r>
      <w:proofErr w:type="spellEnd"/>
      <w:r w:rsidRPr="009D349B">
        <w:rPr>
          <w:rStyle w:val="a3"/>
        </w:rPr>
        <w:t xml:space="preserve">- </w:t>
      </w:r>
      <w:proofErr w:type="spellStart"/>
      <w:r w:rsidRPr="009D349B">
        <w:rPr>
          <w:rStyle w:val="a3"/>
        </w:rPr>
        <w:t>vantaged</w:t>
      </w:r>
      <w:proofErr w:type="spellEnd"/>
      <w:r w:rsidRPr="009D349B">
        <w:rPr>
          <w:rStyle w:val="a3"/>
        </w:rPr>
        <w:t xml:space="preserve">, but such an approach could still hold that the acquirer never- </w:t>
      </w:r>
      <w:proofErr w:type="spellStart"/>
      <w:r w:rsidRPr="009D349B">
        <w:rPr>
          <w:rStyle w:val="a3"/>
        </w:rPr>
        <w:t>theless</w:t>
      </w:r>
      <w:proofErr w:type="spellEnd"/>
      <w:r w:rsidRPr="009D349B">
        <w:rPr>
          <w:rStyle w:val="a3"/>
        </w:rPr>
        <w:t xml:space="preserve"> has not committed an injustice in acquisition</w:t>
      </w:r>
      <w:r w:rsidRPr="009D349B">
        <w:rPr>
          <w:sz w:val="10"/>
        </w:rPr>
        <w:t xml:space="preserve"> —his acquisition was, as I have said, neither just nor unjust. </w:t>
      </w:r>
      <w:r w:rsidRPr="009D349B">
        <w:rPr>
          <w:rStyle w:val="a3"/>
        </w:rPr>
        <w:t>Nor does he fail to own what he has acquired</w:t>
      </w:r>
      <w:r w:rsidRPr="009D349B">
        <w:rPr>
          <w:sz w:val="10"/>
        </w:rPr>
        <w:t xml:space="preserve">; he still cannot be said to have stolen the water from anyone. Rather, </w:t>
      </w:r>
      <w:r w:rsidRPr="009D349B">
        <w:rPr>
          <w:rStyle w:val="a3"/>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a3"/>
          <w:highlight w:val="cyan"/>
        </w:rPr>
        <w:t>the</w:t>
      </w:r>
      <w:r w:rsidRPr="009D349B">
        <w:rPr>
          <w:rStyle w:val="a3"/>
        </w:rPr>
        <w:t xml:space="preserve"> whole problem is that he won’t let anybody near it!</w:t>
      </w:r>
      <w:r>
        <w:rPr>
          <w:rStyle w:val="a3"/>
        </w:rPr>
        <w:t xml:space="preserve"> </w:t>
      </w:r>
      <w:r w:rsidRPr="009D349B">
        <w:rPr>
          <w:sz w:val="10"/>
        </w:rPr>
        <w:t xml:space="preserve">Eric Mack gives us the answer we need in what he has put forward as the </w:t>
      </w:r>
      <w:r w:rsidRPr="009D349B">
        <w:rPr>
          <w:rStyle w:val="a3"/>
        </w:rPr>
        <w:t>“</w:t>
      </w:r>
      <w:r w:rsidRPr="009D349B">
        <w:rPr>
          <w:rStyle w:val="a3"/>
          <w:highlight w:val="cyan"/>
        </w:rPr>
        <w:t>self-ownership proviso”</w:t>
      </w:r>
      <w:r w:rsidRPr="009D349B">
        <w:rPr>
          <w:sz w:val="10"/>
        </w:rPr>
        <w:t xml:space="preserve"> (SOP).28 </w:t>
      </w:r>
      <w:r w:rsidRPr="009D349B">
        <w:rPr>
          <w:rStyle w:val="a3"/>
        </w:rPr>
        <w:t xml:space="preserve">This </w:t>
      </w:r>
      <w:r w:rsidRPr="009D349B">
        <w:rPr>
          <w:rStyle w:val="a3"/>
          <w:highlight w:val="cyan"/>
        </w:rPr>
        <w:t>is</w:t>
      </w:r>
      <w:r w:rsidRPr="009D349B">
        <w:rPr>
          <w:rStyle w:val="a3"/>
        </w:rPr>
        <w:t xml:space="preserve"> a proviso </w:t>
      </w:r>
      <w:r w:rsidRPr="009D349B">
        <w:rPr>
          <w:rStyle w:val="a3"/>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a3"/>
          <w:highlight w:val="cyan"/>
        </w:rPr>
        <w:t>on the initial acquisition</w:t>
      </w:r>
      <w:r w:rsidRPr="009D349B">
        <w:rPr>
          <w:rStyle w:val="a3"/>
        </w:rPr>
        <w:t xml:space="preserve"> of property, </w:t>
      </w:r>
      <w:r w:rsidRPr="009D349B">
        <w:rPr>
          <w:rStyle w:val="a3"/>
          <w:highlight w:val="cyan"/>
        </w:rPr>
        <w:t>but rather</w:t>
      </w:r>
      <w:r w:rsidRPr="009D349B">
        <w:rPr>
          <w:rStyle w:val="a3"/>
        </w:rPr>
        <w:t xml:space="preserve"> on </w:t>
      </w:r>
      <w:r w:rsidRPr="009D349B">
        <w:rPr>
          <w:rStyle w:val="a3"/>
          <w:highlight w:val="cyan"/>
        </w:rPr>
        <w:t>how one can use</w:t>
      </w:r>
      <w:r w:rsidRPr="009D349B">
        <w:rPr>
          <w:rStyle w:val="a3"/>
        </w:rPr>
        <w:t xml:space="preserve"> his </w:t>
      </w:r>
      <w:r w:rsidRPr="009D349B">
        <w:rPr>
          <w:rStyle w:val="a3"/>
          <w:highlight w:val="cyan"/>
        </w:rPr>
        <w:t>property</w:t>
      </w:r>
      <w:r w:rsidRPr="009D349B">
        <w:rPr>
          <w:rStyle w:val="a3"/>
        </w:rPr>
        <w:t xml:space="preserve"> in a way that respects others’ self-ownership rights</w:t>
      </w:r>
      <w:r w:rsidRPr="009D349B">
        <w:rPr>
          <w:sz w:val="10"/>
        </w:rPr>
        <w:t xml:space="preserve">. </w:t>
      </w:r>
      <w:r w:rsidRPr="009D349B">
        <w:rPr>
          <w:rStyle w:val="a3"/>
        </w:rPr>
        <w:t xml:space="preserve">It is motivated by consideration of the fact that </w:t>
      </w:r>
      <w:r w:rsidRPr="009D349B">
        <w:rPr>
          <w:rStyle w:val="a3"/>
          <w:highlight w:val="cyan"/>
        </w:rPr>
        <w:t>the</w:t>
      </w:r>
      <w:r w:rsidRPr="009D349B">
        <w:rPr>
          <w:rStyle w:val="a3"/>
        </w:rPr>
        <w:t xml:space="preserve"> talents, </w:t>
      </w:r>
      <w:r w:rsidRPr="009D349B">
        <w:rPr>
          <w:rStyle w:val="a3"/>
          <w:highlight w:val="cyan"/>
        </w:rPr>
        <w:t>abilities</w:t>
      </w:r>
      <w:r w:rsidRPr="009D349B">
        <w:rPr>
          <w:rStyle w:val="a3"/>
        </w:rPr>
        <w:t xml:space="preserve">, </w:t>
      </w:r>
      <w:proofErr w:type="spellStart"/>
      <w:r w:rsidRPr="009D349B">
        <w:rPr>
          <w:rStyle w:val="a3"/>
        </w:rPr>
        <w:t>capac</w:t>
      </w:r>
      <w:proofErr w:type="spellEnd"/>
      <w:r w:rsidRPr="009D349B">
        <w:rPr>
          <w:rStyle w:val="a3"/>
        </w:rPr>
        <w:t xml:space="preserve">- </w:t>
      </w:r>
      <w:proofErr w:type="spellStart"/>
      <w:r w:rsidRPr="009D349B">
        <w:rPr>
          <w:rStyle w:val="a3"/>
        </w:rPr>
        <w:t>ities</w:t>
      </w:r>
      <w:proofErr w:type="spellEnd"/>
      <w:r w:rsidRPr="009D349B">
        <w:rPr>
          <w:rStyle w:val="a3"/>
        </w:rPr>
        <w:t>, energies,</w:t>
      </w:r>
      <w:r w:rsidRPr="009D349B">
        <w:rPr>
          <w:sz w:val="10"/>
        </w:rPr>
        <w:t xml:space="preserve"> etc., </w:t>
      </w:r>
      <w:r w:rsidRPr="009D349B">
        <w:rPr>
          <w:rStyle w:val="a3"/>
          <w:highlight w:val="cyan"/>
        </w:rPr>
        <w:t>that a person</w:t>
      </w:r>
      <w:r w:rsidRPr="009D349B">
        <w:rPr>
          <w:rStyle w:val="a3"/>
        </w:rPr>
        <w:t xml:space="preserve"> rightfully </w:t>
      </w:r>
      <w:r w:rsidRPr="009D349B">
        <w:rPr>
          <w:rStyle w:val="a3"/>
          <w:highlight w:val="cyan"/>
        </w:rPr>
        <w:t>possess</w:t>
      </w:r>
      <w:r w:rsidRPr="009D349B">
        <w:rPr>
          <w:rStyle w:val="a3"/>
        </w:rPr>
        <w:t xml:space="preserve">es as a self-owner </w:t>
      </w:r>
      <w:r w:rsidRPr="009D349B">
        <w:rPr>
          <w:rStyle w:val="a3"/>
          <w:highlight w:val="cyan"/>
        </w:rPr>
        <w:t>are inherently “world-interactive”</w:t>
      </w:r>
      <w:r w:rsidRPr="009D349B">
        <w:rPr>
          <w:rStyle w:val="a3"/>
        </w:rPr>
        <w:t>;</w:t>
      </w:r>
      <w:r w:rsidRPr="009D349B">
        <w:rPr>
          <w:sz w:val="10"/>
        </w:rPr>
        <w:t xml:space="preserve"> that is, it is of </w:t>
      </w:r>
      <w:r w:rsidRPr="009D349B">
        <w:rPr>
          <w:rStyle w:val="a3"/>
        </w:rPr>
        <w:t>their very essence that they are directed toward the extra-personal environment</w:t>
      </w:r>
      <w:r w:rsidRPr="009D349B">
        <w:rPr>
          <w:sz w:val="10"/>
        </w:rPr>
        <w:t xml:space="preserve">.29 </w:t>
      </w:r>
      <w:r w:rsidRPr="009D349B">
        <w:rPr>
          <w:rStyle w:val="a3"/>
          <w:highlight w:val="cyan"/>
        </w:rPr>
        <w:t>Your capacity to use your hand</w:t>
      </w:r>
      <w:r w:rsidRPr="009D349B">
        <w:rPr>
          <w:rStyle w:val="a3"/>
        </w:rPr>
        <w:t xml:space="preserve">, for instance, </w:t>
      </w:r>
      <w:r w:rsidRPr="009D349B">
        <w:rPr>
          <w:rStyle w:val="a3"/>
          <w:highlight w:val="cyan"/>
        </w:rPr>
        <w:t>is</w:t>
      </w:r>
      <w:r w:rsidRPr="009D349B">
        <w:rPr>
          <w:rStyle w:val="a3"/>
        </w:rPr>
        <w:t xml:space="preserve"> just </w:t>
      </w:r>
      <w:r w:rsidRPr="009D349B">
        <w:rPr>
          <w:rStyle w:val="a3"/>
          <w:highlight w:val="cyan"/>
        </w:rPr>
        <w:t>a capacity to</w:t>
      </w:r>
      <w:r w:rsidRPr="009D349B">
        <w:rPr>
          <w:rStyle w:val="a3"/>
        </w:rPr>
        <w:t xml:space="preserve"> grasp and </w:t>
      </w:r>
      <w:r w:rsidRPr="009D349B">
        <w:rPr>
          <w:rStyle w:val="a3"/>
          <w:highlight w:val="cyan"/>
        </w:rPr>
        <w:t>manipulate external objects</w:t>
      </w:r>
      <w:r w:rsidRPr="009D349B">
        <w:rPr>
          <w:rStyle w:val="a3"/>
        </w:rPr>
        <w:t>;</w:t>
      </w:r>
      <w:r w:rsidRPr="009D349B">
        <w:rPr>
          <w:sz w:val="10"/>
        </w:rPr>
        <w:t xml:space="preserve"> thus, </w:t>
      </w:r>
      <w:r w:rsidRPr="009D349B">
        <w:rPr>
          <w:rStyle w:val="a3"/>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a3"/>
        </w:rPr>
        <w:t>there are</w:t>
      </w:r>
      <w:r w:rsidRPr="009D349B">
        <w:rPr>
          <w:sz w:val="10"/>
        </w:rPr>
        <w:t xml:space="preserve">, Mack suggests, </w:t>
      </w:r>
      <w:r w:rsidRPr="009D349B">
        <w:rPr>
          <w:rStyle w:val="a3"/>
        </w:rPr>
        <w:t>other, noninvasive ways in which those rights might be violated. If</w:t>
      </w:r>
      <w:r w:rsidRPr="009D349B">
        <w:rPr>
          <w:sz w:val="10"/>
        </w:rPr>
        <w:t xml:space="preserve">, to use an example of Mack’s, </w:t>
      </w:r>
      <w:r w:rsidRPr="009D349B">
        <w:rPr>
          <w:rStyle w:val="a3"/>
          <w:highlight w:val="cyan"/>
        </w:rPr>
        <w:t>I</w:t>
      </w:r>
      <w:r w:rsidRPr="009D349B">
        <w:rPr>
          <w:rStyle w:val="a3"/>
        </w:rPr>
        <w:t xml:space="preserve"> effectively </w:t>
      </w:r>
      <w:r w:rsidRPr="009D349B">
        <w:rPr>
          <w:rStyle w:val="a3"/>
          <w:highlight w:val="cyan"/>
        </w:rPr>
        <w:t>nullify your ability to use your hand</w:t>
      </w:r>
      <w:r w:rsidRPr="009D349B">
        <w:rPr>
          <w:rStyle w:val="a3"/>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a3"/>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a3"/>
        </w:rPr>
        <w:t>“[t]he SOP requires that persons not deploy their legitimate holdings</w:t>
      </w:r>
      <w:r w:rsidRPr="009D349B">
        <w:rPr>
          <w:sz w:val="10"/>
        </w:rPr>
        <w:t xml:space="preserve">, i.e., their extra-personal property, </w:t>
      </w:r>
      <w:r w:rsidRPr="009D349B">
        <w:rPr>
          <w:rStyle w:val="a3"/>
        </w:rPr>
        <w:t>in ways that severely</w:t>
      </w:r>
      <w:r w:rsidRPr="009D349B">
        <w:rPr>
          <w:sz w:val="10"/>
        </w:rPr>
        <w:t xml:space="preserve">, albeit noninvasively, </w:t>
      </w:r>
      <w:r w:rsidRPr="009D349B">
        <w:rPr>
          <w:rStyle w:val="a3"/>
        </w:rPr>
        <w:t>disable any person’s world-interactive powers.”</w:t>
      </w:r>
      <w:r w:rsidRPr="009D349B">
        <w:rPr>
          <w:sz w:val="10"/>
        </w:rPr>
        <w:t xml:space="preserve"> 31 </w:t>
      </w:r>
      <w:r w:rsidRPr="009D349B">
        <w:rPr>
          <w:rStyle w:val="a3"/>
          <w:highlight w:val="cyan"/>
        </w:rPr>
        <w:t>The SOP</w:t>
      </w:r>
      <w:r w:rsidRPr="009D349B">
        <w:rPr>
          <w:rStyle w:val="a3"/>
        </w:rPr>
        <w:t xml:space="preserve"> </w:t>
      </w:r>
      <w:r w:rsidRPr="009D349B">
        <w:rPr>
          <w:rStyle w:val="a3"/>
          <w:highlight w:val="cyan"/>
        </w:rPr>
        <w:t>follows</w:t>
      </w:r>
      <w:r w:rsidRPr="009D349B">
        <w:rPr>
          <w:sz w:val="10"/>
        </w:rPr>
        <w:t xml:space="preserve">, in Mack’s view, </w:t>
      </w:r>
      <w:r w:rsidRPr="009D349B">
        <w:rPr>
          <w:rStyle w:val="a3"/>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w:t>
      </w:r>
      <w:r w:rsidRPr="009D349B">
        <w:rPr>
          <w:sz w:val="10"/>
        </w:rPr>
        <w:lastRenderedPageBreak/>
        <w:t xml:space="preserve">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a3"/>
          <w:highlight w:val="cyan"/>
        </w:rPr>
        <w:t>To nullify these powers</w:t>
      </w:r>
      <w:r w:rsidRPr="009D349B">
        <w:rPr>
          <w:rStyle w:val="a3"/>
        </w:rPr>
        <w:t xml:space="preserve"> even for a limited time</w:t>
      </w:r>
      <w:r w:rsidRPr="009D349B">
        <w:rPr>
          <w:sz w:val="10"/>
        </w:rPr>
        <w:t xml:space="preserve">, then, </w:t>
      </w:r>
      <w:r w:rsidRPr="009D349B">
        <w:rPr>
          <w:rStyle w:val="a3"/>
          <w:highlight w:val="cyan"/>
        </w:rPr>
        <w:t>is</w:t>
      </w:r>
      <w:r w:rsidRPr="009D349B">
        <w:rPr>
          <w:sz w:val="10"/>
        </w:rPr>
        <w:t xml:space="preserve"> (very often at least) </w:t>
      </w:r>
      <w:r w:rsidRPr="009D349B">
        <w:rPr>
          <w:rStyle w:val="a3"/>
        </w:rPr>
        <w:t xml:space="preserve">not merely temporarily to inconvenience their owner, but, rather, </w:t>
      </w:r>
      <w:r w:rsidRPr="009D349B">
        <w:rPr>
          <w:rStyle w:val="a3"/>
          <w:highlight w:val="cyan"/>
        </w:rPr>
        <w:t>to</w:t>
      </w:r>
      <w:r w:rsidRPr="009D349B">
        <w:rPr>
          <w:sz w:val="10"/>
          <w:highlight w:val="cyan"/>
        </w:rPr>
        <w:t xml:space="preserve"> </w:t>
      </w:r>
      <w:r w:rsidRPr="009D349B">
        <w:rPr>
          <w:rStyle w:val="a3"/>
          <w:highlight w:val="cyan"/>
        </w:rPr>
        <w:t xml:space="preserve">bring about a permanent </w:t>
      </w:r>
      <w:proofErr w:type="spellStart"/>
      <w:r w:rsidRPr="009D349B">
        <w:rPr>
          <w:rStyle w:val="a3"/>
          <w:highlight w:val="cyan"/>
        </w:rPr>
        <w:t>reduc</w:t>
      </w:r>
      <w:proofErr w:type="spellEnd"/>
      <w:r w:rsidRPr="009D349B">
        <w:rPr>
          <w:rStyle w:val="a3"/>
          <w:highlight w:val="cyan"/>
        </w:rPr>
        <w:t xml:space="preserve">- </w:t>
      </w:r>
      <w:proofErr w:type="spellStart"/>
      <w:r w:rsidRPr="009D349B">
        <w:rPr>
          <w:rStyle w:val="a3"/>
          <w:highlight w:val="cyan"/>
        </w:rPr>
        <w:t>tion</w:t>
      </w:r>
      <w:proofErr w:type="spellEnd"/>
      <w:r w:rsidRPr="009D349B">
        <w:rPr>
          <w:rStyle w:val="a3"/>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a3"/>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p>
    <w:p w14:paraId="141E6E31" w14:textId="7B6A99F8" w:rsidR="000C3245" w:rsidRDefault="00CF2EC3" w:rsidP="00CF2EC3">
      <w:pPr>
        <w:pStyle w:val="3"/>
      </w:pPr>
      <w:r>
        <w:rPr>
          <w:rFonts w:hint="eastAsia"/>
        </w:rPr>
        <w:lastRenderedPageBreak/>
        <w:t>C</w:t>
      </w:r>
      <w:r>
        <w:t>ase</w:t>
      </w:r>
    </w:p>
    <w:p w14:paraId="2F1AB999" w14:textId="619A497A" w:rsidR="00CF2EC3" w:rsidRPr="00CF7742" w:rsidRDefault="00CF2EC3" w:rsidP="00CF2EC3">
      <w:pPr>
        <w:pStyle w:val="4"/>
        <w:rPr>
          <w:rFonts w:cs="Calibri"/>
        </w:rPr>
      </w:pPr>
      <w:r w:rsidRPr="00CF7742">
        <w:rPr>
          <w:rFonts w:cs="Calibri"/>
        </w:rPr>
        <w:t>ROTB is to vote for the debater who best proves the truth/falsity of the resolution</w:t>
      </w:r>
    </w:p>
    <w:p w14:paraId="2F4EE246" w14:textId="77777777" w:rsidR="00CF2EC3" w:rsidRPr="00CF7742" w:rsidRDefault="00CF2EC3" w:rsidP="00CF2EC3">
      <w:pPr>
        <w:pStyle w:val="4"/>
        <w:ind w:left="360"/>
        <w:rPr>
          <w:rFonts w:cs="Calibri"/>
        </w:rPr>
      </w:pPr>
      <w:r w:rsidRPr="00CF7742">
        <w:rPr>
          <w:rFonts w:cs="Calibri"/>
        </w:rPr>
        <w:t>1) Debate is a competitive game- even if there are different ways to play the game, you would not determine who wins based on those factors</w:t>
      </w:r>
    </w:p>
    <w:p w14:paraId="004B5A0C" w14:textId="77777777" w:rsidR="00CF2EC3" w:rsidRPr="00CF7742" w:rsidRDefault="00CF2EC3" w:rsidP="00CF2EC3">
      <w:pPr>
        <w:pStyle w:val="4"/>
        <w:ind w:left="360"/>
        <w:rPr>
          <w:rFonts w:cs="Calibri"/>
        </w:rPr>
      </w:pPr>
      <w:r w:rsidRPr="00CF7742">
        <w:rPr>
          <w:rFonts w:cs="Calibri"/>
        </w:rPr>
        <w:t xml:space="preserve">2) Jurisdiction: All the judge has the power to do is vote for the better debater. This entails determining who wins. Jurisdiction functions first since judges are not bound to anything else; there is no need for you to act as a critical educator if a debater tells you to in the same way you don't have to dance if I read that in my speech. </w:t>
      </w:r>
    </w:p>
    <w:p w14:paraId="65CA1DD4" w14:textId="77777777" w:rsidR="00CF2EC3" w:rsidRPr="00CF7742" w:rsidRDefault="00CF2EC3" w:rsidP="00CF2EC3">
      <w:pPr>
        <w:ind w:left="360"/>
        <w:rPr>
          <w:b/>
          <w:bCs/>
        </w:rPr>
      </w:pPr>
      <w:r w:rsidRPr="00CF7742">
        <w:rPr>
          <w:b/>
          <w:bCs/>
        </w:rPr>
        <w:t xml:space="preserve">3) The definition of to affirm is state as a fact while to negate is to </w:t>
      </w:r>
      <w:proofErr w:type="spellStart"/>
      <w:r w:rsidRPr="00CF7742">
        <w:rPr>
          <w:b/>
          <w:bCs/>
        </w:rPr>
        <w:t>to</w:t>
      </w:r>
      <w:proofErr w:type="spellEnd"/>
      <w:r w:rsidRPr="00CF7742">
        <w:rPr>
          <w:b/>
          <w:bCs/>
        </w:rPr>
        <w:t xml:space="preserve"> deny the truth of- constitutive of both debate and the judge to vote off TT, ow </w:t>
      </w:r>
      <w:proofErr w:type="spellStart"/>
      <w:r w:rsidRPr="00CF7742">
        <w:rPr>
          <w:b/>
          <w:bCs/>
        </w:rPr>
        <w:t>bc</w:t>
      </w:r>
      <w:proofErr w:type="spellEnd"/>
      <w:r w:rsidRPr="00CF7742">
        <w:rPr>
          <w:b/>
          <w:bCs/>
        </w:rPr>
        <w:t xml:space="preserve"> </w:t>
      </w:r>
      <w:proofErr w:type="spellStart"/>
      <w:r w:rsidRPr="00CF7742">
        <w:rPr>
          <w:b/>
          <w:bCs/>
        </w:rPr>
        <w:t>Constituvism</w:t>
      </w:r>
      <w:proofErr w:type="spellEnd"/>
      <w:r w:rsidRPr="00CF7742">
        <w:rPr>
          <w:b/>
          <w:bCs/>
        </w:rPr>
        <w:t xml:space="preserve"> is non optional and inescapable</w:t>
      </w:r>
    </w:p>
    <w:p w14:paraId="43A1BE9F" w14:textId="52B1192E" w:rsidR="00CF2EC3" w:rsidRDefault="00CF2EC3" w:rsidP="00A76C53">
      <w:pPr>
        <w:tabs>
          <w:tab w:val="left" w:pos="9160"/>
        </w:tabs>
        <w:rPr>
          <w:b/>
          <w:bCs/>
        </w:rPr>
      </w:pPr>
      <w:r w:rsidRPr="00CF7742">
        <w:rPr>
          <w:b/>
          <w:bCs/>
        </w:rPr>
        <w:t>4) Inclusion- Any offense can function under truth testing</w:t>
      </w:r>
      <w:r w:rsidR="00A76C53">
        <w:rPr>
          <w:b/>
          <w:bCs/>
        </w:rPr>
        <w:tab/>
      </w:r>
    </w:p>
    <w:p w14:paraId="6F1FCCBB" w14:textId="29E66743" w:rsidR="00A76C53" w:rsidRDefault="00A76C53" w:rsidP="00A76C53">
      <w:pPr>
        <w:tabs>
          <w:tab w:val="left" w:pos="9160"/>
        </w:tabs>
        <w:rPr>
          <w:b/>
          <w:bCs/>
        </w:rPr>
      </w:pPr>
    </w:p>
    <w:p w14:paraId="071445E4" w14:textId="2A9C2380" w:rsidR="00A76C53" w:rsidRDefault="00A76C53" w:rsidP="00A76C53">
      <w:pPr>
        <w:pStyle w:val="3"/>
      </w:pPr>
      <w:r>
        <w:rPr>
          <w:rFonts w:hint="eastAsia"/>
        </w:rPr>
        <w:lastRenderedPageBreak/>
        <w:t>C</w:t>
      </w:r>
      <w:r>
        <w:t>P</w:t>
      </w:r>
    </w:p>
    <w:p w14:paraId="2C2BE2C6" w14:textId="77777777" w:rsidR="00A76C53" w:rsidRPr="00404483" w:rsidRDefault="00A76C53" w:rsidP="00A76C53">
      <w:pPr>
        <w:pStyle w:val="4"/>
      </w:pPr>
      <w:r>
        <w:t>CP: The appropriation of outer space by private entities is unjust in all instances except Active Debris Removal.</w:t>
      </w:r>
    </w:p>
    <w:p w14:paraId="2AA79B46" w14:textId="77777777" w:rsidR="00A76C53" w:rsidRPr="00404483" w:rsidRDefault="00A76C53" w:rsidP="00A76C53">
      <w:pPr>
        <w:pStyle w:val="4"/>
      </w:pPr>
      <w:r>
        <w:t>Governments ought to permit the appropriation of outer space for designated safety zones and tech stationing for active debris removal by private entities.</w:t>
      </w:r>
    </w:p>
    <w:p w14:paraId="7AFCA1FF" w14:textId="77777777" w:rsidR="00A76C53" w:rsidRDefault="00A76C53" w:rsidP="00A76C53">
      <w:pPr>
        <w:pStyle w:val="4"/>
      </w:pPr>
      <w:r>
        <w:t>Debris removal is necessary and only private entities have the incentive and capability to do it.</w:t>
      </w:r>
    </w:p>
    <w:p w14:paraId="48DF9E1C" w14:textId="77777777" w:rsidR="00A76C53" w:rsidRPr="00BA212E" w:rsidRDefault="00A76C53" w:rsidP="00A76C53">
      <w:pPr>
        <w:rPr>
          <w:sz w:val="16"/>
          <w:szCs w:val="14"/>
        </w:rPr>
      </w:pPr>
      <w:r w:rsidRPr="003C528D">
        <w:rPr>
          <w:b/>
          <w:bCs/>
        </w:rPr>
        <w:t>Giordano 21</w:t>
      </w:r>
      <w:r w:rsidRPr="003C528D">
        <w:rPr>
          <w:sz w:val="16"/>
          <w:szCs w:val="14"/>
        </w:rPr>
        <w:t xml:space="preserve"> (David Giordano is the Vice President of Mentorship for CBLA. Elsewhere at Columbia Law School, he serves on the Columbia Journal of Transnational Law, and is the Treasurer of Columbia </w:t>
      </w:r>
      <w:proofErr w:type="spellStart"/>
      <w:r w:rsidRPr="003C528D">
        <w:rPr>
          <w:sz w:val="16"/>
          <w:szCs w:val="14"/>
        </w:rPr>
        <w:t>OutLaws</w:t>
      </w:r>
      <w:proofErr w:type="spellEnd"/>
      <w:r w:rsidRPr="003C528D">
        <w:rPr>
          <w:sz w:val="16"/>
          <w:szCs w:val="14"/>
        </w:rPr>
        <w:t>. During his 1L Summer, David was an intern at the Securities and Exchange Commission’s Division of Corporation Finance. Prior to law school, David worked as a Corporate Paralegal at the New York office of Cleary Gottlieb Steen &amp; Hamilton LLP. David attended The George Washington University where he obtained a B.A. in psychology. “Space Debris: Another Frontier in the Commercialization of Space”. October 31, 2021.)</w:t>
      </w:r>
    </w:p>
    <w:p w14:paraId="45C1765B" w14:textId="77777777" w:rsidR="00A76C53" w:rsidRPr="0048611D" w:rsidRDefault="00A76C53" w:rsidP="00A76C53">
      <w:pPr>
        <w:rPr>
          <w:sz w:val="16"/>
        </w:rPr>
      </w:pPr>
      <w:r w:rsidRPr="002A4E77">
        <w:rPr>
          <w:sz w:val="16"/>
        </w:rPr>
        <w:t xml:space="preserve">As </w:t>
      </w:r>
      <w:r w:rsidRPr="002A4E77">
        <w:rPr>
          <w:b/>
          <w:bCs/>
          <w:highlight w:val="green"/>
          <w:u w:val="single"/>
        </w:rPr>
        <w:t>satellites</w:t>
      </w:r>
      <w:r w:rsidRPr="002A4E77">
        <w:rPr>
          <w:sz w:val="16"/>
        </w:rPr>
        <w:t xml:space="preserve"> and other projectiles blast into orbit, upon collision they </w:t>
      </w:r>
      <w:r w:rsidRPr="002A4E77">
        <w:rPr>
          <w:b/>
          <w:bCs/>
          <w:highlight w:val="green"/>
          <w:u w:val="single"/>
        </w:rPr>
        <w:t xml:space="preserve">can disintegrate into </w:t>
      </w:r>
      <w:r w:rsidRPr="002A4E77">
        <w:rPr>
          <w:sz w:val="16"/>
        </w:rPr>
        <w:t>shards, sometimes just centimeters wide, that remain in orbit, risking further collision.</w:t>
      </w:r>
      <w:r w:rsidRPr="00F56051">
        <w:rPr>
          <w:sz w:val="16"/>
        </w:rPr>
        <w:t xml:space="preserve"> </w:t>
      </w:r>
      <w:r w:rsidRPr="002A4E77">
        <w:rPr>
          <w:sz w:val="16"/>
        </w:rPr>
        <w:t xml:space="preserve">Hollywood captured the potential perils of </w:t>
      </w:r>
      <w:proofErr w:type="gramStart"/>
      <w:r w:rsidRPr="002A4E77">
        <w:rPr>
          <w:b/>
          <w:bCs/>
          <w:highlight w:val="green"/>
          <w:u w:val="single"/>
        </w:rPr>
        <w:t>fairly large</w:t>
      </w:r>
      <w:proofErr w:type="gramEnd"/>
      <w:r w:rsidRPr="002A4E77">
        <w:rPr>
          <w:b/>
          <w:bCs/>
          <w:highlight w:val="green"/>
          <w:u w:val="single"/>
        </w:rPr>
        <w:t xml:space="preserve"> pieces of space debris</w:t>
      </w:r>
      <w:r w:rsidRPr="002A4E77">
        <w:rPr>
          <w:sz w:val="16"/>
        </w:rPr>
        <w:t xml:space="preserve"> in the opening minutes of the 2013 film </w:t>
      </w:r>
      <w:hyperlink r:id="rId12" w:history="1">
        <w:r w:rsidRPr="002A4E77">
          <w:rPr>
            <w:rStyle w:val="a5"/>
            <w:i/>
            <w:iCs/>
            <w:sz w:val="16"/>
          </w:rPr>
          <w:t>Gravity</w:t>
        </w:r>
      </w:hyperlink>
      <w:r w:rsidRPr="002A4E77">
        <w:rPr>
          <w:sz w:val="16"/>
        </w:rPr>
        <w:t>, where space junk threatens the lives of astronauts on a mission.</w:t>
      </w:r>
      <w:r w:rsidRPr="00F56051">
        <w:rPr>
          <w:sz w:val="16"/>
        </w:rPr>
        <w:t xml:space="preserve"> </w:t>
      </w:r>
      <w:r w:rsidRPr="002A4E77">
        <w:rPr>
          <w:sz w:val="16"/>
        </w:rPr>
        <w:t xml:space="preserve">Outside the realms of fictional space-thrillers, </w:t>
      </w:r>
      <w:r w:rsidRPr="002A4E77">
        <w:rPr>
          <w:b/>
          <w:bCs/>
          <w:highlight w:val="green"/>
          <w:u w:val="single"/>
        </w:rPr>
        <w:t>even the smallest pieces of space junk can present real danger</w:t>
      </w:r>
      <w:r w:rsidRPr="002A4E77">
        <w:rPr>
          <w:sz w:val="16"/>
        </w:rPr>
        <w:t>.</w:t>
      </w:r>
      <w:r w:rsidRPr="00F56051">
        <w:rPr>
          <w:sz w:val="16"/>
        </w:rPr>
        <w:t xml:space="preserve"> </w:t>
      </w:r>
      <w:r w:rsidRPr="002A4E77">
        <w:rPr>
          <w:sz w:val="16"/>
        </w:rPr>
        <w:t xml:space="preserve">In 2016, a tiny piece of </w:t>
      </w:r>
      <w:r w:rsidRPr="002A4E77">
        <w:rPr>
          <w:b/>
          <w:bCs/>
          <w:highlight w:val="green"/>
          <w:u w:val="single"/>
        </w:rPr>
        <w:t>space junk</w:t>
      </w:r>
      <w:r w:rsidRPr="002A4E77">
        <w:rPr>
          <w:sz w:val="16"/>
        </w:rPr>
        <w:t>, believed to be a paint chip or a piece of metal no more than a few thousandths of a millimeter across,</w:t>
      </w:r>
      <w:hyperlink r:id="rId13" w:history="1">
        <w:r w:rsidRPr="007A3C0D">
          <w:rPr>
            <w:rStyle w:val="a5"/>
            <w:szCs w:val="36"/>
            <w:u w:val="single"/>
          </w:rPr>
          <w:t xml:space="preserve"> </w:t>
        </w:r>
        <w:r w:rsidRPr="007A3C0D">
          <w:rPr>
            <w:rStyle w:val="a5"/>
            <w:szCs w:val="36"/>
            <w:highlight w:val="green"/>
            <w:u w:val="single"/>
          </w:rPr>
          <w:t>cracked the window of the</w:t>
        </w:r>
        <w:r w:rsidRPr="007A3C0D">
          <w:rPr>
            <w:rStyle w:val="a5"/>
            <w:szCs w:val="36"/>
          </w:rPr>
          <w:t xml:space="preserve"> </w:t>
        </w:r>
        <w:r w:rsidRPr="007A3C0D">
          <w:rPr>
            <w:rStyle w:val="a5"/>
            <w:szCs w:val="36"/>
            <w:highlight w:val="green"/>
            <w:u w:val="single"/>
          </w:rPr>
          <w:t>I</w:t>
        </w:r>
        <w:r w:rsidRPr="002A4E77">
          <w:rPr>
            <w:rStyle w:val="a5"/>
            <w:sz w:val="16"/>
          </w:rPr>
          <w:t xml:space="preserve">nternational </w:t>
        </w:r>
        <w:r w:rsidRPr="007A3C0D">
          <w:rPr>
            <w:rStyle w:val="a5"/>
            <w:szCs w:val="36"/>
            <w:highlight w:val="green"/>
            <w:u w:val="single"/>
          </w:rPr>
          <w:t>S</w:t>
        </w:r>
        <w:r w:rsidRPr="002A4E77">
          <w:rPr>
            <w:rStyle w:val="a5"/>
            <w:sz w:val="16"/>
          </w:rPr>
          <w:t xml:space="preserve">pace </w:t>
        </w:r>
        <w:r w:rsidRPr="007A3C0D">
          <w:rPr>
            <w:rStyle w:val="a5"/>
            <w:szCs w:val="36"/>
            <w:highlight w:val="green"/>
            <w:u w:val="single"/>
          </w:rPr>
          <w:t>S</w:t>
        </w:r>
        <w:r w:rsidRPr="002A4E77">
          <w:rPr>
            <w:rStyle w:val="a5"/>
            <w:sz w:val="16"/>
          </w:rPr>
          <w:t>tation</w:t>
        </w:r>
      </w:hyperlink>
      <w:r w:rsidRPr="002A4E77">
        <w:rPr>
          <w:sz w:val="16"/>
        </w:rPr>
        <w:t>.</w:t>
      </w:r>
      <w:r w:rsidRPr="00F56051">
        <w:rPr>
          <w:sz w:val="16"/>
        </w:rPr>
        <w:t xml:space="preserve"> </w:t>
      </w:r>
      <w:r w:rsidRPr="002A4E77">
        <w:rPr>
          <w:sz w:val="16"/>
        </w:rPr>
        <w:t xml:space="preserve">In May 2021, a piece of space </w:t>
      </w:r>
      <w:r w:rsidRPr="002A4E77">
        <w:rPr>
          <w:b/>
          <w:bCs/>
          <w:highlight w:val="green"/>
          <w:u w:val="single"/>
        </w:rPr>
        <w:t>debris</w:t>
      </w:r>
      <w:hyperlink r:id="rId14" w:history="1">
        <w:r w:rsidRPr="002A4E77">
          <w:rPr>
            <w:rStyle w:val="a5"/>
            <w:highlight w:val="green"/>
            <w:u w:val="single"/>
          </w:rPr>
          <w:t xml:space="preserve"> punctured</w:t>
        </w:r>
      </w:hyperlink>
      <w:r w:rsidRPr="002A4E77">
        <w:rPr>
          <w:b/>
          <w:bCs/>
          <w:highlight w:val="green"/>
          <w:u w:val="single"/>
        </w:rPr>
        <w:t xml:space="preserve"> the robotic arm of the I</w:t>
      </w:r>
      <w:r w:rsidRPr="002A4E77">
        <w:rPr>
          <w:sz w:val="16"/>
        </w:rPr>
        <w:t xml:space="preserve">nternational </w:t>
      </w:r>
      <w:r w:rsidRPr="002A4E77">
        <w:rPr>
          <w:b/>
          <w:bCs/>
          <w:highlight w:val="green"/>
          <w:u w:val="single"/>
        </w:rPr>
        <w:t>S</w:t>
      </w:r>
      <w:r w:rsidRPr="002A4E77">
        <w:rPr>
          <w:sz w:val="16"/>
        </w:rPr>
        <w:t xml:space="preserve">pace </w:t>
      </w:r>
      <w:r w:rsidRPr="002A4E77">
        <w:rPr>
          <w:b/>
          <w:bCs/>
          <w:highlight w:val="green"/>
          <w:u w:val="single"/>
        </w:rPr>
        <w:t>S</w:t>
      </w:r>
      <w:r w:rsidRPr="002A4E77">
        <w:rPr>
          <w:sz w:val="16"/>
        </w:rPr>
        <w:t>tation.</w:t>
      </w:r>
      <w:r w:rsidRPr="00F56051">
        <w:rPr>
          <w:sz w:val="16"/>
        </w:rPr>
        <w:t xml:space="preserve"> </w:t>
      </w:r>
      <w:r w:rsidRPr="002A4E77">
        <w:rPr>
          <w:sz w:val="16"/>
        </w:rPr>
        <w:t>This is seriously concerning, as,</w:t>
      </w:r>
      <w:hyperlink r:id="rId15" w:history="1">
        <w:r w:rsidRPr="002A4E77">
          <w:rPr>
            <w:rStyle w:val="a5"/>
            <w:sz w:val="16"/>
          </w:rPr>
          <w:t xml:space="preserve"> according to the European Space Agency</w:t>
        </w:r>
      </w:hyperlink>
      <w:r w:rsidRPr="002A4E77">
        <w:rPr>
          <w:sz w:val="16"/>
        </w:rPr>
        <w:t>, there are 670,000 pieces of space debris larger than 1cm and 170,000,000 between 1mm and 1cm in width.</w:t>
      </w:r>
      <w:r w:rsidRPr="00F56051">
        <w:rPr>
          <w:sz w:val="16"/>
        </w:rPr>
        <w:t xml:space="preserve"> </w:t>
      </w:r>
      <w:r w:rsidRPr="002A4E77">
        <w:rPr>
          <w:sz w:val="16"/>
        </w:rPr>
        <w:t xml:space="preserve">Unfortunately, </w:t>
      </w:r>
      <w:r w:rsidRPr="002A4E77">
        <w:rPr>
          <w:b/>
          <w:bCs/>
          <w:highlight w:val="green"/>
          <w:u w:val="single"/>
        </w:rPr>
        <w:t>public action and policy struggles to keep up with these risks</w:t>
      </w:r>
      <w:r w:rsidRPr="002A4E77">
        <w:rPr>
          <w:sz w:val="16"/>
        </w:rPr>
        <w:t>.</w:t>
      </w:r>
      <w:r w:rsidRPr="00F56051">
        <w:rPr>
          <w:sz w:val="16"/>
        </w:rPr>
        <w:t xml:space="preserve"> </w:t>
      </w:r>
      <w:r w:rsidRPr="002A4E77">
        <w:rPr>
          <w:sz w:val="16"/>
        </w:rPr>
        <w:t xml:space="preserve">International law affords little clarity on the problem, as its control is a novel, </w:t>
      </w:r>
      <w:hyperlink r:id="rId16" w:history="1">
        <w:r w:rsidRPr="002A4E77">
          <w:rPr>
            <w:rStyle w:val="a5"/>
            <w:sz w:val="16"/>
          </w:rPr>
          <w:t>emerging field</w:t>
        </w:r>
      </w:hyperlink>
      <w:r w:rsidRPr="002A4E77">
        <w:rPr>
          <w:sz w:val="16"/>
        </w:rPr>
        <w:t xml:space="preserve"> with many technical </w:t>
      </w:r>
      <w:hyperlink r:id="rId17" w:history="1">
        <w:r w:rsidRPr="002A4E77">
          <w:rPr>
            <w:rStyle w:val="a5"/>
            <w:sz w:val="16"/>
          </w:rPr>
          <w:t>tracking</w:t>
        </w:r>
      </w:hyperlink>
      <w:r w:rsidRPr="002A4E77">
        <w:rPr>
          <w:sz w:val="16"/>
        </w:rPr>
        <w:t xml:space="preserve"> and </w:t>
      </w:r>
      <w:hyperlink r:id="rId18" w:anchor=":~:text=There%20is%20no%20doubt%20that,antisatellite%20weapon%2C%E2%80%9D%20she%20says." w:history="1">
        <w:r w:rsidRPr="002A4E77">
          <w:rPr>
            <w:rStyle w:val="a5"/>
            <w:sz w:val="16"/>
          </w:rPr>
          <w:t>removal</w:t>
        </w:r>
      </w:hyperlink>
      <w:r w:rsidRPr="002A4E77">
        <w:rPr>
          <w:sz w:val="16"/>
        </w:rPr>
        <w:t xml:space="preserve"> challenges.</w:t>
      </w:r>
      <w:r w:rsidRPr="00F56051">
        <w:rPr>
          <w:sz w:val="16"/>
        </w:rPr>
        <w:t xml:space="preserve"> </w:t>
      </w:r>
      <w:r w:rsidRPr="002A4E77">
        <w:rPr>
          <w:b/>
          <w:bCs/>
          <w:highlight w:val="green"/>
          <w:u w:val="single"/>
        </w:rPr>
        <w:t>None of the existing space treaties</w:t>
      </w:r>
      <w:hyperlink r:id="rId19" w:history="1">
        <w:r w:rsidRPr="002A4E77">
          <w:rPr>
            <w:rStyle w:val="a5"/>
            <w:highlight w:val="green"/>
            <w:u w:val="single"/>
          </w:rPr>
          <w:t xml:space="preserve"> directly tackle the issue</w:t>
        </w:r>
      </w:hyperlink>
      <w:r w:rsidRPr="002A4E77">
        <w:rPr>
          <w:sz w:val="16"/>
        </w:rPr>
        <w:t>, rendering</w:t>
      </w:r>
      <w:hyperlink r:id="rId20" w:history="1">
        <w:r w:rsidRPr="002A4E77">
          <w:rPr>
            <w:rStyle w:val="a5"/>
            <w:sz w:val="16"/>
          </w:rPr>
          <w:t xml:space="preserve"> responsibility for it</w:t>
        </w:r>
      </w:hyperlink>
      <w:r w:rsidRPr="002A4E77">
        <w:rPr>
          <w:sz w:val="16"/>
        </w:rPr>
        <w:t xml:space="preserve"> ambiguous.</w:t>
      </w:r>
      <w:r w:rsidRPr="00F56051">
        <w:rPr>
          <w:sz w:val="16"/>
        </w:rPr>
        <w:t xml:space="preserve"> </w:t>
      </w:r>
      <w:r w:rsidRPr="002A4E77">
        <w:rPr>
          <w:sz w:val="16"/>
        </w:rPr>
        <w:t>Absent such responsibility,</w:t>
      </w:r>
      <w:hyperlink r:id="rId21" w:history="1">
        <w:r w:rsidRPr="002A4E77">
          <w:rPr>
            <w:rStyle w:val="a5"/>
            <w:highlight w:val="green"/>
            <w:u w:val="single"/>
          </w:rPr>
          <w:t xml:space="preserve"> legal incentives are non-existent</w:t>
        </w:r>
      </w:hyperlink>
      <w:r w:rsidRPr="002A4E77">
        <w:rPr>
          <w:b/>
          <w:bCs/>
          <w:highlight w:val="green"/>
          <w:u w:val="single"/>
        </w:rPr>
        <w:t>.</w:t>
      </w:r>
      <w:r w:rsidRPr="00F56051">
        <w:rPr>
          <w:sz w:val="16"/>
        </w:rPr>
        <w:t xml:space="preserve"> </w:t>
      </w:r>
      <w:hyperlink r:id="rId22" w:history="1">
        <w:r w:rsidRPr="002A4E77">
          <w:rPr>
            <w:rStyle w:val="a5"/>
            <w:sz w:val="16"/>
          </w:rPr>
          <w:t>Guidelines are occasionally issued</w:t>
        </w:r>
      </w:hyperlink>
      <w:r w:rsidRPr="002A4E77">
        <w:rPr>
          <w:sz w:val="16"/>
        </w:rPr>
        <w:t xml:space="preserve"> by international governing </w:t>
      </w:r>
      <w:proofErr w:type="gramStart"/>
      <w:r w:rsidRPr="002A4E77">
        <w:rPr>
          <w:sz w:val="16"/>
        </w:rPr>
        <w:t>bodies, but</w:t>
      </w:r>
      <w:proofErr w:type="gramEnd"/>
      <w:r w:rsidRPr="002A4E77">
        <w:rPr>
          <w:sz w:val="16"/>
        </w:rPr>
        <w:t xml:space="preserve"> provide little legal significance and are</w:t>
      </w:r>
      <w:hyperlink r:id="rId23" w:history="1">
        <w:r w:rsidRPr="002A4E77">
          <w:rPr>
            <w:rStyle w:val="a5"/>
            <w:sz w:val="16"/>
          </w:rPr>
          <w:t xml:space="preserve"> more targeted at the practicalities of tracking and removal</w:t>
        </w:r>
      </w:hyperlink>
      <w:r w:rsidRPr="002A4E77">
        <w:rPr>
          <w:sz w:val="16"/>
        </w:rPr>
        <w:t>.</w:t>
      </w:r>
      <w:r w:rsidRPr="00F56051">
        <w:rPr>
          <w:sz w:val="16"/>
        </w:rPr>
        <w:t xml:space="preserve"> </w:t>
      </w:r>
      <w:r w:rsidRPr="002A4E77">
        <w:rPr>
          <w:sz w:val="16"/>
        </w:rPr>
        <w:t>The nation best positioned to notify space actors of collision risks is the United States, and the burden of that task currently falls on the</w:t>
      </w:r>
      <w:hyperlink r:id="rId24" w:history="1">
        <w:r w:rsidRPr="002A4E77">
          <w:rPr>
            <w:rStyle w:val="a5"/>
            <w:sz w:val="16"/>
          </w:rPr>
          <w:t xml:space="preserve"> Department of Defense</w:t>
        </w:r>
      </w:hyperlink>
      <w:r w:rsidRPr="002A4E77">
        <w:rPr>
          <w:sz w:val="16"/>
        </w:rPr>
        <w:t>.</w:t>
      </w:r>
      <w:r w:rsidRPr="00F56051">
        <w:rPr>
          <w:sz w:val="16"/>
        </w:rPr>
        <w:t xml:space="preserve"> </w:t>
      </w:r>
      <w:r w:rsidRPr="002A4E77">
        <w:rPr>
          <w:sz w:val="16"/>
        </w:rPr>
        <w:t>However, the Trump administration issued a</w:t>
      </w:r>
      <w:hyperlink r:id="rId25" w:history="1">
        <w:r w:rsidRPr="002A4E77">
          <w:rPr>
            <w:rStyle w:val="a5"/>
            <w:sz w:val="16"/>
          </w:rPr>
          <w:t xml:space="preserve"> directive in 2018</w:t>
        </w:r>
      </w:hyperlink>
      <w:r w:rsidRPr="002A4E77">
        <w:rPr>
          <w:sz w:val="16"/>
        </w:rPr>
        <w:t>, shifting the responsibility from the DoD to the Department of Commerce, and the</w:t>
      </w:r>
      <w:hyperlink r:id="rId26" w:history="1">
        <w:r w:rsidRPr="002A4E77">
          <w:rPr>
            <w:rStyle w:val="a5"/>
            <w:sz w:val="16"/>
          </w:rPr>
          <w:t xml:space="preserve"> transition has yet to materialize</w:t>
        </w:r>
      </w:hyperlink>
      <w:r w:rsidRPr="002A4E77">
        <w:rPr>
          <w:sz w:val="16"/>
        </w:rPr>
        <w:t>, leaving DoD struggling to keep pace</w:t>
      </w:r>
      <w:hyperlink r:id="rId27" w:history="1">
        <w:r w:rsidRPr="002A4E77">
          <w:rPr>
            <w:rStyle w:val="a5"/>
            <w:sz w:val="16"/>
          </w:rPr>
          <w:t xml:space="preserve"> with increasing commercial activity</w:t>
        </w:r>
      </w:hyperlink>
      <w:r w:rsidRPr="002A4E77">
        <w:rPr>
          <w:sz w:val="16"/>
        </w:rPr>
        <w:t>.</w:t>
      </w:r>
      <w:r w:rsidRPr="00F56051">
        <w:rPr>
          <w:sz w:val="16"/>
        </w:rPr>
        <w:t xml:space="preserve"> </w:t>
      </w:r>
      <w:r w:rsidRPr="002A4E77">
        <w:rPr>
          <w:sz w:val="16"/>
        </w:rPr>
        <w:t xml:space="preserve">In the face of public paralysis, </w:t>
      </w:r>
      <w:r w:rsidRPr="002A4E77">
        <w:rPr>
          <w:b/>
          <w:bCs/>
          <w:highlight w:val="green"/>
          <w:u w:val="single"/>
        </w:rPr>
        <w:t>addressing the problem through industry looks more and more attractive.</w:t>
      </w:r>
      <w:r>
        <w:rPr>
          <w:b/>
          <w:bCs/>
          <w:u w:val="single"/>
        </w:rPr>
        <w:t xml:space="preserve"> </w:t>
      </w:r>
      <w:r w:rsidRPr="002A4E77">
        <w:rPr>
          <w:sz w:val="16"/>
        </w:rPr>
        <w:t xml:space="preserve">This has led some to call for a new legal order that still leaves room for </w:t>
      </w:r>
      <w:proofErr w:type="gramStart"/>
      <w:r w:rsidRPr="002A4E77">
        <w:rPr>
          <w:sz w:val="16"/>
        </w:rPr>
        <w:t>government, but</w:t>
      </w:r>
      <w:proofErr w:type="gramEnd"/>
      <w:r w:rsidRPr="002A4E77">
        <w:rPr>
          <w:sz w:val="16"/>
        </w:rPr>
        <w:t xml:space="preserve"> reframes who the rules exist to serve.</w:t>
      </w:r>
      <w:r w:rsidRPr="00F56051">
        <w:rPr>
          <w:sz w:val="16"/>
        </w:rPr>
        <w:t xml:space="preserve"> </w:t>
      </w:r>
      <w:r w:rsidRPr="002A4E77">
        <w:rPr>
          <w:sz w:val="16"/>
        </w:rPr>
        <w:t>Rather than our current, rudimentary treaty regime designed to</w:t>
      </w:r>
      <w:hyperlink r:id="rId28" w:history="1">
        <w:r w:rsidRPr="002A4E77">
          <w:rPr>
            <w:rStyle w:val="a5"/>
            <w:sz w:val="16"/>
          </w:rPr>
          <w:t xml:space="preserve"> prevent international conflict</w:t>
        </w:r>
      </w:hyperlink>
      <w:r w:rsidRPr="002A4E77">
        <w:rPr>
          <w:sz w:val="16"/>
        </w:rPr>
        <w:t xml:space="preserve">, </w:t>
      </w:r>
      <w:hyperlink r:id="rId29" w:history="1">
        <w:r w:rsidRPr="002A4E77">
          <w:rPr>
            <w:rStyle w:val="a5"/>
            <w:sz w:val="16"/>
          </w:rPr>
          <w:t>commentators</w:t>
        </w:r>
      </w:hyperlink>
      <w:r w:rsidRPr="002A4E77">
        <w:rPr>
          <w:sz w:val="16"/>
        </w:rPr>
        <w:t xml:space="preserve"> have called for an additional regime resembling</w:t>
      </w:r>
      <w:hyperlink r:id="rId30" w:history="1">
        <w:r w:rsidRPr="002A4E77">
          <w:rPr>
            <w:rStyle w:val="a5"/>
            <w:sz w:val="16"/>
          </w:rPr>
          <w:t xml:space="preserve"> maritime law</w:t>
        </w:r>
      </w:hyperlink>
      <w:r w:rsidRPr="002A4E77">
        <w:rPr>
          <w:sz w:val="16"/>
        </w:rPr>
        <w:t xml:space="preserve"> that preserves the interests of a more diverse set of stakeholders, including those in the future that can bring technology and interests to space that may not yet exist.</w:t>
      </w:r>
      <w:r w:rsidRPr="00F56051">
        <w:rPr>
          <w:sz w:val="16"/>
        </w:rPr>
        <w:t xml:space="preserve"> </w:t>
      </w:r>
      <w:r w:rsidRPr="002A4E77">
        <w:rPr>
          <w:sz w:val="16"/>
        </w:rPr>
        <w:t>These commentators shun the common conception that space regulation should resemble air-traffic control, which is suited to a narrower set of uses (transport).</w:t>
      </w:r>
      <w:r w:rsidRPr="00F56051">
        <w:rPr>
          <w:sz w:val="16"/>
        </w:rPr>
        <w:t xml:space="preserve"> </w:t>
      </w:r>
      <w:r w:rsidRPr="002A4E77">
        <w:rPr>
          <w:sz w:val="16"/>
        </w:rPr>
        <w:t>Under such a “maritime” regime, the light touch of central regulatory bodies, and perhaps their non-existence, is preferred, just as it has been on the seas.</w:t>
      </w:r>
      <w:r w:rsidRPr="00F56051">
        <w:rPr>
          <w:sz w:val="16"/>
        </w:rPr>
        <w:t xml:space="preserve"> </w:t>
      </w:r>
      <w:r w:rsidRPr="002A4E77">
        <w:rPr>
          <w:sz w:val="16"/>
        </w:rPr>
        <w:t>This way, individual nations have a degree of flexibility in instituting controls they see fit while leaving room for industry to address problems and introduce new uses for space.</w:t>
      </w:r>
      <w:r w:rsidRPr="00F56051">
        <w:rPr>
          <w:sz w:val="16"/>
        </w:rPr>
        <w:t xml:space="preserve"> </w:t>
      </w:r>
      <w:r w:rsidRPr="0048611D">
        <w:rPr>
          <w:sz w:val="16"/>
        </w:rPr>
        <w:t xml:space="preserve">Furthermore, </w:t>
      </w:r>
      <w:r w:rsidRPr="0048611D">
        <w:rPr>
          <w:b/>
          <w:bCs/>
          <w:highlight w:val="green"/>
          <w:u w:val="single"/>
        </w:rPr>
        <w:t>governments seem ready and willing to construct the legal and incentive framework in concert with such private action.</w:t>
      </w:r>
      <w:r w:rsidRPr="00F56051">
        <w:rPr>
          <w:sz w:val="16"/>
        </w:rPr>
        <w:t xml:space="preserve"> </w:t>
      </w:r>
      <w:hyperlink r:id="rId31" w:history="1">
        <w:r w:rsidRPr="0048611D">
          <w:rPr>
            <w:rStyle w:val="a5"/>
            <w:sz w:val="16"/>
          </w:rPr>
          <w:t>In a joint statement this summer</w:t>
        </w:r>
      </w:hyperlink>
      <w:r w:rsidRPr="0048611D">
        <w:rPr>
          <w:sz w:val="16"/>
        </w:rPr>
        <w:t xml:space="preserve">, </w:t>
      </w:r>
      <w:r w:rsidRPr="0048611D">
        <w:rPr>
          <w:b/>
          <w:bCs/>
          <w:highlight w:val="green"/>
          <w:u w:val="single"/>
        </w:rPr>
        <w:t>G7 members expressed openness to resolving</w:t>
      </w:r>
      <w:r w:rsidRPr="0048611D">
        <w:rPr>
          <w:sz w:val="16"/>
        </w:rPr>
        <w:t xml:space="preserve"> the technical aspects of the </w:t>
      </w:r>
      <w:r w:rsidRPr="0048611D">
        <w:rPr>
          <w:b/>
          <w:bCs/>
          <w:highlight w:val="green"/>
          <w:u w:val="single"/>
        </w:rPr>
        <w:t>debris</w:t>
      </w:r>
      <w:r w:rsidRPr="0048611D">
        <w:rPr>
          <w:sz w:val="16"/>
        </w:rPr>
        <w:t xml:space="preserve"> problem </w:t>
      </w:r>
      <w:r w:rsidRPr="0048611D">
        <w:rPr>
          <w:b/>
          <w:bCs/>
          <w:highlight w:val="green"/>
          <w:u w:val="single"/>
        </w:rPr>
        <w:t xml:space="preserve">with private institutions, and there is </w:t>
      </w:r>
      <w:r w:rsidRPr="0048611D">
        <w:rPr>
          <w:sz w:val="16"/>
        </w:rPr>
        <w:t>some</w:t>
      </w:r>
      <w:r w:rsidRPr="0048611D">
        <w:rPr>
          <w:b/>
          <w:bCs/>
          <w:u w:val="single"/>
        </w:rPr>
        <w:t xml:space="preserve"> </w:t>
      </w:r>
      <w:r w:rsidRPr="0048611D">
        <w:rPr>
          <w:b/>
          <w:bCs/>
          <w:highlight w:val="green"/>
          <w:u w:val="single"/>
        </w:rPr>
        <w:t>promising progress</w:t>
      </w:r>
      <w:r w:rsidRPr="0048611D">
        <w:rPr>
          <w:sz w:val="16"/>
        </w:rPr>
        <w:t>.</w:t>
      </w:r>
      <w:r w:rsidRPr="00F56051">
        <w:rPr>
          <w:sz w:val="16"/>
        </w:rPr>
        <w:t xml:space="preserve"> </w:t>
      </w:r>
      <w:r w:rsidRPr="0048611D">
        <w:rPr>
          <w:sz w:val="16"/>
        </w:rPr>
        <w:t>Apple co-founder</w:t>
      </w:r>
      <w:hyperlink r:id="rId32" w:history="1">
        <w:r w:rsidRPr="0048611D">
          <w:rPr>
            <w:rStyle w:val="a5"/>
            <w:sz w:val="16"/>
          </w:rPr>
          <w:t xml:space="preserve"> Steve Wozniak</w:t>
        </w:r>
      </w:hyperlink>
      <w:r w:rsidRPr="0048611D">
        <w:rPr>
          <w:sz w:val="16"/>
        </w:rPr>
        <w:t xml:space="preserve"> signaled his plans to address the problem through a new company with a telling name: Privateer Space.</w:t>
      </w:r>
      <w:r w:rsidRPr="00F56051">
        <w:rPr>
          <w:sz w:val="16"/>
        </w:rPr>
        <w:t xml:space="preserve"> </w:t>
      </w:r>
      <w:proofErr w:type="spellStart"/>
      <w:r w:rsidRPr="0048611D">
        <w:rPr>
          <w:b/>
          <w:bCs/>
          <w:highlight w:val="green"/>
          <w:u w:val="single"/>
        </w:rPr>
        <w:t>Astroscale</w:t>
      </w:r>
      <w:proofErr w:type="spellEnd"/>
      <w:r w:rsidRPr="0048611D">
        <w:rPr>
          <w:sz w:val="16"/>
        </w:rPr>
        <w:t xml:space="preserve">, a UK-based company, successfully </w:t>
      </w:r>
      <w:r w:rsidRPr="0048611D">
        <w:rPr>
          <w:b/>
          <w:bCs/>
          <w:highlight w:val="green"/>
          <w:u w:val="single"/>
        </w:rPr>
        <w:t>launched a pair of satellites</w:t>
      </w:r>
      <w:r w:rsidRPr="0048611D">
        <w:rPr>
          <w:sz w:val="16"/>
        </w:rPr>
        <w:t xml:space="preserve"> in the Spring of 2021</w:t>
      </w:r>
      <w:hyperlink r:id="rId33" w:history="1">
        <w:r w:rsidRPr="0048611D">
          <w:rPr>
            <w:rStyle w:val="a5"/>
            <w:highlight w:val="green"/>
            <w:u w:val="single"/>
          </w:rPr>
          <w:t xml:space="preserve"> that will remove certain space debris from orbit</w:t>
        </w:r>
      </w:hyperlink>
      <w:r w:rsidRPr="0048611D">
        <w:rPr>
          <w:b/>
          <w:bCs/>
          <w:highlight w:val="green"/>
          <w:u w:val="single"/>
        </w:rPr>
        <w:t>.</w:t>
      </w:r>
      <w:r w:rsidRPr="00F56051">
        <w:rPr>
          <w:sz w:val="16"/>
        </w:rPr>
        <w:t xml:space="preserve"> </w:t>
      </w:r>
      <w:proofErr w:type="spellStart"/>
      <w:r w:rsidRPr="0048611D">
        <w:rPr>
          <w:sz w:val="16"/>
        </w:rPr>
        <w:t>Astroscale</w:t>
      </w:r>
      <w:proofErr w:type="spellEnd"/>
      <w:r w:rsidRPr="0048611D">
        <w:rPr>
          <w:sz w:val="16"/>
        </w:rPr>
        <w:t xml:space="preserve"> also</w:t>
      </w:r>
      <w:hyperlink r:id="rId34" w:history="1">
        <w:r w:rsidRPr="0048611D">
          <w:rPr>
            <w:rStyle w:val="a5"/>
            <w:sz w:val="16"/>
          </w:rPr>
          <w:t xml:space="preserve"> stated their desire</w:t>
        </w:r>
      </w:hyperlink>
      <w:r w:rsidRPr="0048611D">
        <w:rPr>
          <w:sz w:val="16"/>
        </w:rPr>
        <w:t xml:space="preserve"> to work with governments and international governing bodies to craft policy with private efforts to control the problem top of mind.</w:t>
      </w:r>
      <w:r w:rsidRPr="00F56051">
        <w:rPr>
          <w:sz w:val="16"/>
        </w:rPr>
        <w:t xml:space="preserve"> </w:t>
      </w:r>
      <w:r w:rsidRPr="0048611D">
        <w:rPr>
          <w:sz w:val="16"/>
        </w:rPr>
        <w:t xml:space="preserve">In light of public policy’s silence on space debris, the initiative of actors like </w:t>
      </w:r>
      <w:proofErr w:type="spellStart"/>
      <w:r w:rsidRPr="0048611D">
        <w:rPr>
          <w:sz w:val="16"/>
        </w:rPr>
        <w:t>Astroscale</w:t>
      </w:r>
      <w:proofErr w:type="spellEnd"/>
      <w:r w:rsidRPr="0048611D">
        <w:rPr>
          <w:sz w:val="16"/>
        </w:rPr>
        <w:t xml:space="preserve"> involving themselves in policy may be advised, as it could </w:t>
      </w:r>
      <w:hyperlink r:id="rId35" w:history="1">
        <w:r w:rsidRPr="0048611D">
          <w:rPr>
            <w:rStyle w:val="a5"/>
            <w:sz w:val="16"/>
          </w:rPr>
          <w:t>promote further private investment</w:t>
        </w:r>
      </w:hyperlink>
      <w:r w:rsidRPr="0048611D">
        <w:rPr>
          <w:sz w:val="16"/>
        </w:rPr>
        <w:t xml:space="preserve"> in technology for space </w:t>
      </w:r>
      <w:r w:rsidRPr="0048611D">
        <w:rPr>
          <w:b/>
          <w:bCs/>
          <w:highlight w:val="green"/>
          <w:u w:val="single"/>
        </w:rPr>
        <w:t>debris removal</w:t>
      </w:r>
      <w:r w:rsidRPr="0048611D">
        <w:rPr>
          <w:sz w:val="16"/>
        </w:rPr>
        <w:t>.</w:t>
      </w:r>
      <w:r w:rsidRPr="00F56051">
        <w:rPr>
          <w:sz w:val="16"/>
        </w:rPr>
        <w:t xml:space="preserve"> </w:t>
      </w:r>
      <w:r w:rsidRPr="0048611D">
        <w:rPr>
          <w:sz w:val="16"/>
        </w:rPr>
        <w:t>A popular</w:t>
      </w:r>
      <w:hyperlink r:id="rId36" w:history="1">
        <w:r w:rsidRPr="0048611D">
          <w:rPr>
            <w:rStyle w:val="a5"/>
            <w:sz w:val="16"/>
          </w:rPr>
          <w:t xml:space="preserve"> policy recommendation</w:t>
        </w:r>
      </w:hyperlink>
      <w:r w:rsidRPr="0048611D">
        <w:rPr>
          <w:sz w:val="16"/>
        </w:rPr>
        <w:t xml:space="preserve"> among experts is the establishment of public-private partnerships, and </w:t>
      </w:r>
      <w:proofErr w:type="spellStart"/>
      <w:r w:rsidRPr="0048611D">
        <w:rPr>
          <w:sz w:val="16"/>
        </w:rPr>
        <w:t>Astroscale</w:t>
      </w:r>
      <w:proofErr w:type="spellEnd"/>
      <w:r w:rsidRPr="0048611D">
        <w:rPr>
          <w:sz w:val="16"/>
        </w:rPr>
        <w:t xml:space="preserve"> has entered several such agreements including with</w:t>
      </w:r>
      <w:hyperlink r:id="rId37" w:history="1">
        <w:r w:rsidRPr="0048611D">
          <w:rPr>
            <w:rStyle w:val="a5"/>
            <w:sz w:val="16"/>
          </w:rPr>
          <w:t xml:space="preserve"> Japan</w:t>
        </w:r>
      </w:hyperlink>
      <w:r w:rsidRPr="0048611D">
        <w:rPr>
          <w:sz w:val="16"/>
        </w:rPr>
        <w:t xml:space="preserve"> and the</w:t>
      </w:r>
      <w:hyperlink r:id="rId38" w:history="1">
        <w:r w:rsidRPr="0048611D">
          <w:rPr>
            <w:rStyle w:val="a5"/>
            <w:sz w:val="16"/>
          </w:rPr>
          <w:t xml:space="preserve"> European Space Agency</w:t>
        </w:r>
      </w:hyperlink>
      <w:r w:rsidRPr="0048611D">
        <w:rPr>
          <w:sz w:val="16"/>
        </w:rPr>
        <w:t>.</w:t>
      </w:r>
      <w:r w:rsidRPr="00F56051">
        <w:rPr>
          <w:sz w:val="16"/>
        </w:rPr>
        <w:t xml:space="preserve"> </w:t>
      </w:r>
      <w:r w:rsidRPr="0048611D">
        <w:rPr>
          <w:sz w:val="16"/>
        </w:rPr>
        <w:t xml:space="preserve">Other </w:t>
      </w:r>
      <w:r w:rsidRPr="0048611D">
        <w:rPr>
          <w:b/>
          <w:bCs/>
          <w:highlight w:val="green"/>
          <w:u w:val="single"/>
        </w:rPr>
        <w:t>actors include</w:t>
      </w:r>
      <w:hyperlink r:id="rId39" w:history="1">
        <w:r w:rsidRPr="0048611D">
          <w:rPr>
            <w:rStyle w:val="a5"/>
            <w:highlight w:val="green"/>
            <w:u w:val="single"/>
          </w:rPr>
          <w:t xml:space="preserve"> ClearSpace</w:t>
        </w:r>
      </w:hyperlink>
      <w:r w:rsidRPr="0048611D">
        <w:rPr>
          <w:b/>
          <w:bCs/>
          <w:highlight w:val="green"/>
          <w:u w:val="single"/>
        </w:rPr>
        <w:t>,</w:t>
      </w:r>
      <w:hyperlink r:id="rId40" w:history="1">
        <w:r w:rsidRPr="0048611D">
          <w:rPr>
            <w:rStyle w:val="a5"/>
            <w:highlight w:val="green"/>
            <w:u w:val="single"/>
          </w:rPr>
          <w:t xml:space="preserve"> </w:t>
        </w:r>
        <w:r w:rsidRPr="0048611D">
          <w:rPr>
            <w:rStyle w:val="a5"/>
            <w:highlight w:val="green"/>
            <w:u w:val="single"/>
          </w:rPr>
          <w:lastRenderedPageBreak/>
          <w:t>OneWeb</w:t>
        </w:r>
      </w:hyperlink>
      <w:r w:rsidRPr="0048611D">
        <w:rPr>
          <w:b/>
          <w:bCs/>
          <w:highlight w:val="green"/>
          <w:u w:val="single"/>
        </w:rPr>
        <w:t>, and</w:t>
      </w:r>
      <w:hyperlink r:id="rId41" w:history="1">
        <w:r w:rsidRPr="0048611D">
          <w:rPr>
            <w:rStyle w:val="a5"/>
            <w:highlight w:val="green"/>
            <w:u w:val="single"/>
          </w:rPr>
          <w:t xml:space="preserve"> D-Orbit</w:t>
        </w:r>
      </w:hyperlink>
      <w:r w:rsidRPr="0048611D">
        <w:rPr>
          <w:b/>
          <w:bCs/>
          <w:highlight w:val="green"/>
          <w:u w:val="single"/>
        </w:rPr>
        <w:t>.</w:t>
      </w:r>
      <w:r>
        <w:rPr>
          <w:b/>
          <w:bCs/>
          <w:u w:val="single"/>
        </w:rPr>
        <w:t xml:space="preserve"> </w:t>
      </w:r>
      <w:r w:rsidRPr="0048611D">
        <w:rPr>
          <w:sz w:val="16"/>
        </w:rPr>
        <w:t>Some may want to push back against further private involvement.</w:t>
      </w:r>
      <w:r w:rsidRPr="00F56051">
        <w:rPr>
          <w:sz w:val="16"/>
        </w:rPr>
        <w:t xml:space="preserve"> </w:t>
      </w:r>
      <w:r w:rsidRPr="0048611D">
        <w:rPr>
          <w:sz w:val="16"/>
        </w:rPr>
        <w:t>The congestion of space is, in part, industry’s fault, and if we conceptualize orbital space as a common resource, it might be right to fear the effects of the</w:t>
      </w:r>
      <w:hyperlink r:id="rId42" w:history="1">
        <w:r w:rsidRPr="0048611D">
          <w:rPr>
            <w:rStyle w:val="a5"/>
            <w:sz w:val="16"/>
          </w:rPr>
          <w:t xml:space="preserve"> Tragedy of the Commons</w:t>
        </w:r>
      </w:hyperlink>
      <w:r w:rsidRPr="0048611D">
        <w:rPr>
          <w:sz w:val="16"/>
        </w:rPr>
        <w:t>.</w:t>
      </w:r>
      <w:r w:rsidRPr="00F56051">
        <w:rPr>
          <w:sz w:val="16"/>
        </w:rPr>
        <w:t xml:space="preserve"> </w:t>
      </w:r>
      <w:r w:rsidRPr="0048611D">
        <w:rPr>
          <w:sz w:val="16"/>
        </w:rPr>
        <w:t>Critics may seek to bolster international treaties, give legal teeth to the guidelines occasionally issued by the UN, and preserve the public posture of the heavens.</w:t>
      </w:r>
      <w:r w:rsidRPr="00F56051">
        <w:rPr>
          <w:sz w:val="16"/>
        </w:rPr>
        <w:t xml:space="preserve"> </w:t>
      </w:r>
      <w:r w:rsidRPr="0048611D">
        <w:rPr>
          <w:sz w:val="16"/>
        </w:rPr>
        <w:t>These may be welcome adjustments, but unlike a pond that industry overfishes or a well that industry dries up, here industry is working to add more fish and water.</w:t>
      </w:r>
      <w:r w:rsidRPr="00F56051">
        <w:rPr>
          <w:sz w:val="16"/>
        </w:rPr>
        <w:t xml:space="preserve"> </w:t>
      </w:r>
      <w:r w:rsidRPr="0048611D">
        <w:rPr>
          <w:sz w:val="16"/>
        </w:rPr>
        <w:t xml:space="preserve">Moreover, governments stand to benefit from this private decluttering, as well, as </w:t>
      </w:r>
      <w:hyperlink r:id="rId43" w:history="1">
        <w:r w:rsidRPr="0048611D">
          <w:rPr>
            <w:rStyle w:val="a5"/>
            <w:sz w:val="16"/>
          </w:rPr>
          <w:t>they are expected</w:t>
        </w:r>
      </w:hyperlink>
      <w:r w:rsidRPr="0048611D">
        <w:rPr>
          <w:sz w:val="16"/>
        </w:rPr>
        <w:t xml:space="preserve"> to be major customers of some of these private actors.</w:t>
      </w:r>
      <w:r w:rsidRPr="00F56051">
        <w:rPr>
          <w:sz w:val="16"/>
        </w:rPr>
        <w:t xml:space="preserve"> </w:t>
      </w:r>
      <w:r w:rsidRPr="0048611D">
        <w:rPr>
          <w:sz w:val="16"/>
        </w:rPr>
        <w:t>As for the public posture, space has long been a commercial place.</w:t>
      </w:r>
      <w:r w:rsidRPr="00F56051">
        <w:rPr>
          <w:sz w:val="16"/>
        </w:rPr>
        <w:t xml:space="preserve"> </w:t>
      </w:r>
      <w:r w:rsidRPr="0048611D">
        <w:rPr>
          <w:sz w:val="16"/>
        </w:rPr>
        <w:t>Telecommunications companies and government contractors historically depend on space.</w:t>
      </w:r>
      <w:r w:rsidRPr="00F56051">
        <w:rPr>
          <w:sz w:val="16"/>
        </w:rPr>
        <w:t xml:space="preserve"> </w:t>
      </w:r>
      <w:r w:rsidRPr="0048611D">
        <w:rPr>
          <w:sz w:val="16"/>
        </w:rPr>
        <w:t>As the number of commercial satellites set to launch skyrockets, it seems natural to craft policies that are responsive to their interests and provide incentives to remedy issues created in the course of spacefaring, such as space debris.</w:t>
      </w:r>
      <w:r w:rsidRPr="00F56051">
        <w:rPr>
          <w:sz w:val="16"/>
        </w:rPr>
        <w:t xml:space="preserve"> </w:t>
      </w:r>
      <w:proofErr w:type="gramStart"/>
      <w:r w:rsidRPr="0048611D">
        <w:rPr>
          <w:b/>
          <w:bCs/>
          <w:highlight w:val="green"/>
          <w:u w:val="single"/>
        </w:rPr>
        <w:t>In light of</w:t>
      </w:r>
      <w:proofErr w:type="gramEnd"/>
      <w:r w:rsidRPr="0048611D">
        <w:rPr>
          <w:b/>
          <w:bCs/>
          <w:highlight w:val="green"/>
          <w:u w:val="single"/>
        </w:rPr>
        <w:t xml:space="preserve"> the</w:t>
      </w:r>
      <w:r w:rsidRPr="0048611D">
        <w:rPr>
          <w:sz w:val="16"/>
        </w:rPr>
        <w:t xml:space="preserve"> long silence of international law on such issues and the demonstrated </w:t>
      </w:r>
      <w:r w:rsidRPr="0048611D">
        <w:rPr>
          <w:b/>
          <w:bCs/>
          <w:highlight w:val="green"/>
          <w:u w:val="single"/>
        </w:rPr>
        <w:t>motivation by private actors</w:t>
      </w:r>
      <w:r w:rsidRPr="0048611D">
        <w:rPr>
          <w:sz w:val="16"/>
        </w:rPr>
        <w:t xml:space="preserve">, </w:t>
      </w:r>
      <w:r w:rsidRPr="0048611D">
        <w:rPr>
          <w:b/>
          <w:bCs/>
          <w:highlight w:val="green"/>
          <w:u w:val="single"/>
        </w:rPr>
        <w:t>space debris represents the latest frontier in the abdication of space from the public concern to the private.</w:t>
      </w:r>
    </w:p>
    <w:p w14:paraId="792C1B9A" w14:textId="77777777" w:rsidR="00A76C53" w:rsidRPr="00CF2EC3" w:rsidRDefault="00A76C53" w:rsidP="00A76C53">
      <w:pPr>
        <w:tabs>
          <w:tab w:val="left" w:pos="9160"/>
        </w:tabs>
      </w:pPr>
    </w:p>
    <w:sectPr w:rsidR="00A76C53" w:rsidRPr="00CF2EC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2D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24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D42"/>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09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7F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6C5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086"/>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EC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DAA"/>
    <w:rsid w:val="00E258B1"/>
    <w:rsid w:val="00E353A2"/>
    <w:rsid w:val="00E36881"/>
    <w:rsid w:val="00E42E4C"/>
    <w:rsid w:val="00E47013"/>
    <w:rsid w:val="00E541F9"/>
    <w:rsid w:val="00E57B79"/>
    <w:rsid w:val="00E63419"/>
    <w:rsid w:val="00E64496"/>
    <w:rsid w:val="00E658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41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40042E"/>
  <w14:defaultImageDpi w14:val="300"/>
  <w15:docId w15:val="{DB3947A0-227B-4C4D-AF50-C0D74F9AE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Normal/Card"/>
    <w:qFormat/>
    <w:rsid w:val="008E07F9"/>
    <w:pPr>
      <w:spacing w:after="160" w:line="259" w:lineRule="auto"/>
    </w:pPr>
    <w:rPr>
      <w:rFonts w:ascii="Calibri" w:hAnsi="Calibri"/>
      <w:sz w:val="22"/>
    </w:rPr>
  </w:style>
  <w:style w:type="paragraph" w:styleId="1">
    <w:name w:val="heading 1"/>
    <w:aliases w:val="Pocket"/>
    <w:basedOn w:val="a"/>
    <w:next w:val="a"/>
    <w:link w:val="10"/>
    <w:uiPriority w:val="9"/>
    <w:qFormat/>
    <w:rsid w:val="008E07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2">
    <w:name w:val="heading 2"/>
    <w:aliases w:val="Hat"/>
    <w:basedOn w:val="a"/>
    <w:next w:val="a"/>
    <w:link w:val="20"/>
    <w:uiPriority w:val="9"/>
    <w:unhideWhenUsed/>
    <w:qFormat/>
    <w:rsid w:val="008E07F9"/>
    <w:pPr>
      <w:keepNext/>
      <w:keepLines/>
      <w:pageBreakBefore/>
      <w:spacing w:before="40" w:after="0"/>
      <w:jc w:val="center"/>
      <w:outlineLvl w:val="1"/>
    </w:pPr>
    <w:rPr>
      <w:rFonts w:eastAsiaTheme="majorEastAsia" w:cstheme="majorBidi"/>
      <w:b/>
      <w:bCs/>
      <w:sz w:val="44"/>
      <w:szCs w:val="44"/>
      <w:u w:val="double"/>
    </w:rPr>
  </w:style>
  <w:style w:type="paragraph" w:styleId="3">
    <w:name w:val="heading 3"/>
    <w:aliases w:val="Block, Char,Char Char Char Char Char Char Char,Char1 Char,Char1 Char + Left:  2.54 cm,First line:  0 Heading 3,First line:  0 cm, Char Char Char Char Char Char Char,Char,CD Underline,Citation Char Char,Heading 3 Char1 Char Char,cites Char"/>
    <w:basedOn w:val="a"/>
    <w:next w:val="a"/>
    <w:link w:val="30"/>
    <w:uiPriority w:val="9"/>
    <w:unhideWhenUsed/>
    <w:qFormat/>
    <w:rsid w:val="008E07F9"/>
    <w:pPr>
      <w:keepNext/>
      <w:keepLines/>
      <w:pageBreakBefore/>
      <w:spacing w:before="40" w:after="0"/>
      <w:jc w:val="center"/>
      <w:outlineLvl w:val="2"/>
    </w:pPr>
    <w:rPr>
      <w:rFonts w:eastAsiaTheme="majorEastAsia" w:cstheme="majorBidi"/>
      <w:b/>
      <w:bCs/>
      <w:sz w:val="32"/>
      <w:szCs w:val="32"/>
      <w:u w:val="single"/>
    </w:rPr>
  </w:style>
  <w:style w:type="paragraph" w:styleId="4">
    <w:name w:val="heading 4"/>
    <w:aliases w:val="Tag,Big card,body,small text,Normal Tag,heading 2,Ch,Heading 2 Char2 Char,Heading 2 Char1 Char Char,no read,No Spacing211,No Spacing12,No Spacing2111,No Spacing4,No Spacing11111,No Spacing5,No Spacing21,Card,Tags,tags,No Spacing1111,ta, Ch,TAG,t,T"/>
    <w:basedOn w:val="a"/>
    <w:next w:val="a"/>
    <w:link w:val="40"/>
    <w:uiPriority w:val="9"/>
    <w:unhideWhenUsed/>
    <w:qFormat/>
    <w:rsid w:val="008E07F9"/>
    <w:pPr>
      <w:keepNext/>
      <w:keepLines/>
      <w:spacing w:before="40" w:after="0"/>
      <w:outlineLvl w:val="3"/>
    </w:pPr>
    <w:rPr>
      <w:rFonts w:eastAsiaTheme="majorEastAsia" w:cstheme="majorBidi"/>
      <w:b/>
      <w:bCs/>
      <w:sz w:val="26"/>
      <w:szCs w:val="26"/>
    </w:rPr>
  </w:style>
  <w:style w:type="character" w:default="1" w:styleId="a0">
    <w:name w:val="Default Paragraph Font"/>
    <w:uiPriority w:val="1"/>
    <w:semiHidden/>
    <w:unhideWhenUsed/>
    <w:rsid w:val="008E07F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8E07F9"/>
  </w:style>
  <w:style w:type="character" w:customStyle="1" w:styleId="10">
    <w:name w:val="标题 1 字符"/>
    <w:aliases w:val="Pocket 字符"/>
    <w:basedOn w:val="a0"/>
    <w:link w:val="1"/>
    <w:uiPriority w:val="9"/>
    <w:rsid w:val="008E07F9"/>
    <w:rPr>
      <w:rFonts w:ascii="Calibri" w:eastAsiaTheme="majorEastAsia" w:hAnsi="Calibri" w:cstheme="majorBidi"/>
      <w:b/>
      <w:bCs/>
      <w:sz w:val="52"/>
      <w:szCs w:val="32"/>
    </w:rPr>
  </w:style>
  <w:style w:type="character" w:customStyle="1" w:styleId="20">
    <w:name w:val="标题 2 字符"/>
    <w:aliases w:val="Hat 字符"/>
    <w:basedOn w:val="a0"/>
    <w:link w:val="2"/>
    <w:uiPriority w:val="9"/>
    <w:rsid w:val="008E07F9"/>
    <w:rPr>
      <w:rFonts w:ascii="Calibri" w:eastAsiaTheme="majorEastAsia" w:hAnsi="Calibri" w:cstheme="majorBidi"/>
      <w:b/>
      <w:bCs/>
      <w:sz w:val="44"/>
      <w:szCs w:val="44"/>
      <w:u w:val="double"/>
    </w:rPr>
  </w:style>
  <w:style w:type="character" w:customStyle="1" w:styleId="30">
    <w:name w:val="标题 3 字符"/>
    <w:aliases w:val="Block 字符, Char 字符,Char Char Char Char Char Char Char 字符,Char1 Char 字符,Char1 Char + Left:  2.54 cm 字符,First line:  0 Heading 3 字符,First line:  0 cm 字符, Char Char Char Char Char Char Char 字符,Char 字符,CD Underline 字符,Citation Char Char 字符"/>
    <w:basedOn w:val="a0"/>
    <w:link w:val="3"/>
    <w:uiPriority w:val="9"/>
    <w:rsid w:val="008E07F9"/>
    <w:rPr>
      <w:rFonts w:ascii="Calibri" w:eastAsiaTheme="majorEastAsia" w:hAnsi="Calibri" w:cstheme="majorBidi"/>
      <w:b/>
      <w:bCs/>
      <w:sz w:val="32"/>
      <w:szCs w:val="32"/>
      <w:u w:val="single"/>
    </w:rPr>
  </w:style>
  <w:style w:type="character" w:customStyle="1" w:styleId="40">
    <w:name w:val="标题 4 字符"/>
    <w:aliases w:val="Tag 字符,Big card 字符,body 字符,small text 字符,Normal Tag 字符,heading 2 字符,Ch 字符,Heading 2 Char2 Char 字符,Heading 2 Char1 Char Char 字符,no read 字符,No Spacing211 字符,No Spacing12 字符,No Spacing2111 字符,No Spacing4 字符,No Spacing11111 字符,No Spacing5 字符,Card 字符"/>
    <w:basedOn w:val="a0"/>
    <w:link w:val="4"/>
    <w:uiPriority w:val="9"/>
    <w:rsid w:val="008E07F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a0"/>
    <w:uiPriority w:val="1"/>
    <w:qFormat/>
    <w:rsid w:val="008E07F9"/>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a0"/>
    <w:uiPriority w:val="1"/>
    <w:qFormat/>
    <w:rsid w:val="008E07F9"/>
    <w:rPr>
      <w:b w:val="0"/>
      <w:sz w:val="22"/>
      <w:u w:val="single"/>
    </w:rPr>
  </w:style>
  <w:style w:type="character" w:styleId="a3">
    <w:name w:val="Emphasis"/>
    <w:aliases w:val="Evidence,Minimized,minimized,Highlighted,tag2,Size 10,emphasis in card,Underlined,CD Card,ED - Tag,emphasis,Emphasis!!,Bold Underline,small,Qualifications,bold underline,normal card text,Shrunk,qualifications in card,qualifications,Text 8,Box,B"/>
    <w:basedOn w:val="a0"/>
    <w:link w:val="textbold"/>
    <w:uiPriority w:val="20"/>
    <w:qFormat/>
    <w:rsid w:val="008E07F9"/>
    <w:rPr>
      <w:rFonts w:ascii="Calibri" w:hAnsi="Calibri"/>
      <w:b/>
      <w:i w:val="0"/>
      <w:iCs/>
      <w:sz w:val="22"/>
      <w:u w:val="single"/>
      <w:bdr w:val="none" w:sz="0" w:space="0" w:color="auto"/>
    </w:rPr>
  </w:style>
  <w:style w:type="character" w:styleId="a4">
    <w:name w:val="FollowedHyperlink"/>
    <w:basedOn w:val="a0"/>
    <w:uiPriority w:val="99"/>
    <w:semiHidden/>
    <w:unhideWhenUsed/>
    <w:rsid w:val="008E07F9"/>
    <w:rPr>
      <w:color w:val="auto"/>
      <w:u w:val="none"/>
    </w:rPr>
  </w:style>
  <w:style w:type="character" w:styleId="a5">
    <w:name w:val="Hyperlink"/>
    <w:aliases w:val="heading 1 (block title),Important,Read,Internet Link,Analytic Text,Internet link,Heading 3 Char1,Block Char1,No Underline Char1,Char Char Char Char Char Char Char Char1,Text 7 Char1,Tags v 2 Char1,Card Text,Heading 1 Char1,Hat Char1,Char Char1,C"/>
    <w:basedOn w:val="a0"/>
    <w:uiPriority w:val="99"/>
    <w:unhideWhenUsed/>
    <w:rsid w:val="008E07F9"/>
    <w:rPr>
      <w:color w:val="auto"/>
      <w:u w:val="none"/>
    </w:rPr>
  </w:style>
  <w:style w:type="paragraph" w:styleId="a6">
    <w:name w:val="Document Map"/>
    <w:basedOn w:val="a"/>
    <w:link w:val="a7"/>
    <w:uiPriority w:val="99"/>
    <w:semiHidden/>
    <w:unhideWhenUsed/>
    <w:rsid w:val="008E07F9"/>
    <w:pPr>
      <w:spacing w:after="0" w:line="240" w:lineRule="auto"/>
    </w:pPr>
    <w:rPr>
      <w:rFonts w:ascii="Lucida Grande" w:hAnsi="Lucida Grande" w:cs="Lucida Grande"/>
      <w:sz w:val="24"/>
    </w:rPr>
  </w:style>
  <w:style w:type="character" w:customStyle="1" w:styleId="a7">
    <w:name w:val="文档结构图 字符"/>
    <w:basedOn w:val="a0"/>
    <w:link w:val="a6"/>
    <w:uiPriority w:val="99"/>
    <w:semiHidden/>
    <w:rsid w:val="008E07F9"/>
    <w:rPr>
      <w:rFonts w:ascii="Lucida Grande" w:hAnsi="Lucida Grande" w:cs="Lucida Grande"/>
    </w:rPr>
  </w:style>
  <w:style w:type="paragraph" w:styleId="a8">
    <w:name w:val="Normal (Web)"/>
    <w:basedOn w:val="a"/>
    <w:uiPriority w:val="99"/>
    <w:semiHidden/>
    <w:unhideWhenUsed/>
    <w:rsid w:val="00E22DAA"/>
    <w:pPr>
      <w:spacing w:before="100" w:beforeAutospacing="1" w:after="100" w:afterAutospacing="1" w:line="240" w:lineRule="auto"/>
    </w:pPr>
    <w:rPr>
      <w:rFonts w:ascii="宋体" w:eastAsia="宋体" w:hAnsi="宋体" w:cs="宋体"/>
      <w:sz w:val="24"/>
      <w:lang w:eastAsia="zh-CN"/>
    </w:rPr>
  </w:style>
  <w:style w:type="paragraph" w:customStyle="1" w:styleId="textbold">
    <w:name w:val="text bold"/>
    <w:basedOn w:val="a"/>
    <w:link w:val="a3"/>
    <w:uiPriority w:val="20"/>
    <w:qFormat/>
    <w:rsid w:val="000C3245"/>
    <w:pPr>
      <w:spacing w:after="0" w:line="240" w:lineRule="auto"/>
      <w:ind w:left="720"/>
      <w:contextualSpacing/>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7516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opsci.com/paint-chip-likely-caused-window-damage-on-space-station/" TargetMode="External"/><Relationship Id="rId18" Type="http://schemas.openxmlformats.org/officeDocument/2006/relationships/hyperlink" Target="https://www.scientificamerican.com/article/space-junk-removal-is-not-going-smoothly/" TargetMode="External"/><Relationship Id="rId26" Type="http://schemas.openxmlformats.org/officeDocument/2006/relationships/hyperlink" Target="https://www.govexec.com/media/d1-mission-space.pdf" TargetMode="External"/><Relationship Id="rId39" Type="http://schemas.openxmlformats.org/officeDocument/2006/relationships/hyperlink" Target="https://www.space.com/esa-startup-clearspace-debris-removal-2025" TargetMode="External"/><Relationship Id="rId21" Type="http://schemas.openxmlformats.org/officeDocument/2006/relationships/hyperlink" Target="https://www.courthousenews.com/lack-of-space-law-complicates-growing-debris-problem/" TargetMode="External"/><Relationship Id="rId34" Type="http://schemas.openxmlformats.org/officeDocument/2006/relationships/hyperlink" Target="https://astroscale.com/space-sustainability/" TargetMode="External"/><Relationship Id="rId42" Type="http://schemas.openxmlformats.org/officeDocument/2006/relationships/hyperlink" Target="https://www.britannica.com/science/tragedy-of-the-common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echnologyreview.com/2021/08/23/1032386/space-traffic-maritime-law-ruth-stilwell/" TargetMode="External"/><Relationship Id="rId29" Type="http://schemas.openxmlformats.org/officeDocument/2006/relationships/hyperlink" Target="https://space.nss.org/wp-content/uploads/NSS-Position-Paper-Space-Debris-Removal-201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24" Type="http://schemas.openxmlformats.org/officeDocument/2006/relationships/hyperlink" Target="https://www.govexec.com/media/d1-mission-space.pdf" TargetMode="External"/><Relationship Id="rId32" Type="http://schemas.openxmlformats.org/officeDocument/2006/relationships/hyperlink" Target="https://www.space.com/apple-cofounder-steve-wozniak-space-junk-company" TargetMode="External"/><Relationship Id="rId37" Type="http://schemas.openxmlformats.org/officeDocument/2006/relationships/hyperlink" Target="https://www.satellitetoday.com/in-space-services/2021/07/27/space-clean-up-company-astroscale-signs-partnerships-with-mhi-and-japanese-government/" TargetMode="External"/><Relationship Id="rId40" Type="http://schemas.openxmlformats.org/officeDocument/2006/relationships/hyperlink" Target="https://www.hou.usra.edu/meetings/orbitaldebris2019/orbital2019paper/pdf/6077.pdf"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sa.int/Safety_Security/Clean_Space/How_many_space_debris_objects_are_currently_in_orbit" TargetMode="External"/><Relationship Id="rId23" Type="http://schemas.openxmlformats.org/officeDocument/2006/relationships/hyperlink" Target="https://scholarship.law.upenn.edu/jil/vol41/iss1/6/" TargetMode="External"/><Relationship Id="rId28" Type="http://schemas.openxmlformats.org/officeDocument/2006/relationships/hyperlink" Target="https://www.theverge.com/2017/1/27/14398492/outer-space-treaty-50-anniversary-exploration-guidelines" TargetMode="External"/><Relationship Id="rId36" Type="http://schemas.openxmlformats.org/officeDocument/2006/relationships/hyperlink" Target="https://reason.org/policy-brief/u-s-space-traffic-management-and-orbital-debris-policy/" TargetMode="Externa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19" Type="http://schemas.openxmlformats.org/officeDocument/2006/relationships/hyperlink" Target="https://oxfordre.com/planetaryscience/view/10.1093/acrefore/9780190647926.001.0001/acrefore-9780190647926-e-70" TargetMode="External"/><Relationship Id="rId31" Type="http://schemas.openxmlformats.org/officeDocument/2006/relationships/hyperlink" Target="https://www.gov.uk/government/news/g7-nations-commit-to-the-safe-and-sustainable-use-of-space"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 Id="rId14" Type="http://schemas.openxmlformats.org/officeDocument/2006/relationships/hyperlink" Target="https://www.nbcnews.com/science/space/space-junk-damages-international-space-stations-robotic-arm-rcna1067" TargetMode="External"/><Relationship Id="rId22" Type="http://schemas.openxmlformats.org/officeDocument/2006/relationships/hyperlink" Target="https://www.unoosa.org/pdf/limited/l/AC105_2014_CRP14E.pdf" TargetMode="External"/><Relationship Id="rId27" Type="http://schemas.openxmlformats.org/officeDocument/2006/relationships/hyperlink" Target="https://www.mckinsey.com/industries/aerospace-and-defense/our-insights/look-out-below-what-will-happen-to-the-space-debris-in-orbit" TargetMode="External"/><Relationship Id="rId30" Type="http://schemas.openxmlformats.org/officeDocument/2006/relationships/hyperlink" Target="https://www.technologyreview.com/2021/08/23/1032386/space-traffic-maritime-law-ruth-stilwell/" TargetMode="External"/><Relationship Id="rId35" Type="http://schemas.openxmlformats.org/officeDocument/2006/relationships/hyperlink" Target="https://docs.google.com/document/d/1NCO5Vvjf-kgoZLNfgaOn4bDj_CAfyD1Qhz2oW3TrcHc/edit" TargetMode="External"/><Relationship Id="rId43" Type="http://schemas.openxmlformats.org/officeDocument/2006/relationships/hyperlink" Target="https://astroscale.com/wp-content/uploads/2020/02/Reg-V-Development-of-Global-Policy-for-Active-Debris-Removal-Services-v2.0.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warnerbros.com/movies/gravity" TargetMode="External"/><Relationship Id="rId17" Type="http://schemas.openxmlformats.org/officeDocument/2006/relationships/hyperlink" Target="https://www.space.com/space-situational-awareness-house-hearing-february-2020.html" TargetMode="External"/><Relationship Id="rId25" Type="http://schemas.openxmlformats.org/officeDocument/2006/relationships/hyperlink" Target="https://www.cnbc.com/2018/06/18/national-space-council-trump-signs-space-debris-directive.html" TargetMode="External"/><Relationship Id="rId33" Type="http://schemas.openxmlformats.org/officeDocument/2006/relationships/hyperlink" Target="https://astroscale.com/astroscale-celebrates-successful-launch-of-elsa-d/" TargetMode="External"/><Relationship Id="rId38" Type="http://schemas.openxmlformats.org/officeDocument/2006/relationships/hyperlink" Target="https://spacenews.com/astroscale-clearspace-aim-to-make-a-bundle-removing-debris/" TargetMode="External"/><Relationship Id="rId20" Type="http://schemas.openxmlformats.org/officeDocument/2006/relationships/hyperlink" Target="https://scholarship.law.upenn.edu/jil/vol41/iss1/6/" TargetMode="External"/><Relationship Id="rId41" Type="http://schemas.openxmlformats.org/officeDocument/2006/relationships/hyperlink" Target="https://www.satellitetoday.com/in-space-services/2021/09/10/esa-awards-d-orbit-uk-contract-for-debris-removal-demonst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10</Pages>
  <Words>6569</Words>
  <Characters>37444</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43926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Z. Wang</cp:lastModifiedBy>
  <cp:revision>3</cp:revision>
  <dcterms:created xsi:type="dcterms:W3CDTF">2022-01-08T15:49:00Z</dcterms:created>
  <dcterms:modified xsi:type="dcterms:W3CDTF">2022-01-08T16:14:00Z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