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B8928" w14:textId="65298757" w:rsidR="005215ED" w:rsidRPr="005215ED" w:rsidRDefault="005215ED" w:rsidP="005215ED">
      <w:pPr>
        <w:pStyle w:val="Heading2"/>
      </w:pPr>
      <w:r w:rsidRPr="005215ED">
        <w:t>1</w:t>
      </w:r>
    </w:p>
    <w:p w14:paraId="0099BCC0" w14:textId="100898D3" w:rsidR="005215ED" w:rsidRPr="005215ED" w:rsidRDefault="005215ED" w:rsidP="005215ED">
      <w:pPr>
        <w:pStyle w:val="Heading4"/>
      </w:pPr>
      <w:r w:rsidRPr="005215ED">
        <w:t>Interpretation: All affirmative paradigm issues concerning theory and arguments concerning fairness or education that the negative could violate must be read first in the affirmative speech. To clarify, theory arguments must be read at the top of the affirmative case before all substantive arguments.</w:t>
      </w:r>
    </w:p>
    <w:p w14:paraId="24EABEDC" w14:textId="77777777" w:rsidR="005215ED" w:rsidRPr="005215ED" w:rsidRDefault="005215ED" w:rsidP="005215ED">
      <w:pPr>
        <w:pStyle w:val="Heading4"/>
      </w:pPr>
      <w:r w:rsidRPr="005215ED">
        <w:t>Violation: They read spikes on the bottom</w:t>
      </w:r>
    </w:p>
    <w:p w14:paraId="5CA8BEBC" w14:textId="77777777" w:rsidR="005215ED" w:rsidRPr="005215ED" w:rsidRDefault="005215ED" w:rsidP="005215ED">
      <w:pPr>
        <w:pStyle w:val="Heading4"/>
      </w:pPr>
      <w:r w:rsidRPr="005215ED">
        <w:t>Vote neg:</w:t>
      </w:r>
    </w:p>
    <w:p w14:paraId="50AA1C35" w14:textId="77777777" w:rsidR="005215ED" w:rsidRPr="005215ED" w:rsidRDefault="005215ED" w:rsidP="005215ED">
      <w:pPr>
        <w:pStyle w:val="Heading4"/>
      </w:pPr>
      <w:r w:rsidRPr="005215ED">
        <w:t>1--Strat skew – theory preempts drastically change neg strat since they’re the highest layer of the debate. If the aff reads all their substance, then covers theory, the neg is disadvantaged since any substantive case neg work could be drastically reduced by the norms they purport. The neg needs to know what conditions they need to meet prior to setting a strat, outweighs – reversibility – you’ve spent a long time prepping this aff so you should know how long it takes to get through it, but I don’t know the conditions of engagement which severely skews neg strat.</w:t>
      </w:r>
    </w:p>
    <w:p w14:paraId="2909009C" w14:textId="77777777" w:rsidR="005215ED" w:rsidRPr="005215ED" w:rsidRDefault="005215ED" w:rsidP="005215ED">
      <w:pPr>
        <w:pStyle w:val="Heading4"/>
      </w:pPr>
      <w:r w:rsidRPr="005215ED">
        <w:t>2-- Norm setting – Negs are more likely to conform to their interps if they’re at the top of the aff since they establish a context under which we construct our case neg. Any arg for why we should respond to the spikes are a net benefit to my interp.</w:t>
      </w:r>
    </w:p>
    <w:p w14:paraId="596934F7" w14:textId="77777777" w:rsidR="005215ED" w:rsidRPr="005215ED" w:rsidRDefault="005215ED" w:rsidP="005215ED">
      <w:pPr>
        <w:pStyle w:val="Heading4"/>
      </w:pPr>
      <w:r w:rsidRPr="005215ED">
        <w:t xml:space="preserve">3-- Substantive education – Spikes on top makes it easier for the neg to plan a strategy that meets your paradigm to ensure better engagement since the discussion is shifted away from theory spike extensions to the crux of the topic. </w:t>
      </w:r>
    </w:p>
    <w:p w14:paraId="3421CED5" w14:textId="77777777" w:rsidR="005215ED" w:rsidRPr="005215ED" w:rsidRDefault="005215ED" w:rsidP="005215ED">
      <w:pPr>
        <w:pStyle w:val="Heading4"/>
      </w:pPr>
      <w:r w:rsidRPr="005215ED">
        <w:t>Also you can’t use your spikes to take out my shell: ~1~ No abuse – my shell doesn’t indict your ability to read spikes or these specific ones, just their placement. ~2~ Meta-theory outweighs – similar to how theory precludes substance by establishing norms around it, meta theory should preclude their args.</w:t>
      </w:r>
    </w:p>
    <w:p w14:paraId="6B820358" w14:textId="77777777" w:rsidR="005215ED" w:rsidRPr="005215ED" w:rsidRDefault="005215ED" w:rsidP="005215ED">
      <w:r w:rsidRPr="005215ED">
        <w:t>Drop the debater because 1ar restart is severance</w:t>
      </w:r>
    </w:p>
    <w:p w14:paraId="75C73AA8" w14:textId="77777777" w:rsidR="005215ED" w:rsidRPr="005215ED" w:rsidRDefault="005215ED" w:rsidP="005215ED">
      <w:r w:rsidRPr="005215ED">
        <w:t>Competing interps—k2 shape an interpretation of the topic early in the topic to set norms for the rest of the year</w:t>
      </w:r>
    </w:p>
    <w:p w14:paraId="77222A40" w14:textId="77777777" w:rsidR="005215ED" w:rsidRPr="005215ED" w:rsidRDefault="005215ED" w:rsidP="005215ED">
      <w:r w:rsidRPr="005215ED">
        <w:t>No rvis:</w:t>
      </w:r>
    </w:p>
    <w:p w14:paraId="74BBD6C1" w14:textId="77777777" w:rsidR="005215ED" w:rsidRPr="005215ED" w:rsidRDefault="005215ED" w:rsidP="005215ED">
      <w:r w:rsidRPr="005215ED">
        <w:t>1] it’s your burden to be T—same reason you don’t win for answering inherency or putting defense on a disad</w:t>
      </w:r>
    </w:p>
    <w:p w14:paraId="652A8D8B" w14:textId="77777777" w:rsidR="005215ED" w:rsidRPr="005215ED" w:rsidRDefault="005215ED" w:rsidP="005215ED">
      <w:r w:rsidRPr="005215ED">
        <w:t>2] chilling effect—debaters will be scared to read theory for fear of losing to a prepped out counter-interp, proliferating abuse</w:t>
      </w:r>
    </w:p>
    <w:p w14:paraId="2C84E8D6" w14:textId="77777777" w:rsidR="005215ED" w:rsidRPr="005215ED" w:rsidRDefault="005215ED" w:rsidP="005215ED">
      <w:r w:rsidRPr="005215ED">
        <w:t>3] reciprocity—theory is already reciprocal because you can link turn with you violate and impact turn with fairness for whom, so an RVI gives you too many ways out</w:t>
      </w:r>
    </w:p>
    <w:p w14:paraId="6A9F53E1" w14:textId="00ADC868" w:rsidR="005215ED" w:rsidRPr="005215ED" w:rsidRDefault="005215ED" w:rsidP="00B55AD5">
      <w:r w:rsidRPr="005215ED">
        <w:t>New 2nr responses to spikes</w:t>
      </w:r>
    </w:p>
    <w:p w14:paraId="111BDB23" w14:textId="77777777" w:rsidR="005215ED" w:rsidRDefault="005215ED" w:rsidP="00B55AD5">
      <w:r>
        <w:t xml:space="preserve">[a] </w:t>
      </w:r>
      <w:proofErr w:type="spellStart"/>
      <w:r>
        <w:t>Aff</w:t>
      </w:r>
      <w:proofErr w:type="spellEnd"/>
      <w:r>
        <w:t xml:space="preserve"> spikes aren’t complete arguments until the 1AR. There is no violation until the </w:t>
      </w:r>
      <w:proofErr w:type="gramStart"/>
      <w:r>
        <w:t>1ar</w:t>
      </w:r>
      <w:proofErr w:type="gramEnd"/>
      <w:r>
        <w:t xml:space="preserve"> and the voter is often expanded on. </w:t>
      </w:r>
    </w:p>
    <w:p w14:paraId="008D75B7" w14:textId="77777777" w:rsidR="005215ED" w:rsidRDefault="005215ED" w:rsidP="00B55AD5">
      <w:r>
        <w:t xml:space="preserve">[b] Key to clash because otherwise the </w:t>
      </w:r>
      <w:proofErr w:type="spellStart"/>
      <w:r>
        <w:t>aff</w:t>
      </w:r>
      <w:proofErr w:type="spellEnd"/>
      <w:r>
        <w:t xml:space="preserve"> will have lots of </w:t>
      </w:r>
      <w:proofErr w:type="spellStart"/>
      <w:r>
        <w:t>blippy</w:t>
      </w:r>
      <w:proofErr w:type="spellEnd"/>
      <w:r>
        <w:t xml:space="preserve"> spikes and just extend the dropped ones in the 1ar for an automatic ballot which makes the 1N impossible</w:t>
      </w:r>
    </w:p>
    <w:p w14:paraId="25EDEE90" w14:textId="7D820883" w:rsidR="005215ED" w:rsidRPr="005215ED" w:rsidRDefault="005215ED" w:rsidP="00B55AD5"/>
    <w:p w14:paraId="2A574767" w14:textId="4C420F60" w:rsidR="005215ED" w:rsidRPr="005215ED" w:rsidRDefault="005215ED" w:rsidP="005215ED">
      <w:pPr>
        <w:pStyle w:val="Heading2"/>
      </w:pPr>
      <w:r w:rsidRPr="005215ED">
        <w:t>2</w:t>
      </w:r>
    </w:p>
    <w:p w14:paraId="3DEC3A26" w14:textId="1007753E" w:rsidR="005215ED" w:rsidRPr="005215ED" w:rsidRDefault="005215ED" w:rsidP="005215ED">
      <w:pPr>
        <w:rPr>
          <w:b/>
          <w:bCs/>
        </w:rPr>
      </w:pPr>
      <w:r w:rsidRPr="005215ED">
        <w:rPr>
          <w:b/>
          <w:bCs/>
        </w:rPr>
        <w:t>Interpretation: the aff may not say they defend the general principle.</w:t>
      </w:r>
    </w:p>
    <w:p w14:paraId="7E39C451" w14:textId="77777777" w:rsidR="005215ED" w:rsidRPr="005215ED" w:rsidRDefault="005215ED" w:rsidP="005215ED">
      <w:r w:rsidRPr="005215ED">
        <w:t>Resolved means a legislative policy</w:t>
      </w:r>
    </w:p>
    <w:p w14:paraId="2862B173" w14:textId="77777777" w:rsidR="005215ED" w:rsidRPr="005215ED" w:rsidRDefault="005215ED" w:rsidP="005215ED">
      <w:r w:rsidRPr="005215ED">
        <w:t>Words and Phrases 64 Words and Phrases Permanent Edition. “Resolved”. 1964.</w:t>
      </w:r>
    </w:p>
    <w:p w14:paraId="7C9B6118" w14:textId="77777777" w:rsidR="005215ED" w:rsidRPr="005215ED" w:rsidRDefault="005215ED" w:rsidP="005215ED">
      <w:r w:rsidRPr="005215ED">
        <w:t>Definition of the word “resolve,” given by Webster is “to express an opinion or determination by resolution or vote; as ‘it was resolved by the legislature;” It is of similar force to the word “enact,” which is defined by Bouvier as meaning “to establish by law”.</w:t>
      </w:r>
    </w:p>
    <w:p w14:paraId="01F52BC9" w14:textId="77777777" w:rsidR="005215ED" w:rsidRPr="005215ED" w:rsidRDefault="005215ED" w:rsidP="005215ED">
      <w:r w:rsidRPr="005215ED">
        <w:t>Violation: they defend general principle on balance nonsense</w:t>
      </w:r>
    </w:p>
    <w:p w14:paraId="64F5EC39" w14:textId="77777777" w:rsidR="005215ED" w:rsidRPr="005215ED" w:rsidRDefault="005215ED" w:rsidP="005215ED">
      <w:r w:rsidRPr="005215ED">
        <w:t>Ground: on balance is too vague and provides no predictable basis for negative ground. The aff can always shift the bounds of what constitutes a pic or a process argument to de-link any negative ground and there’s no brightline for determining on balance, which allows the aff to arbitrarily carve out exceptions. Even if they give me ground in this best debate, that ground is concessionary and a bad model because it can’t predictably inform neg prep.</w:t>
      </w:r>
    </w:p>
    <w:p w14:paraId="7E5B2F03" w14:textId="4E83D74B" w:rsidR="005215ED" w:rsidRPr="005215ED" w:rsidRDefault="005215ED" w:rsidP="005215ED">
      <w:r w:rsidRPr="005215ED">
        <w:t>Proving PICs or process arguments are bad isn’t offense. Even if they’re bad- the aff should give the negative links so that I at least have a chance to argue that PICs and process args are good. If you are correct that PICs are bad you should be able to exclude my offense with theory arguments or saying your maxim takes out the PIC, but arbitrarily saying PICs aren’t competitive excludes the neg from even initiating that debate because even if I win PICs good, you will just delink them by saying PICs affirm.</w:t>
      </w:r>
    </w:p>
    <w:p w14:paraId="32E7371B" w14:textId="4DE9A527" w:rsidR="005215ED" w:rsidRDefault="005215ED" w:rsidP="005215ED">
      <w:r w:rsidRPr="005215ED">
        <w:t>CA voters</w:t>
      </w:r>
    </w:p>
    <w:p w14:paraId="1771A170" w14:textId="41D51FF4" w:rsidR="005215ED" w:rsidRDefault="005215ED" w:rsidP="005215ED">
      <w:pPr>
        <w:pStyle w:val="Heading2"/>
      </w:pPr>
      <w:r>
        <w:t>3</w:t>
      </w:r>
    </w:p>
    <w:p w14:paraId="4A9BB2E3" w14:textId="77777777" w:rsidR="008678E4" w:rsidRPr="006C1644" w:rsidRDefault="008678E4" w:rsidP="008678E4">
      <w:pPr>
        <w:pStyle w:val="Heading4"/>
        <w:rPr>
          <w:rStyle w:val="Emphasis"/>
          <w:color w:val="000000" w:themeColor="text1"/>
        </w:rPr>
      </w:pPr>
      <w:r w:rsidRPr="006C1644">
        <w:rPr>
          <w:rFonts w:cs="Calibri"/>
          <w:color w:val="000000" w:themeColor="text1"/>
        </w:rPr>
        <w:t xml:space="preserve">Desire from lack </w:t>
      </w:r>
      <w:proofErr w:type="gramStart"/>
      <w:r w:rsidRPr="006C1644">
        <w:rPr>
          <w:rFonts w:cs="Calibri"/>
          <w:color w:val="000000" w:themeColor="text1"/>
        </w:rPr>
        <w:t>projects</w:t>
      </w:r>
      <w:proofErr w:type="gramEnd"/>
      <w:r w:rsidRPr="006C1644">
        <w:rPr>
          <w:rFonts w:cs="Calibri"/>
          <w:color w:val="000000" w:themeColor="text1"/>
        </w:rPr>
        <w:t xml:space="preserve"> identity which we can never fully reach which urges the political to determine which identities are legitimate. Thus, the role of the ballot is to vote for the debater with the best method of traversing the fantasy.</w:t>
      </w:r>
    </w:p>
    <w:p w14:paraId="522A7C77" w14:textId="77777777" w:rsidR="008678E4" w:rsidRPr="006C1644" w:rsidRDefault="008678E4" w:rsidP="008678E4">
      <w:pPr>
        <w:rPr>
          <w:rStyle w:val="Emphasis"/>
          <w:color w:val="000000" w:themeColor="text1"/>
        </w:rPr>
      </w:pPr>
      <w:r w:rsidRPr="006C1644">
        <w:rPr>
          <w:b/>
          <w:bCs/>
          <w:color w:val="000000" w:themeColor="text1"/>
          <w:sz w:val="26"/>
          <w:szCs w:val="26"/>
        </w:rPr>
        <w:t xml:space="preserve">Edelman </w:t>
      </w:r>
      <w:r>
        <w:rPr>
          <w:b/>
          <w:bCs/>
          <w:color w:val="000000" w:themeColor="text1"/>
          <w:sz w:val="26"/>
          <w:szCs w:val="26"/>
        </w:rPr>
        <w:t>04</w:t>
      </w:r>
      <w:r w:rsidRPr="006C1644">
        <w:rPr>
          <w:b/>
          <w:bCs/>
          <w:color w:val="000000" w:themeColor="text1"/>
          <w:sz w:val="16"/>
          <w:szCs w:val="16"/>
        </w:rPr>
        <w:t xml:space="preserve"> </w:t>
      </w:r>
      <w:r w:rsidRPr="006C1644">
        <w:rPr>
          <w:color w:val="000000" w:themeColor="text1"/>
          <w:sz w:val="16"/>
          <w:szCs w:val="16"/>
        </w:rPr>
        <w:t>(Lee Edelman, No Future: Queer Theory and the Death Drive, 2004, Duke University Press, p. 7-9)</w:t>
      </w:r>
    </w:p>
    <w:p w14:paraId="42F5BE71" w14:textId="77777777" w:rsidR="008678E4" w:rsidRPr="00F0757F" w:rsidRDefault="008678E4" w:rsidP="008678E4">
      <w:pPr>
        <w:rPr>
          <w:rStyle w:val="Emphasis"/>
          <w:color w:val="000000" w:themeColor="text1"/>
        </w:rPr>
      </w:pPr>
      <w:r w:rsidRPr="00F0757F">
        <w:rPr>
          <w:sz w:val="14"/>
          <w:szCs w:val="14"/>
        </w:rPr>
        <w:t xml:space="preserve">Like the network of signifying relations that forms the Lacanian </w:t>
      </w:r>
      <w:proofErr w:type="spellStart"/>
      <w:r w:rsidRPr="00F0757F">
        <w:rPr>
          <w:sz w:val="14"/>
          <w:szCs w:val="14"/>
        </w:rPr>
        <w:t>Sym-bolic</w:t>
      </w:r>
      <w:proofErr w:type="spellEnd"/>
      <w:r w:rsidRPr="00F0757F">
        <w:rPr>
          <w:sz w:val="14"/>
          <w:szCs w:val="14"/>
        </w:rPr>
        <w:t xml:space="preserve"> —the register of the speaking subject and the order of the law—politics may function as the framework within which we experience so-</w:t>
      </w:r>
      <w:proofErr w:type="spellStart"/>
      <w:r w:rsidRPr="00F0757F">
        <w:rPr>
          <w:sz w:val="14"/>
          <w:szCs w:val="14"/>
        </w:rPr>
        <w:t>cial</w:t>
      </w:r>
      <w:proofErr w:type="spellEnd"/>
      <w:r w:rsidRPr="00F0757F">
        <w:rPr>
          <w:sz w:val="14"/>
          <w:szCs w:val="14"/>
        </w:rPr>
        <w:t xml:space="preserve"> reality, but only insofar as it compels us to experience that reality in the form of a fantasy: the fantasy, precisely, of form as such, of an order, an organization, that assures the stability of our identities as sub-jects and the coherence of the Imaginary totalizations through which those identities appear to us in recognizable form. Though the material conditions of human experience may indeed be at stake in the various conflicts by means of which differing political perspectives vie for the power to name, and by naming to shape, our collective reality, the cease-less conflict of their social visions conceals their common will to install, and to install as reality itself, one libidinally subtended fantasy or another intended to screen out the emptiness that the signifier embeds at the core of the symbolic.</w:t>
      </w:r>
      <w:r>
        <w:t xml:space="preserve"> </w:t>
      </w:r>
      <w:r w:rsidRPr="006C1644">
        <w:rPr>
          <w:rStyle w:val="Emphasis"/>
          <w:color w:val="000000" w:themeColor="text1"/>
          <w:highlight w:val="green"/>
        </w:rPr>
        <w:t>Politics</w:t>
      </w:r>
      <w:r w:rsidRPr="006C1644">
        <w:rPr>
          <w:color w:val="000000" w:themeColor="text1"/>
          <w:sz w:val="14"/>
        </w:rPr>
        <w:t xml:space="preserve">, to put this another way, names the space in which Imaginary relations, relations that hark back to a misrecognition of the self as enjoying some </w:t>
      </w:r>
      <w:proofErr w:type="spellStart"/>
      <w:r w:rsidRPr="006C1644">
        <w:rPr>
          <w:color w:val="000000" w:themeColor="text1"/>
          <w:sz w:val="14"/>
        </w:rPr>
        <w:t>originary</w:t>
      </w:r>
      <w:proofErr w:type="spellEnd"/>
      <w:r w:rsidRPr="006C1644">
        <w:rPr>
          <w:color w:val="000000" w:themeColor="text1"/>
          <w:sz w:val="14"/>
        </w:rPr>
        <w:t xml:space="preserve"> access to presence (a presence retroactively posited and therefore lost, one might say, from the start), </w:t>
      </w:r>
      <w:r w:rsidRPr="006C1644">
        <w:rPr>
          <w:rStyle w:val="Emphasis"/>
          <w:color w:val="000000" w:themeColor="text1"/>
          <w:highlight w:val="green"/>
        </w:rPr>
        <w:t>compete for Symbolic fulfillment</w:t>
      </w:r>
      <w:r w:rsidRPr="006C1644">
        <w:rPr>
          <w:rStyle w:val="Emphasis"/>
          <w:color w:val="000000" w:themeColor="text1"/>
        </w:rPr>
        <w:t>, for actualization in the realm of language to which subjectification subjects us all.</w:t>
      </w:r>
      <w:r w:rsidRPr="006C1644">
        <w:rPr>
          <w:color w:val="000000" w:themeColor="text1"/>
          <w:sz w:val="14"/>
        </w:rPr>
        <w:t xml:space="preserve"> Only the mediation of the signifier allows us to articulate those Imaginary relations, though always at the price of introducing the distance that precludes their realization: the distance inherent in the chain of ceaseless deferrals and substitutions to which language as a system of differences necessarily gives birth. </w:t>
      </w:r>
      <w:r w:rsidRPr="006C1644">
        <w:rPr>
          <w:rStyle w:val="Emphasis"/>
          <w:color w:val="000000" w:themeColor="text1"/>
        </w:rPr>
        <w:t>The signifier, as alienating and meaningless token of our Symbolic constitution as subjects</w:t>
      </w:r>
      <w:r w:rsidRPr="006C1644">
        <w:rPr>
          <w:color w:val="000000" w:themeColor="text1"/>
          <w:sz w:val="14"/>
        </w:rPr>
        <w:t xml:space="preserve"> (as token, that is, of our subjectification through subjection to the prospect of meaning); </w:t>
      </w:r>
      <w:r w:rsidRPr="006C1644">
        <w:rPr>
          <w:rStyle w:val="Emphasis"/>
          <w:color w:val="000000" w:themeColor="text1"/>
          <w:highlight w:val="green"/>
        </w:rPr>
        <w:t>the signifier</w:t>
      </w:r>
      <w:r w:rsidRPr="006C1644">
        <w:rPr>
          <w:rStyle w:val="Emphasis"/>
          <w:color w:val="000000" w:themeColor="text1"/>
        </w:rPr>
        <w:t xml:space="preserve">, </w:t>
      </w:r>
      <w:r w:rsidRPr="006C1644">
        <w:rPr>
          <w:rStyle w:val="Emphasis"/>
          <w:color w:val="000000" w:themeColor="text1"/>
          <w:highlight w:val="green"/>
        </w:rPr>
        <w:t>by</w:t>
      </w:r>
      <w:r w:rsidRPr="006C1644">
        <w:rPr>
          <w:rStyle w:val="Emphasis"/>
          <w:color w:val="000000" w:themeColor="text1"/>
        </w:rPr>
        <w:t xml:space="preserve"> means of </w:t>
      </w:r>
      <w:r w:rsidRPr="006C1644">
        <w:rPr>
          <w:rStyle w:val="Emphasis"/>
          <w:color w:val="000000" w:themeColor="text1"/>
          <w:highlight w:val="green"/>
        </w:rPr>
        <w:t>which we</w:t>
      </w:r>
      <w:r w:rsidRPr="006C1644">
        <w:rPr>
          <w:rStyle w:val="Emphasis"/>
          <w:color w:val="000000" w:themeColor="text1"/>
        </w:rPr>
        <w:t xml:space="preserve"> always </w:t>
      </w:r>
      <w:r w:rsidRPr="006C1644">
        <w:rPr>
          <w:rStyle w:val="Emphasis"/>
          <w:color w:val="000000" w:themeColor="text1"/>
          <w:highlight w:val="green"/>
        </w:rPr>
        <w:t>inhabit the order of the Other</w:t>
      </w:r>
      <w:r w:rsidRPr="006C1644">
        <w:rPr>
          <w:rStyle w:val="Emphasis"/>
          <w:color w:val="000000" w:themeColor="text1"/>
        </w:rPr>
        <w:t xml:space="preserve">, the order </w:t>
      </w:r>
      <w:r w:rsidRPr="006C1644">
        <w:rPr>
          <w:rStyle w:val="Emphasis"/>
          <w:color w:val="000000" w:themeColor="text1"/>
          <w:highlight w:val="green"/>
        </w:rPr>
        <w:t>of a social</w:t>
      </w:r>
      <w:r w:rsidRPr="006C1644">
        <w:rPr>
          <w:rStyle w:val="Emphasis"/>
          <w:color w:val="000000" w:themeColor="text1"/>
        </w:rPr>
        <w:t xml:space="preserve"> and linguistic </w:t>
      </w:r>
      <w:r w:rsidRPr="006C1644">
        <w:rPr>
          <w:rStyle w:val="Emphasis"/>
          <w:color w:val="000000" w:themeColor="text1"/>
          <w:highlight w:val="green"/>
        </w:rPr>
        <w:t>reality</w:t>
      </w:r>
      <w:r w:rsidRPr="006C1644">
        <w:rPr>
          <w:rStyle w:val="Emphasis"/>
          <w:color w:val="000000" w:themeColor="text1"/>
        </w:rPr>
        <w:t xml:space="preserve"> articulated </w:t>
      </w:r>
      <w:r w:rsidRPr="006C1644">
        <w:rPr>
          <w:rStyle w:val="Emphasis"/>
          <w:color w:val="000000" w:themeColor="text1"/>
          <w:highlight w:val="green"/>
        </w:rPr>
        <w:t>from somewhere</w:t>
      </w:r>
      <w:r w:rsidRPr="006C1644">
        <w:rPr>
          <w:rStyle w:val="Emphasis"/>
          <w:color w:val="000000" w:themeColor="text1"/>
        </w:rPr>
        <w:t xml:space="preserve">; the signifier, which calls us into meaning by seeming call us to ourselves: </w:t>
      </w:r>
      <w:r w:rsidRPr="006C1644">
        <w:rPr>
          <w:rStyle w:val="Emphasis"/>
          <w:color w:val="000000" w:themeColor="text1"/>
          <w:highlight w:val="green"/>
        </w:rPr>
        <w:t>this</w:t>
      </w:r>
      <w:r w:rsidRPr="006C1644">
        <w:rPr>
          <w:rStyle w:val="Emphasis"/>
          <w:color w:val="000000" w:themeColor="text1"/>
        </w:rPr>
        <w:t xml:space="preserve"> signifier only </w:t>
      </w:r>
      <w:r w:rsidRPr="006C1644">
        <w:rPr>
          <w:rStyle w:val="Emphasis"/>
          <w:color w:val="000000" w:themeColor="text1"/>
          <w:highlight w:val="green"/>
        </w:rPr>
        <w:t>bestows a</w:t>
      </w:r>
      <w:r w:rsidRPr="006C1644">
        <w:rPr>
          <w:rStyle w:val="Emphasis"/>
          <w:color w:val="000000" w:themeColor="text1"/>
        </w:rPr>
        <w:t xml:space="preserve"> sort of promissory </w:t>
      </w:r>
      <w:r w:rsidRPr="006C1644">
        <w:rPr>
          <w:rStyle w:val="Emphasis"/>
          <w:color w:val="000000" w:themeColor="text1"/>
          <w:highlight w:val="green"/>
        </w:rPr>
        <w:t>identity</w:t>
      </w:r>
      <w:r w:rsidRPr="006C1644">
        <w:rPr>
          <w:rStyle w:val="Emphasis"/>
          <w:color w:val="000000" w:themeColor="text1"/>
        </w:rPr>
        <w:t xml:space="preserve">, one with </w:t>
      </w:r>
      <w:r w:rsidRPr="006C1644">
        <w:rPr>
          <w:rStyle w:val="Emphasis"/>
          <w:color w:val="000000" w:themeColor="text1"/>
          <w:highlight w:val="green"/>
        </w:rPr>
        <w:t>which we can never succeed in</w:t>
      </w:r>
      <w:r w:rsidRPr="006C1644">
        <w:rPr>
          <w:rStyle w:val="Emphasis"/>
          <w:color w:val="000000" w:themeColor="text1"/>
        </w:rPr>
        <w:t xml:space="preserve"> fully </w:t>
      </w:r>
      <w:r w:rsidRPr="006C1644">
        <w:rPr>
          <w:rStyle w:val="Emphasis"/>
          <w:color w:val="000000" w:themeColor="text1"/>
          <w:highlight w:val="green"/>
        </w:rPr>
        <w:t>coinciding because we</w:t>
      </w:r>
      <w:r w:rsidRPr="006C1644">
        <w:rPr>
          <w:rStyle w:val="Emphasis"/>
          <w:color w:val="000000" w:themeColor="text1"/>
        </w:rPr>
        <w:t xml:space="preserve">, as subjects of the signifier, </w:t>
      </w:r>
      <w:r w:rsidRPr="006C1644">
        <w:rPr>
          <w:rStyle w:val="Emphasis"/>
          <w:color w:val="000000" w:themeColor="text1"/>
          <w:highlight w:val="green"/>
        </w:rPr>
        <w:t>can only</w:t>
      </w:r>
      <w:r w:rsidRPr="006C1644">
        <w:rPr>
          <w:rStyle w:val="Emphasis"/>
          <w:color w:val="000000" w:themeColor="text1"/>
        </w:rPr>
        <w:t xml:space="preserve">, </w:t>
      </w:r>
      <w:r w:rsidRPr="006C1644">
        <w:rPr>
          <w:rStyle w:val="Emphasis"/>
          <w:color w:val="000000" w:themeColor="text1"/>
          <w:highlight w:val="green"/>
        </w:rPr>
        <w:t>be signifiers ourselves</w:t>
      </w:r>
      <w:r w:rsidRPr="006C1644">
        <w:rPr>
          <w:rStyle w:val="Emphasis"/>
          <w:color w:val="000000" w:themeColor="text1"/>
        </w:rPr>
        <w:t xml:space="preserve">, can only ever </w:t>
      </w:r>
      <w:r w:rsidRPr="006C1644">
        <w:rPr>
          <w:rStyle w:val="Emphasis"/>
          <w:color w:val="000000" w:themeColor="text1"/>
          <w:highlight w:val="green"/>
        </w:rPr>
        <w:t>aspire to</w:t>
      </w:r>
      <w:r w:rsidRPr="006C1644">
        <w:rPr>
          <w:rStyle w:val="Emphasis"/>
          <w:color w:val="000000" w:themeColor="text1"/>
        </w:rPr>
        <w:t xml:space="preserve"> catch up to</w:t>
      </w:r>
      <w:r w:rsidRPr="006C1644">
        <w:rPr>
          <w:color w:val="000000" w:themeColor="text1"/>
          <w:sz w:val="14"/>
        </w:rPr>
        <w:t xml:space="preserve"> [be what] </w:t>
      </w:r>
      <w:r w:rsidRPr="006C1644">
        <w:rPr>
          <w:rStyle w:val="Emphasis"/>
          <w:color w:val="000000" w:themeColor="text1"/>
        </w:rPr>
        <w:t xml:space="preserve">whatever it is we might signify by </w:t>
      </w:r>
      <w:r w:rsidRPr="006C1644">
        <w:rPr>
          <w:rStyle w:val="Emphasis"/>
          <w:color w:val="000000" w:themeColor="text1"/>
          <w:highlight w:val="green"/>
        </w:rPr>
        <w:t>clos</w:t>
      </w:r>
      <w:r w:rsidRPr="006C1644">
        <w:rPr>
          <w:rStyle w:val="Emphasis"/>
          <w:color w:val="000000" w:themeColor="text1"/>
        </w:rPr>
        <w:t xml:space="preserve">ing </w:t>
      </w:r>
      <w:r w:rsidRPr="006C1644">
        <w:rPr>
          <w:rStyle w:val="Emphasis"/>
          <w:color w:val="000000" w:themeColor="text1"/>
          <w:highlight w:val="green"/>
        </w:rPr>
        <w:t>the gap</w:t>
      </w:r>
      <w:r w:rsidRPr="006C1644">
        <w:rPr>
          <w:rStyle w:val="Emphasis"/>
          <w:color w:val="000000" w:themeColor="text1"/>
        </w:rPr>
        <w:t xml:space="preserve"> that divides us</w:t>
      </w:r>
      <w:r w:rsidRPr="006C1644">
        <w:rPr>
          <w:color w:val="000000" w:themeColor="text1"/>
          <w:sz w:val="14"/>
        </w:rPr>
        <w:t xml:space="preserve"> and, paradoxically, makes us subjects through that act of division alone.  This structural inability of the subject to merge with the self for which it sees itself as a signifier in the eyes of the Other necessitates various strategies designed to suture the subject in the space of meaning where Symbolic and Imaginary overlap. Politics names the social enactment of the subject's attempt to establish the conditions for this impossible consolidation by identifying with something outside of itself </w:t>
      </w:r>
      <w:proofErr w:type="gramStart"/>
      <w:r w:rsidRPr="006C1644">
        <w:rPr>
          <w:color w:val="000000" w:themeColor="text1"/>
          <w:sz w:val="14"/>
        </w:rPr>
        <w:t>in order to</w:t>
      </w:r>
      <w:proofErr w:type="gramEnd"/>
      <w:r w:rsidRPr="006C1644">
        <w:rPr>
          <w:color w:val="000000" w:themeColor="text1"/>
          <w:sz w:val="14"/>
        </w:rPr>
        <w:t xml:space="preserve"> enter the presence, deferred perpetually, of itself. </w:t>
      </w:r>
      <w:r w:rsidRPr="006C1644">
        <w:rPr>
          <w:rStyle w:val="Emphasis"/>
          <w:color w:val="000000" w:themeColor="text1"/>
        </w:rPr>
        <w:t xml:space="preserve">Politics, that is, names the struggle to </w:t>
      </w:r>
      <w:proofErr w:type="gramStart"/>
      <w:r w:rsidRPr="006C1644">
        <w:rPr>
          <w:rStyle w:val="Emphasis"/>
          <w:color w:val="000000" w:themeColor="text1"/>
        </w:rPr>
        <w:t>effect</w:t>
      </w:r>
      <w:proofErr w:type="gramEnd"/>
      <w:r w:rsidRPr="006C1644">
        <w:rPr>
          <w:rStyle w:val="Emphasis"/>
          <w:color w:val="000000" w:themeColor="text1"/>
        </w:rPr>
        <w:t xml:space="preserve"> a </w:t>
      </w:r>
      <w:proofErr w:type="spellStart"/>
      <w:r w:rsidRPr="006C1644">
        <w:rPr>
          <w:rStyle w:val="Emphasis"/>
          <w:color w:val="000000" w:themeColor="text1"/>
        </w:rPr>
        <w:t>fantasmic</w:t>
      </w:r>
      <w:proofErr w:type="spellEnd"/>
      <w:r w:rsidRPr="006C1644">
        <w:rPr>
          <w:rStyle w:val="Emphasis"/>
          <w:color w:val="000000" w:themeColor="text1"/>
        </w:rPr>
        <w:t xml:space="preserve"> order of reality in which the subject's alienation would vanish into the seamlessness of identity at the endpoint of the endless chain of signifiers lived as history. If politics in the Symbolic is always therefore a politics of the Symbolic</w:t>
      </w:r>
      <w:r w:rsidRPr="006C1644">
        <w:rPr>
          <w:color w:val="000000" w:themeColor="text1"/>
          <w:sz w:val="14"/>
        </w:rPr>
        <w:t xml:space="preserve">, operating in the name and in the direction of a constantly anticipated futurity, </w:t>
      </w:r>
      <w:r w:rsidRPr="006C1644">
        <w:rPr>
          <w:rStyle w:val="Emphasis"/>
          <w:color w:val="000000" w:themeColor="text1"/>
        </w:rPr>
        <w:t>then the telos that would, in fantasy, put an end to these deferrals,</w:t>
      </w:r>
      <w:r w:rsidRPr="006C1644">
        <w:rPr>
          <w:color w:val="000000" w:themeColor="text1"/>
          <w:sz w:val="14"/>
        </w:rPr>
        <w:t xml:space="preserve"> the presence toward which the metonymic chain of signifiers always aims, must be recognized, nonetheless, as belonging to an Imaginary past. </w:t>
      </w:r>
      <w:r w:rsidRPr="006C1644">
        <w:rPr>
          <w:rStyle w:val="Emphasis"/>
          <w:color w:val="000000" w:themeColor="text1"/>
        </w:rPr>
        <w:t xml:space="preserve">This means not only that </w:t>
      </w:r>
      <w:r w:rsidRPr="006C1644">
        <w:rPr>
          <w:rStyle w:val="Emphasis"/>
          <w:color w:val="000000" w:themeColor="text1"/>
          <w:highlight w:val="green"/>
        </w:rPr>
        <w:t>politics conform</w:t>
      </w:r>
      <w:r w:rsidRPr="006C1644">
        <w:rPr>
          <w:rStyle w:val="Emphasis"/>
          <w:color w:val="000000" w:themeColor="text1"/>
        </w:rPr>
        <w:t xml:space="preserve">s </w:t>
      </w:r>
      <w:r w:rsidRPr="006C1644">
        <w:rPr>
          <w:rStyle w:val="Emphasis"/>
          <w:color w:val="000000" w:themeColor="text1"/>
          <w:highlight w:val="green"/>
        </w:rPr>
        <w:t>to</w:t>
      </w:r>
      <w:r w:rsidRPr="006C1644">
        <w:rPr>
          <w:rStyle w:val="Emphasis"/>
          <w:color w:val="000000" w:themeColor="text1"/>
        </w:rPr>
        <w:t xml:space="preserve"> the temporality of </w:t>
      </w:r>
      <w:r w:rsidRPr="006C1644">
        <w:rPr>
          <w:rStyle w:val="Emphasis"/>
          <w:color w:val="000000" w:themeColor="text1"/>
          <w:highlight w:val="green"/>
        </w:rPr>
        <w:t>desire</w:t>
      </w:r>
      <w:r w:rsidRPr="006C1644">
        <w:rPr>
          <w:rStyle w:val="Emphasis"/>
          <w:color w:val="000000" w:themeColor="text1"/>
        </w:rPr>
        <w:t>, to what we might call the inevitable historicity of desire- the successive displacements forward of nodes of attachment as figures of meaning, points of intense metaphoric investment, produced in the hope, however vain, of filling the constitutive gap in the subject that the signifier necessarily installs- but also that politics is name for the temporalization of desire, for its translation into a narrative, for its teleological determination.</w:t>
      </w:r>
      <w:r>
        <w:rPr>
          <w:rStyle w:val="Emphasis"/>
          <w:color w:val="000000" w:themeColor="text1"/>
        </w:rPr>
        <w:t xml:space="preserve"> </w:t>
      </w:r>
      <w:r w:rsidRPr="00F0757F">
        <w:rPr>
          <w:rStyle w:val="Emphasis"/>
          <w:sz w:val="14"/>
          <w:szCs w:val="14"/>
          <w:u w:val="none"/>
        </w:rPr>
        <w:t>Politics, that is, by externalizing and configuring in the fictive form of a narrative, allegorizes or elaborates sequentially, precisely as desire, those overdeterminations of libidinal positions and inconsistencies of psychic defenses occasioned by what disarticulates the narrativity of desire: the drives, themselves intractable, unassimilable to the logic of interpretation or the demands of meaning-production; the drives that carry the destabilizing force of what insists outside or beyond, because foreclosed by, signification.</w:t>
      </w:r>
    </w:p>
    <w:p w14:paraId="6897CD64" w14:textId="77777777" w:rsidR="008678E4" w:rsidRDefault="008678E4" w:rsidP="008678E4">
      <w:pPr>
        <w:pStyle w:val="Heading4"/>
      </w:pPr>
      <w:r>
        <w:t xml:space="preserve">The plan imagines a </w:t>
      </w:r>
      <w:proofErr w:type="spellStart"/>
      <w:r>
        <w:t>fantasmatic</w:t>
      </w:r>
      <w:proofErr w:type="spellEnd"/>
      <w:r>
        <w:t xml:space="preserve"> future with strikes and securitizes the Child against material threat and politics and futurism are built on the premise of the signifier of the child, necessitating the expulsion of queerness.</w:t>
      </w:r>
      <w:r w:rsidRPr="002B4516">
        <w:rPr>
          <w:rFonts w:cs="Calibri"/>
        </w:rPr>
        <w:t xml:space="preserve"> </w:t>
      </w:r>
      <w:r>
        <w:rPr>
          <w:rFonts w:cs="Calibri"/>
        </w:rPr>
        <w:t>They don’t get to weigh case – if we win their starting point is violent, they don’t get to weigh their end point since we indict the process of how they got there.</w:t>
      </w:r>
    </w:p>
    <w:p w14:paraId="22AF5517" w14:textId="77777777" w:rsidR="008678E4" w:rsidRPr="003B5543" w:rsidRDefault="008678E4" w:rsidP="008678E4">
      <w:pPr>
        <w:rPr>
          <w:sz w:val="16"/>
          <w:szCs w:val="18"/>
        </w:rPr>
      </w:pPr>
      <w:r w:rsidRPr="00DA628C">
        <w:rPr>
          <w:rFonts w:eastAsiaTheme="majorEastAsia"/>
          <w:b/>
          <w:bCs/>
          <w:sz w:val="26"/>
          <w:szCs w:val="26"/>
        </w:rPr>
        <w:t>Edelman 17</w:t>
      </w:r>
      <w:r>
        <w:rPr>
          <w:rFonts w:eastAsiaTheme="majorEastAsia"/>
          <w:b/>
          <w:bCs/>
          <w:sz w:val="26"/>
          <w:szCs w:val="26"/>
        </w:rPr>
        <w:t xml:space="preserve"> </w:t>
      </w:r>
      <w:r w:rsidRPr="003B5543">
        <w:rPr>
          <w:sz w:val="18"/>
          <w:szCs w:val="20"/>
        </w:rPr>
        <w:t xml:space="preserve">Lee Edelman (began his academic career as a scholar of twentieth-century American poetry. He has since become a central </w:t>
      </w:r>
      <w:r w:rsidRPr="00FB3467">
        <w:rPr>
          <w:sz w:val="18"/>
          <w:szCs w:val="20"/>
        </w:rPr>
        <w:t>figure</w:t>
      </w:r>
      <w:r w:rsidRPr="003B5543">
        <w:rPr>
          <w:sz w:val="18"/>
          <w:szCs w:val="20"/>
        </w:rPr>
        <w:t xml:space="preserve"> in the development, dissemination, and rethinking of queer theory. His current work explores the intersections of sexuality, rhetorical theory, cultural politics, and film. He holds an appointment as the Fletcher Professor of English Literature), 2017, “Learning Nothing: Bad Education,” pg. 12</w:t>
      </w:r>
      <w:r>
        <w:rPr>
          <w:sz w:val="18"/>
          <w:szCs w:val="20"/>
        </w:rPr>
        <w:t>4-126</w:t>
      </w:r>
      <w:r w:rsidRPr="003B5543">
        <w:rPr>
          <w:sz w:val="18"/>
          <w:szCs w:val="20"/>
        </w:rPr>
        <w:t xml:space="preserve">, Duke University Press, differences, DOI: 10.1215/10407391-3821724 </w:t>
      </w:r>
    </w:p>
    <w:p w14:paraId="3B600C14" w14:textId="77777777" w:rsidR="008678E4" w:rsidRPr="001D2ABC" w:rsidRDefault="008678E4" w:rsidP="008678E4">
      <w:pPr>
        <w:rPr>
          <w:sz w:val="16"/>
        </w:rPr>
      </w:pPr>
      <w:r w:rsidRPr="00E42140">
        <w:rPr>
          <w:rStyle w:val="Emphasis"/>
        </w:rPr>
        <w:t xml:space="preserve">No Future argued </w:t>
      </w:r>
      <w:r w:rsidRPr="00FB3467">
        <w:rPr>
          <w:rStyle w:val="Emphasis"/>
        </w:rPr>
        <w:t>that social relations that imagine an end to their structural antagonism in a tomorrow perpetually deferred invoke the future as guarantee of meaning’s realization (Edelman)</w:t>
      </w:r>
      <w:r w:rsidRPr="00FB3467">
        <w:rPr>
          <w:sz w:val="16"/>
        </w:rPr>
        <w:t>. Such a future, in its status as supplement, as the empty placeholder of totalization, works at once to</w:t>
      </w:r>
      <w:r w:rsidRPr="00E42140">
        <w:rPr>
          <w:sz w:val="16"/>
        </w:rPr>
        <w:t xml:space="preserve"> preclude and assure the social system’s closure, denying its totalization in the present while filling the gap that denial opens with the pledge of the yet-to-come. </w:t>
      </w:r>
      <w:r w:rsidRPr="00FB3467">
        <w:rPr>
          <w:rStyle w:val="Emphasis"/>
          <w:highlight w:val="green"/>
        </w:rPr>
        <w:t>The Child</w:t>
      </w:r>
      <w:r w:rsidRPr="00E42140">
        <w:rPr>
          <w:rStyle w:val="Emphasis"/>
        </w:rPr>
        <w:t>, as the privileged figure of that pledge—one with no markers of identity in advance, such that any child, in the proper context, can instantiate its logic—</w:t>
      </w:r>
      <w:r w:rsidRPr="00FB3467">
        <w:rPr>
          <w:rStyle w:val="Emphasis"/>
          <w:highlight w:val="green"/>
        </w:rPr>
        <w:t>compels us</w:t>
      </w:r>
      <w:r w:rsidRPr="00E42140">
        <w:rPr>
          <w:rStyle w:val="Emphasis"/>
        </w:rPr>
        <w:t xml:space="preserve"> take our social value from our various relations to it and </w:t>
      </w:r>
      <w:r w:rsidRPr="00FB3467">
        <w:rPr>
          <w:rStyle w:val="Emphasis"/>
          <w:highlight w:val="green"/>
        </w:rPr>
        <w:t>to make ourselves</w:t>
      </w:r>
      <w:r w:rsidRPr="00E42140">
        <w:rPr>
          <w:rStyle w:val="Emphasis"/>
        </w:rPr>
        <w:t xml:space="preserve">, in whatever way, </w:t>
      </w:r>
      <w:r w:rsidRPr="00FB3467">
        <w:rPr>
          <w:rStyle w:val="Emphasis"/>
          <w:highlight w:val="green"/>
        </w:rPr>
        <w:t>the guardians of its future</w:t>
      </w:r>
      <w:r w:rsidRPr="00FB3467">
        <w:rPr>
          <w:rStyle w:val="Emphasis"/>
        </w:rPr>
        <w:t>.</w:t>
      </w:r>
      <w:r w:rsidRPr="00E42140">
        <w:rPr>
          <w:sz w:val="16"/>
        </w:rPr>
        <w:t xml:space="preserve">1 </w:t>
      </w:r>
      <w:r w:rsidRPr="00FB3467">
        <w:rPr>
          <w:rStyle w:val="Emphasis"/>
          <w:highlight w:val="green"/>
        </w:rPr>
        <w:t>A class of persons must</w:t>
      </w:r>
      <w:r w:rsidRPr="00E42140">
        <w:rPr>
          <w:rStyle w:val="Emphasis"/>
        </w:rPr>
        <w:t xml:space="preserve"> therefore emerge to </w:t>
      </w:r>
      <w:r w:rsidRPr="00FB3467">
        <w:rPr>
          <w:rStyle w:val="Emphasis"/>
          <w:highlight w:val="green"/>
        </w:rPr>
        <w:t>materialize the danger to that future</w:t>
      </w:r>
      <w:r w:rsidRPr="00E42140">
        <w:rPr>
          <w:rStyle w:val="Emphasis"/>
        </w:rPr>
        <w:t xml:space="preserve">, a class of persons whose failure to invest the Child with the privilege of value </w:t>
      </w:r>
      <w:r w:rsidRPr="00FB3467">
        <w:rPr>
          <w:rStyle w:val="Emphasis"/>
        </w:rPr>
        <w:t>pits them</w:t>
      </w:r>
      <w:r w:rsidRPr="00E42140">
        <w:rPr>
          <w:rStyle w:val="Emphasis"/>
        </w:rPr>
        <w:t xml:space="preserve"> not only against the Child but also against the future’s assurance of social viability</w:t>
      </w:r>
      <w:r w:rsidRPr="00E42140">
        <w:rPr>
          <w:sz w:val="16"/>
        </w:rPr>
        <w:t xml:space="preserve">. I called those persons </w:t>
      </w:r>
      <w:proofErr w:type="spellStart"/>
      <w:r w:rsidRPr="00E42140">
        <w:rPr>
          <w:sz w:val="16"/>
        </w:rPr>
        <w:t>sinthomosexuals</w:t>
      </w:r>
      <w:proofErr w:type="spellEnd"/>
      <w:r w:rsidRPr="00E42140">
        <w:rPr>
          <w:sz w:val="16"/>
        </w:rPr>
        <w:t xml:space="preserve"> to propose a link between the Lacanian </w:t>
      </w:r>
      <w:proofErr w:type="spellStart"/>
      <w:r w:rsidRPr="00E42140">
        <w:rPr>
          <w:sz w:val="16"/>
        </w:rPr>
        <w:t>sinthome</w:t>
      </w:r>
      <w:proofErr w:type="spellEnd"/>
      <w:r w:rsidRPr="00E42140">
        <w:rPr>
          <w:sz w:val="16"/>
        </w:rPr>
        <w:t xml:space="preserve">, the symptomatic knot that binds each subject to a meaningless jouissance, and the emergence in the “West” of homosexuality as a figure for the stigmatized relation of “sexuality” to a death-driven jouissance. </w:t>
      </w:r>
      <w:r w:rsidRPr="00E42140">
        <w:rPr>
          <w:rStyle w:val="Emphasis"/>
        </w:rPr>
        <w:t xml:space="preserve">Though homosexuality, in certain Western democracies, may be shedding (in part) its connection to queerness, continuing the process of normalization by which it mirrors and so reinforces dominant ideologies of social relation, sinthomosexuality, as a signifier, affirms the anxiogenic intimacy of “sexuality” and the </w:t>
      </w:r>
      <w:proofErr w:type="spellStart"/>
      <w:r w:rsidRPr="00E42140">
        <w:rPr>
          <w:rStyle w:val="Emphasis"/>
        </w:rPr>
        <w:t>sinthome</w:t>
      </w:r>
      <w:proofErr w:type="spellEnd"/>
      <w:r w:rsidRPr="00E42140">
        <w:rPr>
          <w:rStyle w:val="Emphasis"/>
        </w:rPr>
        <w:t>, of jouissance and what, as Jacques Lacan expresses it in “</w:t>
      </w:r>
      <w:proofErr w:type="spellStart"/>
      <w:r w:rsidRPr="00E42140">
        <w:rPr>
          <w:rStyle w:val="Emphasis"/>
        </w:rPr>
        <w:t>L’Étourdit</w:t>
      </w:r>
      <w:proofErr w:type="spellEnd"/>
      <w:r w:rsidRPr="00E42140">
        <w:rPr>
          <w:rStyle w:val="Emphasis"/>
        </w:rPr>
        <w:t>,” “ab-</w:t>
      </w:r>
      <w:proofErr w:type="spellStart"/>
      <w:r w:rsidRPr="00E42140">
        <w:rPr>
          <w:rStyle w:val="Emphasis"/>
        </w:rPr>
        <w:t>sens</w:t>
      </w:r>
      <w:proofErr w:type="spellEnd"/>
      <w:r w:rsidRPr="00E42140">
        <w:rPr>
          <w:rStyle w:val="Emphasis"/>
        </w:rPr>
        <w:t xml:space="preserve"> designates as sex” (452).</w:t>
      </w:r>
      <w:r w:rsidRPr="00E42140">
        <w:rPr>
          <w:sz w:val="16"/>
        </w:rPr>
        <w:t xml:space="preserve">2 </w:t>
      </w:r>
      <w:r w:rsidRPr="00E42140">
        <w:rPr>
          <w:rStyle w:val="Emphasis"/>
        </w:rPr>
        <w:t xml:space="preserve">In the </w:t>
      </w:r>
      <w:proofErr w:type="spellStart"/>
      <w:r w:rsidRPr="00E42140">
        <w:rPr>
          <w:rStyle w:val="Emphasis"/>
        </w:rPr>
        <w:t>sinthomosexual</w:t>
      </w:r>
      <w:proofErr w:type="spellEnd"/>
      <w:r w:rsidRPr="00FB3467">
        <w:rPr>
          <w:rStyle w:val="Emphasis"/>
        </w:rPr>
        <w:t xml:space="preserve">, the social order posits and localizes </w:t>
      </w:r>
      <w:r w:rsidRPr="00FB3467">
        <w:rPr>
          <w:rStyle w:val="Emphasis"/>
          <w:highlight w:val="green"/>
        </w:rPr>
        <w:t xml:space="preserve">the enemy of the Child </w:t>
      </w:r>
      <w:r w:rsidRPr="00FB3467">
        <w:rPr>
          <w:rStyle w:val="Emphasis"/>
        </w:rPr>
        <w:t>as the paradoxical object form of jouissance itself: a violently disruptive enjoyment that</w:t>
      </w:r>
      <w:r w:rsidRPr="00FB3467">
        <w:rPr>
          <w:rStyle w:val="Emphasis"/>
          <w:highlight w:val="green"/>
        </w:rPr>
        <w:t xml:space="preserve"> threatens the integrity of the object</w:t>
      </w:r>
      <w:r w:rsidRPr="00E42140">
        <w:rPr>
          <w:rStyle w:val="Emphasis"/>
        </w:rPr>
        <w:t xml:space="preserve"> </w:t>
      </w:r>
      <w:r w:rsidRPr="00FB3467">
        <w:rPr>
          <w:rStyle w:val="Emphasis"/>
          <w:highlight w:val="green"/>
        </w:rPr>
        <w:t>insofar as that object is nothing but</w:t>
      </w:r>
      <w:r w:rsidRPr="00E42140">
        <w:rPr>
          <w:rStyle w:val="Emphasis"/>
        </w:rPr>
        <w:t xml:space="preserve"> a catachrestic positing intended to foreclose </w:t>
      </w:r>
      <w:r w:rsidRPr="00FB3467">
        <w:rPr>
          <w:rStyle w:val="Emphasis"/>
          <w:highlight w:val="green"/>
        </w:rPr>
        <w:t>the primal</w:t>
      </w:r>
      <w:r w:rsidRPr="00E42140">
        <w:rPr>
          <w:rStyle w:val="Emphasis"/>
        </w:rPr>
        <w:t xml:space="preserve"> negativity of </w:t>
      </w:r>
      <w:r w:rsidRPr="00FB3467">
        <w:rPr>
          <w:rStyle w:val="Emphasis"/>
        </w:rPr>
        <w:t>ab-</w:t>
      </w:r>
      <w:proofErr w:type="spellStart"/>
      <w:r w:rsidRPr="00FB3467">
        <w:rPr>
          <w:rStyle w:val="Emphasis"/>
        </w:rPr>
        <w:t>sens</w:t>
      </w:r>
      <w:proofErr w:type="spellEnd"/>
      <w:r w:rsidRPr="00E42140">
        <w:rPr>
          <w:rStyle w:val="Emphasis"/>
        </w:rPr>
        <w:t xml:space="preserve"> as the </w:t>
      </w:r>
      <w:r w:rsidRPr="00FB3467">
        <w:rPr>
          <w:rStyle w:val="Emphasis"/>
          <w:highlight w:val="green"/>
        </w:rPr>
        <w:t>subtraction from being</w:t>
      </w:r>
      <w:r w:rsidRPr="00E42140">
        <w:rPr>
          <w:rStyle w:val="Emphasis"/>
        </w:rPr>
        <w:t xml:space="preserve"> and meaning without which neither can arise</w:t>
      </w:r>
      <w:r w:rsidRPr="00E42140">
        <w:rPr>
          <w:sz w:val="16"/>
        </w:rPr>
        <w:t xml:space="preserve">. Such an “antisocial” jouissance may be disavowed by the social order and read into whomever it </w:t>
      </w:r>
      <w:proofErr w:type="spellStart"/>
      <w:r w:rsidRPr="00E42140">
        <w:rPr>
          <w:sz w:val="16"/>
        </w:rPr>
        <w:t>sinthomosexualizes</w:t>
      </w:r>
      <w:proofErr w:type="spellEnd"/>
      <w:r w:rsidRPr="00E42140">
        <w:rPr>
          <w:sz w:val="16"/>
        </w:rPr>
        <w:t xml:space="preserve"> (those, that is, whom it queers as figures of ontological negation, and so of a socially destructive violence charged with libidinal enjoyment), but it pulses within as the motor force of social organization, repeatedly erupting in violence against those assigned to that stigmatized class. </w:t>
      </w:r>
      <w:r w:rsidRPr="00FB3467">
        <w:rPr>
          <w:rStyle w:val="Emphasis"/>
        </w:rPr>
        <w:t>Thus, reproductive futurism’s investment in the Child</w:t>
      </w:r>
      <w:r w:rsidRPr="00E42140">
        <w:rPr>
          <w:rStyle w:val="Emphasis"/>
        </w:rPr>
        <w:t xml:space="preserve"> as the icon and promise of meaning doesn’t alter the fact that futurism, too, embodies sinthomosexuality, enacting in its aggression against those it queers the enjoyment it disavows.</w:t>
      </w:r>
      <w:r w:rsidRPr="00E42140">
        <w:rPr>
          <w:sz w:val="16"/>
        </w:rPr>
        <w:t xml:space="preserve"> We are all </w:t>
      </w:r>
      <w:proofErr w:type="spellStart"/>
      <w:r w:rsidRPr="00E42140">
        <w:rPr>
          <w:sz w:val="16"/>
        </w:rPr>
        <w:t>sinthomosexuals</w:t>
      </w:r>
      <w:proofErr w:type="spellEnd"/>
      <w:r w:rsidRPr="00E42140">
        <w:rPr>
          <w:sz w:val="16"/>
        </w:rPr>
        <w:t>, as I put it in No Future, but those who are queered by a given social order are figures, historically contingent, for the ab-</w:t>
      </w:r>
      <w:proofErr w:type="spellStart"/>
      <w:r w:rsidRPr="00E42140">
        <w:rPr>
          <w:sz w:val="16"/>
        </w:rPr>
        <w:t>sens</w:t>
      </w:r>
      <w:proofErr w:type="spellEnd"/>
      <w:r w:rsidRPr="00E42140">
        <w:rPr>
          <w:sz w:val="16"/>
        </w:rPr>
        <w:t xml:space="preserve"> that threatens its sustaining logic by materializing the void that ruptures the imagined consistency of its world. </w:t>
      </w:r>
      <w:r w:rsidRPr="00E42140">
        <w:rPr>
          <w:rStyle w:val="Emphasis"/>
        </w:rPr>
        <w:t>It follows that queerness, as the figure of such a radical unbecoming, maintains a persistently negative link to the logic of education.</w:t>
      </w:r>
      <w:r w:rsidRPr="00E42140">
        <w:rPr>
          <w:sz w:val="16"/>
        </w:rPr>
        <w:t xml:space="preserve"> Queerness, wherever it shows itself (in the form of a catachresis), effects a </w:t>
      </w:r>
      <w:proofErr w:type="spellStart"/>
      <w:r w:rsidRPr="00E42140">
        <w:rPr>
          <w:sz w:val="16"/>
        </w:rPr>
        <w:t>counterpedagogy</w:t>
      </w:r>
      <w:proofErr w:type="spellEnd"/>
      <w:r w:rsidRPr="00E42140">
        <w:rPr>
          <w:sz w:val="16"/>
        </w:rPr>
        <w:t xml:space="preserve">, refuting, by its mere appearance, the reality that offers it no place—or that grants it the place of what nullifies as well as the nonplace of the null. Like poetry in W. H. Auden’s well-known phrase, queerness makes nothing happen; it incises that nothing </w:t>
      </w:r>
      <w:proofErr w:type="gramStart"/>
      <w:r w:rsidRPr="00E42140">
        <w:rPr>
          <w:sz w:val="16"/>
        </w:rPr>
        <w:t>in reality with</w:t>
      </w:r>
      <w:proofErr w:type="gramEnd"/>
      <w:r w:rsidRPr="00E42140">
        <w:rPr>
          <w:sz w:val="16"/>
        </w:rPr>
        <w:t xml:space="preserve"> an acid’s caustic bite. Like a flame that affords the hapless moth an unsentimental education, so queerness dissolves the coherence to which our reality pretends, belying the comprehension, the unifying framework of the world, that the Child as meaning’s cynosure ostensibly preserves.3 </w:t>
      </w:r>
      <w:r w:rsidRPr="00FB3467">
        <w:rPr>
          <w:rStyle w:val="Emphasis"/>
          <w:highlight w:val="green"/>
        </w:rPr>
        <w:t>Futurism compels us to indoctrinate children in what ought to be</w:t>
      </w:r>
      <w:r w:rsidRPr="00E42140">
        <w:rPr>
          <w:rStyle w:val="Emphasis"/>
        </w:rPr>
        <w:t xml:space="preserve">, not what is, </w:t>
      </w:r>
      <w:r w:rsidRPr="00FB3467">
        <w:rPr>
          <w:rStyle w:val="Emphasis"/>
          <w:highlight w:val="green"/>
        </w:rPr>
        <w:t>shrouding them in</w:t>
      </w:r>
      <w:r w:rsidRPr="00E42140">
        <w:rPr>
          <w:rStyle w:val="Emphasis"/>
        </w:rPr>
        <w:t xml:space="preserve"> the blinder of the </w:t>
      </w:r>
      <w:r w:rsidRPr="00FB3467">
        <w:rPr>
          <w:rStyle w:val="Emphasis"/>
          <w:highlight w:val="green"/>
        </w:rPr>
        <w:t>putative innocence</w:t>
      </w:r>
      <w:r w:rsidRPr="00E42140">
        <w:rPr>
          <w:rStyle w:val="Emphasis"/>
        </w:rPr>
        <w:t xml:space="preserve"> associated with the Child and </w:t>
      </w:r>
      <w:r w:rsidRPr="00FB3467">
        <w:rPr>
          <w:rStyle w:val="Emphasis"/>
          <w:highlight w:val="green"/>
        </w:rPr>
        <w:t xml:space="preserve">imposed </w:t>
      </w:r>
      <w:r w:rsidRPr="00FB3467">
        <w:rPr>
          <w:rStyle w:val="Emphasis"/>
        </w:rPr>
        <w:t>on children</w:t>
      </w:r>
      <w:r w:rsidRPr="00E42140">
        <w:rPr>
          <w:rStyle w:val="Emphasis"/>
        </w:rPr>
        <w:t xml:space="preserve"> the better </w:t>
      </w:r>
      <w:r w:rsidRPr="00FB3467">
        <w:rPr>
          <w:rStyle w:val="Emphasis"/>
          <w:highlight w:val="green"/>
        </w:rPr>
        <w:t>to enable the social control of adults</w:t>
      </w:r>
      <w:r w:rsidRPr="00E42140">
        <w:rPr>
          <w:sz w:val="16"/>
        </w:rPr>
        <w:t xml:space="preserve">. In the eyes of this all-pervasive regime, “the queer,” like a counterfactual assertion produced in the land of the Houyhnhnms, represents, wherever the Child is concerned, the Swiftian thing which is not: it represents, that is, the being who intends the negation of being as such—the negation of being as defined, at least, by reproductive futurism. </w:t>
      </w:r>
      <w:r w:rsidRPr="00E42140">
        <w:rPr>
          <w:rStyle w:val="Emphasis"/>
        </w:rPr>
        <w:t>Thus queerness, from the normative perspective, promotes what I’m calling here bad education, the education that teaches us nothing but the nothing of the thing which is not</w:t>
      </w:r>
      <w:r w:rsidRPr="00E42140">
        <w:rPr>
          <w:sz w:val="16"/>
        </w:rPr>
        <w:t xml:space="preserve">. Like the Child, the queer is a fantasy figure catachrestically produced to fill in the void that precludes the world’s totalization. The Child, however, signals the attainment of that totality in the future while the queer stands in for the obstacle impeding its realization in the present. </w:t>
      </w:r>
      <w:r w:rsidRPr="00E42140">
        <w:rPr>
          <w:rStyle w:val="Emphasis"/>
        </w:rPr>
        <w:t xml:space="preserve">Fleshing out the cut of division in terms of contingent historical identities constructed to ontologize ontological exclusion, </w:t>
      </w:r>
      <w:r w:rsidRPr="00FB3467">
        <w:rPr>
          <w:rStyle w:val="Emphasis"/>
          <w:highlight w:val="green"/>
        </w:rPr>
        <w:t xml:space="preserve">those who are queered are libidinally stained with </w:t>
      </w:r>
      <w:r w:rsidRPr="00FB3467">
        <w:rPr>
          <w:rStyle w:val="Emphasis"/>
        </w:rPr>
        <w:t xml:space="preserve">the </w:t>
      </w:r>
      <w:r w:rsidRPr="00FB3467">
        <w:rPr>
          <w:rStyle w:val="Emphasis"/>
          <w:highlight w:val="green"/>
        </w:rPr>
        <w:t>negativity</w:t>
      </w:r>
      <w:r w:rsidRPr="00E42140">
        <w:rPr>
          <w:rStyle w:val="Emphasis"/>
        </w:rPr>
        <w:t xml:space="preserve"> of the thing which is not. </w:t>
      </w:r>
      <w:r w:rsidRPr="00FB3467">
        <w:rPr>
          <w:rStyle w:val="Emphasis"/>
          <w:highlight w:val="green"/>
        </w:rPr>
        <w:t>They threaten the Child, and therefore the future</w:t>
      </w:r>
      <w:r w:rsidRPr="00E42140">
        <w:rPr>
          <w:rStyle w:val="Emphasis"/>
        </w:rPr>
        <w:t xml:space="preserve">, by </w:t>
      </w:r>
      <w:proofErr w:type="spellStart"/>
      <w:r w:rsidRPr="00E42140">
        <w:rPr>
          <w:rStyle w:val="Emphasis"/>
        </w:rPr>
        <w:t>desublimating</w:t>
      </w:r>
      <w:proofErr w:type="spellEnd"/>
      <w:r w:rsidRPr="00E42140">
        <w:rPr>
          <w:rStyle w:val="Emphasis"/>
        </w:rPr>
        <w:t xml:space="preserve"> its “innocence,” reducing it from privileged object of desire to the void at the core of the drive</w:t>
      </w:r>
      <w:r w:rsidRPr="00E42140">
        <w:rPr>
          <w:sz w:val="16"/>
        </w:rPr>
        <w:t>.4</w:t>
      </w:r>
    </w:p>
    <w:p w14:paraId="6EBC21FF" w14:textId="77777777" w:rsidR="008678E4" w:rsidRPr="006C1644" w:rsidRDefault="008678E4" w:rsidP="008678E4">
      <w:pPr>
        <w:pStyle w:val="Heading4"/>
        <w:rPr>
          <w:rFonts w:cs="Calibri"/>
          <w:color w:val="000000" w:themeColor="text1"/>
        </w:rPr>
      </w:pPr>
      <w:r w:rsidRPr="006C1644">
        <w:rPr>
          <w:rFonts w:cs="Calibri"/>
          <w:color w:val="000000" w:themeColor="text1"/>
        </w:rPr>
        <w:t>Ignore statistics regarding material progress for queerness – they’re geared at hiding the truth of the situation which means only our ontology claim explains the reality of overkill</w:t>
      </w:r>
      <w:proofErr w:type="gramStart"/>
      <w:r w:rsidRPr="006C1644">
        <w:rPr>
          <w:rFonts w:cs="Calibri"/>
          <w:color w:val="000000" w:themeColor="text1"/>
        </w:rPr>
        <w:t xml:space="preserve">.  </w:t>
      </w:r>
      <w:proofErr w:type="gramEnd"/>
    </w:p>
    <w:p w14:paraId="42711F75" w14:textId="77777777" w:rsidR="008678E4" w:rsidRPr="006C1644" w:rsidRDefault="008678E4" w:rsidP="008678E4">
      <w:pPr>
        <w:rPr>
          <w:rStyle w:val="Emphasis"/>
          <w:b w:val="0"/>
          <w:iCs w:val="0"/>
          <w:color w:val="000000" w:themeColor="text1"/>
          <w:sz w:val="13"/>
          <w:szCs w:val="13"/>
          <w:u w:val="none"/>
        </w:rPr>
      </w:pPr>
      <w:r w:rsidRPr="006C1644">
        <w:rPr>
          <w:rStyle w:val="Heading4Char"/>
          <w:rFonts w:cs="Calibri"/>
          <w:color w:val="000000" w:themeColor="text1"/>
        </w:rPr>
        <w:t>Stanley 11</w:t>
      </w:r>
      <w:r w:rsidRPr="006C1644">
        <w:rPr>
          <w:color w:val="000000" w:themeColor="text1"/>
          <w:sz w:val="16"/>
          <w:szCs w:val="16"/>
        </w:rPr>
        <w:t xml:space="preserve"> (Eric Stanley, Near Life, Queer Death: Overkill and Ontological Capture, 2011, p. 5-6) </w:t>
      </w:r>
    </w:p>
    <w:p w14:paraId="08D0B408" w14:textId="77777777" w:rsidR="008678E4" w:rsidRPr="006C1644" w:rsidRDefault="008678E4" w:rsidP="008678E4">
      <w:pPr>
        <w:rPr>
          <w:color w:val="000000" w:themeColor="text1"/>
          <w:sz w:val="14"/>
        </w:rPr>
      </w:pPr>
      <w:r w:rsidRPr="006C1644">
        <w:rPr>
          <w:rStyle w:val="Emphasis"/>
          <w:color w:val="000000" w:themeColor="text1"/>
        </w:rPr>
        <w:t>Can one find what was not ever there—the missing head of a black queer or the identity of an unnamed transwoman whose body is never claimed? How do we measure the pain of burying generations of those we love or even those we never knew?</w:t>
      </w:r>
      <w:r w:rsidRPr="006C1644">
        <w:rPr>
          <w:color w:val="000000" w:themeColor="text1"/>
          <w:sz w:val="14"/>
        </w:rPr>
        <w:t xml:space="preserve"> </w:t>
      </w:r>
      <w:proofErr w:type="spellStart"/>
      <w:r w:rsidRPr="005C42BE">
        <w:rPr>
          <w:rStyle w:val="Emphasis"/>
          <w:highlight w:val="green"/>
        </w:rPr>
        <w:t>Brazell’s</w:t>
      </w:r>
      <w:proofErr w:type="spellEnd"/>
      <w:r w:rsidRPr="005C42BE">
        <w:rPr>
          <w:rStyle w:val="Emphasis"/>
        </w:rPr>
        <w:t xml:space="preserve"> bloody </w:t>
      </w:r>
      <w:r w:rsidRPr="005C42BE">
        <w:rPr>
          <w:rStyle w:val="Emphasis"/>
          <w:highlight w:val="green"/>
        </w:rPr>
        <w:t>end</w:t>
      </w:r>
      <w:r w:rsidRPr="005C42BE">
        <w:rPr>
          <w:rStyle w:val="Emphasis"/>
        </w:rPr>
        <w:t xml:space="preserve"> </w:t>
      </w:r>
      <w:r w:rsidRPr="005C42BE">
        <w:rPr>
          <w:rStyle w:val="Emphasis"/>
          <w:highlight w:val="green"/>
        </w:rPr>
        <w:t>asks</w:t>
      </w:r>
      <w:r w:rsidRPr="005C42BE">
        <w:rPr>
          <w:rStyle w:val="Emphasis"/>
        </w:rPr>
        <w:t xml:space="preserve"> these </w:t>
      </w:r>
      <w:r w:rsidRPr="005C42BE">
        <w:rPr>
          <w:rStyle w:val="Emphasis"/>
          <w:highlight w:val="green"/>
        </w:rPr>
        <w:t>questions</w:t>
      </w:r>
      <w:r w:rsidRPr="005C42BE">
        <w:rPr>
          <w:rStyle w:val="Emphasis"/>
        </w:rPr>
        <w:t xml:space="preserve"> </w:t>
      </w:r>
      <w:r w:rsidRPr="005C42BE">
        <w:rPr>
          <w:rStyle w:val="Emphasis"/>
          <w:highlight w:val="green"/>
        </w:rPr>
        <w:t>through</w:t>
      </w:r>
      <w:r w:rsidRPr="005C42BE">
        <w:rPr>
          <w:rStyle w:val="Emphasis"/>
        </w:rPr>
        <w:t xml:space="preserve"> its </w:t>
      </w:r>
      <w:r w:rsidRPr="005C42BE">
        <w:rPr>
          <w:rStyle w:val="Emphasis"/>
          <w:highlight w:val="green"/>
        </w:rPr>
        <w:t>calculus of trauma</w:t>
      </w:r>
      <w:r w:rsidRPr="005C42BE">
        <w:rPr>
          <w:rStyle w:val="Emphasis"/>
        </w:rPr>
        <w:t xml:space="preserve">. </w:t>
      </w:r>
      <w:r w:rsidRPr="005C42BE">
        <w:rPr>
          <w:rStyle w:val="Emphasis"/>
          <w:highlight w:val="green"/>
        </w:rPr>
        <w:t>This</w:t>
      </w:r>
      <w:r w:rsidRPr="005C42BE">
        <w:rPr>
          <w:rStyle w:val="Emphasis"/>
        </w:rPr>
        <w:t xml:space="preserve"> kind of loss </w:t>
      </w:r>
      <w:r w:rsidRPr="005C42BE">
        <w:rPr>
          <w:rStyle w:val="Emphasis"/>
          <w:highlight w:val="green"/>
        </w:rPr>
        <w:t>orders</w:t>
      </w:r>
      <w:r w:rsidRPr="005C42BE">
        <w:rPr>
          <w:rStyle w:val="Emphasis"/>
        </w:rPr>
        <w:t xml:space="preserve"> a precarious </w:t>
      </w:r>
      <w:proofErr w:type="spellStart"/>
      <w:r w:rsidRPr="005C42BE">
        <w:rPr>
          <w:rStyle w:val="Emphasis"/>
        </w:rPr>
        <w:t>orga</w:t>
      </w:r>
      <w:proofErr w:type="spellEnd"/>
      <w:r w:rsidRPr="005C42BE">
        <w:rPr>
          <w:rStyle w:val="Emphasis"/>
        </w:rPr>
        <w:t xml:space="preserve">- </w:t>
      </w:r>
      <w:proofErr w:type="spellStart"/>
      <w:r w:rsidRPr="005C42BE">
        <w:rPr>
          <w:rStyle w:val="Emphasis"/>
        </w:rPr>
        <w:t>nization</w:t>
      </w:r>
      <w:proofErr w:type="spellEnd"/>
      <w:r w:rsidRPr="005C42BE">
        <w:rPr>
          <w:rStyle w:val="Emphasis"/>
        </w:rPr>
        <w:t xml:space="preserve">, a kind of trace of that which was never there, a </w:t>
      </w:r>
      <w:r w:rsidRPr="005C42BE">
        <w:rPr>
          <w:rStyle w:val="Emphasis"/>
          <w:highlight w:val="green"/>
        </w:rPr>
        <w:t>death</w:t>
      </w:r>
      <w:r w:rsidRPr="005C42BE">
        <w:rPr>
          <w:rStyle w:val="Emphasis"/>
        </w:rPr>
        <w:t xml:space="preserve"> that </w:t>
      </w:r>
      <w:r w:rsidRPr="005C42BE">
        <w:rPr>
          <w:rStyle w:val="Emphasis"/>
          <w:highlight w:val="green"/>
        </w:rPr>
        <w:t>places into jeopardy</w:t>
      </w:r>
      <w:r w:rsidRPr="005C42BE">
        <w:rPr>
          <w:rStyle w:val="Emphasis"/>
        </w:rPr>
        <w:t xml:space="preserve"> the </w:t>
      </w:r>
      <w:r w:rsidRPr="005C42BE">
        <w:rPr>
          <w:rStyle w:val="Emphasis"/>
          <w:highlight w:val="green"/>
        </w:rPr>
        <w:t>category of life itself</w:t>
      </w:r>
      <w:r w:rsidRPr="005C42BE">
        <w:rPr>
          <w:rStyle w:val="Emphasis"/>
        </w:rPr>
        <w:t>. The</w:t>
      </w:r>
      <w:r w:rsidRPr="006C1644">
        <w:rPr>
          <w:rStyle w:val="Emphasis"/>
          <w:color w:val="000000" w:themeColor="text1"/>
        </w:rPr>
        <w:t xml:space="preserve"> numbers, degrees, locations, kinds, types, and frequency of attacks, the </w:t>
      </w:r>
      <w:r w:rsidRPr="006C1644">
        <w:rPr>
          <w:rStyle w:val="Emphasis"/>
          <w:color w:val="000000" w:themeColor="text1"/>
          <w:highlight w:val="green"/>
        </w:rPr>
        <w:t>statistical evidence</w:t>
      </w:r>
      <w:r w:rsidRPr="006C1644">
        <w:rPr>
          <w:rStyle w:val="Emphasis"/>
          <w:color w:val="000000" w:themeColor="text1"/>
        </w:rPr>
        <w:t xml:space="preserve"> that </w:t>
      </w:r>
      <w:r w:rsidRPr="006C1644">
        <w:rPr>
          <w:rStyle w:val="Emphasis"/>
          <w:color w:val="000000" w:themeColor="text1"/>
          <w:highlight w:val="green"/>
        </w:rPr>
        <w:t>is meant to prove</w:t>
      </w:r>
      <w:r w:rsidRPr="006C1644">
        <w:rPr>
          <w:rStyle w:val="Emphasis"/>
          <w:color w:val="000000" w:themeColor="text1"/>
        </w:rPr>
        <w:t xml:space="preserve"> that a </w:t>
      </w:r>
      <w:r w:rsidRPr="006C1644">
        <w:rPr>
          <w:rStyle w:val="Emphasis"/>
          <w:color w:val="000000" w:themeColor="text1"/>
          <w:highlight w:val="green"/>
        </w:rPr>
        <w:t xml:space="preserve">violation </w:t>
      </w:r>
      <w:r w:rsidRPr="006C1644">
        <w:rPr>
          <w:rStyle w:val="Emphasis"/>
          <w:color w:val="000000" w:themeColor="text1"/>
        </w:rPr>
        <w:t xml:space="preserve">really </w:t>
      </w:r>
      <w:r w:rsidRPr="006C1644">
        <w:rPr>
          <w:rStyle w:val="Emphasis"/>
          <w:color w:val="000000" w:themeColor="text1"/>
          <w:highlight w:val="green"/>
        </w:rPr>
        <w:t>happened</w:t>
      </w:r>
      <w:r w:rsidRPr="006C1644">
        <w:rPr>
          <w:rStyle w:val="Emphasis"/>
          <w:color w:val="000000" w:themeColor="text1"/>
        </w:rPr>
        <w:t xml:space="preserve">, </w:t>
      </w:r>
      <w:r w:rsidRPr="006C1644">
        <w:rPr>
          <w:rStyle w:val="Emphasis"/>
          <w:color w:val="000000" w:themeColor="text1"/>
          <w:highlight w:val="green"/>
        </w:rPr>
        <w:t>are</w:t>
      </w:r>
      <w:r w:rsidRPr="006C1644">
        <w:rPr>
          <w:rStyle w:val="Emphasis"/>
          <w:color w:val="000000" w:themeColor="text1"/>
        </w:rPr>
        <w:t xml:space="preserve"> the legitimizing </w:t>
      </w:r>
      <w:r w:rsidRPr="006C1644">
        <w:rPr>
          <w:rStyle w:val="Emphasis"/>
          <w:color w:val="000000" w:themeColor="text1"/>
          <w:highlight w:val="green"/>
        </w:rPr>
        <w:t>measures that dictate</w:t>
      </w:r>
      <w:r w:rsidRPr="006C1644">
        <w:rPr>
          <w:rStyle w:val="Emphasis"/>
          <w:color w:val="000000" w:themeColor="text1"/>
        </w:rPr>
        <w:t xml:space="preserve"> the </w:t>
      </w:r>
      <w:r w:rsidRPr="006C1644">
        <w:rPr>
          <w:rStyle w:val="Emphasis"/>
          <w:color w:val="000000" w:themeColor="text1"/>
          <w:highlight w:val="green"/>
        </w:rPr>
        <w:t>ways we are mandated to understand</w:t>
      </w:r>
      <w:r w:rsidRPr="006C1644">
        <w:rPr>
          <w:rStyle w:val="Emphasis"/>
          <w:color w:val="000000" w:themeColor="text1"/>
        </w:rPr>
        <w:t xml:space="preserve"> </w:t>
      </w:r>
      <w:r w:rsidRPr="006C1644">
        <w:rPr>
          <w:rStyle w:val="Emphasis"/>
          <w:color w:val="000000" w:themeColor="text1"/>
          <w:highlight w:val="green"/>
        </w:rPr>
        <w:t>harm</w:t>
      </w:r>
      <w:r w:rsidRPr="006C1644">
        <w:rPr>
          <w:rStyle w:val="Emphasis"/>
          <w:color w:val="000000" w:themeColor="text1"/>
        </w:rPr>
        <w:t>.</w:t>
      </w:r>
      <w:r w:rsidRPr="006C1644">
        <w:rPr>
          <w:color w:val="000000" w:themeColor="text1"/>
          <w:sz w:val="14"/>
        </w:rPr>
        <w:t xml:space="preserve"> However, statistics as an epistemological project may be another way in which the enormity of antiqueer is </w:t>
      </w:r>
      <w:proofErr w:type="spellStart"/>
      <w:r w:rsidRPr="006C1644">
        <w:rPr>
          <w:color w:val="000000" w:themeColor="text1"/>
          <w:sz w:val="14"/>
        </w:rPr>
        <w:t>disap</w:t>
      </w:r>
      <w:proofErr w:type="spellEnd"/>
      <w:r w:rsidRPr="006C1644">
        <w:rPr>
          <w:color w:val="000000" w:themeColor="text1"/>
          <w:sz w:val="14"/>
        </w:rPr>
        <w:t xml:space="preserve">- </w:t>
      </w:r>
      <w:proofErr w:type="spellStart"/>
      <w:r w:rsidRPr="006C1644">
        <w:rPr>
          <w:color w:val="000000" w:themeColor="text1"/>
          <w:sz w:val="14"/>
        </w:rPr>
        <w:t>peared</w:t>
      </w:r>
      <w:proofErr w:type="spellEnd"/>
      <w:r w:rsidRPr="006C1644">
        <w:rPr>
          <w:color w:val="000000" w:themeColor="text1"/>
          <w:sz w:val="14"/>
        </w:rPr>
        <w:t xml:space="preserve">. </w:t>
      </w:r>
      <w:r w:rsidRPr="006C1644">
        <w:rPr>
          <w:rStyle w:val="Emphasis"/>
          <w:color w:val="000000" w:themeColor="text1"/>
          <w:highlight w:val="green"/>
        </w:rPr>
        <w:t>Thinking</w:t>
      </w:r>
      <w:r w:rsidRPr="006C1644">
        <w:rPr>
          <w:rStyle w:val="Emphasis"/>
          <w:color w:val="000000" w:themeColor="text1"/>
        </w:rPr>
        <w:t xml:space="preserve"> only, or primarily, </w:t>
      </w:r>
      <w:r w:rsidRPr="006C1644">
        <w:rPr>
          <w:rStyle w:val="Emphasis"/>
          <w:color w:val="000000" w:themeColor="text1"/>
          <w:highlight w:val="green"/>
        </w:rPr>
        <w:t>statistically</w:t>
      </w:r>
      <w:r w:rsidRPr="006C1644">
        <w:rPr>
          <w:rStyle w:val="Emphasis"/>
          <w:color w:val="000000" w:themeColor="text1"/>
        </w:rPr>
        <w:t xml:space="preserve"> about antiqueer violence </w:t>
      </w:r>
      <w:r w:rsidRPr="006C1644">
        <w:rPr>
          <w:rStyle w:val="Emphasis"/>
          <w:color w:val="000000" w:themeColor="text1"/>
          <w:highlight w:val="green"/>
        </w:rPr>
        <w:t>is</w:t>
      </w:r>
      <w:r w:rsidRPr="006C1644">
        <w:rPr>
          <w:rStyle w:val="Emphasis"/>
          <w:color w:val="000000" w:themeColor="text1"/>
        </w:rPr>
        <w:t xml:space="preserve"> both a theoretical and </w:t>
      </w:r>
      <w:r w:rsidRPr="006C1644">
        <w:rPr>
          <w:rStyle w:val="Emphasis"/>
          <w:color w:val="000000" w:themeColor="text1"/>
          <w:highlight w:val="green"/>
        </w:rPr>
        <w:t>a</w:t>
      </w:r>
      <w:r w:rsidRPr="006C1644">
        <w:rPr>
          <w:rStyle w:val="Emphasis"/>
          <w:color w:val="000000" w:themeColor="text1"/>
        </w:rPr>
        <w:t xml:space="preserve"> material </w:t>
      </w:r>
      <w:r w:rsidRPr="006C1644">
        <w:rPr>
          <w:rStyle w:val="Emphasis"/>
          <w:color w:val="000000" w:themeColor="text1"/>
          <w:highlight w:val="green"/>
        </w:rPr>
        <w:t>trap</w:t>
      </w:r>
      <w:r w:rsidRPr="006C1644">
        <w:rPr>
          <w:rStyle w:val="Emphasis"/>
          <w:color w:val="000000" w:themeColor="text1"/>
        </w:rPr>
        <w:t>. Although statistical evidence is important to make strong knowledge claims about the severity of violence, “</w:t>
      </w:r>
      <w:r w:rsidRPr="006C1644">
        <w:rPr>
          <w:rStyle w:val="Emphasis"/>
          <w:color w:val="000000" w:themeColor="text1"/>
          <w:highlight w:val="green"/>
        </w:rPr>
        <w:t>statistics</w:t>
      </w:r>
      <w:r w:rsidRPr="006C1644">
        <w:rPr>
          <w:rStyle w:val="Emphasis"/>
          <w:color w:val="000000" w:themeColor="text1"/>
        </w:rPr>
        <w:t xml:space="preserve">” seem to have a way of </w:t>
      </w:r>
      <w:r w:rsidRPr="006C1644">
        <w:rPr>
          <w:rStyle w:val="Emphasis"/>
          <w:color w:val="000000" w:themeColor="text1"/>
          <w:highlight w:val="green"/>
        </w:rPr>
        <w:t>ensur</w:t>
      </w:r>
      <w:r w:rsidRPr="006C1644">
        <w:rPr>
          <w:rStyle w:val="Emphasis"/>
          <w:color w:val="000000" w:themeColor="text1"/>
        </w:rPr>
        <w:t xml:space="preserve">ing that </w:t>
      </w:r>
      <w:r w:rsidRPr="006C1644">
        <w:rPr>
          <w:rStyle w:val="Emphasis"/>
          <w:color w:val="000000" w:themeColor="text1"/>
          <w:highlight w:val="green"/>
        </w:rPr>
        <w:t xml:space="preserve">the head of </w:t>
      </w:r>
      <w:proofErr w:type="spellStart"/>
      <w:r w:rsidRPr="006C1644">
        <w:rPr>
          <w:rStyle w:val="Emphasis"/>
          <w:color w:val="000000" w:themeColor="text1"/>
          <w:highlight w:val="green"/>
        </w:rPr>
        <w:t>Brazell</w:t>
      </w:r>
      <w:proofErr w:type="spellEnd"/>
      <w:r w:rsidRPr="006C1644">
        <w:rPr>
          <w:rStyle w:val="Emphasis"/>
          <w:color w:val="000000" w:themeColor="text1"/>
          <w:highlight w:val="green"/>
        </w:rPr>
        <w:t xml:space="preserve"> is never found</w:t>
      </w:r>
      <w:r w:rsidRPr="006C1644">
        <w:rPr>
          <w:rStyle w:val="Emphasis"/>
          <w:color w:val="000000" w:themeColor="text1"/>
        </w:rPr>
        <w:t xml:space="preserve">. Ironically, because </w:t>
      </w:r>
      <w:r w:rsidRPr="006C1644">
        <w:rPr>
          <w:rStyle w:val="Emphasis"/>
          <w:color w:val="000000" w:themeColor="text1"/>
          <w:highlight w:val="green"/>
        </w:rPr>
        <w:t>his head has</w:t>
      </w:r>
      <w:r w:rsidRPr="006C1644">
        <w:rPr>
          <w:rStyle w:val="Emphasis"/>
          <w:color w:val="000000" w:themeColor="text1"/>
        </w:rPr>
        <w:t xml:space="preserve"> </w:t>
      </w:r>
      <w:r w:rsidRPr="006C1644">
        <w:rPr>
          <w:rStyle w:val="Emphasis"/>
          <w:color w:val="000000" w:themeColor="text1"/>
          <w:highlight w:val="green"/>
        </w:rPr>
        <w:t>yet to be recovered</w:t>
      </w:r>
      <w:r w:rsidRPr="006C1644">
        <w:rPr>
          <w:rStyle w:val="Emphasis"/>
          <w:color w:val="000000" w:themeColor="text1"/>
        </w:rPr>
        <w:t xml:space="preserve">, the “actual” </w:t>
      </w:r>
      <w:r w:rsidRPr="006C1644">
        <w:rPr>
          <w:rStyle w:val="Emphasis"/>
          <w:color w:val="000000" w:themeColor="text1"/>
          <w:highlight w:val="green"/>
        </w:rPr>
        <w:t>cause of death cannot be</w:t>
      </w:r>
      <w:r w:rsidRPr="006C1644">
        <w:rPr>
          <w:rStyle w:val="Emphasis"/>
          <w:color w:val="000000" w:themeColor="text1"/>
        </w:rPr>
        <w:t xml:space="preserve"> officially </w:t>
      </w:r>
      <w:r w:rsidRPr="006C1644">
        <w:rPr>
          <w:rStyle w:val="Emphasis"/>
          <w:color w:val="000000" w:themeColor="text1"/>
          <w:highlight w:val="green"/>
        </w:rPr>
        <w:t>determined</w:t>
      </w:r>
      <w:r w:rsidRPr="006C1644">
        <w:rPr>
          <w:rStyle w:val="Emphasis"/>
          <w:color w:val="000000" w:themeColor="text1"/>
        </w:rPr>
        <w:t>.</w:t>
      </w:r>
      <w:r w:rsidRPr="006C1644">
        <w:rPr>
          <w:color w:val="000000" w:themeColor="text1"/>
          <w:sz w:val="14"/>
        </w:rPr>
        <w:t xml:space="preserve"> Furthermore, this </w:t>
      </w:r>
      <w:proofErr w:type="spellStart"/>
      <w:r w:rsidRPr="006C1644">
        <w:rPr>
          <w:color w:val="000000" w:themeColor="text1"/>
          <w:sz w:val="14"/>
        </w:rPr>
        <w:t>indeter</w:t>
      </w:r>
      <w:proofErr w:type="spellEnd"/>
      <w:r w:rsidRPr="006C1644">
        <w:rPr>
          <w:color w:val="000000" w:themeColor="text1"/>
          <w:sz w:val="14"/>
        </w:rPr>
        <w:t xml:space="preserve">- </w:t>
      </w:r>
      <w:proofErr w:type="spellStart"/>
      <w:r w:rsidRPr="006C1644">
        <w:rPr>
          <w:color w:val="000000" w:themeColor="text1"/>
          <w:sz w:val="14"/>
        </w:rPr>
        <w:t>minate</w:t>
      </w:r>
      <w:proofErr w:type="spellEnd"/>
      <w:r w:rsidRPr="006C1644">
        <w:rPr>
          <w:color w:val="000000" w:themeColor="text1"/>
          <w:sz w:val="14"/>
        </w:rPr>
        <w:t xml:space="preserve"> cause of death bars </w:t>
      </w:r>
      <w:proofErr w:type="spellStart"/>
      <w:r w:rsidRPr="006C1644">
        <w:rPr>
          <w:color w:val="000000" w:themeColor="text1"/>
          <w:sz w:val="14"/>
        </w:rPr>
        <w:t>Brazell</w:t>
      </w:r>
      <w:proofErr w:type="spellEnd"/>
      <w:r w:rsidRPr="006C1644">
        <w:rPr>
          <w:color w:val="000000" w:themeColor="text1"/>
          <w:sz w:val="14"/>
        </w:rPr>
        <w:t xml:space="preserve"> from being entered into hate crimes statistics. </w:t>
      </w:r>
      <w:r w:rsidRPr="006C1644">
        <w:rPr>
          <w:rStyle w:val="Emphasis"/>
          <w:color w:val="000000" w:themeColor="text1"/>
        </w:rPr>
        <w:t xml:space="preserve">Not yet dead, </w:t>
      </w:r>
      <w:proofErr w:type="spellStart"/>
      <w:r w:rsidRPr="006C1644">
        <w:rPr>
          <w:rStyle w:val="Emphasis"/>
          <w:color w:val="000000" w:themeColor="text1"/>
        </w:rPr>
        <w:t>Brazell</w:t>
      </w:r>
      <w:proofErr w:type="spellEnd"/>
      <w:r w:rsidRPr="006C1644">
        <w:rPr>
          <w:rStyle w:val="Emphasis"/>
          <w:color w:val="000000" w:themeColor="text1"/>
        </w:rPr>
        <w:t xml:space="preserve"> has never been counted as a casualty of “hate violence</w:t>
      </w:r>
      <w:r w:rsidRPr="006C1644">
        <w:rPr>
          <w:color w:val="000000" w:themeColor="text1"/>
          <w:sz w:val="14"/>
        </w:rPr>
        <w:t xml:space="preserve">.”13 Currently the FBI, through the Criminal Justice Information Ser- vices (CJIS) Division, collects the only national data on “hate violence.” These data on hate violence (or hate crimes, as they are more commonly called) contain categories for religious, racial, and disability “bias” and </w:t>
      </w:r>
      <w:proofErr w:type="spellStart"/>
      <w:r w:rsidRPr="006C1644">
        <w:rPr>
          <w:color w:val="000000" w:themeColor="text1"/>
          <w:sz w:val="14"/>
        </w:rPr>
        <w:t>antihomosexual</w:t>
      </w:r>
      <w:proofErr w:type="spellEnd"/>
      <w:r w:rsidRPr="006C1644">
        <w:rPr>
          <w:color w:val="000000" w:themeColor="text1"/>
          <w:sz w:val="14"/>
        </w:rPr>
        <w:t xml:space="preserve"> (male and female), antibisexual, and </w:t>
      </w:r>
      <w:proofErr w:type="spellStart"/>
      <w:r w:rsidRPr="006C1644">
        <w:rPr>
          <w:color w:val="000000" w:themeColor="text1"/>
          <w:sz w:val="14"/>
        </w:rPr>
        <w:t>antiheterosexual</w:t>
      </w:r>
      <w:proofErr w:type="spellEnd"/>
      <w:r w:rsidRPr="006C1644">
        <w:rPr>
          <w:color w:val="000000" w:themeColor="text1"/>
          <w:sz w:val="14"/>
        </w:rPr>
        <w:t xml:space="preserve"> incidents (in the 2008 statistics, 2 percent of reported hate crimes were </w:t>
      </w:r>
      <w:proofErr w:type="spellStart"/>
      <w:r w:rsidRPr="006C1644">
        <w:rPr>
          <w:color w:val="000000" w:themeColor="text1"/>
          <w:sz w:val="14"/>
        </w:rPr>
        <w:t>antiheterosexual</w:t>
      </w:r>
      <w:proofErr w:type="spellEnd"/>
      <w:r w:rsidRPr="006C1644">
        <w:rPr>
          <w:color w:val="000000" w:themeColor="text1"/>
          <w:sz w:val="14"/>
        </w:rPr>
        <w:t xml:space="preserve"> incidents, while 1.6 percent were antibisexual).14 This hate violence reporting is optional for local jurisdictions; the FBI collects no statistics on trans/gender variant incidents; and the 2008 statistics report that only ten “victims” experienced “multi-bias” incidents. The 2008 report also counted only 1,706 incidents based on “sexual </w:t>
      </w:r>
      <w:proofErr w:type="spellStart"/>
      <w:r w:rsidRPr="006C1644">
        <w:rPr>
          <w:color w:val="000000" w:themeColor="text1"/>
          <w:sz w:val="14"/>
        </w:rPr>
        <w:t>orienta</w:t>
      </w:r>
      <w:proofErr w:type="spellEnd"/>
      <w:r w:rsidRPr="006C1644">
        <w:rPr>
          <w:color w:val="000000" w:themeColor="text1"/>
          <w:sz w:val="14"/>
        </w:rPr>
        <w:t xml:space="preserve">- </w:t>
      </w:r>
      <w:proofErr w:type="spellStart"/>
      <w:r w:rsidRPr="006C1644">
        <w:rPr>
          <w:color w:val="000000" w:themeColor="text1"/>
          <w:sz w:val="14"/>
        </w:rPr>
        <w:t>tion</w:t>
      </w:r>
      <w:proofErr w:type="spellEnd"/>
      <w:r w:rsidRPr="006C1644">
        <w:rPr>
          <w:color w:val="000000" w:themeColor="text1"/>
          <w:sz w:val="14"/>
        </w:rPr>
        <w:t xml:space="preserve">,” which comprised infractions ranging from vandalism to murder. It would seem misguided at best to suggest that the number 1,706 can really tell us anything about the work of antiqueer violence. </w:t>
      </w:r>
      <w:r w:rsidRPr="006C1644">
        <w:rPr>
          <w:rStyle w:val="Emphasis"/>
          <w:color w:val="000000" w:themeColor="text1"/>
        </w:rPr>
        <w:t xml:space="preserve">Reported attacks on “out” queer folks, such as these data, can of course only work as a swinging signifier for the incalculable referent of the actualized violence. This is not simply a numerical issue; it is a larger question of the friction between measures and effect. Not unlike the structuring lack produced by any representation that offers us, the viewers, the promise of the real, </w:t>
      </w:r>
      <w:r w:rsidRPr="006C1644">
        <w:rPr>
          <w:rStyle w:val="Emphasis"/>
          <w:color w:val="000000" w:themeColor="text1"/>
          <w:highlight w:val="green"/>
        </w:rPr>
        <w:t>statistics</w:t>
      </w:r>
      <w:r w:rsidRPr="006C1644">
        <w:rPr>
          <w:rStyle w:val="Emphasis"/>
          <w:color w:val="000000" w:themeColor="text1"/>
        </w:rPr>
        <w:t xml:space="preserve"> can </w:t>
      </w:r>
      <w:r w:rsidRPr="006C1644">
        <w:rPr>
          <w:rStyle w:val="Emphasis"/>
          <w:color w:val="000000" w:themeColor="text1"/>
          <w:highlight w:val="green"/>
        </w:rPr>
        <w:t>leave us with</w:t>
      </w:r>
      <w:r w:rsidRPr="006C1644">
        <w:rPr>
          <w:rStyle w:val="Emphasis"/>
          <w:color w:val="000000" w:themeColor="text1"/>
        </w:rPr>
        <w:t xml:space="preserve"> only </w:t>
      </w:r>
      <w:r w:rsidRPr="006C1644">
        <w:rPr>
          <w:rStyle w:val="Emphasis"/>
          <w:color w:val="000000" w:themeColor="text1"/>
          <w:highlight w:val="green"/>
        </w:rPr>
        <w:t>a fragmented copy</w:t>
      </w:r>
      <w:r w:rsidRPr="006C1644">
        <w:rPr>
          <w:rStyle w:val="Emphasis"/>
          <w:color w:val="000000" w:themeColor="text1"/>
        </w:rPr>
        <w:t xml:space="preserve"> of what they might index. “Reports” on antiqueer violence, such as the “Hate Crime Statis- tics,” reproduce the same kinds of rhetorical loss along with the actual loss of people that cannot be counted. </w:t>
      </w:r>
      <w:r w:rsidRPr="006C1644">
        <w:rPr>
          <w:color w:val="000000" w:themeColor="text1"/>
          <w:sz w:val="14"/>
        </w:rPr>
        <w:t xml:space="preserve">The quantitative limits of what gets to count as antiqueer violence cannot begin to apprehend the numbers of trans and queer bodies that are collected off cold pavement and highway underpasses, nameless flesh whose stories of brutality never find their way into an official account beyond a few scant notes in a police report of a body of a “man in a dress” discovered.15 </w:t>
      </w:r>
    </w:p>
    <w:p w14:paraId="4997594B" w14:textId="77777777" w:rsidR="008678E4" w:rsidRPr="008E5FC7" w:rsidRDefault="008678E4" w:rsidP="008678E4">
      <w:pPr>
        <w:pStyle w:val="Heading4"/>
        <w:rPr>
          <w:rFonts w:cs="Calibri"/>
          <w:color w:val="000000" w:themeColor="text1"/>
        </w:rPr>
      </w:pPr>
      <w:r w:rsidRPr="006C1644">
        <w:rPr>
          <w:rFonts w:cs="Calibri"/>
          <w:color w:val="000000" w:themeColor="text1"/>
        </w:rPr>
        <w:t xml:space="preserve">The alternative is to embrace the death drive – a full affirmation of queer negativity in which we </w:t>
      </w:r>
      <w:r>
        <w:rPr>
          <w:rFonts w:cs="Calibri"/>
          <w:color w:val="000000" w:themeColor="text1"/>
        </w:rPr>
        <w:t>adopt political apostasy and embrace radical queer jouissance.</w:t>
      </w:r>
    </w:p>
    <w:p w14:paraId="4E496989" w14:textId="77777777" w:rsidR="008678E4" w:rsidRPr="00DA628C" w:rsidRDefault="008678E4" w:rsidP="008678E4">
      <w:pPr>
        <w:rPr>
          <w:sz w:val="16"/>
          <w:szCs w:val="18"/>
        </w:rPr>
      </w:pPr>
      <w:proofErr w:type="spellStart"/>
      <w:r>
        <w:rPr>
          <w:rStyle w:val="Style13ptBold"/>
        </w:rPr>
        <w:t>B</w:t>
      </w:r>
      <w:r w:rsidRPr="00DA628C">
        <w:rPr>
          <w:rStyle w:val="Style13ptBold"/>
        </w:rPr>
        <w:t>aedan</w:t>
      </w:r>
      <w:proofErr w:type="spellEnd"/>
      <w:r w:rsidRPr="00DA628C">
        <w:rPr>
          <w:rStyle w:val="Style13ptBold"/>
        </w:rPr>
        <w:t xml:space="preserve"> </w:t>
      </w:r>
      <w:r>
        <w:rPr>
          <w:rStyle w:val="Style13ptBold"/>
        </w:rPr>
        <w:t>1</w:t>
      </w:r>
      <w:r w:rsidRPr="00DA628C">
        <w:rPr>
          <w:rStyle w:val="Style13ptBold"/>
        </w:rPr>
        <w:t>2</w:t>
      </w:r>
      <w:r w:rsidRPr="00DA628C">
        <w:t xml:space="preserve"> </w:t>
      </w:r>
      <w:proofErr w:type="spellStart"/>
      <w:r>
        <w:rPr>
          <w:sz w:val="16"/>
          <w:szCs w:val="18"/>
        </w:rPr>
        <w:t>B</w:t>
      </w:r>
      <w:r w:rsidRPr="00DA628C">
        <w:rPr>
          <w:sz w:val="16"/>
          <w:szCs w:val="18"/>
        </w:rPr>
        <w:t>aedan</w:t>
      </w:r>
      <w:proofErr w:type="spellEnd"/>
      <w:r w:rsidRPr="00DA628C">
        <w:rPr>
          <w:sz w:val="16"/>
          <w:szCs w:val="18"/>
        </w:rPr>
        <w:t>, 2012, “</w:t>
      </w:r>
      <w:proofErr w:type="spellStart"/>
      <w:r w:rsidRPr="00DA628C">
        <w:rPr>
          <w:sz w:val="16"/>
          <w:szCs w:val="18"/>
        </w:rPr>
        <w:t>baedan</w:t>
      </w:r>
      <w:proofErr w:type="spellEnd"/>
      <w:r w:rsidRPr="00DA628C">
        <w:rPr>
          <w:sz w:val="16"/>
          <w:szCs w:val="18"/>
        </w:rPr>
        <w:t xml:space="preserve">,” Journal of Queer Nihilism, The Anarchist Library, </w:t>
      </w:r>
      <w:hyperlink r:id="rId6" w:history="1">
        <w:r w:rsidRPr="00DA628C">
          <w:rPr>
            <w:rStyle w:val="Hyperlink"/>
            <w:sz w:val="16"/>
            <w:szCs w:val="18"/>
          </w:rPr>
          <w:t>https://theanarchistlibrary.org/library/baedan-baedan</w:t>
        </w:r>
      </w:hyperlink>
      <w:r w:rsidRPr="00DA628C">
        <w:rPr>
          <w:sz w:val="16"/>
          <w:szCs w:val="18"/>
        </w:rPr>
        <w:t xml:space="preserve"> </w:t>
      </w:r>
    </w:p>
    <w:p w14:paraId="71629E0F" w14:textId="77777777" w:rsidR="008678E4" w:rsidRPr="008337DC" w:rsidRDefault="008678E4" w:rsidP="008678E4">
      <w:pPr>
        <w:rPr>
          <w:sz w:val="10"/>
        </w:rPr>
      </w:pPr>
      <w:r w:rsidRPr="00DA628C">
        <w:rPr>
          <w:rStyle w:val="Emphasis"/>
        </w:rPr>
        <w:t>Leftist notions of reform, progress, tolerance, and social justice always come up against the harsh reality that any progressive development can only mean a more sophisticated system of misery and exploitation</w:t>
      </w:r>
      <w:r w:rsidRPr="00DA628C">
        <w:rPr>
          <w:sz w:val="10"/>
        </w:rPr>
        <w:t xml:space="preserve">; that tolerance means nothing; that justice is an impossibility. Activists, progressive and revolutionary alike, will always respond to our critique of the social order with a demand that we articulate some sort of alternative. Let us say once and for all that we have none to offer. </w:t>
      </w:r>
      <w:r w:rsidRPr="00DA628C">
        <w:rPr>
          <w:rStyle w:val="Emphasis"/>
        </w:rPr>
        <w:t xml:space="preserve">Faced with the system’s seamless integration of all positive projects into itself, we can’t afford to affirm or posit any more alternatives for it to consume. </w:t>
      </w:r>
      <w:r w:rsidRPr="00DA628C">
        <w:rPr>
          <w:sz w:val="10"/>
        </w:rPr>
        <w:t xml:space="preserve">Rather we must realize that our task is infinite, not because we have so much to build but because we have an entire world to destroy. Our daily life is so saturated and structured by capital that it is impossible to imagine a life worth living, except one of revolt. </w:t>
      </w:r>
      <w:r w:rsidRPr="00DA628C">
        <w:rPr>
          <w:rStyle w:val="Emphasis"/>
        </w:rPr>
        <w:t>We understand destruction to be necessary, and we desire it in abundance.</w:t>
      </w:r>
      <w:r w:rsidRPr="00DA628C">
        <w:rPr>
          <w:sz w:val="10"/>
        </w:rPr>
        <w:t xml:space="preserve"> We have nothing to gain through shame or lack of confidence in these desires. There cannot be freedom in the shadow of prisons, there cannot be human community in the context of commodities, there cannot be self-determination under the reign of a state. </w:t>
      </w:r>
      <w:r w:rsidRPr="00824CD8">
        <w:rPr>
          <w:rStyle w:val="Emphasis"/>
          <w:highlight w:val="green"/>
        </w:rPr>
        <w:t>This world</w:t>
      </w:r>
      <w:r w:rsidRPr="00DA628C">
        <w:rPr>
          <w:rStyle w:val="Emphasis"/>
        </w:rPr>
        <w:t>—</w:t>
      </w:r>
      <w:r w:rsidRPr="00824CD8">
        <w:rPr>
          <w:rStyle w:val="Emphasis"/>
          <w:highlight w:val="green"/>
        </w:rPr>
        <w:t>the police and armies</w:t>
      </w:r>
      <w:r w:rsidRPr="00DA628C">
        <w:rPr>
          <w:rStyle w:val="Emphasis"/>
        </w:rPr>
        <w:t xml:space="preserve"> that defend it, </w:t>
      </w:r>
      <w:r w:rsidRPr="00824CD8">
        <w:rPr>
          <w:rStyle w:val="Emphasis"/>
          <w:highlight w:val="green"/>
        </w:rPr>
        <w:t>the institutions</w:t>
      </w:r>
      <w:r w:rsidRPr="00DA628C">
        <w:rPr>
          <w:rStyle w:val="Emphasis"/>
        </w:rPr>
        <w:t xml:space="preserve"> that constitute it, the architecture that gives it shape, the subjectivities that populate it, the apparatuses that administer its function, </w:t>
      </w:r>
      <w:r w:rsidRPr="00824CD8">
        <w:rPr>
          <w:rStyle w:val="Emphasis"/>
          <w:highlight w:val="green"/>
        </w:rPr>
        <w:t>the schools</w:t>
      </w:r>
      <w:r w:rsidRPr="00DA628C">
        <w:rPr>
          <w:rStyle w:val="Emphasis"/>
        </w:rPr>
        <w:t xml:space="preserve"> that inscribe its ideology, </w:t>
      </w:r>
      <w:r w:rsidRPr="00824CD8">
        <w:rPr>
          <w:rStyle w:val="Emphasis"/>
          <w:highlight w:val="green"/>
        </w:rPr>
        <w:t>the activism</w:t>
      </w:r>
      <w:r w:rsidRPr="00DA628C">
        <w:rPr>
          <w:rStyle w:val="Emphasis"/>
        </w:rPr>
        <w:t xml:space="preserve"> that franticly responds to its crises, the arteries of its circulation and flows, the commodities that define life within it, the communication networks that proliferate it, the information technology that surveils and records it—</w:t>
      </w:r>
      <w:r w:rsidRPr="00824CD8">
        <w:rPr>
          <w:rStyle w:val="Emphasis"/>
          <w:highlight w:val="green"/>
        </w:rPr>
        <w:t>must be annihilated</w:t>
      </w:r>
      <w:r w:rsidRPr="00DA628C">
        <w:rPr>
          <w:rStyle w:val="Emphasis"/>
        </w:rPr>
        <w:t xml:space="preserve"> in every instance, all at once</w:t>
      </w:r>
      <w:r w:rsidRPr="00DA628C">
        <w:rPr>
          <w:sz w:val="10"/>
        </w:rPr>
        <w:t xml:space="preserve">. To shy away from this task, to assure our enemies of our good intentions, is the </w:t>
      </w:r>
      <w:proofErr w:type="gramStart"/>
      <w:r w:rsidRPr="00DA628C">
        <w:rPr>
          <w:sz w:val="10"/>
        </w:rPr>
        <w:t>most crass</w:t>
      </w:r>
      <w:proofErr w:type="gramEnd"/>
      <w:r w:rsidRPr="00DA628C">
        <w:rPr>
          <w:sz w:val="10"/>
        </w:rPr>
        <w:t xml:space="preserve"> dishonesty. </w:t>
      </w:r>
      <w:r w:rsidRPr="00DA628C">
        <w:rPr>
          <w:rStyle w:val="Emphasis"/>
        </w:rPr>
        <w:t xml:space="preserve">Anarchy, as with queerness, is most powerful in its negative form. </w:t>
      </w:r>
      <w:r w:rsidRPr="00DA628C">
        <w:rPr>
          <w:sz w:val="10"/>
        </w:rPr>
        <w:t xml:space="preserve">Positive conceptions of these, when they are not simply a quiet acquiescence in the face of a sophisticated and evolving totality of domination, are hopelessly trapped in combat with the details of this totality on its own terms. In No Future, Edelman appropriates and privileges a particular psychoanalytic concept: the death drive. In elaborating the relationship of “queer theory and the death drive” (the subtitle of No Future), he deploys the concept </w:t>
      </w:r>
      <w:proofErr w:type="gramStart"/>
      <w:r w:rsidRPr="00DA628C">
        <w:rPr>
          <w:sz w:val="10"/>
        </w:rPr>
        <w:t>in order to</w:t>
      </w:r>
      <w:proofErr w:type="gramEnd"/>
      <w:r w:rsidRPr="00DA628C">
        <w:rPr>
          <w:sz w:val="10"/>
        </w:rPr>
        <w:t xml:space="preserve"> name a force that isn’t specifically tied to queer identity. </w:t>
      </w:r>
      <w:r w:rsidRPr="00DA628C">
        <w:rPr>
          <w:rStyle w:val="Emphasis"/>
        </w:rPr>
        <w:t xml:space="preserve">He argues that </w:t>
      </w:r>
      <w:r w:rsidRPr="00824CD8">
        <w:rPr>
          <w:rStyle w:val="Emphasis"/>
          <w:highlight w:val="green"/>
        </w:rPr>
        <w:t>the death drive is</w:t>
      </w:r>
      <w:r w:rsidRPr="00DA628C">
        <w:rPr>
          <w:rStyle w:val="Emphasis"/>
        </w:rPr>
        <w:t xml:space="preserve"> a constant </w:t>
      </w:r>
      <w:r w:rsidRPr="00824CD8">
        <w:rPr>
          <w:rStyle w:val="Emphasis"/>
          <w:highlight w:val="green"/>
        </w:rPr>
        <w:t>eruption of disorder from within the symbolic order</w:t>
      </w:r>
      <w:r w:rsidRPr="00DA628C">
        <w:rPr>
          <w:rStyle w:val="Emphasis"/>
        </w:rPr>
        <w:t xml:space="preserve"> itself.</w:t>
      </w:r>
      <w:r w:rsidRPr="00DA628C">
        <w:rPr>
          <w:sz w:val="10"/>
        </w:rPr>
        <w:t xml:space="preserve"> It is an </w:t>
      </w:r>
      <w:proofErr w:type="spellStart"/>
      <w:r w:rsidRPr="00DA628C">
        <w:rPr>
          <w:sz w:val="10"/>
        </w:rPr>
        <w:t>unnameable</w:t>
      </w:r>
      <w:proofErr w:type="spellEnd"/>
      <w:r w:rsidRPr="00DA628C">
        <w:rPr>
          <w:sz w:val="10"/>
        </w:rPr>
        <w:t xml:space="preserve"> and inarticulable tendency for any society to produce the contradictions and forces which can tear that society apart. To avoid getting trapped in Lacanian ideology, we should quickly depart from a purely psychoanalytic framework for understanding this drive. Marxism, to imagine it another way, assures us that a fundamental crisis within the capitalist mode of production guarantees that it will produce its own negation from within itself. Messianic traditions, likewise, hold fast to a faith that the messiah must emerge </w:t>
      </w:r>
      <w:proofErr w:type="gramStart"/>
      <w:r w:rsidRPr="00DA628C">
        <w:rPr>
          <w:sz w:val="10"/>
        </w:rPr>
        <w:t>in the course of</w:t>
      </w:r>
      <w:proofErr w:type="gramEnd"/>
      <w:r w:rsidRPr="00DA628C">
        <w:rPr>
          <w:sz w:val="10"/>
        </w:rPr>
        <w:t xml:space="preserve"> daily life to overthrow the horror of history. </w:t>
      </w:r>
      <w:r w:rsidRPr="00DA628C">
        <w:rPr>
          <w:rStyle w:val="Emphasis"/>
        </w:rPr>
        <w:t>The most romantic elaborations of anarchism describe the inevitability that individuals will revolt against the banality and alienation of modern life.</w:t>
      </w:r>
      <w:r w:rsidRPr="00DA628C">
        <w:rPr>
          <w:sz w:val="10"/>
        </w:rPr>
        <w:t xml:space="preserve"> Cybernetic government operates on the understanding that the illusions of social peace contain a complex and unpredictable series of risks, catastrophes, contagions, </w:t>
      </w:r>
      <w:proofErr w:type="gramStart"/>
      <w:r w:rsidRPr="00DA628C">
        <w:rPr>
          <w:sz w:val="10"/>
        </w:rPr>
        <w:t>events</w:t>
      </w:r>
      <w:proofErr w:type="gramEnd"/>
      <w:r w:rsidRPr="00DA628C">
        <w:rPr>
          <w:sz w:val="10"/>
        </w:rPr>
        <w:t xml:space="preserve"> and upheavals to be managed. Each of these contains a kernel of truth, if perhaps </w:t>
      </w:r>
      <w:proofErr w:type="gramStart"/>
      <w:r w:rsidRPr="00DA628C">
        <w:rPr>
          <w:sz w:val="10"/>
        </w:rPr>
        <w:t>in spite of</w:t>
      </w:r>
      <w:proofErr w:type="gramEnd"/>
      <w:r w:rsidRPr="00DA628C">
        <w:rPr>
          <w:sz w:val="10"/>
        </w:rPr>
        <w:t xml:space="preserve"> their ideologies. </w:t>
      </w:r>
      <w:r w:rsidRPr="00DA628C">
        <w:rPr>
          <w:rStyle w:val="Emphasis"/>
        </w:rPr>
        <w:t>The death drive names that permanent and irreducible element which has and will always produce revolt. Species being, queerness, chaos, willful revolt, the commune, rupture, the Idea, the wild, oppositional defiance disorder—we can give innumerable names to what escapes our ability to describe it.</w:t>
      </w:r>
      <w:r w:rsidRPr="00DA628C">
        <w:rPr>
          <w:sz w:val="10"/>
        </w:rPr>
        <w:t xml:space="preserve"> Each of these attempts to term the erratic negation intrinsic to society. Each comes close to theorizing the universal tendency that any civilization will produce its own undoing. </w:t>
      </w:r>
      <w:r w:rsidRPr="00DA628C">
        <w:rPr>
          <w:rStyle w:val="Emphasis"/>
        </w:rPr>
        <w:t xml:space="preserve">Explosions of </w:t>
      </w:r>
      <w:r w:rsidRPr="00824CD8">
        <w:rPr>
          <w:rStyle w:val="Emphasis"/>
          <w:highlight w:val="green"/>
        </w:rPr>
        <w:t>urban rioting</w:t>
      </w:r>
      <w:r w:rsidRPr="00DA628C">
        <w:rPr>
          <w:rStyle w:val="Emphasis"/>
        </w:rPr>
        <w:t xml:space="preserve">, the prevalence of methods of </w:t>
      </w:r>
      <w:r w:rsidRPr="00824CD8">
        <w:rPr>
          <w:rStyle w:val="Emphasis"/>
          <w:highlight w:val="green"/>
        </w:rPr>
        <w:t>piracy</w:t>
      </w:r>
      <w:r w:rsidRPr="00DA628C">
        <w:rPr>
          <w:rStyle w:val="Emphasis"/>
        </w:rPr>
        <w:t xml:space="preserve"> and expropriation, the hatred of work, gender dysphoria, the inexplicable rise in violent attacks against police officers, self-immolation, non-reproductive sexual practices, </w:t>
      </w:r>
      <w:r w:rsidRPr="00824CD8">
        <w:rPr>
          <w:rStyle w:val="Emphasis"/>
          <w:highlight w:val="green"/>
        </w:rPr>
        <w:t>irrational sabotage</w:t>
      </w:r>
      <w:r w:rsidRPr="00DA628C">
        <w:rPr>
          <w:rStyle w:val="Emphasis"/>
        </w:rPr>
        <w:t>, nihilistic hacker culture, lawless encampments which exist simply for themselves—</w:t>
      </w:r>
      <w:r w:rsidRPr="00824CD8">
        <w:rPr>
          <w:rStyle w:val="Emphasis"/>
          <w:highlight w:val="green"/>
        </w:rPr>
        <w:t xml:space="preserve">the death drive </w:t>
      </w:r>
      <w:r w:rsidRPr="00DA628C">
        <w:rPr>
          <w:rStyle w:val="Emphasis"/>
        </w:rPr>
        <w:t xml:space="preserve">is evidenced in each moment that </w:t>
      </w:r>
      <w:r w:rsidRPr="00824CD8">
        <w:rPr>
          <w:rStyle w:val="Emphasis"/>
          <w:highlight w:val="green"/>
        </w:rPr>
        <w:t>exceeds the social order and</w:t>
      </w:r>
      <w:r w:rsidRPr="00DA628C">
        <w:rPr>
          <w:rStyle w:val="Emphasis"/>
        </w:rPr>
        <w:t xml:space="preserve"> begins to </w:t>
      </w:r>
      <w:r w:rsidRPr="00824CD8">
        <w:rPr>
          <w:rStyle w:val="Emphasis"/>
          <w:highlight w:val="green"/>
        </w:rPr>
        <w:t>rip at its fabric</w:t>
      </w:r>
      <w:r w:rsidRPr="00DA628C">
        <w:rPr>
          <w:sz w:val="10"/>
        </w:rPr>
        <w:t xml:space="preserve">. The symbolic deployment of queerness by the social order is always an attempt to identify the negativity of the death drive, to lock this chaotic potential up in the confines of this or that subjectivity. Foucault’s work is foundational to queer theory in part because of his argument that power must create and then classify antagonistic subjectivities </w:t>
      </w:r>
      <w:proofErr w:type="gramStart"/>
      <w:r w:rsidRPr="00DA628C">
        <w:rPr>
          <w:sz w:val="10"/>
        </w:rPr>
        <w:t>so as to</w:t>
      </w:r>
      <w:proofErr w:type="gramEnd"/>
      <w:r w:rsidRPr="00DA628C">
        <w:rPr>
          <w:sz w:val="10"/>
        </w:rPr>
        <w:t xml:space="preserve"> then annihilate any subversive potential within a social body. Homosexuals, gangsters, criminals, immigrants, welfare mothers, transsexuals, women, youth, terrorists, the black bloc, communists, extremists: power is always constructing and defining these antagonistic subjects which must be managed. When the smoke clears after a riot, the state and media apparatuses universally begin to locate such events within the logic of identity, freezing the fluidity of revolt into a handful of subject positions to be imprisoned, or, more sinisterly, organized. Progressivism, with its drive toward inclusion and assimilation, stakes its hope on the social viability of these subjects, on their ability to participate in the daily reproduction of society. </w:t>
      </w:r>
      <w:r w:rsidRPr="00DA628C">
        <w:rPr>
          <w:rStyle w:val="Emphasis"/>
        </w:rPr>
        <w:t xml:space="preserve">In doing so, the ideology of progress functions to trap subversive potential within a particular subject, and then to solicit that subject’s self-repudiation of the danger which they’ve been constructed to represent. </w:t>
      </w:r>
      <w:r w:rsidRPr="00DA628C">
        <w:rPr>
          <w:sz w:val="10"/>
        </w:rPr>
        <w:t xml:space="preserve">This move for social peace fails to eliminate the drive, because despite a whole range of determinisms, there is </w:t>
      </w:r>
      <w:r w:rsidRPr="00F72E1D">
        <w:rPr>
          <w:sz w:val="10"/>
        </w:rPr>
        <w:t xml:space="preserve">no subject which can solely and perfectly contain the potential for revolt. The simultaneous attempt at justice must also </w:t>
      </w:r>
      <w:proofErr w:type="gramStart"/>
      <w:r w:rsidRPr="00F72E1D">
        <w:rPr>
          <w:sz w:val="10"/>
        </w:rPr>
        <w:t>fail, because</w:t>
      </w:r>
      <w:proofErr w:type="gramEnd"/>
      <w:r w:rsidRPr="00F72E1D">
        <w:rPr>
          <w:sz w:val="10"/>
        </w:rPr>
        <w:t xml:space="preserve"> the integration of each successive subject position into normative relations necessitates the construction of the next Other to be disciplined or destroyed. </w:t>
      </w:r>
      <w:r w:rsidRPr="00F72E1D">
        <w:rPr>
          <w:rStyle w:val="Emphasis"/>
        </w:rPr>
        <w:t>Rather than a progressive project which aims to steadily eradicate an emergent chaos over time, our project, located at the threshold of Edelman’s work, bases itself upon the persistent negativity of the death drive. We choose not to establish a place for queers, thereby shifting the structural p</w:t>
      </w:r>
      <w:r w:rsidRPr="00DA628C">
        <w:rPr>
          <w:rStyle w:val="Emphasis"/>
        </w:rPr>
        <w:t>osition of queerness to some other population. We identify with the negativity of the drive, and thereby perform a disidentification away from any identity to be represented or which can beg for rights.</w:t>
      </w:r>
      <w:r w:rsidRPr="00DA628C">
        <w:rPr>
          <w:sz w:val="10"/>
        </w:rPr>
        <w:t xml:space="preserve"> Following Edelman further: To figure the undoing of civil society, the death drive of the dominant order, is neither to be nor to become that drive; such a being is not the point. Rather, acceding to that figural position means recognizing and refusing the consequences of grounding reality in denial of that drive. </w:t>
      </w:r>
      <w:r w:rsidRPr="00DA628C">
        <w:rPr>
          <w:rStyle w:val="Emphasis"/>
        </w:rPr>
        <w:t xml:space="preserve">As </w:t>
      </w:r>
      <w:r w:rsidRPr="00824CD8">
        <w:rPr>
          <w:rStyle w:val="Emphasis"/>
          <w:highlight w:val="green"/>
        </w:rPr>
        <w:t>the death drive dissolves</w:t>
      </w:r>
      <w:r w:rsidRPr="00DA628C">
        <w:rPr>
          <w:rStyle w:val="Emphasis"/>
        </w:rPr>
        <w:t xml:space="preserve"> those </w:t>
      </w:r>
      <w:proofErr w:type="spellStart"/>
      <w:r w:rsidRPr="00DA628C">
        <w:rPr>
          <w:rStyle w:val="Emphasis"/>
        </w:rPr>
        <w:t>congealments</w:t>
      </w:r>
      <w:proofErr w:type="spellEnd"/>
      <w:r w:rsidRPr="00DA628C">
        <w:rPr>
          <w:rStyle w:val="Emphasis"/>
        </w:rPr>
        <w:t xml:space="preserve"> of </w:t>
      </w:r>
      <w:r w:rsidRPr="00824CD8">
        <w:rPr>
          <w:rStyle w:val="Emphasis"/>
          <w:highlight w:val="green"/>
        </w:rPr>
        <w:t>identity</w:t>
      </w:r>
      <w:r w:rsidRPr="00DA628C">
        <w:rPr>
          <w:rStyle w:val="Emphasis"/>
        </w:rPr>
        <w:t xml:space="preserve"> that permit us to know and survive </w:t>
      </w:r>
      <w:r w:rsidRPr="00824CD8">
        <w:rPr>
          <w:rStyle w:val="Emphasis"/>
          <w:highlight w:val="green"/>
        </w:rPr>
        <w:t>as ourselves</w:t>
      </w:r>
      <w:r w:rsidRPr="00DA628C">
        <w:rPr>
          <w:rStyle w:val="Emphasis"/>
        </w:rPr>
        <w:t xml:space="preserve">, so the queer must insist on disturbing, on </w:t>
      </w:r>
      <w:r w:rsidRPr="00824CD8">
        <w:rPr>
          <w:rStyle w:val="Emphasis"/>
          <w:highlight w:val="green"/>
        </w:rPr>
        <w:t>queering</w:t>
      </w:r>
      <w:r w:rsidRPr="00DA628C">
        <w:rPr>
          <w:rStyle w:val="Emphasis"/>
        </w:rPr>
        <w:t xml:space="preserve">, </w:t>
      </w:r>
      <w:r w:rsidRPr="00824CD8">
        <w:rPr>
          <w:rStyle w:val="Emphasis"/>
          <w:highlight w:val="green"/>
        </w:rPr>
        <w:t>social organization</w:t>
      </w:r>
      <w:r w:rsidRPr="00DA628C">
        <w:rPr>
          <w:rStyle w:val="Emphasis"/>
        </w:rPr>
        <w:t xml:space="preserve"> as such</w:t>
      </w:r>
      <w:r w:rsidRPr="00DA628C">
        <w:rPr>
          <w:sz w:val="10"/>
        </w:rPr>
        <w:t xml:space="preserve">—on disturbing, and therefore on queering ourselves and our investment in such organization. For queerness can never define an identity; it can only ever disturb one. And so, when I argue, as I aim to do here, that the burden of queerness is to be located less in the assertion of an oppositional political identity than in opposition to politics as the governing fantasy of realizing identities, I am proposing no platform or position from which queer sexuality or any queer subject might finally and truly become itself, as if it could somehow manage thereby to achieve an essential queerness. I am suggesting instead that the efficacy of queerness, its real strategic value, lies in its resistance to a symbolic reality that only ever invests us as subjects insofar as we invest ourselves in it, clinging to its governing fictions, its persistent sublimations, as reality itself. This negative queerness severs us from any simple understanding of ourselves. More so, it severs us from any formulaic or </w:t>
      </w:r>
      <w:proofErr w:type="gramStart"/>
      <w:r w:rsidRPr="00DA628C">
        <w:rPr>
          <w:sz w:val="10"/>
        </w:rPr>
        <w:t>easily-represented</w:t>
      </w:r>
      <w:proofErr w:type="gramEnd"/>
      <w:r w:rsidRPr="00DA628C">
        <w:rPr>
          <w:sz w:val="10"/>
        </w:rPr>
        <w:t xml:space="preserve"> notions of what we need, what we desire, or what is to be done. </w:t>
      </w:r>
      <w:r w:rsidRPr="00DA628C">
        <w:rPr>
          <w:rStyle w:val="Emphasis"/>
        </w:rPr>
        <w:t xml:space="preserve">Our queerness does not imagine a coherent self, </w:t>
      </w:r>
      <w:r w:rsidRPr="00865F4E">
        <w:rPr>
          <w:rStyle w:val="Emphasis"/>
        </w:rPr>
        <w:t>and thus cannot agitate for any selves to find their place within civilization.</w:t>
      </w:r>
      <w:r w:rsidRPr="00865F4E">
        <w:rPr>
          <w:sz w:val="10"/>
        </w:rPr>
        <w:t xml:space="preserve"> </w:t>
      </w:r>
      <w:r w:rsidRPr="00865F4E">
        <w:rPr>
          <w:rStyle w:val="Emphasis"/>
        </w:rPr>
        <w:t xml:space="preserve">The only queerness that </w:t>
      </w:r>
      <w:proofErr w:type="gramStart"/>
      <w:r w:rsidRPr="00865F4E">
        <w:rPr>
          <w:rStyle w:val="Emphasis"/>
        </w:rPr>
        <w:t>queer</w:t>
      </w:r>
      <w:proofErr w:type="gramEnd"/>
      <w:r w:rsidRPr="00865F4E">
        <w:rPr>
          <w:rStyle w:val="Emphasis"/>
        </w:rPr>
        <w:t xml:space="preserve"> sexuality could ever hope to achieve would exist in a total refusal of attempts at the symbolic integration of</w:t>
      </w:r>
      <w:r w:rsidRPr="00DA628C">
        <w:rPr>
          <w:rStyle w:val="Emphasis"/>
        </w:rPr>
        <w:t xml:space="preserve"> our sexuality into governing and market structures. This refusal of representation forecloses on any hope that we ever have in identity politics or positive identity projects. </w:t>
      </w:r>
      <w:r w:rsidRPr="00824CD8">
        <w:rPr>
          <w:rStyle w:val="Emphasis"/>
          <w:highlight w:val="green"/>
        </w:rPr>
        <w:t xml:space="preserve">We decline </w:t>
      </w:r>
      <w:r w:rsidRPr="00DA628C">
        <w:rPr>
          <w:rStyle w:val="Emphasis"/>
        </w:rPr>
        <w:t xml:space="preserve">the </w:t>
      </w:r>
      <w:r w:rsidRPr="00824CD8">
        <w:rPr>
          <w:rStyle w:val="Emphasis"/>
          <w:highlight w:val="green"/>
        </w:rPr>
        <w:t xml:space="preserve">progressive faith in </w:t>
      </w:r>
      <w:r w:rsidRPr="00DA628C">
        <w:rPr>
          <w:rStyle w:val="Emphasis"/>
        </w:rPr>
        <w:t xml:space="preserve">the ability for our bodies to be figured into </w:t>
      </w:r>
      <w:r w:rsidRPr="00824CD8">
        <w:rPr>
          <w:rStyle w:val="Emphasis"/>
          <w:highlight w:val="green"/>
        </w:rPr>
        <w:t>the symbolic order</w:t>
      </w:r>
      <w:r w:rsidRPr="00824CD8">
        <w:rPr>
          <w:sz w:val="10"/>
          <w:highlight w:val="green"/>
        </w:rPr>
        <w:t>.</w:t>
      </w:r>
      <w:r w:rsidRPr="00DA628C">
        <w:rPr>
          <w:sz w:val="10"/>
        </w:rPr>
        <w:t xml:space="preserve"> We decline the liberal assurance that everything will turn out </w:t>
      </w:r>
      <w:proofErr w:type="gramStart"/>
      <w:r w:rsidRPr="00DA628C">
        <w:rPr>
          <w:sz w:val="10"/>
        </w:rPr>
        <w:t>right, if</w:t>
      </w:r>
      <w:proofErr w:type="gramEnd"/>
      <w:r w:rsidRPr="00DA628C">
        <w:rPr>
          <w:sz w:val="10"/>
        </w:rPr>
        <w:t xml:space="preserve"> we just have faith. No, instead we mean to “unleash negativity against the coherence of any self-image, subjecting us to a moral law that evacuates the subject so as to locate it through and in that very act of evacuation, permitting the realization, thereby, of a freedom beyond the boundaries of any image or representation, a freedom that ultimately resides in nothing more than the capacity to advance into emptiness.” A non-</w:t>
      </w:r>
      <w:proofErr w:type="spellStart"/>
      <w:r w:rsidRPr="00DA628C">
        <w:rPr>
          <w:sz w:val="10"/>
        </w:rPr>
        <w:t>identitarian</w:t>
      </w:r>
      <w:proofErr w:type="spellEnd"/>
      <w:r w:rsidRPr="00DA628C">
        <w:rPr>
          <w:sz w:val="10"/>
        </w:rPr>
        <w:t xml:space="preserve">, unrepresentable, </w:t>
      </w:r>
      <w:r w:rsidRPr="00824CD8">
        <w:rPr>
          <w:rStyle w:val="Emphasis"/>
          <w:highlight w:val="green"/>
        </w:rPr>
        <w:t>unintelligible queer revolt will be purely negative, or it won’t be at all.</w:t>
      </w:r>
      <w:r w:rsidRPr="00DA628C">
        <w:rPr>
          <w:rStyle w:val="Emphasis"/>
        </w:rPr>
        <w:t xml:space="preserve"> In the same way, an </w:t>
      </w:r>
      <w:r w:rsidRPr="00F72E1D">
        <w:rPr>
          <w:rStyle w:val="Emphasis"/>
        </w:rPr>
        <w:t>insurrectionary anarchy must embrace the death drive against all the positivisms afforded by the world it opposes.</w:t>
      </w:r>
      <w:r w:rsidRPr="00F72E1D">
        <w:rPr>
          <w:sz w:val="10"/>
        </w:rPr>
        <w:t xml:space="preserve"> If we hope to interrupt the ceaseless forward motion of capital and its state, we cannot rely on failed methods. Identity politics, platforms, formal organizations, subcultures, activist campaigns (each being either queer or anarchist) will always arrive at the dead ends of identity and representation. We must flee from these </w:t>
      </w:r>
      <w:proofErr w:type="spellStart"/>
      <w:r w:rsidRPr="00F72E1D">
        <w:rPr>
          <w:sz w:val="10"/>
        </w:rPr>
        <w:t>positivities</w:t>
      </w:r>
      <w:proofErr w:type="spellEnd"/>
      <w:r w:rsidRPr="00F72E1D">
        <w:rPr>
          <w:sz w:val="10"/>
        </w:rPr>
        <w:t>, these models, to instead experiment with the undying negativity of the death drive. Edelman again: The death drive’s immortality, then refers to a persistent negation that offers assurance of nothing at all: neither identity, nor survival, nor any promise of the future. Instead, it insists both on and as the impossibility of Symbolic closure, the absence of any Other to affirm the Symbolic</w:t>
      </w:r>
      <w:r w:rsidRPr="00DA628C">
        <w:rPr>
          <w:sz w:val="10"/>
        </w:rPr>
        <w:t xml:space="preserve"> order’s truth and hence the illusory status of meaning as defense against the self-negating substance of jouissance… [Queerness] affirms a constant, eruptive jouissance that responds to the inarticulable real, to the impossibility of sexual rapport or of ever being able to signify the relation between the sexes. [Queerness] then, like the death drive, engages, by refusing, the normative stasis, the immobility, of </w:t>
      </w:r>
      <w:proofErr w:type="spellStart"/>
      <w:r w:rsidRPr="00DA628C">
        <w:rPr>
          <w:sz w:val="10"/>
        </w:rPr>
        <w:t>sexuation</w:t>
      </w:r>
      <w:proofErr w:type="spellEnd"/>
      <w:r w:rsidRPr="00DA628C">
        <w:rPr>
          <w:sz w:val="10"/>
        </w:rPr>
        <w:t xml:space="preserve">… breaks down the mortifying structures that give us ourselves as selves and does so with all the force of the Real that such forms must fail to signify… </w:t>
      </w:r>
      <w:r w:rsidRPr="00DA628C">
        <w:rPr>
          <w:rStyle w:val="Emphasis"/>
        </w:rPr>
        <w:t>the death drive both evades and undoes representation… the gravediggers of society [are] those who care nothing for the future. We’ll</w:t>
      </w:r>
      <w:r w:rsidRPr="00DA628C">
        <w:rPr>
          <w:sz w:val="10"/>
        </w:rPr>
        <w:t xml:space="preserve"> return soon to the concepts of futurity and of jouissance, but to conclude this point, </w:t>
      </w:r>
      <w:r w:rsidRPr="00DA628C">
        <w:rPr>
          <w:rStyle w:val="Emphasis"/>
        </w:rPr>
        <w:t>we’ll assert that an insurrectionary process can only be an explosion of negativity against everything that dominates and exploits us, but also against everything that produces us as we are.</w:t>
      </w:r>
    </w:p>
    <w:p w14:paraId="6F5697DD" w14:textId="77777777" w:rsidR="008678E4" w:rsidRPr="00B55AD5" w:rsidRDefault="008678E4" w:rsidP="008678E4"/>
    <w:p w14:paraId="2837AFBB" w14:textId="12D2D83F" w:rsidR="005215ED" w:rsidRPr="005215ED" w:rsidRDefault="008678E4" w:rsidP="005215ED">
      <w:r>
        <w:t xml:space="preserve">They also read a bunch of tricks in the </w:t>
      </w:r>
      <w:proofErr w:type="spellStart"/>
      <w:r>
        <w:t>aff</w:t>
      </w:r>
      <w:proofErr w:type="spellEnd"/>
      <w:r>
        <w:t xml:space="preserve"> which means they perpetuate the same violence against queer bodies where they will </w:t>
      </w:r>
    </w:p>
    <w:sectPr w:rsidR="005215ED" w:rsidRPr="005215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ebastian Verrelli"/>
    <w:docVar w:name="RibbonPointer" w:val="150407768"/>
    <w:docVar w:name="VerbatimVersion" w:val="5.1"/>
  </w:docVars>
  <w:rsids>
    <w:rsidRoot w:val="005215ED"/>
    <w:rsid w:val="000139A3"/>
    <w:rsid w:val="00100833"/>
    <w:rsid w:val="00104529"/>
    <w:rsid w:val="00105942"/>
    <w:rsid w:val="00107396"/>
    <w:rsid w:val="00132097"/>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215ED"/>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678E4"/>
    <w:rsid w:val="008B3ECB"/>
    <w:rsid w:val="008B4E85"/>
    <w:rsid w:val="008C1B2E"/>
    <w:rsid w:val="0091627E"/>
    <w:rsid w:val="0097032B"/>
    <w:rsid w:val="009D2EAD"/>
    <w:rsid w:val="009D54B2"/>
    <w:rsid w:val="009E1922"/>
    <w:rsid w:val="009F7ED2"/>
    <w:rsid w:val="00A026D9"/>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683ED"/>
  <w15:chartTrackingRefBased/>
  <w15:docId w15:val="{BA172B2B-BAD9-4CA5-9EEC-6A3AA6737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215ED"/>
    <w:rPr>
      <w:rFonts w:ascii="Calibri" w:hAnsi="Calibri" w:cs="Calibri"/>
    </w:rPr>
  </w:style>
  <w:style w:type="paragraph" w:styleId="Heading1">
    <w:name w:val="heading 1"/>
    <w:aliases w:val="Pocket"/>
    <w:basedOn w:val="Normal"/>
    <w:next w:val="Normal"/>
    <w:link w:val="Heading1Char"/>
    <w:qFormat/>
    <w:rsid w:val="005215E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215E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215E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Ch,no read,TAG,ta,No Spacing112,No Spacing1121,small space,Dont use,t,Ta,T,No Spacing211,No Spacing12,No Spacing2111,Tags,tags,No Spacing4,Car,tag"/>
    <w:basedOn w:val="Normal"/>
    <w:next w:val="Normal"/>
    <w:link w:val="Heading4Char"/>
    <w:uiPriority w:val="3"/>
    <w:unhideWhenUsed/>
    <w:qFormat/>
    <w:rsid w:val="005215E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215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15ED"/>
  </w:style>
  <w:style w:type="character" w:customStyle="1" w:styleId="Heading1Char">
    <w:name w:val="Heading 1 Char"/>
    <w:aliases w:val="Pocket Char"/>
    <w:basedOn w:val="DefaultParagraphFont"/>
    <w:link w:val="Heading1"/>
    <w:rsid w:val="005215E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215E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215ED"/>
    <w:rPr>
      <w:rFonts w:ascii="Calibri" w:eastAsiaTheme="majorEastAsia" w:hAnsi="Calibri"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Ch Char,no read Char,TAG Char,ta Char,No Spacing112 Char,No Spacing1121 Char,small space Char,t Char"/>
    <w:basedOn w:val="DefaultParagraphFont"/>
    <w:link w:val="Heading4"/>
    <w:uiPriority w:val="3"/>
    <w:rsid w:val="005215ED"/>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7"/>
    <w:qFormat/>
    <w:rsid w:val="005215E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215ED"/>
    <w:rPr>
      <w:b/>
      <w:bCs/>
      <w:sz w:val="26"/>
      <w:u w:val="none"/>
    </w:rPr>
  </w:style>
  <w:style w:type="character" w:customStyle="1" w:styleId="StyleUnderline">
    <w:name w:val="Style Underline"/>
    <w:aliases w:val="Underline"/>
    <w:basedOn w:val="DefaultParagraphFont"/>
    <w:uiPriority w:val="6"/>
    <w:qFormat/>
    <w:rsid w:val="005215ED"/>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5215ED"/>
    <w:rPr>
      <w:color w:val="auto"/>
      <w:u w:val="none"/>
    </w:rPr>
  </w:style>
  <w:style w:type="character" w:styleId="FollowedHyperlink">
    <w:name w:val="FollowedHyperlink"/>
    <w:basedOn w:val="DefaultParagraphFont"/>
    <w:uiPriority w:val="99"/>
    <w:semiHidden/>
    <w:unhideWhenUsed/>
    <w:rsid w:val="005215ED"/>
    <w:rPr>
      <w:color w:val="auto"/>
      <w:u w:val="none"/>
    </w:rPr>
  </w:style>
  <w:style w:type="paragraph" w:customStyle="1" w:styleId="textbold">
    <w:name w:val="text bold"/>
    <w:basedOn w:val="Normal"/>
    <w:link w:val="Emphasis"/>
    <w:uiPriority w:val="7"/>
    <w:qFormat/>
    <w:rsid w:val="008678E4"/>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paragraph" w:styleId="NoSpacing">
    <w:name w:val="No Spacing"/>
    <w:aliases w:val="Card Format,ClearFormatting,DDI Tag,Tag Title,No Spacing51,Tag and Cite,No Spacing31,CD - Cite,No Spacing22,No Spacing41,No Spacing6,No Spacing7,Very Small Text,No Spacing8,Dont u,No Spacing311,No Spacing2,Medium Grid 21"/>
    <w:basedOn w:val="Heading1"/>
    <w:link w:val="Hyperlink"/>
    <w:autoRedefine/>
    <w:uiPriority w:val="99"/>
    <w:qFormat/>
    <w:rsid w:val="008678E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heanarchistlibrary.org/library/baedan-baedan"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v1\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Pages>
  <Words>4629</Words>
  <Characters>26388</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Verrelli</dc:creator>
  <cp:keywords>5.1.1</cp:keywords>
  <dc:description/>
  <cp:lastModifiedBy>Sebastian Verrelli</cp:lastModifiedBy>
  <cp:revision>1</cp:revision>
  <dcterms:created xsi:type="dcterms:W3CDTF">2021-12-03T23:49:00Z</dcterms:created>
  <dcterms:modified xsi:type="dcterms:W3CDTF">2021-12-03T23:59:00Z</dcterms:modified>
</cp:coreProperties>
</file>