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93F0A" w14:textId="77777777" w:rsidR="007C1813" w:rsidRDefault="007C1813" w:rsidP="007C1813">
      <w:pPr>
        <w:pStyle w:val="Heading2"/>
      </w:pPr>
      <w:r>
        <w:t>1</w:t>
      </w:r>
    </w:p>
    <w:p w14:paraId="07B423C0" w14:textId="77777777" w:rsidR="007C1813" w:rsidRPr="00855F2D" w:rsidRDefault="007C1813" w:rsidP="007C1813">
      <w:pPr>
        <w:pStyle w:val="Heading4"/>
      </w:pPr>
      <w:r w:rsidRPr="00855F2D">
        <w:t xml:space="preserve">Interpretation—the aff must disclose the plan text before the round. To clarify, disclosure can occur on the wiki or over message. </w:t>
      </w:r>
    </w:p>
    <w:p w14:paraId="24CC2A4F" w14:textId="77777777" w:rsidR="007C1813" w:rsidRDefault="007C1813" w:rsidP="007C1813">
      <w:pPr>
        <w:pStyle w:val="Heading4"/>
      </w:pPr>
      <w:r w:rsidRPr="00855F2D">
        <w:t>Violation—they didn't</w:t>
      </w:r>
    </w:p>
    <w:p w14:paraId="477FDCF5" w14:textId="77777777" w:rsidR="007C1813" w:rsidRDefault="007C1813" w:rsidP="007C1813">
      <w:pPr>
        <w:rPr>
          <w:noProof/>
        </w:rPr>
      </w:pPr>
    </w:p>
    <w:p w14:paraId="0F4C8F0E" w14:textId="77777777" w:rsidR="007C1813" w:rsidRDefault="007C1813" w:rsidP="007C1813">
      <w:pPr>
        <w:pStyle w:val="Heading4"/>
        <w:rPr>
          <w:noProof/>
        </w:rPr>
      </w:pPr>
      <w:r>
        <w:rPr>
          <w:noProof/>
        </w:rPr>
        <w:t>*Image Was Here*</w:t>
      </w:r>
    </w:p>
    <w:p w14:paraId="0718BCB8" w14:textId="77777777" w:rsidR="007C1813" w:rsidRPr="00D70787" w:rsidRDefault="007C1813" w:rsidP="007C1813"/>
    <w:p w14:paraId="5B0C8DE6" w14:textId="77777777" w:rsidR="007C1813" w:rsidRPr="00855F2D" w:rsidRDefault="007C1813" w:rsidP="007C1813">
      <w:pPr>
        <w:pStyle w:val="Heading4"/>
      </w:pPr>
      <w:r w:rsidRPr="00855F2D">
        <w:t xml:space="preserve"> First is prep and clash—two internal links—a) neg prep—4 minutes of prep is not enough to put together a coherent 1nc or update generics—30 minutes is necessary to learn a little about the affirmative and piece together what 1nc positions apply and cut and research their applications to the affirmative b) aff quality—plan text disclosure discourages cheap shot affs.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 </w:t>
      </w:r>
      <w:r>
        <w:t>Key to fairness. I can’t engage if I have no prep or clash to engage with.</w:t>
      </w:r>
    </w:p>
    <w:p w14:paraId="0BAC8D18" w14:textId="77777777" w:rsidR="007C1813" w:rsidRDefault="007C1813" w:rsidP="007C1813">
      <w:pPr>
        <w:pStyle w:val="Heading4"/>
      </w:pPr>
      <w:r w:rsidRPr="00855F2D">
        <w:t xml:space="preserve">Second is academic integrity – disclosing new affs is key to ensure that evidence isn't miscut – 4 minutes of prep isn't enough especially since I need to save some for the 2nr </w:t>
      </w:r>
      <w:proofErr w:type="gramStart"/>
      <w:r w:rsidRPr="00855F2D">
        <w:t>and also</w:t>
      </w:r>
      <w:proofErr w:type="gramEnd"/>
      <w:r w:rsidRPr="00855F2D">
        <w:t xml:space="preserve"> construct a 1nc. That ow because if they can lie about their, everything else they could have said is a lie and should be disregarded.</w:t>
      </w:r>
      <w:r>
        <w:t xml:space="preserve"> Key to education otherwise we can’t learn what’s true and not.</w:t>
      </w:r>
    </w:p>
    <w:p w14:paraId="75AD91B4" w14:textId="77777777" w:rsidR="007C1813" w:rsidRDefault="007C1813" w:rsidP="007C1813"/>
    <w:p w14:paraId="1EBBAB3E" w14:textId="77777777" w:rsidR="007C1813" w:rsidRPr="00BA1CB8" w:rsidRDefault="007C1813" w:rsidP="007C1813">
      <w:pPr>
        <w:pStyle w:val="Heading4"/>
        <w:rPr>
          <w:rFonts w:cs="Times New Roman"/>
        </w:rPr>
      </w:pPr>
      <w:r w:rsidRPr="00BA1CB8">
        <w:rPr>
          <w:rFonts w:cs="Times New Roman"/>
        </w:rPr>
        <w:t xml:space="preserve">1. Fairness is a voter since the ballot asks who the better debater </w:t>
      </w:r>
      <w:proofErr w:type="gramStart"/>
      <w:r w:rsidRPr="00BA1CB8">
        <w:rPr>
          <w:rFonts w:cs="Times New Roman"/>
        </w:rPr>
        <w:t>is</w:t>
      </w:r>
      <w:proofErr w:type="gramEnd"/>
      <w:r w:rsidRPr="00BA1CB8">
        <w:rPr>
          <w:rFonts w:cs="Times New Roman"/>
        </w:rPr>
        <w:t xml:space="preserve"> and you can’t make that decision accurately if the round is unfair. </w:t>
      </w:r>
    </w:p>
    <w:p w14:paraId="20A51EF3" w14:textId="77777777" w:rsidR="007C1813" w:rsidRDefault="007C1813" w:rsidP="007C1813">
      <w:pPr>
        <w:pStyle w:val="Heading4"/>
      </w:pPr>
      <w:r w:rsidRPr="00BA1CB8">
        <w:t xml:space="preserve">2. </w:t>
      </w:r>
      <w:r>
        <w:t>Education is a voter, since A] it’s the only long term benefit we get out of debate, and B] it’s the reason schools fund debate.</w:t>
      </w:r>
    </w:p>
    <w:p w14:paraId="79A1174E" w14:textId="77777777" w:rsidR="007C1813" w:rsidRPr="0063235E" w:rsidRDefault="007C1813" w:rsidP="007C1813">
      <w:pPr>
        <w:pStyle w:val="Heading4"/>
      </w:pPr>
      <w:r>
        <w:t xml:space="preserve">3. Drop the debater on new affs: A. Their lack of disclosure makes substance irreparable b/c our entire argument is that we did not have a basis to engage the aff to begin with. B. Drop the </w:t>
      </w:r>
      <w:proofErr w:type="spellStart"/>
      <w:r>
        <w:t>arg</w:t>
      </w:r>
      <w:proofErr w:type="spellEnd"/>
      <w:r>
        <w:t xml:space="preserve"> means they lose since they lose their entire advocacy and cannot have offense.</w:t>
      </w:r>
    </w:p>
    <w:p w14:paraId="34081308" w14:textId="77777777" w:rsidR="007C1813" w:rsidRDefault="007C1813" w:rsidP="007C1813">
      <w:pPr>
        <w:pStyle w:val="Heading4"/>
      </w:pPr>
      <w:r>
        <w:t>4. Competing interps: A</w:t>
      </w:r>
      <w:r w:rsidRPr="004F3888">
        <w:t xml:space="preserve">. Reasonability causes a race to the bottom where we read increasingly unfair practices that minimally fit the </w:t>
      </w:r>
      <w:proofErr w:type="spellStart"/>
      <w:r w:rsidRPr="004F3888">
        <w:t>brightline</w:t>
      </w:r>
      <w:proofErr w:type="spellEnd"/>
      <w:r w:rsidRPr="004F3888">
        <w:t>-</w:t>
      </w:r>
      <w:r>
        <w:t xml:space="preserve"> we should set the best norms. B</w:t>
      </w:r>
      <w:r w:rsidRPr="004F3888">
        <w:t>. Collapses- you use offense-defense to determine reasonability being good which concedes the authority of competing interps- saying reasonability is reasonable is circular</w:t>
      </w:r>
    </w:p>
    <w:p w14:paraId="34CEF1F3" w14:textId="77777777" w:rsidR="007C1813" w:rsidRPr="003C363A" w:rsidRDefault="007C1813" w:rsidP="007C1813">
      <w:pPr>
        <w:pStyle w:val="Heading4"/>
        <w:rPr>
          <w:b w:val="0"/>
        </w:rPr>
      </w:pPr>
      <w:r>
        <w:t xml:space="preserve">5. No RVIs: </w:t>
      </w:r>
      <w:r w:rsidRPr="003C363A">
        <w:t xml:space="preserve">A. They incentivize debaters to go all in in theory and bait it with abusive practices, killing substantive clash on other flows. </w:t>
      </w:r>
      <w:r w:rsidRPr="003C363A">
        <w:rPr>
          <w:color w:val="000000"/>
        </w:rPr>
        <w:t xml:space="preserve">B. </w:t>
      </w:r>
      <w:r w:rsidRPr="003C363A">
        <w:t xml:space="preserve">They can run theory on me too if I’m unfair so 1) theory is reciprocal because we’re both able to check abuse and 2) also cures time skew because they can collapse in the 2ar to their shell. </w:t>
      </w:r>
      <w:r>
        <w:t>C. Illogical: being fair isn’t a reason you should win, it’s a prima-facie burden for both sides.</w:t>
      </w:r>
    </w:p>
    <w:p w14:paraId="0224BB2B" w14:textId="77777777" w:rsidR="007C1813" w:rsidRDefault="007C1813" w:rsidP="007C1813">
      <w:pPr>
        <w:pStyle w:val="Heading2"/>
      </w:pPr>
      <w:r>
        <w:t>2</w:t>
      </w:r>
    </w:p>
    <w:p w14:paraId="562D0376" w14:textId="77777777" w:rsidR="007C1813" w:rsidRPr="00082AAC" w:rsidRDefault="007C1813" w:rsidP="007C1813">
      <w:pPr>
        <w:rPr>
          <w:rFonts w:eastAsia="Times New Roman"/>
          <w:b/>
          <w:bCs/>
          <w:color w:val="000000" w:themeColor="text1"/>
          <w:sz w:val="26"/>
          <w:szCs w:val="26"/>
        </w:rPr>
      </w:pPr>
      <w:r w:rsidRPr="00AC33E8">
        <w:rPr>
          <w:rFonts w:eastAsia="Times New Roman"/>
          <w:b/>
          <w:bCs/>
          <w:color w:val="000000" w:themeColor="text1"/>
          <w:sz w:val="26"/>
          <w:szCs w:val="26"/>
          <w:shd w:val="clear" w:color="auto" w:fill="FFFFFF"/>
        </w:rPr>
        <w:t xml:space="preserve">Permissibility </w:t>
      </w:r>
      <w:r>
        <w:rPr>
          <w:rFonts w:eastAsia="Times New Roman"/>
          <w:b/>
          <w:bCs/>
          <w:color w:val="000000" w:themeColor="text1"/>
          <w:sz w:val="26"/>
          <w:szCs w:val="26"/>
          <w:shd w:val="clear" w:color="auto" w:fill="FFFFFF"/>
        </w:rPr>
        <w:t xml:space="preserve">and presumption </w:t>
      </w:r>
      <w:proofErr w:type="gramStart"/>
      <w:r w:rsidRPr="00AC33E8">
        <w:rPr>
          <w:rFonts w:eastAsia="Times New Roman"/>
          <w:b/>
          <w:bCs/>
          <w:color w:val="000000" w:themeColor="text1"/>
          <w:sz w:val="26"/>
          <w:szCs w:val="26"/>
          <w:shd w:val="clear" w:color="auto" w:fill="FFFFFF"/>
        </w:rPr>
        <w:t>negate:</w:t>
      </w:r>
      <w:proofErr w:type="gramEnd"/>
      <w:r w:rsidRPr="00AC33E8">
        <w:rPr>
          <w:rFonts w:eastAsia="Times New Roman"/>
          <w:b/>
          <w:bCs/>
          <w:color w:val="000000" w:themeColor="text1"/>
          <w:sz w:val="26"/>
          <w:szCs w:val="26"/>
          <w:shd w:val="clear" w:color="auto" w:fill="FFFFFF"/>
        </w:rPr>
        <w:t xml:space="preserve"> a) Lack of obligation proves the resolution false. Ought </w:t>
      </w:r>
      <w:proofErr w:type="gramStart"/>
      <w:r w:rsidRPr="00AC33E8">
        <w:rPr>
          <w:rFonts w:eastAsia="Times New Roman"/>
          <w:b/>
          <w:bCs/>
          <w:color w:val="000000" w:themeColor="text1"/>
          <w:sz w:val="26"/>
          <w:szCs w:val="26"/>
          <w:shd w:val="clear" w:color="auto" w:fill="FFFFFF"/>
        </w:rPr>
        <w:t>means</w:t>
      </w:r>
      <w:proofErr w:type="gramEnd"/>
      <w:r w:rsidRPr="00AC33E8">
        <w:rPr>
          <w:rFonts w:eastAsia="Times New Roman"/>
          <w:b/>
          <w:bCs/>
          <w:color w:val="000000" w:themeColor="text1"/>
          <w:sz w:val="26"/>
          <w:szCs w:val="26"/>
          <w:shd w:val="clear" w:color="auto" w:fill="FFFFFF"/>
        </w:rPr>
        <w:t xml:space="preserve"> moral obligation (Merriam Webster) so if the aff can’t prove there is a moral obligation, then they haven’t proven the res true. b) A statement is more likely false because any part can be false. 2 + 3 = 5 can be altered in any way and it would be false c) </w:t>
      </w:r>
      <w:r>
        <w:rPr>
          <w:rFonts w:eastAsia="Times New Roman"/>
          <w:b/>
          <w:bCs/>
          <w:color w:val="000000" w:themeColor="text1"/>
          <w:sz w:val="26"/>
          <w:szCs w:val="26"/>
          <w:shd w:val="clear" w:color="auto" w:fill="FFFFFF"/>
        </w:rPr>
        <w:t>affirming</w:t>
      </w:r>
      <w:r w:rsidRPr="00AC33E8">
        <w:rPr>
          <w:rFonts w:eastAsia="Times New Roman"/>
          <w:b/>
          <w:bCs/>
          <w:color w:val="000000" w:themeColor="text1"/>
          <w:sz w:val="26"/>
          <w:szCs w:val="26"/>
          <w:shd w:val="clear" w:color="auto" w:fill="FFFFFF"/>
        </w:rPr>
        <w:t xml:space="preserve"> is easier—they have infinite prep going in, speak first and last, and there is no time skew because we both have 13 minutes, meaning they get more time to make new arguments.</w:t>
      </w:r>
      <w:r>
        <w:rPr>
          <w:rFonts w:eastAsia="Times New Roman"/>
          <w:b/>
          <w:bCs/>
          <w:color w:val="000000" w:themeColor="text1"/>
          <w:sz w:val="26"/>
          <w:szCs w:val="26"/>
          <w:shd w:val="clear" w:color="auto" w:fill="FFFFFF"/>
        </w:rPr>
        <w:t xml:space="preserve"> </w:t>
      </w:r>
    </w:p>
    <w:p w14:paraId="17EAB178" w14:textId="77777777" w:rsidR="007C1813" w:rsidRDefault="007C1813" w:rsidP="007C1813">
      <w:pPr>
        <w:pStyle w:val="Heading4"/>
      </w:pPr>
    </w:p>
    <w:p w14:paraId="21A70CC8" w14:textId="77777777" w:rsidR="007C1813" w:rsidRDefault="007C1813" w:rsidP="007C1813">
      <w:pPr>
        <w:pStyle w:val="Heading4"/>
      </w:pPr>
      <w:r>
        <w:t xml:space="preserve">Skep is true and negates – </w:t>
      </w:r>
    </w:p>
    <w:p w14:paraId="20A21360" w14:textId="77777777" w:rsidR="007C1813" w:rsidRDefault="007C1813" w:rsidP="007C1813"/>
    <w:p w14:paraId="04CDFEA1" w14:textId="77777777" w:rsidR="007C1813" w:rsidRDefault="007C1813" w:rsidP="007C1813">
      <w:pPr>
        <w:pStyle w:val="Heading4"/>
      </w:pPr>
      <w:r>
        <w:t xml:space="preserve">1] Paradoxes- </w:t>
      </w:r>
    </w:p>
    <w:p w14:paraId="6DAE152B" w14:textId="77777777" w:rsidR="007C1813" w:rsidRDefault="007C1813" w:rsidP="007C1813">
      <w:pPr>
        <w:pStyle w:val="Heading4"/>
      </w:pPr>
      <w:r>
        <w:t xml:space="preserve">A] Good Samaritan- </w:t>
      </w:r>
      <w:proofErr w:type="gramStart"/>
      <w:r>
        <w:t>In order to</w:t>
      </w:r>
      <w:proofErr w:type="gramEnd"/>
      <w:r>
        <w:t xml:space="preserve"> say I want to fix X problem, you must say that you want X problem to exist, since it requires the problem to exist to solve, which makes a moral attempt inherently immoral. This also means affirming negates because you need the resolution to not have happened </w:t>
      </w:r>
      <w:proofErr w:type="gramStart"/>
      <w:r>
        <w:t>in order to</w:t>
      </w:r>
      <w:proofErr w:type="gramEnd"/>
      <w:r>
        <w:t xml:space="preserve"> have an obligation.</w:t>
      </w:r>
    </w:p>
    <w:p w14:paraId="4A6EF2AE" w14:textId="77777777" w:rsidR="007C1813" w:rsidRDefault="007C1813" w:rsidP="007C1813">
      <w:pPr>
        <w:pStyle w:val="Heading4"/>
      </w:pPr>
      <w:r>
        <w:t xml:space="preserve"> B] Meno’s- </w:t>
      </w:r>
      <w:proofErr w:type="gramStart"/>
      <w:r>
        <w:t>In order to</w:t>
      </w:r>
      <w:proofErr w:type="gramEnd"/>
      <w:r>
        <w:t xml:space="preserve"> discover something, it must already be known – this makes the quest for knowledge incomprehensible and impossible </w:t>
      </w:r>
    </w:p>
    <w:p w14:paraId="1D60D1F5" w14:textId="77777777" w:rsidR="007C1813" w:rsidRDefault="007C1813" w:rsidP="007C1813">
      <w:pPr>
        <w:pStyle w:val="Heading4"/>
      </w:pPr>
      <w:r>
        <w:t xml:space="preserve">C] </w:t>
      </w:r>
      <w:r w:rsidRPr="002F1BF4">
        <w:t>Rule following</w:t>
      </w:r>
      <w:r>
        <w:t xml:space="preserve"> </w:t>
      </w:r>
      <w:r w:rsidRPr="002F1BF4">
        <w:t>– there in nothing inherent in a rule that mandates a certain interpretation – for example, there in nothing inherent in an arrow about showing direction. That means we can’t set moral rules because those rules need rules to interpret them – the moral rule they set is infinitely regressive.</w:t>
      </w:r>
      <w:r>
        <w:t xml:space="preserve"> </w:t>
      </w:r>
    </w:p>
    <w:p w14:paraId="26636831" w14:textId="77777777" w:rsidR="007C1813" w:rsidRDefault="007C1813" w:rsidP="007C1813">
      <w:pPr>
        <w:pStyle w:val="Heading4"/>
      </w:pPr>
      <w:r>
        <w:t>D] Derrida’s – a moral action must be immediate because waiting allows for injustice to occur, however in acting early we suspend our cognitive deliberation and thus lack the ability to make a fully informed, just decision.  Thus, striving for morality is inherently immoral and obligations are contradictory.</w:t>
      </w:r>
    </w:p>
    <w:p w14:paraId="4EA0DE84" w14:textId="77777777" w:rsidR="007C1813" w:rsidRDefault="007C1813" w:rsidP="007C1813"/>
    <w:p w14:paraId="0C854912" w14:textId="77777777" w:rsidR="007C1813" w:rsidRDefault="007C1813" w:rsidP="007C1813">
      <w:pPr>
        <w:pStyle w:val="Heading4"/>
      </w:pPr>
      <w:r>
        <w:t xml:space="preserve">2] Knowledge is infinitely regressive – </w:t>
      </w:r>
      <w:proofErr w:type="gramStart"/>
      <w:r>
        <w:t>in order to</w:t>
      </w:r>
      <w:proofErr w:type="gramEnd"/>
      <w:r>
        <w:t xml:space="preserve"> believe in a fact, you need knowledge of other facts to justify your belief in that fact, but the same applies to those facts, which means knowledge is infinitely regressive – epistemic skep</w:t>
      </w:r>
    </w:p>
    <w:p w14:paraId="7050E637" w14:textId="77777777" w:rsidR="007C1813" w:rsidRDefault="007C1813" w:rsidP="007C1813"/>
    <w:p w14:paraId="6A9CD266" w14:textId="77777777" w:rsidR="007C1813" w:rsidRDefault="007C1813" w:rsidP="007C1813">
      <w:pPr>
        <w:pStyle w:val="Heading4"/>
        <w:spacing w:line="276" w:lineRule="auto"/>
      </w:pPr>
      <w:r>
        <w:t xml:space="preserve">3] Motivation double bind – either a) your framework isn’t </w:t>
      </w:r>
      <w:proofErr w:type="gramStart"/>
      <w:r>
        <w:t>motivational</w:t>
      </w:r>
      <w:proofErr w:type="gramEnd"/>
      <w:r>
        <w:t xml:space="preserve"> and it doesn’t guide action so obligations can’t be generated or b) morality is motivational and people will do what is says no matter what so it’s just descriptive of action, not providing an obligation </w:t>
      </w:r>
    </w:p>
    <w:p w14:paraId="1D408E2A" w14:textId="77777777" w:rsidR="007C1813" w:rsidRDefault="007C1813" w:rsidP="007C1813">
      <w:pPr>
        <w:pStyle w:val="Heading4"/>
      </w:pPr>
    </w:p>
    <w:p w14:paraId="509AA571" w14:textId="77777777" w:rsidR="007C1813" w:rsidRPr="002F1BF4" w:rsidRDefault="007C1813" w:rsidP="007C1813">
      <w:pPr>
        <w:pStyle w:val="Heading4"/>
        <w:rPr>
          <w:b w:val="0"/>
          <w:bCs/>
        </w:rPr>
      </w:pPr>
      <w:r w:rsidRPr="002F1BF4">
        <w:t>4</w:t>
      </w:r>
      <w:r>
        <w:t>]</w:t>
      </w:r>
      <w:r w:rsidRPr="002F1BF4">
        <w:t xml:space="preserve"> Morality is circular - The framework starts from the premise of upholding morality. Your framework then defines what constitutes morality. That’s a double bind because either a</w:t>
      </w:r>
      <w:r>
        <w:t xml:space="preserve">) </w:t>
      </w:r>
      <w:r w:rsidRPr="002F1BF4">
        <w:t>your framework is circular because by defining morality you are changing the burden of what your framework must be in the first place or b</w:t>
      </w:r>
      <w:r>
        <w:t>)</w:t>
      </w:r>
      <w:r w:rsidRPr="002F1BF4">
        <w:t xml:space="preserve"> morality is an undefinable concept which means normative obligations cannot be generated.</w:t>
      </w:r>
    </w:p>
    <w:p w14:paraId="5ECCFAE2" w14:textId="77777777" w:rsidR="007C1813" w:rsidRDefault="007C1813" w:rsidP="007C1813"/>
    <w:p w14:paraId="78C1A0A4" w14:textId="77777777" w:rsidR="007C1813" w:rsidRDefault="007C1813" w:rsidP="007C1813">
      <w:pPr>
        <w:pStyle w:val="Heading2"/>
      </w:pPr>
      <w:r>
        <w:t>3</w:t>
      </w:r>
    </w:p>
    <w:p w14:paraId="373CAD0A" w14:textId="77777777" w:rsidR="007C1813" w:rsidRDefault="007C1813" w:rsidP="007C1813">
      <w:pPr>
        <w:pStyle w:val="Heading4"/>
      </w:pPr>
      <w:r>
        <w:t>Interpretation: Debaters must not read theoretical justifications for their framework. To clarify, TJFs are bad</w:t>
      </w:r>
    </w:p>
    <w:p w14:paraId="2DC71D0B" w14:textId="77777777" w:rsidR="007C1813" w:rsidRDefault="007C1813" w:rsidP="007C1813">
      <w:pPr>
        <w:pStyle w:val="Heading4"/>
      </w:pPr>
      <w:r>
        <w:t xml:space="preserve">Violation: they read predictability and topic ed to justify their </w:t>
      </w:r>
      <w:proofErr w:type="spellStart"/>
      <w:r>
        <w:t>fw</w:t>
      </w:r>
      <w:proofErr w:type="spellEnd"/>
      <w:r>
        <w:t xml:space="preserve"> </w:t>
      </w:r>
    </w:p>
    <w:p w14:paraId="4AB2029E" w14:textId="77777777" w:rsidR="007C1813" w:rsidRDefault="007C1813" w:rsidP="007C1813">
      <w:pPr>
        <w:pStyle w:val="Heading4"/>
      </w:pPr>
      <w:r>
        <w:t>[</w:t>
      </w:r>
      <w:proofErr w:type="gramStart"/>
      <w:r w:rsidRPr="00D54283">
        <w:t>1]Phil</w:t>
      </w:r>
      <w:proofErr w:type="gramEnd"/>
      <w:r w:rsidRPr="00D54283">
        <w:t xml:space="preserve">-ed: kills phil ed by forcing a theory debate in framework when we are supposed to be learning about and debating philosophy. That’s an </w:t>
      </w:r>
      <w:proofErr w:type="spellStart"/>
      <w:r w:rsidRPr="00D54283">
        <w:t>indepedant</w:t>
      </w:r>
      <w:proofErr w:type="spellEnd"/>
      <w:r w:rsidRPr="00D54283">
        <w:t xml:space="preserve"> voter and controls the internal link to other voters because we need a concept of </w:t>
      </w:r>
      <w:proofErr w:type="spellStart"/>
      <w:r w:rsidRPr="00D54283">
        <w:t>noramtivity</w:t>
      </w:r>
      <w:proofErr w:type="spellEnd"/>
      <w:r w:rsidRPr="00D54283">
        <w:t xml:space="preserve"> to even care about fairness or education. </w:t>
      </w:r>
    </w:p>
    <w:p w14:paraId="2A1B3626" w14:textId="77777777" w:rsidR="007C1813" w:rsidRDefault="007C1813" w:rsidP="007C1813">
      <w:pPr>
        <w:pStyle w:val="Heading4"/>
      </w:pPr>
      <w:r>
        <w:t>[</w:t>
      </w:r>
      <w:proofErr w:type="gramStart"/>
      <w:r w:rsidRPr="00D54283">
        <w:t>2]Strat</w:t>
      </w:r>
      <w:proofErr w:type="gramEnd"/>
      <w:r w:rsidRPr="00D54283">
        <w:t xml:space="preserve"> skew: TJFs force me to win on both theory and framework to win framework while you may only debate one, extending the other. Kills fairness since I </w:t>
      </w:r>
      <w:proofErr w:type="gramStart"/>
      <w:r w:rsidRPr="00D54283">
        <w:t>have to</w:t>
      </w:r>
      <w:proofErr w:type="gramEnd"/>
      <w:r w:rsidRPr="00D54283">
        <w:t xml:space="preserve"> engage on different layers with minimal time.</w:t>
      </w:r>
    </w:p>
    <w:p w14:paraId="70F925F8" w14:textId="77777777" w:rsidR="007C1813" w:rsidRPr="00D54283" w:rsidRDefault="007C1813" w:rsidP="007C1813">
      <w:pPr>
        <w:pStyle w:val="Heading4"/>
      </w:pPr>
      <w:r>
        <w:t xml:space="preserve">[3] Logic – </w:t>
      </w:r>
      <w:proofErr w:type="spellStart"/>
      <w:r>
        <w:t>theoertical</w:t>
      </w:r>
      <w:proofErr w:type="spellEnd"/>
      <w:r>
        <w:t xml:space="preserve"> justifications are bad </w:t>
      </w:r>
      <w:proofErr w:type="spellStart"/>
      <w:r>
        <w:t>bc</w:t>
      </w:r>
      <w:proofErr w:type="spellEnd"/>
      <w:r>
        <w:t xml:space="preserve"> regardless of whether or not the </w:t>
      </w:r>
      <w:proofErr w:type="spellStart"/>
      <w:r>
        <w:t>fw</w:t>
      </w:r>
      <w:proofErr w:type="spellEnd"/>
      <w:r>
        <w:t xml:space="preserve"> is </w:t>
      </w:r>
      <w:proofErr w:type="spellStart"/>
      <w:r>
        <w:t>philosopohically</w:t>
      </w:r>
      <w:proofErr w:type="spellEnd"/>
      <w:r>
        <w:t xml:space="preserve"> coherent </w:t>
      </w:r>
      <w:proofErr w:type="spellStart"/>
      <w:r>
        <w:t>tjfs</w:t>
      </w:r>
      <w:proofErr w:type="spellEnd"/>
      <w:r>
        <w:t xml:space="preserve"> ensure we apply illogical </w:t>
      </w:r>
      <w:proofErr w:type="spellStart"/>
      <w:r>
        <w:t>args</w:t>
      </w:r>
      <w:proofErr w:type="spellEnd"/>
      <w:r>
        <w:t xml:space="preserve"> for debates which kills education because </w:t>
      </w:r>
      <w:proofErr w:type="gramStart"/>
      <w:r>
        <w:t>its</w:t>
      </w:r>
      <w:proofErr w:type="gramEnd"/>
      <w:r>
        <w:t xml:space="preserve"> bad to learn about untrue things and fairness because disregarding rules of logic make it so that we’re unable to come up with argumentation – independently logic outweighs because it’s a litmus test for what counts as an argument in the first place </w:t>
      </w:r>
    </w:p>
    <w:p w14:paraId="213296F4" w14:textId="77777777" w:rsidR="007C1813" w:rsidRDefault="007C1813" w:rsidP="007C1813">
      <w:pPr>
        <w:pStyle w:val="Heading2"/>
      </w:pPr>
      <w:r>
        <w:t>Case</w:t>
      </w:r>
    </w:p>
    <w:p w14:paraId="2CD5CBDC" w14:textId="77777777" w:rsidR="007C1813" w:rsidRPr="005A7476" w:rsidRDefault="007C1813" w:rsidP="007C1813">
      <w:pPr>
        <w:pStyle w:val="Heading4"/>
        <w:rPr>
          <w:rFonts w:asciiTheme="majorHAnsi" w:hAnsiTheme="majorHAnsi"/>
        </w:rPr>
      </w:pPr>
      <w:r w:rsidRPr="005A7476">
        <w:rPr>
          <w:rFonts w:asciiTheme="majorHAnsi" w:hAnsiTheme="majorHAnsi"/>
        </w:rPr>
        <w:t>[</w:t>
      </w:r>
      <w:r>
        <w:rPr>
          <w:rFonts w:asciiTheme="majorHAnsi" w:hAnsiTheme="majorHAnsi"/>
        </w:rPr>
        <w:t>2</w:t>
      </w:r>
      <w:r w:rsidRPr="005A7476">
        <w:rPr>
          <w:rFonts w:asciiTheme="majorHAnsi" w:hAnsiTheme="majorHAnsi"/>
        </w:rPr>
        <w:t xml:space="preserve">] The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20FA79C3" w14:textId="77777777" w:rsidR="007C1813" w:rsidRPr="005A7476" w:rsidRDefault="007C1813" w:rsidP="007C1813">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w:t>
      </w:r>
      <w:proofErr w:type="spellStart"/>
      <w:r w:rsidRPr="005A7476">
        <w:rPr>
          <w:rFonts w:asciiTheme="majorHAnsi" w:hAnsiTheme="majorHAnsi"/>
        </w:rPr>
        <w:t>IPWatchdog</w:t>
      </w:r>
      <w:proofErr w:type="spellEnd"/>
      <w:r w:rsidRPr="005A7476">
        <w:rPr>
          <w:rFonts w:asciiTheme="majorHAnsi" w:hAnsiTheme="majorHAnsi"/>
        </w:rPr>
        <w:t xml:space="preserve">, </w:t>
      </w:r>
      <w:hyperlink r:id="rId7"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441DE237" w14:textId="77777777" w:rsidR="007C1813" w:rsidRPr="001B4DC2" w:rsidRDefault="007C1813" w:rsidP="007C1813">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B4D5B20" w14:textId="77CDF191" w:rsidR="001B4DC2" w:rsidRPr="007C1813" w:rsidRDefault="001B4DC2" w:rsidP="007C1813"/>
    <w:sectPr w:rsidR="001B4DC2" w:rsidRPr="007C18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7087E" w14:textId="77777777" w:rsidR="007629F2" w:rsidRDefault="007629F2" w:rsidP="0094647A">
      <w:pPr>
        <w:spacing w:after="0" w:line="240" w:lineRule="auto"/>
      </w:pPr>
      <w:r>
        <w:separator/>
      </w:r>
    </w:p>
  </w:endnote>
  <w:endnote w:type="continuationSeparator" w:id="0">
    <w:p w14:paraId="786DED0D" w14:textId="77777777" w:rsidR="007629F2" w:rsidRDefault="007629F2" w:rsidP="00946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798CE" w14:textId="77777777" w:rsidR="007629F2" w:rsidRDefault="007629F2" w:rsidP="0094647A">
      <w:pPr>
        <w:spacing w:after="0" w:line="240" w:lineRule="auto"/>
      </w:pPr>
      <w:r>
        <w:separator/>
      </w:r>
    </w:p>
  </w:footnote>
  <w:footnote w:type="continuationSeparator" w:id="0">
    <w:p w14:paraId="409A7A88" w14:textId="77777777" w:rsidR="007629F2" w:rsidRDefault="007629F2" w:rsidP="009464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9B5"/>
    <w:rsid w:val="000F0B1F"/>
    <w:rsid w:val="00147BAF"/>
    <w:rsid w:val="001B4DC2"/>
    <w:rsid w:val="00234192"/>
    <w:rsid w:val="0030462E"/>
    <w:rsid w:val="006119B5"/>
    <w:rsid w:val="006977B1"/>
    <w:rsid w:val="006C7C9B"/>
    <w:rsid w:val="007629F2"/>
    <w:rsid w:val="007C1813"/>
    <w:rsid w:val="00822476"/>
    <w:rsid w:val="00855F2D"/>
    <w:rsid w:val="008B4AC5"/>
    <w:rsid w:val="0094647A"/>
    <w:rsid w:val="00B061D9"/>
    <w:rsid w:val="00C67313"/>
    <w:rsid w:val="00C81485"/>
    <w:rsid w:val="00D70787"/>
    <w:rsid w:val="00D828E5"/>
    <w:rsid w:val="00D93025"/>
    <w:rsid w:val="00DD1587"/>
    <w:rsid w:val="00DF6B68"/>
    <w:rsid w:val="00EC10FC"/>
    <w:rsid w:val="00F01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1870B"/>
  <w15:chartTrackingRefBased/>
  <w15:docId w15:val="{E4D09573-E5F7-43C7-9BA3-BEA3097F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1813"/>
    <w:rPr>
      <w:rFonts w:ascii="Calibri" w:hAnsi="Calibri"/>
    </w:rPr>
  </w:style>
  <w:style w:type="paragraph" w:styleId="Heading1">
    <w:name w:val="heading 1"/>
    <w:aliases w:val="Pocket"/>
    <w:basedOn w:val="Normal"/>
    <w:next w:val="Normal"/>
    <w:link w:val="Heading1Char"/>
    <w:qFormat/>
    <w:rsid w:val="007C18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18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18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
    <w:basedOn w:val="Normal"/>
    <w:next w:val="Normal"/>
    <w:link w:val="Heading4Char"/>
    <w:uiPriority w:val="3"/>
    <w:unhideWhenUsed/>
    <w:qFormat/>
    <w:rsid w:val="007C18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18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1813"/>
  </w:style>
  <w:style w:type="character" w:customStyle="1" w:styleId="Heading3Char">
    <w:name w:val="Heading 3 Char"/>
    <w:aliases w:val="Block Char"/>
    <w:basedOn w:val="DefaultParagraphFont"/>
    <w:link w:val="Heading3"/>
    <w:uiPriority w:val="2"/>
    <w:rsid w:val="007C1813"/>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3"/>
    <w:rsid w:val="007C181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C1813"/>
    <w:rPr>
      <w:b/>
      <w:bCs/>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6"/>
    <w:qFormat/>
    <w:rsid w:val="007C181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7C1813"/>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D9302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Heading1Char">
    <w:name w:val="Heading 1 Char"/>
    <w:aliases w:val="Pocket Char"/>
    <w:basedOn w:val="DefaultParagraphFont"/>
    <w:link w:val="Heading1"/>
    <w:rsid w:val="007C18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1813"/>
    <w:rPr>
      <w:rFonts w:ascii="Calibri" w:eastAsiaTheme="majorEastAsia" w:hAnsi="Calibri" w:cstheme="majorBidi"/>
      <w:b/>
      <w:sz w:val="44"/>
      <w:szCs w:val="26"/>
      <w:u w:val="doub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7C1813"/>
    <w:rPr>
      <w:color w:val="auto"/>
      <w:u w:val="none"/>
    </w:rPr>
  </w:style>
  <w:style w:type="character" w:styleId="FollowedHyperlink">
    <w:name w:val="FollowedHyperlink"/>
    <w:basedOn w:val="DefaultParagraphFont"/>
    <w:uiPriority w:val="99"/>
    <w:semiHidden/>
    <w:unhideWhenUsed/>
    <w:rsid w:val="007C1813"/>
    <w:rPr>
      <w:color w:val="auto"/>
      <w:u w:val="none"/>
    </w:rPr>
  </w:style>
  <w:style w:type="character" w:styleId="FootnoteReference">
    <w:name w:val="footnote reference"/>
    <w:aliases w:val="FN Ref,footnote reference,fr,o,FR,(NECG) Footnote Reference"/>
    <w:basedOn w:val="DefaultParagraphFont"/>
    <w:unhideWhenUsed/>
    <w:qFormat/>
    <w:rsid w:val="009464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watchdog.com/2018/07/17/categorical-imperative-innovation-patenting/id=991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26</TotalTime>
  <Pages>1</Pages>
  <Words>1344</Words>
  <Characters>7662</Characters>
  <Application>Microsoft Office Word</Application>
  <DocSecurity>0</DocSecurity>
  <Lines>63</Lines>
  <Paragraphs>17</Paragraphs>
  <ScaleCrop>false</ScaleCrop>
  <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25</cp:revision>
  <dcterms:created xsi:type="dcterms:W3CDTF">2021-09-17T20:16:00Z</dcterms:created>
  <dcterms:modified xsi:type="dcterms:W3CDTF">2021-09-17T21:48:00Z</dcterms:modified>
</cp:coreProperties>
</file>