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E4305" w14:textId="26A3056B" w:rsidR="00366FB2" w:rsidRDefault="00366FB2" w:rsidP="00912A6A">
      <w:pPr>
        <w:pStyle w:val="Heading1"/>
      </w:pPr>
      <w:r>
        <w:t>1n</w:t>
      </w:r>
    </w:p>
    <w:p w14:paraId="19D302C1" w14:textId="66834220" w:rsidR="00E42E4C" w:rsidRDefault="00912A6A" w:rsidP="00366FB2">
      <w:pPr>
        <w:pStyle w:val="Heading2"/>
      </w:pPr>
      <w:r>
        <w:t xml:space="preserve"> </w:t>
      </w:r>
      <w:r w:rsidR="00366FB2">
        <w:t>1</w:t>
      </w:r>
      <w:r w:rsidR="00366FB2" w:rsidRPr="00366FB2">
        <w:rPr>
          <w:vertAlign w:val="superscript"/>
        </w:rPr>
        <w:t>st</w:t>
      </w:r>
    </w:p>
    <w:p w14:paraId="5CDA5652" w14:textId="655A5255" w:rsidR="005834CC" w:rsidRDefault="005834CC" w:rsidP="005834CC">
      <w:pPr>
        <w:pStyle w:val="Heading4"/>
      </w:pPr>
      <w:r>
        <w:t xml:space="preserve">Interpretation: the affirmative debater must not read </w:t>
      </w:r>
      <w:proofErr w:type="spellStart"/>
      <w:r>
        <w:t>aff</w:t>
      </w:r>
      <w:proofErr w:type="spellEnd"/>
      <w:r>
        <w:t xml:space="preserve"> gets 1ar theory, 1ar theory is drop the debater, and ev</w:t>
      </w:r>
      <w:r w:rsidR="00427245">
        <w:t>aluate the debate after the 1ar</w:t>
      </w:r>
    </w:p>
    <w:p w14:paraId="3F2E73D6" w14:textId="2853785B" w:rsidR="005834CC" w:rsidRDefault="005834CC" w:rsidP="005834CC">
      <w:pPr>
        <w:pStyle w:val="Heading4"/>
      </w:pPr>
      <w:r>
        <w:t xml:space="preserve">Violation: 1 point and 3 </w:t>
      </w:r>
      <w:proofErr w:type="gramStart"/>
      <w:r w:rsidR="00794A04">
        <w:t>point</w:t>
      </w:r>
      <w:proofErr w:type="gramEnd"/>
      <w:r>
        <w:t xml:space="preserve"> of </w:t>
      </w:r>
      <w:proofErr w:type="spellStart"/>
      <w:r w:rsidR="00794A04">
        <w:t>underview</w:t>
      </w:r>
      <w:proofErr w:type="spellEnd"/>
      <w:r>
        <w:t xml:space="preserve"> </w:t>
      </w:r>
    </w:p>
    <w:p w14:paraId="5A0060ED" w14:textId="33BA111A" w:rsidR="005834CC" w:rsidRDefault="005834CC" w:rsidP="005834CC">
      <w:pPr>
        <w:pStyle w:val="Heading4"/>
      </w:pPr>
      <w:r>
        <w:t xml:space="preserve">Standard – infinite abuse – you can ready any shell in the 1ar and win </w:t>
      </w:r>
    </w:p>
    <w:p w14:paraId="69A3C709" w14:textId="77777777" w:rsidR="005834CC" w:rsidRDefault="005834CC" w:rsidP="005834CC">
      <w:pPr>
        <w:pStyle w:val="Heading4"/>
      </w:pPr>
      <w:bookmarkStart w:id="0" w:name="_GoBack"/>
      <w:bookmarkEnd w:id="0"/>
      <w:r>
        <w:t xml:space="preserve">Fairness voter, a] in reading any argument, you presuppose the judge is evaluating it fairly in the first place, b] debate is a competitive activity that requires fair evaluation </w:t>
      </w:r>
    </w:p>
    <w:p w14:paraId="4B178707" w14:textId="77777777" w:rsidR="005834CC" w:rsidRDefault="005834CC" w:rsidP="005834CC">
      <w:pPr>
        <w:pStyle w:val="Heading4"/>
      </w:pPr>
      <w:proofErr w:type="gramStart"/>
      <w:r>
        <w:t>Also</w:t>
      </w:r>
      <w:proofErr w:type="gramEnd"/>
      <w:r>
        <w:t xml:space="preserve"> a reason to vote </w:t>
      </w:r>
      <w:proofErr w:type="spellStart"/>
      <w:r>
        <w:t>neg</w:t>
      </w:r>
      <w:proofErr w:type="spellEnd"/>
      <w:r>
        <w:t xml:space="preserve"> on substance since I couldn’t engage</w:t>
      </w:r>
    </w:p>
    <w:p w14:paraId="60A3E5EB" w14:textId="77777777" w:rsidR="005834CC" w:rsidRDefault="005834CC" w:rsidP="005834CC">
      <w:pPr>
        <w:pStyle w:val="Heading4"/>
      </w:pPr>
      <w:r>
        <w:t xml:space="preserve">DTD, a] to deter them from reading the abuse in the future, b] they’ve already skewed substance with the abuse so you have to evaluate the shell first </w:t>
      </w:r>
    </w:p>
    <w:p w14:paraId="0AB84210" w14:textId="29250F54" w:rsidR="005834CC" w:rsidRDefault="005834CC" w:rsidP="005834CC">
      <w:pPr>
        <w:pStyle w:val="Heading4"/>
      </w:pPr>
      <w:r>
        <w:t>No RVI – a] baiting, good theory debaters bait with abusive posi</w:t>
      </w:r>
      <w:r w:rsidR="00794A04">
        <w:t>tions and always win on the RVI, b] logic</w:t>
      </w:r>
    </w:p>
    <w:p w14:paraId="78B0D787" w14:textId="334950A0" w:rsidR="005834CC" w:rsidRPr="005834CC" w:rsidRDefault="005834CC" w:rsidP="005834CC">
      <w:pPr>
        <w:pStyle w:val="Heading4"/>
      </w:pPr>
      <w:r>
        <w:t xml:space="preserve">Competing </w:t>
      </w:r>
      <w:proofErr w:type="spellStart"/>
      <w:r>
        <w:t>interps</w:t>
      </w:r>
      <w:proofErr w:type="spellEnd"/>
      <w:r>
        <w:t xml:space="preserve"> &gt; reasonability </w:t>
      </w:r>
    </w:p>
    <w:p w14:paraId="59CB238C" w14:textId="77777777" w:rsidR="005834CC" w:rsidRDefault="005834CC" w:rsidP="005834CC">
      <w:pPr>
        <w:pStyle w:val="Heading4"/>
      </w:pPr>
      <w:r>
        <w:t xml:space="preserve">No cross-apps, overviews, or meta theory – make them win the CI </w:t>
      </w:r>
      <w:proofErr w:type="gramStart"/>
      <w:r>
        <w:t>cause</w:t>
      </w:r>
      <w:proofErr w:type="gramEnd"/>
      <w:r>
        <w:t xml:space="preserve"> they know they’re abusive and have to read </w:t>
      </w:r>
      <w:proofErr w:type="spellStart"/>
      <w:r>
        <w:t>takeouts</w:t>
      </w:r>
      <w:proofErr w:type="spellEnd"/>
      <w:r>
        <w:t xml:space="preserve"> to theory to win when called out, anything else recreates their abuse and assumes it was justified in the first place since they just try to commit more abuse to take out the shell</w:t>
      </w:r>
    </w:p>
    <w:p w14:paraId="298ECE0B" w14:textId="77777777" w:rsidR="00366FB2" w:rsidRPr="00366FB2" w:rsidRDefault="00366FB2" w:rsidP="00366FB2"/>
    <w:p w14:paraId="0DC9DE43" w14:textId="14607487" w:rsidR="00794A04" w:rsidRPr="00794A04" w:rsidRDefault="00366FB2" w:rsidP="00794A04">
      <w:pPr>
        <w:pStyle w:val="Heading2"/>
      </w:pPr>
      <w:r>
        <w:t>2</w:t>
      </w:r>
      <w:r w:rsidRPr="00366FB2">
        <w:rPr>
          <w:vertAlign w:val="superscript"/>
        </w:rPr>
        <w:t>nd</w:t>
      </w:r>
      <w:r>
        <w:t xml:space="preserve"> </w:t>
      </w:r>
    </w:p>
    <w:p w14:paraId="198311BD" w14:textId="77777777" w:rsidR="005834CC" w:rsidRDefault="005834CC" w:rsidP="005834CC">
      <w:pPr>
        <w:pStyle w:val="Heading4"/>
      </w:pPr>
      <w:r>
        <w:t>Next, agents justify their actions based on individual moral preferences and deal with ethical dilemmas by prioritizing their own beliefs. Gauthier.</w:t>
      </w:r>
    </w:p>
    <w:p w14:paraId="544C50BB" w14:textId="77777777" w:rsidR="005834CC" w:rsidRPr="008C6A6C" w:rsidRDefault="005834CC" w:rsidP="005834CC">
      <w:r>
        <w:t>[</w:t>
      </w:r>
      <w:r w:rsidRPr="008C6A6C">
        <w:t xml:space="preserve">David Gauthier, Canadian-American philosopher best known for his neo-Hobbesian social contract theory of morality, Why </w:t>
      </w:r>
      <w:proofErr w:type="gramStart"/>
      <w:r w:rsidRPr="008C6A6C">
        <w:t>Contractarianism?,</w:t>
      </w:r>
      <w:proofErr w:type="gramEnd"/>
      <w:r w:rsidRPr="008C6A6C">
        <w:t xml:space="preserve"> 1998, ///AHS PB</w:t>
      </w:r>
      <w:r>
        <w:t>] SHS ZS</w:t>
      </w:r>
    </w:p>
    <w:p w14:paraId="0EC2044E" w14:textId="77777777" w:rsidR="005834CC" w:rsidRPr="0076792C" w:rsidRDefault="005834CC" w:rsidP="005834CC">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w:t>
      </w:r>
      <w:proofErr w:type="gramStart"/>
      <w:r w:rsidRPr="003D43D3">
        <w:rPr>
          <w:b/>
          <w:bCs/>
          <w:u w:val="single"/>
        </w:rPr>
        <w:t>agent ’</w:t>
      </w:r>
      <w:proofErr w:type="gramEnd"/>
      <w:r w:rsidRPr="003D43D3">
        <w:rPr>
          <w:b/>
          <w:bCs/>
          <w:u w:val="single"/>
        </w:rPr>
        <w:t xml:space="preserve">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w:t>
      </w:r>
      <w:proofErr w:type="spellStart"/>
      <w:r w:rsidRPr="00184F27">
        <w:rPr>
          <w:sz w:val="12"/>
        </w:rPr>
        <w:t>nonmoral</w:t>
      </w:r>
      <w:proofErr w:type="spellEnd"/>
      <w:r w:rsidRPr="00184F27">
        <w:rPr>
          <w:sz w:val="12"/>
        </w:rPr>
        <w:t xml:space="preserve">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w:t>
      </w:r>
      <w:proofErr w:type="gramStart"/>
      <w:r w:rsidRPr="00184F27">
        <w:rPr>
          <w:sz w:val="12"/>
        </w:rPr>
        <w:t>to choice</w:t>
      </w:r>
      <w:proofErr w:type="gramEnd"/>
      <w:r w:rsidRPr="00184F27">
        <w:rPr>
          <w:sz w:val="12"/>
        </w:rPr>
        <w:t xml:space="preserve"> and action, </w:t>
      </w:r>
      <w:r w:rsidRPr="008B62D8">
        <w:rPr>
          <w:b/>
          <w:bCs/>
          <w:highlight w:val="green"/>
          <w:u w:val="single"/>
        </w:rPr>
        <w:t>does not perish with it</w:t>
      </w:r>
      <w:r w:rsidRPr="00184F27">
        <w:rPr>
          <w:sz w:val="12"/>
        </w:rPr>
        <w:t xml:space="preserve">. Rather, one mode of justification perishes, a mode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w:t>
      </w:r>
      <w:proofErr w:type="gramStart"/>
      <w:r w:rsidRPr="00184F27">
        <w:rPr>
          <w:sz w:val="12"/>
        </w:rPr>
        <w:t>find  rationality</w:t>
      </w:r>
      <w:proofErr w:type="gramEnd"/>
      <w:r w:rsidRPr="00184F27">
        <w:rPr>
          <w:sz w:val="12"/>
        </w:rPr>
        <w:t xml:space="preserve"> thrust upon you. Note that the first two beliefs could be replaced by preferences, with the same effect. Since in representing our preferences we become aware of conflict among them, the step from representation </w:t>
      </w:r>
      <w:proofErr w:type="gramStart"/>
      <w:r w:rsidRPr="00184F27">
        <w:rPr>
          <w:sz w:val="12"/>
        </w:rPr>
        <w:t>to choice</w:t>
      </w:r>
      <w:proofErr w:type="gramEnd"/>
      <w:r w:rsidRPr="00184F27">
        <w:rPr>
          <w:sz w:val="12"/>
        </w:rPr>
        <w:t xml:space="preserv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w:t>
      </w:r>
      <w:proofErr w:type="spellStart"/>
      <w:r w:rsidRPr="00184F27">
        <w:rPr>
          <w:sz w:val="12"/>
        </w:rPr>
        <w:t>extramoral</w:t>
      </w:r>
      <w:proofErr w:type="spellEnd"/>
      <w:r w:rsidRPr="00184F27">
        <w:rPr>
          <w:sz w:val="12"/>
        </w:rPr>
        <w:t xml:space="preserve"> foundation is relevant. For an </w:t>
      </w:r>
      <w:proofErr w:type="spellStart"/>
      <w:r w:rsidRPr="00184F27">
        <w:rPr>
          <w:sz w:val="12"/>
        </w:rPr>
        <w:t>extramoral</w:t>
      </w:r>
      <w:proofErr w:type="spellEnd"/>
      <w:r w:rsidRPr="00184F27">
        <w:rPr>
          <w:sz w:val="12"/>
        </w:rPr>
        <w:t xml:space="preserve">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442BED2B" w14:textId="77777777" w:rsidR="005834CC" w:rsidRDefault="005834CC" w:rsidP="005834CC"/>
    <w:p w14:paraId="64365360" w14:textId="77777777" w:rsidR="005834CC" w:rsidRDefault="005834CC" w:rsidP="005834CC">
      <w:pPr>
        <w:pStyle w:val="Heading4"/>
      </w:pPr>
      <w:r>
        <w:t>Thus, the standard is consistency with contractarianism. Agents must engage in the project of mutual self-restraint as to not impede upon the moral authority of others. Stanford.</w:t>
      </w:r>
    </w:p>
    <w:p w14:paraId="13297207" w14:textId="77777777" w:rsidR="005834CC" w:rsidRPr="001577E0" w:rsidRDefault="005834CC" w:rsidP="005834CC">
      <w:r>
        <w:t xml:space="preserve">[Stanford Encyclopedia of Philosophy. “Contractarianism.” </w:t>
      </w:r>
      <w:hyperlink r:id="rId9" w:history="1">
        <w:r w:rsidRPr="00DD710B">
          <w:rPr>
            <w:rStyle w:val="Hyperlink"/>
          </w:rPr>
          <w:t>https://plato.stanford.edu/entries/contractarianism/</w:t>
        </w:r>
      </w:hyperlink>
      <w:r>
        <w:t xml:space="preserve"> Published 18 June 2000] SHS ZS</w:t>
      </w:r>
    </w:p>
    <w:p w14:paraId="38083C74" w14:textId="77777777" w:rsidR="005834CC" w:rsidRPr="002906EB" w:rsidRDefault="005834CC" w:rsidP="005834CC">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asks “why should I be moral?” but leaves both the motive skeptic, who argues that it is enough to act morally but need not be motivated by morality, and the </w:t>
      </w:r>
      <w:proofErr w:type="spellStart"/>
      <w:r w:rsidRPr="002906EB">
        <w:rPr>
          <w:sz w:val="12"/>
        </w:rPr>
        <w:t>amoralist</w:t>
      </w:r>
      <w:proofErr w:type="spellEnd"/>
      <w:r w:rsidRPr="002906EB">
        <w:rPr>
          <w:sz w:val="12"/>
        </w:rPr>
        <w:t xml:space="preserve">,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6016B2">
        <w:rPr>
          <w:sz w:val="12"/>
          <w:highlight w:val="green"/>
        </w:rPr>
        <w:t>y</w:t>
      </w:r>
      <w:r w:rsidRPr="002906EB">
        <w:rPr>
          <w:sz w:val="12"/>
        </w:rPr>
        <w:t xml:space="preserve">, and this has led philosophers to apply a number of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the initial</w:t>
      </w:r>
      <w:r w:rsidRPr="005C782A">
        <w:rPr>
          <w:b/>
          <w:bCs/>
          <w:u w:val="single"/>
        </w:rPr>
        <w:t xml:space="preserve"> </w:t>
      </w:r>
      <w:r w:rsidRPr="006016B2">
        <w:rPr>
          <w:b/>
          <w:bCs/>
          <w:highlight w:val="green"/>
          <w:u w:val="single"/>
        </w:rPr>
        <w:t>position must have been arrived at non-coercively</w:t>
      </w:r>
      <w:r w:rsidRPr="005C782A">
        <w:rPr>
          <w:b/>
          <w:bCs/>
          <w:u w:val="single"/>
        </w:rPr>
        <w:t xml:space="preserve"> if compliance to the agreement is to be secured.</w:t>
      </w:r>
      <w:r w:rsidRPr="002906EB">
        <w:rPr>
          <w:sz w:val="12"/>
        </w:rPr>
        <w:t xml:space="preserve"> A form of the “</w:t>
      </w:r>
      <w:proofErr w:type="spellStart"/>
      <w:r w:rsidRPr="002906EB">
        <w:rPr>
          <w:sz w:val="12"/>
        </w:rPr>
        <w:t>Lockean</w:t>
      </w:r>
      <w:proofErr w:type="spellEnd"/>
      <w:r w:rsidRPr="002906EB">
        <w:rPr>
          <w:sz w:val="12"/>
        </w:rPr>
        <w:t xml:space="preserve">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2F03F3AD" w14:textId="77777777" w:rsidR="005834CC" w:rsidRDefault="005834CC" w:rsidP="005834CC"/>
    <w:p w14:paraId="5D4CD8BB" w14:textId="77777777" w:rsidR="005834CC" w:rsidRDefault="005834CC" w:rsidP="005834CC"/>
    <w:p w14:paraId="682355E6" w14:textId="77777777" w:rsidR="005834CC" w:rsidRDefault="005834CC" w:rsidP="005834CC">
      <w:pPr>
        <w:pStyle w:val="Heading4"/>
      </w:pPr>
      <w:r>
        <w:t>Negate:</w:t>
      </w:r>
    </w:p>
    <w:p w14:paraId="2EA33BD6" w14:textId="77777777" w:rsidR="005834CC" w:rsidRPr="00445682" w:rsidRDefault="005834CC" w:rsidP="005834CC">
      <w:pPr>
        <w:pStyle w:val="Heading4"/>
        <w:rPr>
          <w:sz w:val="12"/>
        </w:rPr>
      </w:pPr>
      <w:r>
        <w:t xml:space="preserve">[1] Contracts – employers and employees have contracts which do not include / do not grant workers to strike. Granting workers to strike is a violation of those companies’ contracts, which ow under my </w:t>
      </w:r>
      <w:proofErr w:type="spellStart"/>
      <w:r>
        <w:t>fwk</w:t>
      </w:r>
      <w:proofErr w:type="spellEnd"/>
      <w:r>
        <w:t xml:space="preserve"> since it’s a breaking of a contract. </w:t>
      </w:r>
    </w:p>
    <w:p w14:paraId="473B4E11" w14:textId="77777777" w:rsidR="005834CC" w:rsidRPr="003B0D78" w:rsidRDefault="005834CC" w:rsidP="005834CC"/>
    <w:p w14:paraId="492ECD66" w14:textId="77777777" w:rsidR="005834CC" w:rsidRDefault="005834CC" w:rsidP="005834CC">
      <w:pPr>
        <w:pStyle w:val="Heading4"/>
      </w:pPr>
      <w:r>
        <w:t xml:space="preserve">[2]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55C8B374" w14:textId="77777777" w:rsidR="00366FB2" w:rsidRPr="00366FB2" w:rsidRDefault="00366FB2" w:rsidP="00366FB2"/>
    <w:p w14:paraId="6DE215A2" w14:textId="27375335" w:rsidR="00912A6A" w:rsidRDefault="00366FB2" w:rsidP="00366FB2">
      <w:pPr>
        <w:pStyle w:val="Heading2"/>
      </w:pPr>
      <w:r>
        <w:t>Case</w:t>
      </w:r>
    </w:p>
    <w:p w14:paraId="1EA6EA43" w14:textId="77777777" w:rsidR="005834CC" w:rsidRPr="005834CC" w:rsidRDefault="005834CC" w:rsidP="005834CC"/>
    <w:p w14:paraId="582D752E" w14:textId="77777777" w:rsidR="00912A6A" w:rsidRPr="00912A6A" w:rsidRDefault="00912A6A" w:rsidP="00912A6A"/>
    <w:sectPr w:rsidR="00912A6A" w:rsidRPr="00912A6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418A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8A1"/>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E2F"/>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6FB2"/>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27245"/>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4C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164"/>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94A04"/>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6F7"/>
    <w:rsid w:val="008B032E"/>
    <w:rsid w:val="008C0FA2"/>
    <w:rsid w:val="008C2342"/>
    <w:rsid w:val="008C77B6"/>
    <w:rsid w:val="008D1B91"/>
    <w:rsid w:val="008D724A"/>
    <w:rsid w:val="008E7A3E"/>
    <w:rsid w:val="008F41FD"/>
    <w:rsid w:val="008F4479"/>
    <w:rsid w:val="008F4BA0"/>
    <w:rsid w:val="00901726"/>
    <w:rsid w:val="00912A6A"/>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1054"/>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7BC"/>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448"/>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FA13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94A04"/>
    <w:pPr>
      <w:spacing w:after="160" w:line="259" w:lineRule="auto"/>
    </w:pPr>
  </w:style>
  <w:style w:type="paragraph" w:styleId="Heading1">
    <w:name w:val="heading 1"/>
    <w:aliases w:val="Pocket"/>
    <w:basedOn w:val="Normal"/>
    <w:next w:val="Normal"/>
    <w:link w:val="Heading1Char"/>
    <w:uiPriority w:val="9"/>
    <w:qFormat/>
    <w:rsid w:val="00794A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4A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4A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9"/>
    <w:unhideWhenUsed/>
    <w:qFormat/>
    <w:rsid w:val="00794A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94A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4A04"/>
  </w:style>
  <w:style w:type="character" w:customStyle="1" w:styleId="Heading1Char">
    <w:name w:val="Heading 1 Char"/>
    <w:aliases w:val="Pocket Char"/>
    <w:basedOn w:val="DefaultParagraphFont"/>
    <w:link w:val="Heading1"/>
    <w:uiPriority w:val="9"/>
    <w:rsid w:val="00794A0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94A04"/>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94A04"/>
    <w:rPr>
      <w:rFonts w:eastAsiaTheme="majorEastAsia" w:cstheme="majorBidi"/>
      <w:b/>
      <w:bCs/>
      <w:sz w:val="32"/>
      <w:szCs w:val="32"/>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794A04"/>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94A0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9.5 pt,ci,c"/>
    <w:basedOn w:val="DefaultParagraphFont"/>
    <w:uiPriority w:val="1"/>
    <w:qFormat/>
    <w:rsid w:val="00794A04"/>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794A04"/>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94A04"/>
    <w:rPr>
      <w:color w:val="auto"/>
      <w:u w:val="none"/>
    </w:rPr>
  </w:style>
  <w:style w:type="character" w:styleId="Hyperlink">
    <w:name w:val="Hyperlink"/>
    <w:basedOn w:val="DefaultParagraphFont"/>
    <w:uiPriority w:val="99"/>
    <w:unhideWhenUsed/>
    <w:rsid w:val="00794A04"/>
    <w:rPr>
      <w:color w:val="auto"/>
      <w:u w:val="none"/>
    </w:rPr>
  </w:style>
  <w:style w:type="paragraph" w:styleId="DocumentMap">
    <w:name w:val="Document Map"/>
    <w:basedOn w:val="Normal"/>
    <w:link w:val="DocumentMapChar"/>
    <w:uiPriority w:val="99"/>
    <w:semiHidden/>
    <w:unhideWhenUsed/>
    <w:rsid w:val="00794A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4A04"/>
    <w:rPr>
      <w:rFonts w:ascii="Lucida Grande" w:hAnsi="Lucida Grande" w:cs="Lucida Grande"/>
      <w:sz w:val="24"/>
    </w:rPr>
  </w:style>
  <w:style w:type="paragraph" w:customStyle="1" w:styleId="textbold">
    <w:name w:val="text bold"/>
    <w:basedOn w:val="Normal"/>
    <w:link w:val="Emphasis"/>
    <w:uiPriority w:val="20"/>
    <w:qFormat/>
    <w:rsid w:val="00BC47BC"/>
    <w:pPr>
      <w:ind w:left="720"/>
      <w:jc w:val="both"/>
    </w:pPr>
    <w:rPr>
      <w:b/>
      <w:iCs/>
      <w:u w:val="single"/>
    </w:rPr>
  </w:style>
  <w:style w:type="character" w:customStyle="1" w:styleId="underline">
    <w:name w:val="underline"/>
    <w:basedOn w:val="DefaultParagraphFont"/>
    <w:qFormat/>
    <w:rsid w:val="00BC47BC"/>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lato.stanford.edu/entries/contractarianis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91BCD2-6929-F64B-8A25-9CD364C6F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1694</Words>
  <Characters>9657</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2021-10-29T20:05:00Z</dcterms:created>
  <dcterms:modified xsi:type="dcterms:W3CDTF">2021-10-29T21:54:00Z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