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DA240" w14:textId="61AF54FC" w:rsidR="00C7218C" w:rsidRDefault="00C7218C" w:rsidP="00C7218C">
      <w:r>
        <w:t>Interp: the aff debater cannot both specify a government and a type of worker. To clarify, either is fine in isolation</w:t>
      </w:r>
    </w:p>
    <w:p w14:paraId="3D363F53" w14:textId="1F88792B" w:rsidR="00C7218C" w:rsidRDefault="00C7218C" w:rsidP="00C7218C">
      <w:r>
        <w:t xml:space="preserve">Violation: they specify both the US and </w:t>
      </w:r>
      <w:r w:rsidR="00CE1A58">
        <w:t>frm</w:t>
      </w:r>
      <w:r>
        <w:t>.</w:t>
      </w:r>
    </w:p>
    <w:p w14:paraId="65283754" w14:textId="5A90BC52" w:rsidR="00C7218C" w:rsidRDefault="00C7218C" w:rsidP="00C7218C">
      <w:pPr>
        <w:pStyle w:val="ListParagraph"/>
        <w:numPr>
          <w:ilvl w:val="0"/>
          <w:numId w:val="12"/>
        </w:numPr>
      </w:pPr>
      <w:r>
        <w:t xml:space="preserve">Limits – this topic is already super broad with 200 countries and </w:t>
      </w:r>
      <w:r>
        <w:t>thousands</w:t>
      </w:r>
      <w:r>
        <w:t xml:space="preserve"> kinds of workers – the only functional limit is not specing both because at least the other area then becomes a generic I can read – their interp forces no generics – hold the line on limits on this topic because it’s super broad – leads to cherry picking and 0 neg research that destroys the negative.</w:t>
      </w:r>
    </w:p>
    <w:p w14:paraId="52DF8C19" w14:textId="77777777" w:rsidR="00C7218C" w:rsidRDefault="00C7218C" w:rsidP="00C7218C">
      <w:pPr>
        <w:pStyle w:val="ListParagraph"/>
        <w:numPr>
          <w:ilvl w:val="0"/>
          <w:numId w:val="12"/>
        </w:numPr>
      </w:pPr>
      <w:r>
        <w:t>Ground – specing both allows unique and specific effects of one country’s specific form of worker to make neg offense nonspecific – that’s the basis for any negative response.</w:t>
      </w:r>
    </w:p>
    <w:p w14:paraId="650E7B37" w14:textId="41137D90" w:rsidR="00C7218C" w:rsidRDefault="00C7218C" w:rsidP="00C7218C">
      <w:pPr>
        <w:pStyle w:val="ListParagraph"/>
        <w:numPr>
          <w:ilvl w:val="0"/>
          <w:numId w:val="12"/>
        </w:numPr>
      </w:pPr>
      <w:r>
        <w:t>TVA – only spec one</w:t>
      </w:r>
      <w:r>
        <w:t xml:space="preserve"> solves bc allows u to get topic ed</w:t>
      </w:r>
      <w:r w:rsidR="004F5595">
        <w:t xml:space="preserve"> but doesn’t explode all limits</w:t>
      </w:r>
    </w:p>
    <w:p w14:paraId="3EF6C26D" w14:textId="796B6F31" w:rsidR="00BB335D" w:rsidRPr="00BB335D" w:rsidRDefault="00054578" w:rsidP="00BB335D">
      <w:r>
        <w:t>Voters</w:t>
      </w:r>
    </w:p>
    <w:p w14:paraId="5596BAEB" w14:textId="2D06330F" w:rsidR="00E0108B" w:rsidRDefault="00E0108B" w:rsidP="00C7218C"/>
    <w:p w14:paraId="61E1841D" w14:textId="2396392F" w:rsidR="00E0108B" w:rsidRDefault="00E0108B" w:rsidP="00E0108B">
      <w:pPr>
        <w:pStyle w:val="Heading2"/>
      </w:pPr>
      <w:r>
        <w:t>2</w:t>
      </w:r>
    </w:p>
    <w:p w14:paraId="561535E8" w14:textId="77777777" w:rsidR="00E0108B" w:rsidRPr="00D11592" w:rsidRDefault="00E0108B" w:rsidP="00E0108B">
      <w:pPr>
        <w:pStyle w:val="Heading4"/>
      </w:pPr>
      <w:r w:rsidRPr="00D11592">
        <w:t>The meta-ethic is procedural moral realism.</w:t>
      </w:r>
    </w:p>
    <w:p w14:paraId="06C1F36E" w14:textId="77777777" w:rsidR="00E0108B" w:rsidRPr="00D11592" w:rsidRDefault="00E0108B" w:rsidP="00E0108B">
      <w:pPr>
        <w:pStyle w:val="Heading4"/>
      </w:pPr>
      <w:r w:rsidRPr="00D11592">
        <w:t xml:space="preserve">This entails that moral facts stem from procedures while substantive realism holds that moral truths exist independently of that in the empirical world. Prefer procedural realism – </w:t>
      </w:r>
    </w:p>
    <w:p w14:paraId="59A476E3" w14:textId="77777777" w:rsidR="00E0108B" w:rsidRPr="00D11592" w:rsidRDefault="00E0108B" w:rsidP="00E0108B">
      <w:pPr>
        <w:pStyle w:val="Heading4"/>
      </w:pPr>
      <w:r>
        <w:t>1</w:t>
      </w:r>
      <w:r w:rsidRPr="00D11592">
        <w:t>] Uncertainty – our experiences are inaccessible to others which allows people to say they don’t experience the same, however a priori principles are universally applied to all agents.</w:t>
      </w:r>
      <w:r>
        <w:t xml:space="preserve"> 2</w:t>
      </w:r>
      <w:r w:rsidRPr="00D11592">
        <w:t>] Is/Ought Gap – we can only perceive what is, not what ought to be. It’s impossible to derive an ought statement from descriptive facts about the world, necessitating a priori premises.</w:t>
      </w:r>
    </w:p>
    <w:p w14:paraId="1571B796" w14:textId="77777777" w:rsidR="00E0108B" w:rsidRDefault="00E0108B" w:rsidP="00E0108B"/>
    <w:p w14:paraId="469CB628" w14:textId="77777777" w:rsidR="00E0108B" w:rsidRPr="008117A5" w:rsidRDefault="00E0108B" w:rsidP="00E0108B">
      <w:pPr>
        <w:pStyle w:val="Heading4"/>
      </w:pPr>
      <w:r>
        <w:t>Next, prefer practical reason</w:t>
      </w:r>
    </w:p>
    <w:p w14:paraId="0504ED02" w14:textId="77777777" w:rsidR="00E0108B" w:rsidRDefault="00E0108B" w:rsidP="00E0108B">
      <w:pPr>
        <w:pStyle w:val="Heading4"/>
      </w:pPr>
      <w:r>
        <w:t>[1] Regress – to question why one should reason concedes its authority since it is an act of reasoning itself which proves it’s binding and inescapable</w:t>
      </w:r>
    </w:p>
    <w:p w14:paraId="29051C5A" w14:textId="77777777" w:rsidR="00E0108B" w:rsidRDefault="00E0108B" w:rsidP="00E0108B">
      <w:pPr>
        <w:pStyle w:val="Heading4"/>
      </w:pPr>
      <w:r>
        <w:t>[2] Agents can shift between different identities but doing so requires reason - it unifies the subject and is the only enterprise agents cannot escape</w:t>
      </w:r>
    </w:p>
    <w:p w14:paraId="441D6C21" w14:textId="77777777" w:rsidR="00E0108B" w:rsidRPr="00E63F3E" w:rsidRDefault="00E0108B" w:rsidP="00E0108B">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37CA1A1C" w14:textId="77777777" w:rsidR="00E0108B" w:rsidRDefault="00E0108B" w:rsidP="00E0108B">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5F588221" w14:textId="77777777" w:rsidR="00E0108B" w:rsidRPr="0051320E" w:rsidRDefault="00E0108B" w:rsidP="00E0108B"/>
    <w:p w14:paraId="3B9014AB" w14:textId="77777777" w:rsidR="00BE279A" w:rsidRDefault="00BE279A" w:rsidP="00BE279A">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4BB57437" w14:textId="5E92A9FC" w:rsidR="00E0108B" w:rsidRPr="001B1B98" w:rsidRDefault="00E0108B" w:rsidP="00E0108B">
      <w:pPr>
        <w:pStyle w:val="Heading4"/>
      </w:pPr>
      <w:r>
        <w:t xml:space="preserve">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p>
    <w:p w14:paraId="0B3844D0" w14:textId="77777777" w:rsidR="00E0108B" w:rsidRPr="00CF7742" w:rsidRDefault="00E0108B" w:rsidP="00E0108B">
      <w:pPr>
        <w:pStyle w:val="Heading4"/>
      </w:pPr>
    </w:p>
    <w:p w14:paraId="08B4A972" w14:textId="77777777" w:rsidR="00E0108B" w:rsidRPr="00CF7742" w:rsidRDefault="00E0108B" w:rsidP="00E0108B">
      <w:pPr>
        <w:pStyle w:val="Heading4"/>
        <w:rPr>
          <w:rFonts w:cs="Calibri"/>
        </w:rPr>
      </w:pPr>
      <w:r w:rsidRPr="00CF7742">
        <w:rPr>
          <w:rFonts w:cs="Calibri"/>
        </w:rPr>
        <w:t>Also Prefer Additionally –</w:t>
      </w:r>
    </w:p>
    <w:p w14:paraId="15D531A4" w14:textId="77777777" w:rsidR="00E0108B" w:rsidRPr="00CF7742" w:rsidRDefault="00E0108B" w:rsidP="00E0108B"/>
    <w:p w14:paraId="2EDE0F09" w14:textId="77777777" w:rsidR="00E0108B" w:rsidRPr="00D11569" w:rsidRDefault="00E0108B" w:rsidP="00E0108B">
      <w:pPr>
        <w:pStyle w:val="Heading4"/>
      </w:pPr>
      <w:r>
        <w:t xml:space="preserve"> [1] We must value freedom insofar as we value our ends which justifies valuing the freedom of agents setting and pursuing ends since anything else would be contradictory</w:t>
      </w:r>
    </w:p>
    <w:p w14:paraId="17F3976D" w14:textId="77777777" w:rsidR="00E0108B" w:rsidRPr="00D11569" w:rsidRDefault="00E0108B" w:rsidP="00E0108B">
      <w:r w:rsidRPr="00D11569">
        <w:rPr>
          <w:rStyle w:val="Style13ptBold"/>
        </w:rPr>
        <w:t>Gewirth ’84</w:t>
      </w:r>
      <w:r w:rsidRPr="00D11569">
        <w:t xml:space="preserve"> </w:t>
      </w:r>
      <w:r w:rsidRPr="002A6DA0">
        <w:rPr>
          <w:sz w:val="18"/>
          <w:szCs w:val="18"/>
        </w:rPr>
        <w:t>[Alan Gewirth, “The Ontological Basis of Natural Law: A Critique and an Alternative,” The American Journal of Jurisprudence, Vol. 29, No. 1 (1984), Pg. 95–121. Gewirth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7704EB30" w14:textId="77777777" w:rsidR="00E0108B" w:rsidRPr="002A4B9D" w:rsidRDefault="00E0108B" w:rsidP="00E0108B">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other[s]</w:t>
      </w:r>
      <w:r>
        <w:rPr>
          <w:rStyle w:val="StyleUnderline"/>
        </w:rPr>
        <w:t xml:space="preserve"> </w:t>
      </w:r>
      <w:r w:rsidRPr="00752FF8">
        <w:rPr>
          <w:rStyle w:val="StyleUnderline"/>
        </w:rPr>
        <w:t xml:space="preserve"> persons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12BF924B" w14:textId="77777777" w:rsidR="00E0108B" w:rsidRPr="00CF7742" w:rsidRDefault="00E0108B" w:rsidP="00E0108B">
      <w:pPr>
        <w:pStyle w:val="Heading4"/>
        <w:spacing w:line="240" w:lineRule="auto"/>
        <w:rPr>
          <w:rFonts w:cs="Calibri"/>
        </w:rPr>
      </w:pPr>
      <w:r w:rsidRPr="00CF7742">
        <w:rPr>
          <w:rFonts w:cs="Calibri"/>
        </w:rPr>
        <w:t xml:space="preserve"> </w:t>
      </w:r>
    </w:p>
    <w:p w14:paraId="5A5BF27A" w14:textId="77777777" w:rsidR="00E0108B" w:rsidRDefault="00E0108B" w:rsidP="00E0108B">
      <w:pPr>
        <w:pStyle w:val="Heading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04177BC1" w14:textId="77777777" w:rsidR="00E0108B" w:rsidRPr="00CF7742" w:rsidRDefault="00E0108B" w:rsidP="00E0108B">
      <w:pPr>
        <w:pStyle w:val="NormalWeb"/>
        <w:rPr>
          <w:rFonts w:ascii="Calibri" w:hAnsi="Calibri" w:cs="Calibri"/>
          <w:b/>
          <w:iCs/>
          <w:u w:val="single"/>
        </w:rPr>
      </w:pPr>
    </w:p>
    <w:p w14:paraId="13F34287" w14:textId="2E97E64F" w:rsidR="00E0108B" w:rsidRDefault="00E0108B" w:rsidP="00E0108B">
      <w:pPr>
        <w:pStyle w:val="Heading4"/>
      </w:pPr>
      <w:r>
        <w:t>3</w:t>
      </w:r>
      <w:r>
        <w:t>] A posteriori ethics fail:</w:t>
      </w:r>
    </w:p>
    <w:p w14:paraId="764BFD59" w14:textId="77777777" w:rsidR="00E0108B" w:rsidRPr="00DC394B" w:rsidRDefault="00E0108B" w:rsidP="00E0108B">
      <w:pPr>
        <w:pStyle w:val="Heading4"/>
      </w:pPr>
      <w:r>
        <w:t xml:space="preserve">[a] </w:t>
      </w:r>
      <w:r w:rsidRPr="00DC394B">
        <w:t>Problem of induction</w:t>
      </w:r>
    </w:p>
    <w:p w14:paraId="5C432409" w14:textId="77777777" w:rsidR="00E0108B" w:rsidRPr="00DC394B" w:rsidRDefault="00E0108B" w:rsidP="00E0108B">
      <w:r w:rsidRPr="00DC394B">
        <w:rPr>
          <w:rStyle w:val="Heading4Char"/>
        </w:rPr>
        <w:t>Vickers 14</w:t>
      </w:r>
      <w:r w:rsidRPr="00DC394B">
        <w:t>, John Vickers, 2014, The Problem of Induction, https://plato.stanford.edu/entries/induction-problem/</w:t>
      </w:r>
    </w:p>
    <w:p w14:paraId="16CA4BE8" w14:textId="77777777" w:rsidR="00E0108B" w:rsidRDefault="00E0108B" w:rsidP="00E0108B">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69CEC691" w14:textId="77777777" w:rsidR="00E0108B" w:rsidRPr="001B1B98" w:rsidRDefault="00E0108B" w:rsidP="00E0108B">
      <w:pPr>
        <w:pStyle w:val="Heading4"/>
      </w:pPr>
      <w:r w:rsidRPr="00E63F3E">
        <w:t xml:space="preserve"> [5]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3CA486DC" w14:textId="77777777" w:rsidR="00E0108B" w:rsidRPr="00CF7742" w:rsidRDefault="00E0108B" w:rsidP="00E0108B">
      <w:pPr>
        <w:rPr>
          <w:sz w:val="12"/>
        </w:rPr>
      </w:pPr>
    </w:p>
    <w:p w14:paraId="0ED68C21" w14:textId="77777777" w:rsidR="00E0108B" w:rsidRPr="00CF7742" w:rsidRDefault="00E0108B" w:rsidP="00E0108B">
      <w:pPr>
        <w:pStyle w:val="Heading4"/>
        <w:rPr>
          <w:rFonts w:cs="Calibri"/>
        </w:rPr>
      </w:pPr>
      <w:r w:rsidRPr="00CF7742">
        <w:rPr>
          <w:rFonts w:cs="Calibri"/>
        </w:rPr>
        <w:t xml:space="preserve">[6] Parameters </w:t>
      </w:r>
      <w:r>
        <w:rPr>
          <w:rFonts w:cs="Calibri"/>
        </w:rPr>
        <w:t xml:space="preserve">- </w:t>
      </w:r>
      <w:r w:rsidRPr="00CF7742">
        <w:rPr>
          <w:rFonts w:cs="Calibri"/>
        </w:rPr>
        <w:t>Accessibility – Other frameworks like Util require massive amounts of research that under resourced kids can’t access – encouraging research heavy debates always favors big schools. My framework solves - is super easy to understand and you only need to think of analytic arguments in round</w:t>
      </w:r>
    </w:p>
    <w:p w14:paraId="57CA782C" w14:textId="77777777" w:rsidR="00E0108B" w:rsidRDefault="00E0108B" w:rsidP="00E0108B">
      <w:pPr>
        <w:pStyle w:val="Heading4"/>
        <w:rPr>
          <w:rFonts w:cs="Calibri"/>
        </w:rPr>
      </w:pPr>
    </w:p>
    <w:p w14:paraId="1894FED8" w14:textId="2782C063" w:rsidR="00E0108B" w:rsidRDefault="00E0108B" w:rsidP="00C7218C">
      <w:r>
        <w:t>I negate and defend the squo.</w:t>
      </w:r>
      <w:bookmarkStart w:id="0" w:name="_GoBack"/>
      <w:bookmarkEnd w:id="0"/>
    </w:p>
    <w:p w14:paraId="0CC522C6" w14:textId="7731BAD8" w:rsidR="00C7218C" w:rsidRDefault="009A090C" w:rsidP="00C7218C">
      <w:pPr>
        <w:pStyle w:val="Heading4"/>
      </w:pPr>
      <w:r>
        <w:t>1</w:t>
      </w:r>
      <w:r w:rsidR="00C7218C">
        <w:t xml:space="preserve">] </w:t>
      </w:r>
      <w:r w:rsidR="00C7218C">
        <w:t>gov workers</w:t>
      </w:r>
      <w:r w:rsidR="00C7218C">
        <w:t xml:space="preserve"> should not have the right to strike – p</w:t>
      </w:r>
      <w:r w:rsidR="00C7218C" w:rsidRPr="0016472B">
        <w:t xml:space="preserve">olice officers </w:t>
      </w:r>
      <w:r w:rsidR="00C7218C">
        <w:t xml:space="preserve">and gov workers </w:t>
      </w:r>
      <w:r w:rsidR="00C7218C" w:rsidRPr="0016472B">
        <w:t>have an obligation to enforce the law and the omnilateral will requires rights enforcement</w:t>
      </w:r>
      <w:r w:rsidR="00C7218C">
        <w:t>. Outweighs – it’s a prerequisite to any other right because only the state can ensure they are protected</w:t>
      </w:r>
    </w:p>
    <w:p w14:paraId="7C263ACD" w14:textId="4574D060" w:rsidR="00C7218C" w:rsidRDefault="00C7218C" w:rsidP="00C7218C">
      <w:pPr>
        <w:pStyle w:val="Heading4"/>
      </w:pPr>
      <w:r>
        <w:t xml:space="preserve"> </w:t>
      </w:r>
      <w:r w:rsidR="009A090C">
        <w:t>2</w:t>
      </w:r>
      <w:r>
        <w:t xml:space="preserve">] Strikes in essential services </w:t>
      </w:r>
      <w:r w:rsidRPr="00384BFB">
        <w:t>hurt</w:t>
      </w:r>
      <w:r>
        <w:t xml:space="preserve"> the patient but </w:t>
      </w:r>
      <w:r w:rsidRPr="00384BFB">
        <w:t>not</w:t>
      </w:r>
      <w:r>
        <w:t xml:space="preserve"> the employer which reduces the patient to a mere </w:t>
      </w:r>
      <w:r w:rsidRPr="00384BFB">
        <w:t>means</w:t>
      </w:r>
      <w:r>
        <w:t xml:space="preserve"> to an </w:t>
      </w:r>
      <w:r w:rsidRPr="00384BFB">
        <w:t>end</w:t>
      </w:r>
      <w:r>
        <w:t>.</w:t>
      </w:r>
    </w:p>
    <w:p w14:paraId="61AAB28C" w14:textId="77777777" w:rsidR="00C7218C" w:rsidRPr="00384BFB" w:rsidRDefault="00C7218C" w:rsidP="00C7218C">
      <w:pPr>
        <w:rPr>
          <w:szCs w:val="16"/>
        </w:rPr>
      </w:pPr>
      <w:r w:rsidRPr="00967970">
        <w:rPr>
          <w:rStyle w:val="Style13ptBold"/>
        </w:rPr>
        <w:t>Loewy</w:t>
      </w:r>
      <w:r>
        <w:rPr>
          <w:rStyle w:val="Style13ptBold"/>
        </w:rPr>
        <w:t xml:space="preserve"> 2K</w:t>
      </w:r>
      <w:r w:rsidRPr="00967970">
        <w:t xml:space="preserve">, </w:t>
      </w:r>
      <w:r w:rsidRPr="00384BFB">
        <w:rPr>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Cs w:val="16"/>
        </w:rPr>
        <w:t>) JG</w:t>
      </w:r>
    </w:p>
    <w:p w14:paraId="6C908A3C" w14:textId="77777777" w:rsidR="00C7218C" w:rsidRDefault="00C7218C" w:rsidP="00C7218C">
      <w:pPr>
        <w:rPr>
          <w:sz w:val="26"/>
          <w:szCs w:val="26"/>
          <w:u w:val="single"/>
        </w:rPr>
      </w:pPr>
      <w:r w:rsidRPr="00384BFB">
        <w:rPr>
          <w:sz w:val="14"/>
          <w:szCs w:val="26"/>
        </w:rPr>
        <w:t>“</w:t>
      </w:r>
      <w:r w:rsidRPr="00F83D7D">
        <w:rPr>
          <w:sz w:val="26"/>
          <w:szCs w:val="26"/>
          <w:highlight w:val="green"/>
          <w:u w:val="single"/>
        </w:rPr>
        <w:t>Essential</w:t>
      </w:r>
      <w:r w:rsidRPr="00384BFB">
        <w:rPr>
          <w:sz w:val="26"/>
          <w:szCs w:val="26"/>
          <w:u w:val="single"/>
        </w:rPr>
        <w:t xml:space="preserve">” Work and Strikes Healthcare </w:t>
      </w:r>
      <w:r w:rsidRPr="00F83D7D">
        <w:rPr>
          <w:sz w:val="26"/>
          <w:szCs w:val="26"/>
          <w:highlight w:val="green"/>
          <w:u w:val="single"/>
        </w:rPr>
        <w:t>professionals</w:t>
      </w:r>
      <w:r w:rsidRPr="00384BFB">
        <w:rPr>
          <w:sz w:val="26"/>
          <w:szCs w:val="26"/>
          <w:u w:val="single"/>
        </w:rPr>
        <w:t xml:space="preserve">, garbage collectors, and other “essential” workers </w:t>
      </w:r>
      <w:r w:rsidRPr="00F83D7D">
        <w:rPr>
          <w:sz w:val="26"/>
          <w:szCs w:val="26"/>
          <w:highlight w:val="green"/>
          <w:u w:val="single"/>
        </w:rPr>
        <w:t xml:space="preserve">have </w:t>
      </w:r>
      <w:r w:rsidRPr="00384BFB">
        <w:rPr>
          <w:sz w:val="26"/>
          <w:szCs w:val="26"/>
          <w:u w:val="single"/>
        </w:rPr>
        <w:t xml:space="preserve">a </w:t>
      </w:r>
      <w:r w:rsidRPr="00F83D7D">
        <w:rPr>
          <w:sz w:val="26"/>
          <w:szCs w:val="26"/>
          <w:highlight w:val="green"/>
          <w:u w:val="single"/>
        </w:rPr>
        <w:t xml:space="preserve">responsibility </w:t>
      </w:r>
      <w:r w:rsidRPr="00384BFB">
        <w:rPr>
          <w:sz w:val="26"/>
          <w:szCs w:val="26"/>
          <w:u w:val="single"/>
        </w:rPr>
        <w:t xml:space="preserve">that is </w:t>
      </w:r>
      <w:r w:rsidRPr="00F83D7D">
        <w:rPr>
          <w:sz w:val="26"/>
          <w:szCs w:val="26"/>
          <w:highlight w:val="green"/>
          <w:u w:val="single"/>
        </w:rPr>
        <w:t xml:space="preserve">considered </w:t>
      </w:r>
      <w:r w:rsidRPr="00384BFB">
        <w:rPr>
          <w:sz w:val="26"/>
          <w:szCs w:val="26"/>
          <w:u w:val="single"/>
        </w:rPr>
        <w:t xml:space="preserve">to be </w:t>
      </w:r>
      <w:r w:rsidRPr="00F83D7D">
        <w:rPr>
          <w:sz w:val="26"/>
          <w:szCs w:val="26"/>
          <w:highlight w:val="green"/>
          <w:u w:val="single"/>
        </w:rPr>
        <w:t>different from</w:t>
      </w:r>
      <w:r w:rsidRPr="00384BFB">
        <w:rPr>
          <w:sz w:val="26"/>
          <w:szCs w:val="26"/>
          <w:u w:val="single"/>
        </w:rPr>
        <w:t xml:space="preserve">, say, the responsibilities of </w:t>
      </w:r>
      <w:r w:rsidRPr="00F83D7D">
        <w:rPr>
          <w:sz w:val="26"/>
          <w:szCs w:val="26"/>
          <w:highlight w:val="green"/>
          <w:u w:val="single"/>
        </w:rPr>
        <w:t>workers in a supermarket chain</w:t>
      </w:r>
      <w:r w:rsidRPr="00384BFB">
        <w:rPr>
          <w:sz w:val="14"/>
          <w:szCs w:val="26"/>
        </w:rPr>
        <w:t xml:space="preserve">. There are almost certainly other supermarkets, </w:t>
      </w:r>
      <w:r w:rsidRPr="00384BFB">
        <w:rPr>
          <w:sz w:val="26"/>
          <w:szCs w:val="26"/>
          <w:u w:val="single"/>
        </w:rPr>
        <w:t xml:space="preserve">but there is generally </w:t>
      </w:r>
      <w:r w:rsidRPr="00F83D7D">
        <w:rPr>
          <w:sz w:val="26"/>
          <w:szCs w:val="26"/>
          <w:highlight w:val="green"/>
          <w:u w:val="single"/>
        </w:rPr>
        <w:t xml:space="preserve">only one </w:t>
      </w:r>
      <w:r w:rsidRPr="00384BFB">
        <w:rPr>
          <w:sz w:val="26"/>
          <w:szCs w:val="26"/>
          <w:u w:val="single"/>
        </w:rPr>
        <w:t>municipal garbage collection service</w:t>
      </w:r>
      <w:r w:rsidRPr="00384BFB">
        <w:rPr>
          <w:b/>
          <w:bCs/>
          <w:sz w:val="26"/>
          <w:szCs w:val="26"/>
          <w:u w:val="single"/>
        </w:rPr>
        <w:t xml:space="preserve">, one </w:t>
      </w:r>
      <w:r w:rsidRPr="00F83D7D">
        <w:rPr>
          <w:b/>
          <w:bCs/>
          <w:sz w:val="26"/>
          <w:szCs w:val="26"/>
          <w:highlight w:val="green"/>
          <w:u w:val="single"/>
        </w:rPr>
        <w:t>police force</w:t>
      </w:r>
      <w:r w:rsidRPr="00384BFB">
        <w:rPr>
          <w:b/>
          <w:bCs/>
          <w:sz w:val="26"/>
          <w:szCs w:val="26"/>
          <w:u w:val="single"/>
        </w:rPr>
        <w:t xml:space="preserve">, and one </w:t>
      </w:r>
      <w:r w:rsidRPr="00F83D7D">
        <w:rPr>
          <w:b/>
          <w:bCs/>
          <w:sz w:val="26"/>
          <w:szCs w:val="26"/>
          <w:highlight w:val="green"/>
          <w:u w:val="single"/>
        </w:rPr>
        <w:t>fire department</w:t>
      </w:r>
      <w:r w:rsidRPr="00384BFB">
        <w:rPr>
          <w:b/>
          <w:bCs/>
          <w:sz w:val="26"/>
          <w:szCs w:val="26"/>
          <w:u w:val="single"/>
        </w:rPr>
        <w:t xml:space="preserve">; </w:t>
      </w:r>
      <w:r w:rsidRPr="00F83D7D">
        <w:rPr>
          <w:b/>
          <w:bCs/>
          <w:sz w:val="26"/>
          <w:szCs w:val="26"/>
          <w:highlight w:val="green"/>
          <w:u w:val="single"/>
        </w:rPr>
        <w:t xml:space="preserve">and </w:t>
      </w:r>
      <w:r w:rsidRPr="00384BFB">
        <w:rPr>
          <w:b/>
          <w:bCs/>
          <w:sz w:val="26"/>
          <w:szCs w:val="26"/>
          <w:u w:val="single"/>
        </w:rPr>
        <w:t xml:space="preserve">in general, only one </w:t>
      </w:r>
      <w:r w:rsidRPr="00F83D7D">
        <w:rPr>
          <w:b/>
          <w:bCs/>
          <w:sz w:val="26"/>
          <w:szCs w:val="26"/>
          <w:highlight w:val="green"/>
          <w:u w:val="single"/>
        </w:rPr>
        <w:t xml:space="preserve">healthcare system </w:t>
      </w:r>
      <w:r w:rsidRPr="00384BFB">
        <w:rPr>
          <w:b/>
          <w:bCs/>
          <w:sz w:val="26"/>
          <w:szCs w:val="26"/>
          <w:u w:val="single"/>
        </w:rPr>
        <w:t>available to us</w:t>
      </w:r>
      <w:r w:rsidRPr="00384BFB">
        <w:rPr>
          <w:b/>
          <w:bCs/>
          <w:sz w:val="14"/>
          <w:szCs w:val="26"/>
        </w:rPr>
        <w:t>.</w:t>
      </w:r>
      <w:r w:rsidRPr="00384BFB">
        <w:rPr>
          <w:b/>
          <w:bCs/>
          <w:sz w:val="26"/>
          <w:szCs w:val="26"/>
          <w:u w:val="single"/>
        </w:rPr>
        <w:t xml:space="preserve"> </w:t>
      </w:r>
      <w:r w:rsidRPr="00F83D7D">
        <w:rPr>
          <w:b/>
          <w:bCs/>
          <w:sz w:val="26"/>
          <w:szCs w:val="26"/>
          <w:highlight w:val="green"/>
          <w:u w:val="single"/>
        </w:rPr>
        <w:t>In the medical setting</w:t>
      </w:r>
      <w:r w:rsidRPr="00384BFB">
        <w:rPr>
          <w:b/>
          <w:bCs/>
          <w:sz w:val="26"/>
          <w:szCs w:val="26"/>
          <w:u w:val="single"/>
        </w:rPr>
        <w:t xml:space="preserve">, furthermore, </w:t>
      </w:r>
      <w:r w:rsidRPr="00F83D7D">
        <w:rPr>
          <w:b/>
          <w:bCs/>
          <w:sz w:val="26"/>
          <w:szCs w:val="26"/>
          <w:highlight w:val="green"/>
          <w:u w:val="single"/>
        </w:rPr>
        <w:t xml:space="preserve">workers are </w:t>
      </w:r>
      <w:r w:rsidRPr="00384BFB">
        <w:rPr>
          <w:b/>
          <w:bCs/>
          <w:sz w:val="26"/>
          <w:szCs w:val="26"/>
          <w:u w:val="single"/>
        </w:rPr>
        <w:t xml:space="preserve">much </w:t>
      </w:r>
      <w:r w:rsidRPr="00F83D7D">
        <w:rPr>
          <w:b/>
          <w:bCs/>
          <w:sz w:val="26"/>
          <w:szCs w:val="26"/>
          <w:highlight w:val="green"/>
          <w:u w:val="single"/>
        </w:rPr>
        <w:t>more apt to deal with identified lives</w:t>
      </w:r>
      <w:r w:rsidRPr="00384BFB">
        <w:rPr>
          <w:sz w:val="26"/>
          <w:szCs w:val="26"/>
          <w:u w:val="single"/>
        </w:rPr>
        <w:t xml:space="preserve">: they know their patients and often have known them for some time. </w:t>
      </w:r>
      <w:r w:rsidRPr="00F83D7D">
        <w:rPr>
          <w:sz w:val="26"/>
          <w:szCs w:val="26"/>
          <w:highlight w:val="green"/>
          <w:u w:val="single"/>
        </w:rPr>
        <w:t xml:space="preserve">Striking against their employer </w:t>
      </w:r>
      <w:r w:rsidRPr="00384BFB">
        <w:rPr>
          <w:sz w:val="26"/>
          <w:szCs w:val="26"/>
          <w:u w:val="single"/>
        </w:rPr>
        <w:t xml:space="preserve">(even if it is done in part to benefit the patient) </w:t>
      </w:r>
      <w:r w:rsidRPr="00F83D7D">
        <w:rPr>
          <w:sz w:val="26"/>
          <w:szCs w:val="26"/>
          <w:highlight w:val="green"/>
          <w:u w:val="single"/>
        </w:rPr>
        <w:t xml:space="preserve">is </w:t>
      </w:r>
      <w:r w:rsidRPr="00F83D7D">
        <w:rPr>
          <w:b/>
          <w:bCs/>
          <w:sz w:val="26"/>
          <w:szCs w:val="26"/>
          <w:highlight w:val="green"/>
          <w:u w:val="single"/>
        </w:rPr>
        <w:t xml:space="preserve">denying meaningful and </w:t>
      </w:r>
      <w:r w:rsidRPr="00384BFB">
        <w:rPr>
          <w:b/>
          <w:bCs/>
          <w:sz w:val="26"/>
          <w:szCs w:val="26"/>
          <w:u w:val="single"/>
        </w:rPr>
        <w:t xml:space="preserve">often </w:t>
      </w:r>
      <w:r w:rsidRPr="00F83D7D">
        <w:rPr>
          <w:b/>
          <w:bCs/>
          <w:sz w:val="26"/>
          <w:szCs w:val="26"/>
          <w:highlight w:val="green"/>
          <w:u w:val="single"/>
        </w:rPr>
        <w:t xml:space="preserve">essential services to </w:t>
      </w:r>
      <w:r w:rsidRPr="00384BFB">
        <w:rPr>
          <w:b/>
          <w:bCs/>
          <w:sz w:val="26"/>
          <w:szCs w:val="26"/>
          <w:u w:val="single"/>
        </w:rPr>
        <w:t xml:space="preserve">some of these identified </w:t>
      </w:r>
      <w:r w:rsidRPr="00F83D7D">
        <w:rPr>
          <w:b/>
          <w:bCs/>
          <w:sz w:val="26"/>
          <w:szCs w:val="26"/>
          <w:highlight w:val="green"/>
          <w:u w:val="single"/>
        </w:rPr>
        <w:t>lives</w:t>
      </w:r>
      <w:r w:rsidRPr="00384BFB">
        <w:rPr>
          <w:sz w:val="14"/>
          <w:szCs w:val="26"/>
        </w:rPr>
        <w:t xml:space="preserve">. We tend to relate differently with those lives we know and therefore call “identified” from those whom we consider “unidentified” or statistical lives, in part, </w:t>
      </w:r>
      <w:r w:rsidRPr="00384BFB">
        <w:rPr>
          <w:sz w:val="26"/>
          <w:szCs w:val="26"/>
          <w:u w:val="single"/>
        </w:rPr>
        <w:t>because we have obligations as a result of relationships; in part because we fail to recognize that these so-called unidentified lives are not in fact unidentified but are merely not identified by us.</w:t>
      </w:r>
      <w:r w:rsidRPr="00384BFB">
        <w:rPr>
          <w:sz w:val="14"/>
          <w:szCs w:val="26"/>
        </w:rPr>
        <w:t xml:space="preserve">4 When strikes are called by healthcare professionals, both types of lives are apt to be injured or, at least, severely inconvenienced. </w:t>
      </w:r>
      <w:r w:rsidRPr="00384BFB">
        <w:rPr>
          <w:sz w:val="26"/>
          <w:szCs w:val="26"/>
          <w:u w:val="single"/>
        </w:rPr>
        <w:t xml:space="preserve">Except in the pocketbook, </w:t>
      </w:r>
      <w:r w:rsidRPr="00F83D7D">
        <w:rPr>
          <w:sz w:val="26"/>
          <w:szCs w:val="26"/>
          <w:highlight w:val="green"/>
          <w:u w:val="single"/>
        </w:rPr>
        <w:t xml:space="preserve">strikes </w:t>
      </w:r>
      <w:r w:rsidRPr="00384BFB">
        <w:rPr>
          <w:sz w:val="26"/>
          <w:szCs w:val="26"/>
          <w:u w:val="single"/>
        </w:rPr>
        <w:t xml:space="preserve">in the healthcare setting generally </w:t>
      </w:r>
      <w:r w:rsidRPr="00F83D7D">
        <w:rPr>
          <w:sz w:val="26"/>
          <w:szCs w:val="26"/>
          <w:highlight w:val="green"/>
          <w:u w:val="single"/>
        </w:rPr>
        <w:t>do not directly hurt the employer</w:t>
      </w:r>
      <w:r w:rsidRPr="00384BFB">
        <w:rPr>
          <w:sz w:val="26"/>
          <w:szCs w:val="26"/>
          <w:u w:val="single"/>
        </w:rPr>
        <w:t xml:space="preserve">. </w:t>
      </w:r>
      <w:r w:rsidRPr="00F83D7D">
        <w:rPr>
          <w:sz w:val="26"/>
          <w:szCs w:val="26"/>
          <w:highlight w:val="green"/>
          <w:u w:val="single"/>
        </w:rPr>
        <w:t xml:space="preserve">The employer </w:t>
      </w:r>
      <w:r w:rsidRPr="00F83D7D">
        <w:rPr>
          <w:b/>
          <w:bCs/>
          <w:sz w:val="26"/>
          <w:szCs w:val="26"/>
          <w:highlight w:val="green"/>
          <w:u w:val="single"/>
        </w:rPr>
        <w:t>is hurt through the</w:t>
      </w:r>
      <w:r w:rsidRPr="00F83D7D">
        <w:rPr>
          <w:sz w:val="26"/>
          <w:szCs w:val="26"/>
          <w:highlight w:val="green"/>
          <w:u w:val="single"/>
        </w:rPr>
        <w:t xml:space="preserve"> </w:t>
      </w:r>
      <w:r w:rsidRPr="00F83D7D">
        <w:rPr>
          <w:b/>
          <w:bCs/>
          <w:sz w:val="26"/>
          <w:szCs w:val="26"/>
          <w:highlight w:val="green"/>
          <w:u w:val="single"/>
        </w:rPr>
        <w:t>patient</w:t>
      </w:r>
      <w:r w:rsidRPr="00384BFB">
        <w:rPr>
          <w:sz w:val="26"/>
          <w:szCs w:val="26"/>
          <w:u w:val="single"/>
        </w:rPr>
        <w:t xml:space="preserve">. The </w:t>
      </w:r>
      <w:r w:rsidRPr="00F83D7D">
        <w:rPr>
          <w:sz w:val="26"/>
          <w:szCs w:val="26"/>
          <w:highlight w:val="green"/>
          <w:u w:val="single"/>
        </w:rPr>
        <w:t xml:space="preserve">patient </w:t>
      </w:r>
      <w:r w:rsidRPr="00384BFB">
        <w:rPr>
          <w:sz w:val="26"/>
          <w:szCs w:val="26"/>
          <w:u w:val="single"/>
        </w:rPr>
        <w:t xml:space="preserve">thus </w:t>
      </w:r>
      <w:r w:rsidRPr="00F83D7D">
        <w:rPr>
          <w:sz w:val="26"/>
          <w:szCs w:val="26"/>
          <w:highlight w:val="green"/>
          <w:u w:val="single"/>
        </w:rPr>
        <w:t xml:space="preserve">becomes a </w:t>
      </w:r>
      <w:r w:rsidRPr="00F83D7D">
        <w:rPr>
          <w:b/>
          <w:bCs/>
          <w:sz w:val="26"/>
          <w:szCs w:val="26"/>
          <w:highlight w:val="green"/>
          <w:u w:val="single"/>
        </w:rPr>
        <w:t>means toward the employees’ ends</w:t>
      </w:r>
      <w:r w:rsidRPr="00384BFB">
        <w:rPr>
          <w:sz w:val="26"/>
          <w:szCs w:val="26"/>
          <w:u w:val="single"/>
        </w:rPr>
        <w:t>, a football being kicked between two contending parties—</w:t>
      </w:r>
      <w:r w:rsidRPr="00384BFB">
        <w:rPr>
          <w:b/>
          <w:bCs/>
          <w:sz w:val="26"/>
          <w:szCs w:val="26"/>
          <w:u w:val="single"/>
        </w:rPr>
        <w:t>even if one of the employees’ goals is to serve the good of patients in general</w:t>
      </w:r>
      <w:r w:rsidRPr="00384BFB">
        <w:rPr>
          <w:b/>
          <w:bCs/>
          <w:sz w:val="14"/>
          <w:szCs w:val="26"/>
        </w:rPr>
        <w:t>.</w:t>
      </w:r>
      <w:r w:rsidRPr="00384BFB">
        <w:rPr>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effected. </w:t>
      </w:r>
      <w:r w:rsidRPr="00384BFB">
        <w:rPr>
          <w:sz w:val="26"/>
          <w:szCs w:val="26"/>
          <w:u w:val="single"/>
        </w:rPr>
        <w:t>To be effective, a strike of healthcare professionals has to “hurt” patients and often patients known to the healthcare professionals.</w:t>
      </w:r>
    </w:p>
    <w:p w14:paraId="722837D9" w14:textId="77777777" w:rsidR="00E0108B" w:rsidRDefault="00E0108B" w:rsidP="00C7218C">
      <w:pPr>
        <w:rPr>
          <w:rFonts w:ascii="Helvetica" w:hAnsi="Helvetica" w:cs="Helvetica"/>
          <w:color w:val="000000"/>
        </w:rPr>
      </w:pPr>
    </w:p>
    <w:sectPr w:rsidR="00E0108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F41577"/>
    <w:multiLevelType w:val="hybridMultilevel"/>
    <w:tmpl w:val="12AA7D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2A0286"/>
    <w:multiLevelType w:val="hybridMultilevel"/>
    <w:tmpl w:val="A41AF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218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578"/>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79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4908"/>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4F5595"/>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090C"/>
    <w:rsid w:val="009A1467"/>
    <w:rsid w:val="009A6464"/>
    <w:rsid w:val="009B69F5"/>
    <w:rsid w:val="009C5FF7"/>
    <w:rsid w:val="009C6292"/>
    <w:rsid w:val="009D15DB"/>
    <w:rsid w:val="009D3133"/>
    <w:rsid w:val="009E160D"/>
    <w:rsid w:val="009F1CBB"/>
    <w:rsid w:val="009F3305"/>
    <w:rsid w:val="009F457B"/>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0F77"/>
    <w:rsid w:val="00B65D05"/>
    <w:rsid w:val="00B6656B"/>
    <w:rsid w:val="00B71625"/>
    <w:rsid w:val="00B75C54"/>
    <w:rsid w:val="00B8710E"/>
    <w:rsid w:val="00B92A93"/>
    <w:rsid w:val="00BA17A8"/>
    <w:rsid w:val="00BA3C33"/>
    <w:rsid w:val="00BB0878"/>
    <w:rsid w:val="00BB1879"/>
    <w:rsid w:val="00BB335D"/>
    <w:rsid w:val="00BC0ABE"/>
    <w:rsid w:val="00BC30DB"/>
    <w:rsid w:val="00BC64FF"/>
    <w:rsid w:val="00BC7C37"/>
    <w:rsid w:val="00BD2244"/>
    <w:rsid w:val="00BE279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18C"/>
    <w:rsid w:val="00C72AFE"/>
    <w:rsid w:val="00C81619"/>
    <w:rsid w:val="00CA013C"/>
    <w:rsid w:val="00CA6D6D"/>
    <w:rsid w:val="00CC7A4E"/>
    <w:rsid w:val="00CD1359"/>
    <w:rsid w:val="00CD4C83"/>
    <w:rsid w:val="00CE1A5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08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F94"/>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CB1F9B"/>
  <w14:defaultImageDpi w14:val="300"/>
  <w15:docId w15:val="{9683D9A2-10EE-8442-BAD0-11626D419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218C"/>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C721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21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721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T"/>
    <w:basedOn w:val="Normal"/>
    <w:next w:val="Normal"/>
    <w:link w:val="Heading4Char"/>
    <w:uiPriority w:val="9"/>
    <w:unhideWhenUsed/>
    <w:qFormat/>
    <w:rsid w:val="00C721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21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218C"/>
  </w:style>
  <w:style w:type="character" w:customStyle="1" w:styleId="Heading1Char">
    <w:name w:val="Heading 1 Char"/>
    <w:aliases w:val="Pocket Char"/>
    <w:basedOn w:val="DefaultParagraphFont"/>
    <w:link w:val="Heading1"/>
    <w:uiPriority w:val="9"/>
    <w:rsid w:val="00C721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7218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7218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C7218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7218C"/>
    <w:rPr>
      <w:b/>
      <w:sz w:val="22"/>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1"/>
    <w:qFormat/>
    <w:rsid w:val="00C7218C"/>
    <w:rPr>
      <w:b w:val="0"/>
      <w:sz w:val="24"/>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C7218C"/>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C7218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C7218C"/>
    <w:rPr>
      <w:color w:val="auto"/>
      <w:u w:val="none"/>
    </w:rPr>
  </w:style>
  <w:style w:type="paragraph" w:styleId="DocumentMap">
    <w:name w:val="Document Map"/>
    <w:basedOn w:val="Normal"/>
    <w:link w:val="DocumentMapChar"/>
    <w:uiPriority w:val="99"/>
    <w:semiHidden/>
    <w:unhideWhenUsed/>
    <w:rsid w:val="00C7218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7218C"/>
    <w:rPr>
      <w:rFonts w:ascii="Lucida Grande" w:hAnsi="Lucida Grande" w:cs="Lucida Grande"/>
    </w:rPr>
  </w:style>
  <w:style w:type="paragraph" w:styleId="ListParagraph">
    <w:name w:val="List Paragraph"/>
    <w:basedOn w:val="Normal"/>
    <w:uiPriority w:val="34"/>
    <w:qFormat/>
    <w:rsid w:val="00C7218C"/>
    <w:pPr>
      <w:ind w:left="720"/>
      <w:contextualSpacing/>
    </w:pPr>
  </w:style>
  <w:style w:type="paragraph" w:customStyle="1" w:styleId="Emphasis1">
    <w:name w:val="Emphasis1"/>
    <w:basedOn w:val="Normal"/>
    <w:link w:val="Emphasis"/>
    <w:autoRedefine/>
    <w:uiPriority w:val="20"/>
    <w:qFormat/>
    <w:rsid w:val="00E0108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s4">
    <w:name w:val="s4"/>
    <w:basedOn w:val="Normal"/>
    <w:rsid w:val="00E0108B"/>
    <w:pPr>
      <w:spacing w:before="100" w:beforeAutospacing="1" w:after="100" w:afterAutospacing="1" w:line="240" w:lineRule="auto"/>
    </w:pPr>
    <w:rPr>
      <w:rFonts w:ascii="Times New Roman" w:eastAsia="Times New Roman" w:hAnsi="Times New Roman" w:cs="Times New Roman"/>
      <w:sz w:val="22"/>
      <w:szCs w:val="22"/>
    </w:rPr>
  </w:style>
  <w:style w:type="paragraph" w:styleId="NormalWeb">
    <w:name w:val="Normal (Web)"/>
    <w:basedOn w:val="Normal"/>
    <w:uiPriority w:val="99"/>
    <w:unhideWhenUsed/>
    <w:rsid w:val="00E0108B"/>
    <w:pPr>
      <w:spacing w:before="100" w:beforeAutospacing="1" w:after="100" w:afterAutospacing="1" w:line="240" w:lineRule="auto"/>
    </w:pPr>
    <w:rPr>
      <w:rFonts w:ascii="Times New Roman" w:eastAsia="Times New Roman" w:hAnsi="Times New Roman" w:cs="Times New Roman"/>
      <w:sz w:val="22"/>
      <w:szCs w:val="22"/>
      <w:lang w:eastAsia="zh-CN"/>
    </w:rPr>
  </w:style>
  <w:style w:type="paragraph" w:customStyle="1" w:styleId="textbold">
    <w:name w:val="text bold"/>
    <w:basedOn w:val="Normal"/>
    <w:uiPriority w:val="20"/>
    <w:qFormat/>
    <w:rsid w:val="00E0108B"/>
    <w:pPr>
      <w:widowControl w:val="0"/>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E0108B"/>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C7F4314-20C1-7847-9D3E-583FD3449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Pages>
  <Words>1748</Words>
  <Characters>9968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10</cp:revision>
  <dcterms:created xsi:type="dcterms:W3CDTF">2021-11-06T16:34:00Z</dcterms:created>
  <dcterms:modified xsi:type="dcterms:W3CDTF">2021-11-06T18:11:00Z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