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CAD5D6" w14:textId="77777777" w:rsidR="00A11CE4" w:rsidRDefault="00A11CE4" w:rsidP="00A11CE4">
      <w:pPr>
        <w:pStyle w:val="Heading3"/>
      </w:pPr>
      <w:bookmarkStart w:id="0" w:name="_GoBack"/>
      <w:r>
        <w:t>FW</w:t>
      </w:r>
    </w:p>
    <w:p w14:paraId="317A55CC" w14:textId="77777777" w:rsidR="00A11CE4" w:rsidRDefault="00A11CE4" w:rsidP="00A11CE4"/>
    <w:p w14:paraId="3D3A51E5" w14:textId="77777777" w:rsidR="00A11CE4" w:rsidRDefault="00A11CE4" w:rsidP="00A11CE4">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01648F6B" w14:textId="77777777" w:rsidR="00A11CE4" w:rsidRDefault="00A11CE4" w:rsidP="00A11CE4">
      <w:pPr>
        <w:pStyle w:val="Heading4"/>
      </w:pPr>
      <w:proofErr w:type="spellStart"/>
      <w:r>
        <w:t>Constitutivism</w:t>
      </w:r>
      <w:proofErr w:type="spellEnd"/>
      <w:r>
        <w:t xml:space="preserve"> solves – it allows for universal obligations among all </w:t>
      </w:r>
      <w:proofErr w:type="gramStart"/>
      <w:r>
        <w:t>agents</w:t>
      </w:r>
      <w:proofErr w:type="gramEnd"/>
      <w:r>
        <w:t xml:space="preserve"> but they are binding and cannot be opted out of.</w:t>
      </w:r>
    </w:p>
    <w:p w14:paraId="09DEAB74" w14:textId="77777777" w:rsidR="00A11CE4" w:rsidRPr="007A71B9" w:rsidRDefault="00A11CE4" w:rsidP="00A11CE4"/>
    <w:p w14:paraId="3E6441BB" w14:textId="77777777" w:rsidR="00A11CE4" w:rsidRDefault="00A11CE4" w:rsidP="00A11CE4">
      <w:pPr>
        <w:pStyle w:val="Heading4"/>
      </w:pPr>
      <w:r>
        <w:t>Next, only practical reason is constitutive:</w:t>
      </w:r>
    </w:p>
    <w:p w14:paraId="273A77F1" w14:textId="77777777" w:rsidR="00A11CE4" w:rsidRDefault="00A11CE4" w:rsidP="00A11CE4">
      <w:pPr>
        <w:pStyle w:val="Heading4"/>
      </w:pPr>
      <w:r>
        <w:t>[1] Regress – to question why one should reason concedes its authority since it is an act of reasoning itself which proves it’s binding and inescapable</w:t>
      </w:r>
    </w:p>
    <w:p w14:paraId="091821FC" w14:textId="77777777" w:rsidR="00A11CE4" w:rsidRDefault="00A11CE4" w:rsidP="00A11CE4">
      <w:pPr>
        <w:pStyle w:val="Heading4"/>
      </w:pPr>
      <w:r>
        <w:t>[2] Agents can shift between different identities but doing so requires reason - it unifies the subject and is the only enterprise agents cannot escape</w:t>
      </w:r>
    </w:p>
    <w:p w14:paraId="7DDC7452" w14:textId="77777777" w:rsidR="00A11CE4" w:rsidRPr="00E63F3E" w:rsidRDefault="00A11CE4" w:rsidP="00A11CE4">
      <w:pPr>
        <w:pStyle w:val="Heading4"/>
        <w:rPr>
          <w:rFonts w:eastAsia="Arial" w:cs="Calibri"/>
          <w:b w:val="0"/>
          <w:sz w:val="18"/>
          <w:szCs w:val="18"/>
        </w:rPr>
      </w:pPr>
      <w:r w:rsidRPr="001B1B98">
        <w:t xml:space="preserve">Ferrero 09 </w:t>
      </w:r>
      <w:r w:rsidRPr="00E63F3E">
        <w:rPr>
          <w:rFonts w:eastAsia="Arial"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E63F3E">
        <w:rPr>
          <w:rFonts w:eastAsia="Arial" w:cs="Calibri"/>
          <w:b w:val="0"/>
          <w:sz w:val="18"/>
          <w:szCs w:val="18"/>
        </w:rPr>
        <w:t>Constitutivism</w:t>
      </w:r>
      <w:proofErr w:type="spellEnd"/>
      <w:r w:rsidRPr="00E63F3E">
        <w:rPr>
          <w:rFonts w:eastAsia="Arial" w:cs="Calibri"/>
          <w:b w:val="0"/>
          <w:sz w:val="18"/>
          <w:szCs w:val="18"/>
        </w:rPr>
        <w:t xml:space="preserve"> and the Inescapability of Agency”. Oxford Studies in Metaethics, vol. IV, Jan 12, 2009. </w:t>
      </w:r>
      <w:hyperlink r:id="rId11"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0D675B56" w14:textId="77777777" w:rsidR="00A11CE4" w:rsidRDefault="00A11CE4" w:rsidP="00A11CE4">
      <w:pPr>
        <w:rPr>
          <w:u w:val="single"/>
        </w:rPr>
      </w:pPr>
      <w:r w:rsidRPr="001B1B98">
        <w:rPr>
          <w:sz w:val="16"/>
        </w:rPr>
        <w:t xml:space="preserve">Agency is special in two respects. </w:t>
      </w:r>
      <w:r w:rsidRPr="001B1B98">
        <w:rPr>
          <w:u w:val="single"/>
        </w:rPr>
        <w:t xml:space="preserve">First, </w:t>
      </w:r>
      <w:r w:rsidRPr="00540E30">
        <w:rPr>
          <w:u w:val="single"/>
        </w:rPr>
        <w:t xml:space="preserve">agency is the enterprise with the largest </w:t>
      </w:r>
      <w:proofErr w:type="gramStart"/>
      <w:r w:rsidRPr="00540E30">
        <w:rPr>
          <w:u w:val="single"/>
        </w:rPr>
        <w:t>jurisdiction</w:t>
      </w:r>
      <w:r w:rsidRPr="001B1B98">
        <w:rPr>
          <w:u w:val="single"/>
        </w:rPr>
        <w:t>.¹</w:t>
      </w:r>
      <w:proofErr w:type="gramEnd"/>
      <w:r w:rsidRPr="001B1B98">
        <w:rPr>
          <w:u w:val="single"/>
        </w:rPr>
        <w:t xml:space="preserve">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w:t>
      </w:r>
      <w:proofErr w:type="gramStart"/>
      <w:r w:rsidRPr="001B1B98">
        <w:rPr>
          <w:sz w:val="16"/>
        </w:rPr>
        <w:t>agency</w:t>
      </w:r>
      <w:proofErr w:type="gramEnd"/>
      <w:r w:rsidRPr="001B1B98">
        <w:rPr>
          <w:sz w:val="16"/>
        </w:rPr>
        <w:t xml:space="preserve">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5127BB4C" w14:textId="77777777" w:rsidR="00A11CE4" w:rsidRPr="0051320E" w:rsidRDefault="00A11CE4" w:rsidP="00A11CE4"/>
    <w:p w14:paraId="7C493044" w14:textId="77777777" w:rsidR="00A11CE4" w:rsidRDefault="00A11CE4" w:rsidP="00A11CE4">
      <w:pPr>
        <w:pStyle w:val="Heading4"/>
      </w:pPr>
      <w:r>
        <w:lastRenderedPageBreak/>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1ECDA2DB" w14:textId="77777777" w:rsidR="00A11CE4" w:rsidRDefault="00A11CE4" w:rsidP="00A11CE4">
      <w:pPr>
        <w:pStyle w:val="Heading4"/>
      </w:pPr>
    </w:p>
    <w:p w14:paraId="3F1A390E" w14:textId="77777777" w:rsidR="00830A62" w:rsidRDefault="00243A86" w:rsidP="00A11CE4">
      <w:pPr>
        <w:pStyle w:val="Heading4"/>
      </w:pPr>
      <w:r w:rsidRPr="00CF7742">
        <w:rPr>
          <w:rFonts w:cs="Calibri"/>
        </w:rPr>
        <w:t>Thus, the standard is consistency with the categorical imperative– actions that terminate in contradictions when universalized are bad, so only our restrictions can solve</w:t>
      </w:r>
      <w:r w:rsidRPr="00FE0D9E">
        <w:t xml:space="preserve"> </w:t>
      </w:r>
    </w:p>
    <w:p w14:paraId="143657CB" w14:textId="77777777" w:rsidR="00830A62" w:rsidRDefault="00A11CE4" w:rsidP="00A11CE4">
      <w:pPr>
        <w:pStyle w:val="Heading4"/>
      </w:pPr>
      <w:r>
        <w:t xml:space="preserve">Impact calc: Intentions first – only the intention in pursuing a certain end is relevant when considering whether or not it is universalizable. </w:t>
      </w:r>
    </w:p>
    <w:p w14:paraId="337118AC" w14:textId="6C0B9A96" w:rsidR="00243A86" w:rsidRDefault="00A11CE4" w:rsidP="00A11CE4">
      <w:pPr>
        <w:pStyle w:val="Heading4"/>
      </w:pPr>
      <w:r>
        <w:t xml:space="preserve">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 xml:space="preserve">. </w:t>
      </w:r>
    </w:p>
    <w:p w14:paraId="0C225F97" w14:textId="4935E3CD" w:rsidR="00A11CE4" w:rsidRPr="001B1B98" w:rsidRDefault="00A11CE4" w:rsidP="00A11CE4">
      <w:pPr>
        <w:pStyle w:val="Heading4"/>
      </w:pPr>
      <w:r>
        <w:t>Prefer additionally:</w:t>
      </w:r>
    </w:p>
    <w:p w14:paraId="1DB9D651" w14:textId="77777777" w:rsidR="00A11CE4" w:rsidRDefault="00A11CE4" w:rsidP="00A11CE4">
      <w:r>
        <w:t xml:space="preserve"> </w:t>
      </w:r>
    </w:p>
    <w:p w14:paraId="7D5F964E" w14:textId="77777777" w:rsidR="00A11CE4" w:rsidRDefault="00A11CE4" w:rsidP="00A11CE4">
      <w:r>
        <w:rPr>
          <w:b/>
          <w:bCs/>
          <w:color w:val="000000"/>
          <w:sz w:val="26"/>
          <w:szCs w:val="26"/>
        </w:rPr>
        <w:t xml:space="preserve">[1] </w:t>
      </w:r>
      <w:r w:rsidRPr="001B1B98">
        <w:rPr>
          <w:b/>
          <w:bCs/>
          <w:color w:val="000000"/>
          <w:sz w:val="26"/>
          <w:szCs w:val="26"/>
        </w:rPr>
        <w:t>Performativity – arguing against my framework presupposes freedom because without freedom to reason you would not be able to make arguments and try to win. – this means that contesting any of my arguments proves my framework true.</w:t>
      </w:r>
    </w:p>
    <w:p w14:paraId="717111A9" w14:textId="5ECFEE31" w:rsidR="00243A86" w:rsidRPr="00650470" w:rsidRDefault="00C30911" w:rsidP="00243A86">
      <w:pPr>
        <w:pStyle w:val="Heading4"/>
        <w:spacing w:line="240" w:lineRule="auto"/>
        <w:rPr>
          <w:rFonts w:cs="Times New Roman"/>
        </w:rPr>
      </w:pPr>
      <w:r>
        <w:rPr>
          <w:rFonts w:cs="Times New Roman"/>
        </w:rPr>
        <w:t>2</w:t>
      </w:r>
      <w:r w:rsidR="00C372D4">
        <w:rPr>
          <w:rFonts w:cs="Times New Roman"/>
        </w:rPr>
        <w:t xml:space="preserve">] </w:t>
      </w:r>
      <w:r w:rsidR="00243A86" w:rsidRPr="00650470">
        <w:rPr>
          <w:rFonts w:cs="Times New Roman"/>
        </w:rPr>
        <w:t xml:space="preserve">Kantianism is compatible with </w:t>
      </w:r>
      <w:r w:rsidR="00EA6A7F">
        <w:rPr>
          <w:rFonts w:cs="Times New Roman"/>
        </w:rPr>
        <w:t>critical thought</w:t>
      </w:r>
      <w:r w:rsidR="00243A86" w:rsidRPr="00650470">
        <w:rPr>
          <w:rFonts w:cs="Times New Roman"/>
        </w:rPr>
        <w:t xml:space="preserve"> and provides valuable principles in resolving </w:t>
      </w:r>
      <w:r w:rsidR="00EA6A7F">
        <w:rPr>
          <w:rFonts w:cs="Times New Roman"/>
        </w:rPr>
        <w:t>minority</w:t>
      </w:r>
      <w:r w:rsidR="00243A86" w:rsidRPr="00650470">
        <w:rPr>
          <w:rFonts w:cs="Times New Roman"/>
        </w:rPr>
        <w:t xml:space="preserve"> oppression.</w:t>
      </w:r>
      <w:r w:rsidR="00943376">
        <w:rPr>
          <w:rFonts w:cs="Times New Roman"/>
        </w:rPr>
        <w:t xml:space="preserve"> </w:t>
      </w:r>
    </w:p>
    <w:p w14:paraId="19BF6361" w14:textId="77777777" w:rsidR="00243A86" w:rsidRPr="00650470" w:rsidRDefault="00243A86" w:rsidP="00243A86">
      <w:pPr>
        <w:spacing w:after="0" w:line="240" w:lineRule="auto"/>
        <w:rPr>
          <w:rFonts w:eastAsia="Times New Roman"/>
          <w:sz w:val="16"/>
          <w:szCs w:val="26"/>
        </w:rPr>
      </w:pPr>
      <w:r w:rsidRPr="00650470">
        <w:rPr>
          <w:rFonts w:eastAsia="Times New Roman"/>
          <w:b/>
          <w:sz w:val="26"/>
          <w:szCs w:val="26"/>
          <w:u w:val="single"/>
        </w:rPr>
        <w:t>Mills ‘17</w:t>
      </w:r>
      <w:r w:rsidRPr="00650470">
        <w:rPr>
          <w:rFonts w:eastAsia="Times New Roman"/>
          <w:sz w:val="16"/>
          <w:szCs w:val="26"/>
        </w:rPr>
        <w:t xml:space="preserve">, Charles W. (2017). Black Radical Kantianism. Res </w:t>
      </w:r>
      <w:proofErr w:type="spellStart"/>
      <w:r w:rsidRPr="00650470">
        <w:rPr>
          <w:rFonts w:eastAsia="Times New Roman"/>
          <w:sz w:val="16"/>
          <w:szCs w:val="26"/>
        </w:rPr>
        <w:t>Philosophica</w:t>
      </w:r>
      <w:proofErr w:type="spellEnd"/>
      <w:r w:rsidRPr="00650470">
        <w:rPr>
          <w:rFonts w:eastAsia="Times New Roman"/>
          <w:sz w:val="16"/>
          <w:szCs w:val="26"/>
        </w:rPr>
        <w:t xml:space="preserve"> 95 (1):1-33. // AHS RG</w:t>
      </w:r>
    </w:p>
    <w:p w14:paraId="5E5431C4" w14:textId="2EB60C47" w:rsidR="00243A86" w:rsidRPr="00943376" w:rsidRDefault="00243A86" w:rsidP="00243A86">
      <w:pPr>
        <w:spacing w:after="0" w:line="240" w:lineRule="auto"/>
        <w:rPr>
          <w:rFonts w:eastAsia="Times New Roman"/>
          <w:sz w:val="10"/>
          <w:szCs w:val="22"/>
        </w:rPr>
      </w:pPr>
      <w:r w:rsidRPr="00943376">
        <w:rPr>
          <w:rFonts w:eastAsia="Times New Roman"/>
          <w:sz w:val="10"/>
          <w:szCs w:val="22"/>
        </w:rPr>
        <w:t xml:space="preserve">Why Kant, though? To begin with, there is the strategic argument from Kant’s rise to centrality in contemporary Western normative theory over the last half-century. </w:t>
      </w:r>
      <w:r w:rsidRPr="00650470">
        <w:rPr>
          <w:rFonts w:eastAsia="Times New Roman"/>
          <w:b/>
          <w:szCs w:val="22"/>
          <w:u w:val="single"/>
        </w:rPr>
        <w:t>With the</w:t>
      </w:r>
      <w:r w:rsidRPr="00943376">
        <w:rPr>
          <w:rFonts w:eastAsia="Times New Roman"/>
          <w:sz w:val="10"/>
          <w:szCs w:val="22"/>
        </w:rPr>
        <w:t xml:space="preserve"> demise or at least </w:t>
      </w:r>
      <w:r w:rsidRPr="00650470">
        <w:rPr>
          <w:rFonts w:eastAsia="Times New Roman"/>
          <w:b/>
          <w:szCs w:val="22"/>
          <w:u w:val="single"/>
        </w:rPr>
        <w:t>considerable diminution in significance of the utilitarian liberalism</w:t>
      </w:r>
      <w:r w:rsidRPr="00943376">
        <w:rPr>
          <w:rFonts w:eastAsia="Times New Roman"/>
          <w:sz w:val="10"/>
          <w:szCs w:val="22"/>
        </w:rPr>
        <w:t xml:space="preserve"> (Jeremy Bentham, James and John Stuart Mill, Henry Sidgwick) that was hegemonic from the early 1800s to the mid-twentieth century, </w:t>
      </w:r>
      <w:r w:rsidRPr="00650470">
        <w:rPr>
          <w:rFonts w:eastAsia="Times New Roman"/>
          <w:b/>
          <w:szCs w:val="22"/>
          <w:u w:val="single"/>
        </w:rPr>
        <w:t xml:space="preserve">it is </w:t>
      </w:r>
      <w:r w:rsidRPr="00132C06">
        <w:rPr>
          <w:rFonts w:eastAsia="Times New Roman"/>
          <w:b/>
          <w:szCs w:val="22"/>
          <w:highlight w:val="yellow"/>
          <w:u w:val="single"/>
        </w:rPr>
        <w:t>deontological</w:t>
      </w:r>
      <w:r w:rsidRPr="00943376">
        <w:rPr>
          <w:rFonts w:eastAsia="Times New Roman"/>
          <w:sz w:val="10"/>
          <w:szCs w:val="22"/>
        </w:rPr>
        <w:t xml:space="preserve">/contractarian </w:t>
      </w:r>
      <w:r w:rsidRPr="00132C06">
        <w:rPr>
          <w:rFonts w:eastAsia="Times New Roman"/>
          <w:b/>
          <w:szCs w:val="22"/>
          <w:highlight w:val="yellow"/>
          <w:u w:val="single"/>
        </w:rPr>
        <w:t>liberalism</w:t>
      </w:r>
      <w:r w:rsidRPr="00650470">
        <w:rPr>
          <w:rFonts w:eastAsia="Times New Roman"/>
          <w:b/>
          <w:szCs w:val="22"/>
          <w:u w:val="single"/>
        </w:rPr>
        <w:t xml:space="preserve"> that </w:t>
      </w:r>
      <w:r w:rsidRPr="00132C06">
        <w:rPr>
          <w:rFonts w:eastAsia="Times New Roman"/>
          <w:b/>
          <w:szCs w:val="22"/>
          <w:highlight w:val="yellow"/>
          <w:u w:val="single"/>
        </w:rPr>
        <w:t>is now most influential</w:t>
      </w:r>
      <w:r w:rsidRPr="00943376">
        <w:rPr>
          <w:rFonts w:eastAsia="Times New Roman"/>
          <w:sz w:val="10"/>
          <w:szCs w:val="22"/>
        </w:rPr>
        <w:t xml:space="preserve">, whether in analytic Anglo-American political theory or Continental critical theory. Immanuel </w:t>
      </w:r>
      <w:r w:rsidRPr="00650470">
        <w:rPr>
          <w:rFonts w:eastAsia="Times New Roman"/>
          <w:b/>
          <w:szCs w:val="22"/>
          <w:u w:val="single"/>
        </w:rPr>
        <w:t>Kant is now regarded</w:t>
      </w:r>
      <w:r w:rsidRPr="00943376">
        <w:rPr>
          <w:rFonts w:eastAsia="Times New Roman"/>
          <w:sz w:val="10"/>
          <w:szCs w:val="22"/>
        </w:rPr>
        <w:t xml:space="preserve"> not merely as the most important ethicist of modernity, but </w:t>
      </w:r>
      <w:r w:rsidRPr="00650470">
        <w:rPr>
          <w:rFonts w:eastAsia="Times New Roman"/>
          <w:b/>
          <w:szCs w:val="22"/>
          <w:u w:val="single"/>
        </w:rPr>
        <w:t>as one of its most significant normative political theorists</w:t>
      </w:r>
      <w:r w:rsidRPr="00943376">
        <w:rPr>
          <w:rFonts w:eastAsia="Times New Roman"/>
          <w:sz w:val="10"/>
          <w:szCs w:val="22"/>
        </w:rPr>
        <w:t xml:space="preserve"> also.1 </w:t>
      </w:r>
      <w:r w:rsidRPr="00132C06">
        <w:rPr>
          <w:rFonts w:eastAsia="Times New Roman"/>
          <w:b/>
          <w:szCs w:val="22"/>
          <w:highlight w:val="yellow"/>
          <w:u w:val="single"/>
        </w:rPr>
        <w:t>So a racially informed engagement with this</w:t>
      </w:r>
      <w:r w:rsidRPr="00650470">
        <w:rPr>
          <w:rFonts w:eastAsia="Times New Roman"/>
          <w:b/>
          <w:szCs w:val="22"/>
          <w:u w:val="single"/>
        </w:rPr>
        <w:t xml:space="preserve"> body of </w:t>
      </w:r>
      <w:r w:rsidRPr="00132C06">
        <w:rPr>
          <w:rFonts w:eastAsia="Times New Roman"/>
          <w:b/>
          <w:szCs w:val="22"/>
          <w:highlight w:val="yellow"/>
          <w:u w:val="single"/>
        </w:rPr>
        <w:t>discourse would have the virtues of being in dialogue with</w:t>
      </w:r>
      <w:r w:rsidRPr="00650470">
        <w:rPr>
          <w:rFonts w:eastAsia="Times New Roman"/>
          <w:b/>
          <w:szCs w:val="22"/>
          <w:u w:val="single"/>
        </w:rPr>
        <w:t xml:space="preserve"> what is now </w:t>
      </w:r>
      <w:r w:rsidRPr="00132C06">
        <w:rPr>
          <w:rFonts w:eastAsia="Times New Roman"/>
          <w:b/>
          <w:szCs w:val="22"/>
          <w:highlight w:val="yellow"/>
          <w:u w:val="single"/>
        </w:rPr>
        <w:t xml:space="preserve">the central strand in Western </w:t>
      </w:r>
      <w:proofErr w:type="spellStart"/>
      <w:r w:rsidRPr="00132C06">
        <w:rPr>
          <w:rFonts w:eastAsia="Times New Roman"/>
          <w:b/>
          <w:szCs w:val="22"/>
          <w:highlight w:val="yellow"/>
          <w:u w:val="single"/>
        </w:rPr>
        <w:t>ethico</w:t>
      </w:r>
      <w:proofErr w:type="spellEnd"/>
      <w:r w:rsidRPr="00132C06">
        <w:rPr>
          <w:rFonts w:eastAsia="Times New Roman"/>
          <w:b/>
          <w:szCs w:val="22"/>
          <w:highlight w:val="yellow"/>
          <w:u w:val="single"/>
        </w:rPr>
        <w:t xml:space="preserve">-political theory: </w:t>
      </w:r>
      <w:r w:rsidRPr="00943376">
        <w:rPr>
          <w:rFonts w:eastAsia="Times New Roman"/>
          <w:b/>
          <w:szCs w:val="22"/>
          <w:u w:val="single"/>
        </w:rPr>
        <w:t>Afro-modern political thought in conversation with Euro-modern political thought.</w:t>
      </w:r>
      <w:r w:rsidRPr="00943376">
        <w:rPr>
          <w:rFonts w:eastAsia="Times New Roman"/>
          <w:sz w:val="10"/>
          <w:szCs w:val="22"/>
        </w:rPr>
        <w:t xml:space="preserve"> But second, in addition to these strategic considerations (and perhaps more importantly), </w:t>
      </w:r>
      <w:r w:rsidRPr="00132C06">
        <w:rPr>
          <w:rFonts w:eastAsia="Times New Roman"/>
          <w:b/>
          <w:szCs w:val="22"/>
          <w:highlight w:val="yellow"/>
          <w:u w:val="single"/>
        </w:rPr>
        <w:t>the key principles</w:t>
      </w:r>
      <w:r w:rsidRPr="00650470">
        <w:rPr>
          <w:rFonts w:eastAsia="Times New Roman"/>
          <w:b/>
          <w:szCs w:val="22"/>
          <w:u w:val="single"/>
        </w:rPr>
        <w:t xml:space="preserve"> and ideals </w:t>
      </w:r>
      <w:r w:rsidRPr="00132C06">
        <w:rPr>
          <w:rFonts w:eastAsia="Times New Roman"/>
          <w:b/>
          <w:szCs w:val="22"/>
          <w:highlight w:val="yellow"/>
          <w:u w:val="single"/>
        </w:rPr>
        <w:t>of Kant’s</w:t>
      </w:r>
      <w:r w:rsidRPr="00650470">
        <w:rPr>
          <w:rFonts w:eastAsia="Times New Roman"/>
          <w:b/>
          <w:szCs w:val="22"/>
          <w:u w:val="single"/>
        </w:rPr>
        <w:t xml:space="preserve"> </w:t>
      </w:r>
      <w:proofErr w:type="spellStart"/>
      <w:r w:rsidRPr="00650470">
        <w:rPr>
          <w:rFonts w:eastAsia="Times New Roman"/>
          <w:b/>
          <w:szCs w:val="22"/>
          <w:u w:val="single"/>
        </w:rPr>
        <w:t>ethico</w:t>
      </w:r>
      <w:proofErr w:type="spellEnd"/>
      <w:r w:rsidRPr="00650470">
        <w:rPr>
          <w:rFonts w:eastAsia="Times New Roman"/>
          <w:b/>
          <w:szCs w:val="22"/>
          <w:u w:val="single"/>
        </w:rPr>
        <w:t xml:space="preserve">-political </w:t>
      </w:r>
      <w:r w:rsidRPr="00132C06">
        <w:rPr>
          <w:rFonts w:eastAsia="Times New Roman"/>
          <w:b/>
          <w:szCs w:val="22"/>
          <w:highlight w:val="yellow"/>
          <w:u w:val="single"/>
        </w:rPr>
        <w:t>thought are</w:t>
      </w:r>
      <w:r w:rsidRPr="00650470">
        <w:rPr>
          <w:rFonts w:eastAsia="Times New Roman"/>
          <w:b/>
          <w:szCs w:val="22"/>
          <w:u w:val="single"/>
        </w:rPr>
        <w:t xml:space="preserve">, once deracialized, </w:t>
      </w:r>
      <w:r w:rsidRPr="00132C06">
        <w:rPr>
          <w:rFonts w:eastAsia="Times New Roman"/>
          <w:b/>
          <w:szCs w:val="22"/>
          <w:highlight w:val="yellow"/>
          <w:u w:val="single"/>
        </w:rPr>
        <w:t>very attractive: the respect for the rights of</w:t>
      </w:r>
      <w:r w:rsidRPr="00650470">
        <w:rPr>
          <w:rFonts w:eastAsia="Times New Roman"/>
          <w:b/>
          <w:szCs w:val="22"/>
          <w:u w:val="single"/>
        </w:rPr>
        <w:t xml:space="preserve"> individual </w:t>
      </w:r>
      <w:r w:rsidRPr="00132C06">
        <w:rPr>
          <w:rFonts w:eastAsia="Times New Roman"/>
          <w:b/>
          <w:szCs w:val="22"/>
          <w:highlight w:val="yellow"/>
          <w:u w:val="single"/>
        </w:rPr>
        <w:t>persons</w:t>
      </w:r>
      <w:r w:rsidRPr="00943376">
        <w:rPr>
          <w:rFonts w:eastAsia="Times New Roman"/>
          <w:sz w:val="10"/>
          <w:szCs w:val="22"/>
        </w:rPr>
        <w:t xml:space="preserve">, the ideal of the </w:t>
      </w:r>
      <w:proofErr w:type="spellStart"/>
      <w:r w:rsidRPr="00943376">
        <w:rPr>
          <w:rFonts w:eastAsia="Times New Roman"/>
          <w:sz w:val="10"/>
          <w:szCs w:val="22"/>
        </w:rPr>
        <w:t>Rechtsstaat</w:t>
      </w:r>
      <w:proofErr w:type="spellEnd"/>
      <w:r w:rsidRPr="00943376">
        <w:rPr>
          <w:rFonts w:eastAsia="Times New Roman"/>
          <w:sz w:val="10"/>
          <w:szCs w:val="22"/>
        </w:rPr>
        <w:t xml:space="preserve"> (admittedly somewhat modified from Kant’s own version), </w:t>
      </w:r>
      <w:r w:rsidRPr="00132C06">
        <w:rPr>
          <w:rFonts w:eastAsia="Times New Roman"/>
          <w:b/>
          <w:szCs w:val="22"/>
          <w:highlight w:val="yellow"/>
          <w:u w:val="single"/>
        </w:rPr>
        <w:t>and the</w:t>
      </w:r>
      <w:r w:rsidRPr="00650470">
        <w:rPr>
          <w:rFonts w:eastAsia="Times New Roman"/>
          <w:b/>
          <w:szCs w:val="22"/>
          <w:u w:val="single"/>
        </w:rPr>
        <w:t xml:space="preserve"> vision of a </w:t>
      </w:r>
      <w:r w:rsidRPr="00132C06">
        <w:rPr>
          <w:rFonts w:eastAsia="Times New Roman"/>
          <w:b/>
          <w:szCs w:val="22"/>
          <w:highlight w:val="yellow"/>
          <w:u w:val="single"/>
        </w:rPr>
        <w:t>global cosmopolitan order of equals. The problem</w:t>
      </w:r>
      <w:r w:rsidRPr="00943376">
        <w:rPr>
          <w:rFonts w:eastAsia="Times New Roman"/>
          <w:sz w:val="10"/>
          <w:szCs w:val="22"/>
        </w:rPr>
        <w:t xml:space="preserve">, in my opinion, </w:t>
      </w:r>
      <w:r w:rsidRPr="00132C06">
        <w:rPr>
          <w:rFonts w:eastAsia="Times New Roman"/>
          <w:b/>
          <w:szCs w:val="22"/>
          <w:highlight w:val="yellow"/>
          <w:u w:val="single"/>
        </w:rPr>
        <w:t>has been</w:t>
      </w:r>
      <w:r w:rsidRPr="00650470">
        <w:rPr>
          <w:rFonts w:eastAsia="Times New Roman"/>
          <w:b/>
          <w:szCs w:val="22"/>
          <w:u w:val="single"/>
        </w:rPr>
        <w:t xml:space="preserve"> less Kant’s own racism (since it is simply bracketed by most contemporary Kantians)</w:t>
      </w:r>
      <w:r w:rsidRPr="00943376">
        <w:rPr>
          <w:rFonts w:eastAsia="Times New Roman"/>
          <w:sz w:val="10"/>
          <w:szCs w:val="22"/>
        </w:rPr>
        <w:t xml:space="preserve">2 </w:t>
      </w:r>
      <w:r w:rsidRPr="00650470">
        <w:rPr>
          <w:rFonts w:eastAsia="Times New Roman"/>
          <w:b/>
          <w:szCs w:val="22"/>
          <w:u w:val="single"/>
        </w:rPr>
        <w:t xml:space="preserve">than </w:t>
      </w:r>
      <w:r w:rsidRPr="00132C06">
        <w:rPr>
          <w:rFonts w:eastAsia="Times New Roman"/>
          <w:b/>
          <w:szCs w:val="22"/>
          <w:highlight w:val="yellow"/>
          <w:u w:val="single"/>
        </w:rPr>
        <w:t xml:space="preserve">the failure </w:t>
      </w:r>
      <w:r w:rsidRPr="00132C06">
        <w:rPr>
          <w:rFonts w:eastAsia="Times New Roman"/>
          <w:b/>
          <w:szCs w:val="22"/>
          <w:highlight w:val="yellow"/>
          <w:u w:val="single"/>
        </w:rPr>
        <w:lastRenderedPageBreak/>
        <w:t>to rethink these</w:t>
      </w:r>
      <w:r w:rsidRPr="00650470">
        <w:rPr>
          <w:rFonts w:eastAsia="Times New Roman"/>
          <w:b/>
          <w:szCs w:val="22"/>
          <w:u w:val="single"/>
        </w:rPr>
        <w:t xml:space="preserve"> principles and </w:t>
      </w:r>
      <w:r w:rsidRPr="00132C06">
        <w:rPr>
          <w:rFonts w:eastAsia="Times New Roman"/>
          <w:b/>
          <w:szCs w:val="22"/>
          <w:highlight w:val="yellow"/>
          <w:u w:val="single"/>
        </w:rPr>
        <w:t xml:space="preserve">ideals in the light of a modernity </w:t>
      </w:r>
      <w:r w:rsidRPr="00943376">
        <w:rPr>
          <w:rFonts w:eastAsia="Times New Roman"/>
          <w:b/>
          <w:szCs w:val="22"/>
          <w:u w:val="single"/>
        </w:rPr>
        <w:t>structured by racial domination.</w:t>
      </w:r>
      <w:r w:rsidRPr="00943376">
        <w:rPr>
          <w:rFonts w:eastAsia="Times New Roman"/>
          <w:sz w:val="10"/>
          <w:szCs w:val="22"/>
        </w:rPr>
        <w:t xml:space="preserve"> And that brings me to the third point. In contrast with, say, a dialogue between European and Asian political traditions, which at least for long periods of time developed largely separately from one another, </w:t>
      </w:r>
      <w:r w:rsidRPr="00943376">
        <w:rPr>
          <w:sz w:val="10"/>
        </w:rPr>
        <w:t>the Euro-modern and the Afro-modern traditions are intimately and dialectically linked. As emphasized at the start, the latter develops in specific contestation of the former, involving both resistance to and rejection of its crucial tenets insofar as they</w:t>
      </w:r>
      <w:r w:rsidRPr="00943376">
        <w:rPr>
          <w:rFonts w:eastAsia="Times New Roman"/>
          <w:sz w:val="10"/>
          <w:szCs w:val="22"/>
        </w:rPr>
        <w:t xml:space="preserve"> rationalize and justify Euro-domination, </w:t>
      </w:r>
      <w:r w:rsidRPr="003D1F1A">
        <w:rPr>
          <w:rFonts w:eastAsia="Times New Roman"/>
          <w:b/>
          <w:szCs w:val="22"/>
          <w:u w:val="single"/>
        </w:rPr>
        <w:t>while nonetheless sometimes seeking to appropriate and modify others for emancipatory ends</w:t>
      </w:r>
      <w:r w:rsidRPr="00943376">
        <w:rPr>
          <w:rFonts w:eastAsia="Times New Roman"/>
          <w:sz w:val="10"/>
          <w:szCs w:val="22"/>
        </w:rPr>
        <w:t xml:space="preserve"> (Bogues 2003). So </w:t>
      </w:r>
      <w:r w:rsidRPr="00132C06">
        <w:rPr>
          <w:rFonts w:eastAsia="Times New Roman"/>
          <w:b/>
          <w:szCs w:val="22"/>
          <w:highlight w:val="yellow"/>
          <w:u w:val="single"/>
        </w:rPr>
        <w:t>developing a “black radical Kantianism” as a self-conscious enterprise should be</w:t>
      </w:r>
      <w:r w:rsidRPr="00650470">
        <w:rPr>
          <w:rFonts w:eastAsia="Times New Roman"/>
          <w:b/>
          <w:szCs w:val="22"/>
          <w:u w:val="single"/>
        </w:rPr>
        <w:t xml:space="preserve"> not merely</w:t>
      </w:r>
      <w:r w:rsidRPr="00943376">
        <w:rPr>
          <w:rFonts w:eastAsia="Times New Roman"/>
          <w:sz w:val="10"/>
          <w:szCs w:val="22"/>
        </w:rPr>
        <w:t xml:space="preserve"> instrumentally and intrinsically </w:t>
      </w:r>
      <w:r w:rsidRPr="00650470">
        <w:rPr>
          <w:rFonts w:eastAsia="Times New Roman"/>
          <w:b/>
          <w:szCs w:val="22"/>
          <w:u w:val="single"/>
        </w:rPr>
        <w:t xml:space="preserve">valuable, but </w:t>
      </w:r>
      <w:r w:rsidRPr="00132C06">
        <w:rPr>
          <w:rFonts w:eastAsia="Times New Roman"/>
          <w:b/>
          <w:szCs w:val="22"/>
          <w:highlight w:val="yellow"/>
          <w:u w:val="single"/>
        </w:rPr>
        <w:t xml:space="preserve">illuminative of a counter-hegemonic normative system </w:t>
      </w:r>
      <w:r w:rsidRPr="00943376">
        <w:rPr>
          <w:rFonts w:eastAsia="Times New Roman"/>
          <w:b/>
          <w:szCs w:val="22"/>
          <w:u w:val="single"/>
        </w:rPr>
        <w:t>already present in Afro-modern thought</w:t>
      </w:r>
      <w:r w:rsidRPr="00943376">
        <w:rPr>
          <w:rFonts w:eastAsia="Times New Roman"/>
          <w:sz w:val="10"/>
          <w:szCs w:val="22"/>
        </w:rPr>
        <w:t>, if not self-</w:t>
      </w:r>
      <w:proofErr w:type="spellStart"/>
      <w:r w:rsidRPr="00943376">
        <w:rPr>
          <w:rFonts w:eastAsia="Times New Roman"/>
          <w:sz w:val="10"/>
          <w:szCs w:val="22"/>
        </w:rPr>
        <w:t>denominatedly</w:t>
      </w:r>
      <w:proofErr w:type="spellEnd"/>
      <w:r w:rsidRPr="00943376">
        <w:rPr>
          <w:rFonts w:eastAsia="Times New Roman"/>
          <w:sz w:val="10"/>
          <w:szCs w:val="22"/>
        </w:rPr>
        <w:t xml:space="preserve"> “Kantian,” </w:t>
      </w:r>
      <w:r w:rsidRPr="00132C06">
        <w:rPr>
          <w:rFonts w:eastAsia="Times New Roman"/>
          <w:b/>
          <w:szCs w:val="22"/>
          <w:highlight w:val="yellow"/>
          <w:u w:val="single"/>
        </w:rPr>
        <w:t xml:space="preserve">formed in opposition to </w:t>
      </w:r>
      <w:r w:rsidRPr="00943376">
        <w:rPr>
          <w:rFonts w:eastAsia="Times New Roman"/>
          <w:b/>
          <w:szCs w:val="22"/>
          <w:u w:val="single"/>
        </w:rPr>
        <w:t xml:space="preserve">a white </w:t>
      </w:r>
      <w:r w:rsidRPr="00132C06">
        <w:rPr>
          <w:rFonts w:eastAsia="Times New Roman"/>
          <w:b/>
          <w:szCs w:val="22"/>
          <w:highlight w:val="yellow"/>
          <w:u w:val="single"/>
        </w:rPr>
        <w:t xml:space="preserve">domination </w:t>
      </w:r>
      <w:r w:rsidRPr="00943376">
        <w:rPr>
          <w:rFonts w:eastAsia="Times New Roman"/>
          <w:b/>
          <w:szCs w:val="22"/>
          <w:u w:val="single"/>
        </w:rPr>
        <w:t>predicated on the denial of equal personhood to blacks.</w:t>
      </w:r>
    </w:p>
    <w:p w14:paraId="5F060883" w14:textId="77777777" w:rsidR="00243A86" w:rsidRPr="00F601E6" w:rsidRDefault="00243A86" w:rsidP="00243A86"/>
    <w:p w14:paraId="63324D83" w14:textId="7A708571" w:rsidR="00A11CE4" w:rsidRDefault="00C30911" w:rsidP="00A11CE4">
      <w:pPr>
        <w:pStyle w:val="Heading4"/>
      </w:pPr>
      <w:r>
        <w:t>3</w:t>
      </w:r>
      <w:r w:rsidR="00A11CE4">
        <w:t>] A posteriori ethics fail:</w:t>
      </w:r>
    </w:p>
    <w:p w14:paraId="51EB4881" w14:textId="58C03869" w:rsidR="00243A86" w:rsidRPr="007F0A3D" w:rsidRDefault="00A11CE4" w:rsidP="00243A86">
      <w:pPr>
        <w:pStyle w:val="Heading4"/>
        <w:spacing w:line="240" w:lineRule="auto"/>
        <w:rPr>
          <w:color w:val="000000" w:themeColor="text1"/>
        </w:rPr>
      </w:pPr>
      <w:r>
        <w:t>[a</w:t>
      </w:r>
      <w:r w:rsidR="00243A86">
        <w:t>]</w:t>
      </w:r>
      <w:r w:rsidR="00243A86" w:rsidRPr="007F0A3D">
        <w:rPr>
          <w:color w:val="000000" w:themeColor="text1"/>
        </w:rPr>
        <w:t xml:space="preserve">– induction is circular because it relies on the assumption that nature will hold </w:t>
      </w:r>
      <w:proofErr w:type="gramStart"/>
      <w:r w:rsidR="00243A86" w:rsidRPr="007F0A3D">
        <w:rPr>
          <w:color w:val="000000" w:themeColor="text1"/>
        </w:rPr>
        <w:t>uniform</w:t>
      </w:r>
      <w:proofErr w:type="gramEnd"/>
      <w:r w:rsidR="00243A86" w:rsidRPr="007F0A3D">
        <w:rPr>
          <w:color w:val="000000" w:themeColor="text1"/>
        </w:rPr>
        <w:t xml:space="preserve"> but we could only reach that conclusion through inductive reasoning based on observation of past events.</w:t>
      </w:r>
    </w:p>
    <w:p w14:paraId="73B82007" w14:textId="77777777" w:rsidR="00C372D4" w:rsidRDefault="00C372D4" w:rsidP="00A11CE4">
      <w:pPr>
        <w:pStyle w:val="Heading4"/>
      </w:pPr>
    </w:p>
    <w:p w14:paraId="24B37FFB" w14:textId="74581F5D" w:rsidR="00A11CE4" w:rsidRPr="001B1B98" w:rsidRDefault="00A11CE4" w:rsidP="00A11CE4">
      <w:pPr>
        <w:pStyle w:val="Heading4"/>
      </w:pPr>
      <w:r w:rsidRPr="00E63F3E">
        <w:t>Consequentialism</w:t>
      </w:r>
      <w:r w:rsidRPr="001B1B98">
        <w:t xml:space="preserve"> fails – </w:t>
      </w:r>
      <w:r>
        <w:t>A] Predictions</w:t>
      </w:r>
      <w:r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w:t>
      </w:r>
    </w:p>
    <w:p w14:paraId="154183D9" w14:textId="77777777" w:rsidR="00A11CE4" w:rsidRDefault="00A11CE4" w:rsidP="00A11CE4">
      <w:pPr>
        <w:shd w:val="clear" w:color="auto" w:fill="FFFFFF"/>
        <w:spacing w:after="150"/>
        <w:rPr>
          <w:b/>
          <w:bCs/>
          <w:iCs/>
          <w:sz w:val="26"/>
          <w:szCs w:val="26"/>
        </w:rPr>
      </w:pPr>
    </w:p>
    <w:p w14:paraId="0D6BD023" w14:textId="52B554EB" w:rsidR="00A11CE4" w:rsidRPr="001B1B98" w:rsidRDefault="00C30911" w:rsidP="00A11CE4">
      <w:pPr>
        <w:pStyle w:val="Heading4"/>
      </w:pPr>
      <w:r>
        <w:t>4</w:t>
      </w:r>
      <w:r w:rsidR="00A11CE4" w:rsidRPr="00E63F3E">
        <w:t>] Oppression</w:t>
      </w:r>
      <w:r w:rsidR="00A11CE4" w:rsidRPr="001B1B98">
        <w:t xml:space="preserve"> is caused by arbitrary exclusion of others – only universalizability makes sure that we include everyone equally. Farr 02</w:t>
      </w:r>
    </w:p>
    <w:p w14:paraId="7C1C79F2" w14:textId="77777777" w:rsidR="00A11CE4" w:rsidRPr="001B1B98" w:rsidRDefault="00A11CE4" w:rsidP="00A11CE4">
      <w:pPr>
        <w:rPr>
          <w:rFonts w:ascii="Arial" w:eastAsia="Arial" w:hAnsi="Arial" w:cs="Arial"/>
        </w:rPr>
      </w:pPr>
      <w:r w:rsidRPr="001B1B98">
        <w:rPr>
          <w:rFonts w:ascii="Arial" w:eastAsia="Arial" w:hAnsi="Arial" w:cs="Arial"/>
        </w:rPr>
        <w:t xml:space="preserve">Arnold Farr. [Arnold Farr is a Philosophy professor at the University of Kentucky. His research interests are German idealism, Marxism, critical theory, philosophy of race, postmodernism, psychoanalysis, and liberation philosophy. He has published </w:t>
      </w:r>
      <w:proofErr w:type="spellStart"/>
      <w:r w:rsidRPr="001B1B98">
        <w:rPr>
          <w:rFonts w:ascii="Arial" w:eastAsia="Arial" w:hAnsi="Arial" w:cs="Arial"/>
        </w:rPr>
        <w:t>numorous</w:t>
      </w:r>
      <w:proofErr w:type="spellEnd"/>
      <w:r w:rsidRPr="001B1B98">
        <w:rPr>
          <w:rFonts w:ascii="Arial" w:eastAsia="Arial" w:hAnsi="Arial" w:cs="Arial"/>
        </w:rPr>
        <w:t xml:space="preserve"> articles and book chapters on all of these subjects], “Can a Philosophy of Race Afford to Abandon the Kantian Categorical Imperative?”, 2002, blog.ufba.br/kant/files/2009/12/Can-a-Philosophy-of-Race-Afford-to-Abandon-the.pdf.</w:t>
      </w:r>
      <w:r>
        <w:rPr>
          <w:rFonts w:ascii="Arial" w:eastAsia="Arial" w:hAnsi="Arial" w:cs="Arial"/>
        </w:rPr>
        <w:t xml:space="preserve"> /BHHS AK recut</w:t>
      </w:r>
    </w:p>
    <w:p w14:paraId="6B7F31B2" w14:textId="77777777" w:rsidR="00A11CE4" w:rsidRPr="001B1B98" w:rsidRDefault="00A11CE4" w:rsidP="00A11CE4">
      <w:pPr>
        <w:rPr>
          <w:sz w:val="16"/>
        </w:rPr>
      </w:pPr>
      <w:r w:rsidRPr="001B1B98">
        <w:rPr>
          <w:sz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1B1B98">
        <w:rPr>
          <w:u w:val="single"/>
        </w:rPr>
        <w:t xml:space="preserve">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w:t>
      </w:r>
      <w:r w:rsidRPr="001B1B98">
        <w:rPr>
          <w:highlight w:val="green"/>
          <w:u w:val="single"/>
        </w:rPr>
        <w:t>human beings have an intelligible and empirical character</w:t>
      </w:r>
      <w:r w:rsidRPr="001B1B98">
        <w:rPr>
          <w:u w:val="single"/>
        </w:rPr>
        <w:t>.15 It is impossible to understand and do justice to Kant’s moral theory without taking seriously the relation between these two characters. The very concept of morality is impossible without the tension between the two.</w:t>
      </w:r>
      <w:r w:rsidRPr="001B1B98">
        <w:rPr>
          <w:sz w:val="16"/>
        </w:rPr>
        <w:t xml:space="preserve"> By “empirical character” Kant simply means that we have a sensual nature. </w:t>
      </w:r>
      <w:r w:rsidRPr="001B1B98">
        <w:rPr>
          <w:u w:val="single"/>
        </w:rPr>
        <w:t xml:space="preserve">We are physical creatures with physical drives or desires. The very fact that </w:t>
      </w:r>
      <w:r w:rsidRPr="001B1B98">
        <w:rPr>
          <w:highlight w:val="green"/>
          <w:u w:val="single"/>
        </w:rPr>
        <w:t>I cannot</w:t>
      </w:r>
      <w:r w:rsidRPr="001B1B98">
        <w:rPr>
          <w:u w:val="single"/>
        </w:rPr>
        <w:t xml:space="preserve"> </w:t>
      </w:r>
      <w:r w:rsidRPr="001B1B98">
        <w:rPr>
          <w:u w:val="single"/>
        </w:rPr>
        <w:lastRenderedPageBreak/>
        <w:t xml:space="preserve">simply </w:t>
      </w:r>
      <w:r w:rsidRPr="001B1B98">
        <w:rPr>
          <w:highlight w:val="green"/>
          <w:u w:val="single"/>
        </w:rPr>
        <w:t>satisfy</w:t>
      </w:r>
      <w:r w:rsidRPr="001B1B98">
        <w:rPr>
          <w:u w:val="single"/>
        </w:rPr>
        <w:t xml:space="preserve"> my </w:t>
      </w:r>
      <w:r w:rsidRPr="001B1B98">
        <w:rPr>
          <w:highlight w:val="green"/>
          <w:u w:val="single"/>
        </w:rPr>
        <w:t>desires without considering the rightness or wrongness of my actions</w:t>
      </w:r>
      <w:r w:rsidRPr="001B1B98">
        <w:rPr>
          <w:u w:val="single"/>
        </w:rPr>
        <w:t xml:space="preserve"> suggests that my empirical character must be held in check by something</w:t>
      </w:r>
      <w:r w:rsidRPr="001B1B98">
        <w:rPr>
          <w:sz w:val="16"/>
        </w:rPr>
        <w:t xml:space="preserve">, or else I behave like a Freudian id. </w:t>
      </w:r>
      <w:r w:rsidRPr="001B1B98">
        <w:rPr>
          <w:highlight w:val="green"/>
          <w:u w:val="single"/>
        </w:rPr>
        <w:t>My empirical character must be held in check by my intelligible character, which is the</w:t>
      </w:r>
      <w:r w:rsidRPr="001B1B98">
        <w:rPr>
          <w:u w:val="single"/>
        </w:rPr>
        <w:t xml:space="preserve"> legislative </w:t>
      </w:r>
      <w:r w:rsidRPr="001B1B98">
        <w:rPr>
          <w:highlight w:val="green"/>
          <w:u w:val="single"/>
        </w:rPr>
        <w:t>activity of practical reason</w:t>
      </w:r>
      <w:r w:rsidRPr="001B1B98">
        <w:rPr>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1B1B98">
        <w:rPr>
          <w:sz w:val="16"/>
        </w:rPr>
        <w:t xml:space="preserve">. What I have called self-transcendence may be best explained in the following passage by </w:t>
      </w:r>
      <w:proofErr w:type="spellStart"/>
      <w:r w:rsidRPr="001B1B98">
        <w:rPr>
          <w:sz w:val="16"/>
        </w:rPr>
        <w:t>Onora</w:t>
      </w:r>
      <w:proofErr w:type="spellEnd"/>
      <w:r w:rsidRPr="001B1B98">
        <w:rPr>
          <w:sz w:val="16"/>
        </w:rPr>
        <w:t xml:space="preserve"> O’Neill: In restricting our maxims to those that meet the test of the categorical imperative we refuse to base our lives on maxims that necessarily make our own case an exception. </w:t>
      </w:r>
      <w:r w:rsidRPr="001B1B98">
        <w:rPr>
          <w:u w:val="single"/>
        </w:rPr>
        <w:t xml:space="preserve">The reason why a </w:t>
      </w:r>
      <w:proofErr w:type="spellStart"/>
      <w:r w:rsidRPr="001B1B98">
        <w:rPr>
          <w:highlight w:val="green"/>
          <w:u w:val="single"/>
        </w:rPr>
        <w:t>universilizability</w:t>
      </w:r>
      <w:proofErr w:type="spellEnd"/>
      <w:r w:rsidRPr="001B1B98">
        <w:rPr>
          <w:u w:val="single"/>
        </w:rPr>
        <w:t xml:space="preserve"> criterion is morally significant is that it </w:t>
      </w:r>
      <w:r w:rsidRPr="001B1B98">
        <w:rPr>
          <w:highlight w:val="green"/>
          <w:u w:val="single"/>
        </w:rPr>
        <w:t>makes our own case no special exception</w:t>
      </w:r>
      <w:r w:rsidRPr="001B1B98">
        <w:rPr>
          <w:sz w:val="16"/>
        </w:rPr>
        <w:t xml:space="preserve"> (G, IV, 404). </w:t>
      </w:r>
      <w:r w:rsidRPr="001B1B98">
        <w:rPr>
          <w:u w:val="single"/>
        </w:rPr>
        <w:t xml:space="preserve">In accepting the Categorical </w:t>
      </w:r>
      <w:proofErr w:type="gramStart"/>
      <w:r w:rsidRPr="001B1B98">
        <w:rPr>
          <w:u w:val="single"/>
        </w:rPr>
        <w:t>Imperative</w:t>
      </w:r>
      <w:proofErr w:type="gramEnd"/>
      <w:r w:rsidRPr="001B1B98">
        <w:rPr>
          <w:u w:val="single"/>
        </w:rPr>
        <w:t xml:space="preserve"> we accept the moral reality of other selves, and hence the possibility (not, note, the reality) of a moral community. </w:t>
      </w:r>
      <w:r w:rsidRPr="001B1B98">
        <w:rPr>
          <w:sz w:val="16"/>
        </w:rPr>
        <w:t xml:space="preserve">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universalizable moral principles require that the individual think beyond his or her own particular desires. </w:t>
      </w:r>
      <w:r w:rsidRPr="001B1B98">
        <w:rPr>
          <w:highlight w:val="green"/>
          <w:u w:val="single"/>
        </w:rPr>
        <w:t>The individual is not allowed to exclude others as</w:t>
      </w:r>
      <w:r w:rsidRPr="001B1B98">
        <w:rPr>
          <w:u w:val="single"/>
        </w:rPr>
        <w:t xml:space="preserve"> rational moral </w:t>
      </w:r>
      <w:r w:rsidRPr="001B1B98">
        <w:rPr>
          <w:highlight w:val="green"/>
          <w:u w:val="single"/>
        </w:rPr>
        <w:t>agents</w:t>
      </w:r>
      <w:r w:rsidRPr="001B1B98">
        <w:rPr>
          <w:u w:val="single"/>
        </w:rPr>
        <w:t xml:space="preserve"> who </w:t>
      </w:r>
      <w:r w:rsidRPr="001B1B98">
        <w:rPr>
          <w:highlight w:val="green"/>
          <w:u w:val="single"/>
        </w:rPr>
        <w:t>have the right to act as he acts in a given situation</w:t>
      </w:r>
      <w:r w:rsidRPr="001B1B98">
        <w:rPr>
          <w:u w:val="single"/>
        </w:rPr>
        <w:t xml:space="preserve">. For example, if I decide to use another person merely as a means for my own </w:t>
      </w:r>
      <w:proofErr w:type="gramStart"/>
      <w:r w:rsidRPr="001B1B98">
        <w:rPr>
          <w:u w:val="single"/>
        </w:rPr>
        <w:t>end</w:t>
      </w:r>
      <w:proofErr w:type="gramEnd"/>
      <w:r w:rsidRPr="001B1B98">
        <w:rPr>
          <w:u w:val="single"/>
        </w:rPr>
        <w:t xml:space="preserve">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w:t>
      </w:r>
      <w:r w:rsidRPr="001B1B98">
        <w:rPr>
          <w:sz w:val="16"/>
        </w:rPr>
        <w:t>.</w:t>
      </w:r>
    </w:p>
    <w:p w14:paraId="09A27261" w14:textId="77777777" w:rsidR="00A11CE4" w:rsidRPr="00331D90" w:rsidRDefault="00A11CE4" w:rsidP="00A11CE4">
      <w:pPr>
        <w:shd w:val="clear" w:color="auto" w:fill="FFFFFF"/>
        <w:spacing w:after="150"/>
        <w:rPr>
          <w:b/>
          <w:iCs/>
          <w:sz w:val="26"/>
          <w:szCs w:val="26"/>
        </w:rPr>
      </w:pPr>
    </w:p>
    <w:p w14:paraId="0982A4FD" w14:textId="77777777" w:rsidR="00A11CE4" w:rsidRPr="00331D90" w:rsidRDefault="00A11CE4" w:rsidP="00A11CE4">
      <w:pPr>
        <w:pStyle w:val="Heading4"/>
        <w:rPr>
          <w:rStyle w:val="Emphasis"/>
          <w:sz w:val="26"/>
          <w:u w:val="none"/>
        </w:rPr>
      </w:pPr>
    </w:p>
    <w:p w14:paraId="7400228C" w14:textId="77777777" w:rsidR="00A11CE4" w:rsidRPr="004E0F91" w:rsidRDefault="00A11CE4" w:rsidP="00A11CE4">
      <w:pPr>
        <w:pStyle w:val="Heading4"/>
        <w:rPr>
          <w:rStyle w:val="Emphasis"/>
          <w:rFonts w:cstheme="majorBidi"/>
          <w:b/>
          <w:iCs w:val="0"/>
          <w:sz w:val="26"/>
          <w:u w:val="none"/>
        </w:rPr>
      </w:pPr>
      <w:r w:rsidRPr="0014547F">
        <w:t>Thus</w:t>
      </w:r>
      <w:r>
        <w:t>,</w:t>
      </w:r>
      <w:r w:rsidRPr="0014547F">
        <w:t xml:space="preserve"> the advocacy: </w:t>
      </w:r>
      <w:r w:rsidRPr="001828A6">
        <w:t>Resolved: A just government ought to recognize an unconditional right of workers to strike</w:t>
      </w:r>
      <w:r w:rsidRPr="0014547F">
        <w:t>. I’m willing to spec what you want as long as I don’t abandon my maxim</w:t>
      </w:r>
      <w:r>
        <w:t>.</w:t>
      </w:r>
      <w:r w:rsidRPr="0014547F">
        <w:t xml:space="preserve"> CPs and PICs don’t negate – I defend the resolution as a general </w:t>
      </w:r>
      <w:proofErr w:type="gramStart"/>
      <w:r w:rsidRPr="0014547F">
        <w:t>principle</w:t>
      </w:r>
      <w:proofErr w:type="gramEnd"/>
      <w:r w:rsidRPr="0014547F">
        <w:t xml:space="preserve"> and they don’t disprove my general thesis.</w:t>
      </w:r>
      <w:r>
        <w:t xml:space="preserve"> </w:t>
      </w:r>
    </w:p>
    <w:p w14:paraId="443A4E3E" w14:textId="77777777" w:rsidR="00A11CE4" w:rsidRDefault="00A11CE4" w:rsidP="00A11CE4">
      <w:pPr>
        <w:pStyle w:val="Heading4"/>
      </w:pPr>
    </w:p>
    <w:p w14:paraId="680A2AE3" w14:textId="77777777" w:rsidR="00A11CE4" w:rsidRDefault="00A11CE4" w:rsidP="00A11CE4"/>
    <w:p w14:paraId="691C2685" w14:textId="77777777" w:rsidR="00A11CE4" w:rsidRDefault="00A11CE4" w:rsidP="00A11CE4">
      <w:pPr>
        <w:pStyle w:val="Heading3"/>
      </w:pPr>
      <w:r>
        <w:lastRenderedPageBreak/>
        <w:t>Offense</w:t>
      </w:r>
    </w:p>
    <w:p w14:paraId="77FEB745" w14:textId="77777777" w:rsidR="00A11CE4" w:rsidRDefault="00A11CE4" w:rsidP="00A11CE4">
      <w:pPr>
        <w:pStyle w:val="Heading4"/>
      </w:pPr>
      <w:r>
        <w:t>[1] The right to strike is necessary for workers to exercise their over working conditions to ensure that they are not treated as a mere means</w:t>
      </w:r>
    </w:p>
    <w:p w14:paraId="01C9D50C" w14:textId="77777777" w:rsidR="00A11CE4" w:rsidRDefault="00A11CE4" w:rsidP="00A11CE4">
      <w:pPr>
        <w:pStyle w:val="NormalWeb"/>
        <w:spacing w:before="15" w:beforeAutospacing="0" w:after="180" w:afterAutospacing="0"/>
      </w:pPr>
      <w:proofErr w:type="spellStart"/>
      <w:r>
        <w:rPr>
          <w:rFonts w:ascii="Calibri" w:hAnsi="Calibri" w:cs="Calibri"/>
          <w:b/>
          <w:bCs/>
          <w:sz w:val="26"/>
          <w:szCs w:val="26"/>
        </w:rPr>
        <w:t>Chima</w:t>
      </w:r>
      <w:proofErr w:type="spellEnd"/>
      <w:r>
        <w:rPr>
          <w:rFonts w:ascii="Calibri" w:hAnsi="Calibri" w:cs="Calibri"/>
          <w:b/>
          <w:bCs/>
          <w:sz w:val="26"/>
          <w:szCs w:val="26"/>
        </w:rPr>
        <w:t xml:space="preserve"> 13</w:t>
      </w:r>
      <w:r>
        <w:rPr>
          <w:rFonts w:ascii="Calibri" w:hAnsi="Calibri" w:cs="Calibri"/>
          <w:sz w:val="22"/>
          <w:szCs w:val="22"/>
        </w:rPr>
        <w:t> </w:t>
      </w:r>
      <w:r w:rsidRPr="006D1217">
        <w:rPr>
          <w:rFonts w:ascii="Calibri" w:hAnsi="Calibri" w:cs="Calibri"/>
          <w:sz w:val="22"/>
          <w:szCs w:val="22"/>
        </w:rPr>
        <w:t xml:space="preserve">(Sylvester </w:t>
      </w:r>
      <w:proofErr w:type="spellStart"/>
      <w:r w:rsidRPr="006D1217">
        <w:rPr>
          <w:rFonts w:ascii="Calibri" w:hAnsi="Calibri" w:cs="Calibri"/>
          <w:sz w:val="22"/>
          <w:szCs w:val="22"/>
        </w:rPr>
        <w:t>Chima</w:t>
      </w:r>
      <w:proofErr w:type="spellEnd"/>
      <w:r w:rsidRPr="006D1217">
        <w:rPr>
          <w:rFonts w:ascii="Calibri" w:hAnsi="Calibri" w:cs="Calibri"/>
          <w:sz w:val="22"/>
          <w:szCs w:val="22"/>
        </w:rPr>
        <w:t xml:space="preserve">, </w:t>
      </w:r>
      <w:proofErr w:type="spellStart"/>
      <w:r w:rsidRPr="006D1217">
        <w:rPr>
          <w:rFonts w:ascii="Calibri" w:hAnsi="Calibri" w:cs="Calibri"/>
          <w:sz w:val="22"/>
          <w:szCs w:val="22"/>
        </w:rPr>
        <w:t>Programme</w:t>
      </w:r>
      <w:proofErr w:type="spellEnd"/>
      <w:r w:rsidRPr="006D1217">
        <w:rPr>
          <w:rFonts w:ascii="Calibri" w:hAnsi="Calibri" w:cs="Calibri"/>
          <w:sz w:val="22"/>
          <w:szCs w:val="22"/>
        </w:rPr>
        <w:t xml:space="preserve"> of Bio &amp; Research Ethics and Medical Law, Nelson R Mandela School of Medicine &amp; School of Nursing and Public Health, College of Health Sciences, University of KwaZulu-Natal, Durban, South Africa, 11-18-2013, accessed on 6-22-2021, BMC Medical Ethics, "Global medicine: Is it ethical or morally justifiable for doctors and other healthcare workers to go on strike?", https://bmcmedethics.biomedcentral.com/articles/10.1186/1472-6939-14-S1-S5)</w:t>
      </w:r>
    </w:p>
    <w:p w14:paraId="36FECDF4" w14:textId="77777777" w:rsidR="00A11CE4" w:rsidRPr="00086DB4" w:rsidRDefault="00A11CE4" w:rsidP="00A11CE4">
      <w:pPr>
        <w:rPr>
          <w:sz w:val="16"/>
        </w:rPr>
      </w:pPr>
      <w:r w:rsidRPr="00086DB4">
        <w:rPr>
          <w:sz w:val="16"/>
        </w:rPr>
        <w:t>Some philosophers have described moral obligations or duties, which ought to guide ethical behavior, such as the duty of fidelity or the obligation to keep promises, and beneficence - the obligation to do 'good' [</w:t>
      </w:r>
      <w:hyperlink r:id="rId12" w:anchor="ref-CR10" w:tooltip="Sachdev PS: Doctor's strike-an ethical justification. NZ Med J. 1986, 99: 412-4." w:history="1">
        <w:r w:rsidRPr="00086DB4">
          <w:rPr>
            <w:rStyle w:val="Hyperlink"/>
            <w:sz w:val="16"/>
          </w:rPr>
          <w:t>10</w:t>
        </w:r>
      </w:hyperlink>
      <w:r w:rsidRPr="00086DB4">
        <w:rPr>
          <w:sz w:val="16"/>
        </w:rPr>
        <w:t>]. However, it has been suggested that some other equally compelling moral duties or ethical obligations may conflict with the above duties, such as the right to justice. Justice is the right to fair treatment in light of what is owed a person [</w:t>
      </w:r>
      <w:hyperlink r:id="rId13" w:anchor="ref-CR63" w:tooltip="Beauchamp TL, Childress JF: Principles of Biomedical Ethics. 2001, Oxford: Oxford University Press, 226-5" w:history="1">
        <w:r w:rsidRPr="00086DB4">
          <w:rPr>
            <w:rStyle w:val="Hyperlink"/>
            <w:sz w:val="16"/>
          </w:rPr>
          <w:t>63</w:t>
        </w:r>
      </w:hyperlink>
      <w:r w:rsidRPr="00086DB4">
        <w:rPr>
          <w:sz w:val="16"/>
        </w:rPr>
        <w:t>]. For example, it may be argued that </w:t>
      </w:r>
      <w:r w:rsidRPr="00086DB4">
        <w:rPr>
          <w:i/>
          <w:iCs/>
          <w:sz w:val="16"/>
        </w:rPr>
        <w:t>everybody is equally entitled to a just wage for just work</w:t>
      </w:r>
      <w:r w:rsidRPr="00086DB4">
        <w:rPr>
          <w:sz w:val="16"/>
        </w:rPr>
        <w:t>. The philosopher Immanuel Kant based his moral theory on a categorical imperative which encourages moral agents to act, based on a principle, which they would deem to become a universal law [</w:t>
      </w:r>
      <w:hyperlink r:id="rId14" w:anchor="ref-CR64" w:tooltip="Kant I: Groundwork of the Metaphysics of Morals (1785). Edited by: M Gregor. 1998, Cambridge: Cambridge University Press" w:history="1">
        <w:r w:rsidRPr="00086DB4">
          <w:rPr>
            <w:rStyle w:val="Hyperlink"/>
            <w:sz w:val="16"/>
          </w:rPr>
          <w:t>64</w:t>
        </w:r>
      </w:hyperlink>
      <w:r w:rsidRPr="00086DB4">
        <w:rPr>
          <w:sz w:val="16"/>
        </w:rPr>
        <w:t xml:space="preserve">]. One can argue that the decision by any HCW to go on strike may not be </w:t>
      </w:r>
      <w:proofErr w:type="spellStart"/>
      <w:r w:rsidRPr="00086DB4">
        <w:rPr>
          <w:sz w:val="16"/>
        </w:rPr>
        <w:t>universalisable</w:t>
      </w:r>
      <w:proofErr w:type="spellEnd"/>
      <w:r w:rsidRPr="00086DB4">
        <w:rPr>
          <w:sz w:val="16"/>
        </w:rPr>
        <w:t xml:space="preserve">. </w:t>
      </w:r>
      <w:r w:rsidRPr="006D1217">
        <w:rPr>
          <w:u w:val="single"/>
        </w:rPr>
        <w:t xml:space="preserve">However, looking at this decision </w:t>
      </w:r>
      <w:r w:rsidRPr="00086DB4">
        <w:rPr>
          <w:highlight w:val="green"/>
          <w:u w:val="single"/>
        </w:rPr>
        <w:t>from</w:t>
      </w:r>
      <w:r w:rsidRPr="006D1217">
        <w:rPr>
          <w:u w:val="single"/>
        </w:rPr>
        <w:t xml:space="preserve"> the principle of </w:t>
      </w:r>
      <w:r w:rsidRPr="00086DB4">
        <w:rPr>
          <w:highlight w:val="green"/>
          <w:u w:val="single"/>
        </w:rPr>
        <w:t>respect for autonomy</w:t>
      </w:r>
      <w:r w:rsidRPr="006D1217">
        <w:rPr>
          <w:u w:val="single"/>
        </w:rPr>
        <w:t xml:space="preserve">, or freedom of choice, one can conclude that individual autonomy is a sentiment which is desirable for all human beings. Accordingly, </w:t>
      </w:r>
      <w:r w:rsidRPr="00086DB4">
        <w:rPr>
          <w:highlight w:val="green"/>
          <w:u w:val="single"/>
        </w:rPr>
        <w:t>every worker should be free to choose whether to work or not, based on</w:t>
      </w:r>
      <w:r w:rsidRPr="006D1217">
        <w:rPr>
          <w:u w:val="single"/>
        </w:rPr>
        <w:t xml:space="preserve"> a </w:t>
      </w:r>
      <w:r w:rsidRPr="00086DB4">
        <w:rPr>
          <w:highlight w:val="green"/>
          <w:u w:val="single"/>
        </w:rPr>
        <w:t xml:space="preserve">whether </w:t>
      </w:r>
      <w:r w:rsidRPr="00086DB4">
        <w:rPr>
          <w:u w:val="single"/>
        </w:rPr>
        <w:t>any</w:t>
      </w:r>
      <w:r w:rsidRPr="006D1217">
        <w:rPr>
          <w:u w:val="single"/>
        </w:rPr>
        <w:t xml:space="preserve"> specific set of </w:t>
      </w:r>
      <w:r w:rsidRPr="00086DB4">
        <w:rPr>
          <w:highlight w:val="green"/>
          <w:u w:val="single"/>
        </w:rPr>
        <w:t>conditions of their</w:t>
      </w:r>
      <w:r w:rsidRPr="006D1217">
        <w:rPr>
          <w:u w:val="single"/>
        </w:rPr>
        <w:t xml:space="preserve"> own </w:t>
      </w:r>
      <w:r w:rsidRPr="00086DB4">
        <w:rPr>
          <w:highlight w:val="green"/>
          <w:u w:val="single"/>
        </w:rPr>
        <w:t>choosing have been met</w:t>
      </w:r>
      <w:r w:rsidRPr="006D1217">
        <w:rPr>
          <w:u w:val="single"/>
        </w:rPr>
        <w:t xml:space="preserve">. Kant argues further that moral agents or </w:t>
      </w:r>
      <w:r w:rsidRPr="00086DB4">
        <w:rPr>
          <w:highlight w:val="green"/>
          <w:u w:val="single"/>
        </w:rPr>
        <w:t>individuals should be treated</w:t>
      </w:r>
      <w:r w:rsidRPr="006D1217">
        <w:rPr>
          <w:u w:val="single"/>
        </w:rPr>
        <w:t xml:space="preserve">, "whether in your own person or in that of any other, </w:t>
      </w:r>
      <w:r w:rsidRPr="00086DB4">
        <w:rPr>
          <w:highlight w:val="green"/>
          <w:u w:val="single"/>
        </w:rPr>
        <w:t>never solely as a means</w:t>
      </w:r>
      <w:r w:rsidRPr="006D1217">
        <w:rPr>
          <w:u w:val="single"/>
        </w:rPr>
        <w:t>, but always as an end"</w:t>
      </w:r>
      <w:r w:rsidRPr="00086DB4">
        <w:rPr>
          <w:sz w:val="16"/>
        </w:rPr>
        <w:t xml:space="preserve"> [</w:t>
      </w:r>
      <w:hyperlink r:id="rId15" w:anchor="ref-CR64" w:tooltip="Kant I: Groundwork of the Metaphysics of Morals (1785). Edited by: M Gregor. 1998, Cambridge: Cambridge University Press" w:history="1">
        <w:r w:rsidRPr="00086DB4">
          <w:rPr>
            <w:rStyle w:val="Hyperlink"/>
            <w:sz w:val="16"/>
          </w:rPr>
          <w:t>64</w:t>
        </w:r>
      </w:hyperlink>
      <w:r w:rsidRPr="00086DB4">
        <w:rPr>
          <w:sz w:val="16"/>
        </w:rPr>
        <w:t>]. This idea that individuals should be treated as ends in themselves has influenced political philosophy for centuries, and stresses the libertarian ideology that people should not have their individual freedoms curtailed either for others or for the good of society in general [</w:t>
      </w:r>
      <w:hyperlink r:id="rId16" w:anchor="ref-CR10" w:tooltip="Sachdev PS: Doctor's strike-an ethical justification. NZ Med J. 1986, 99: 412-4." w:history="1">
        <w:r w:rsidRPr="00086DB4">
          <w:rPr>
            <w:rStyle w:val="Hyperlink"/>
            <w:sz w:val="16"/>
          </w:rPr>
          <w:t>10</w:t>
        </w:r>
      </w:hyperlink>
      <w:r w:rsidRPr="00086DB4">
        <w:rPr>
          <w:sz w:val="16"/>
        </w:rPr>
        <w:t>, </w:t>
      </w:r>
      <w:hyperlink r:id="rId17" w:anchor="ref-CR64" w:tooltip="Kant I: Groundwork of the Metaphysics of Morals (1785). Edited by: M Gregor. 1998, Cambridge: Cambridge University Press" w:history="1">
        <w:r w:rsidRPr="00086DB4">
          <w:rPr>
            <w:rStyle w:val="Hyperlink"/>
            <w:sz w:val="16"/>
          </w:rPr>
          <w:t>64</w:t>
        </w:r>
      </w:hyperlink>
      <w:r w:rsidRPr="00086DB4">
        <w:rPr>
          <w:sz w:val="16"/>
        </w:rPr>
        <w:t xml:space="preserve">]. From this axiomatic considerations, one can conclude that </w:t>
      </w:r>
      <w:r w:rsidRPr="00086DB4">
        <w:rPr>
          <w:highlight w:val="green"/>
          <w:u w:val="single"/>
        </w:rPr>
        <w:t>it would be unethical for people to</w:t>
      </w:r>
      <w:r w:rsidRPr="006D1217">
        <w:rPr>
          <w:u w:val="single"/>
        </w:rPr>
        <w:t xml:space="preserve"> be used as slaves or </w:t>
      </w:r>
      <w:r w:rsidRPr="00086DB4">
        <w:rPr>
          <w:highlight w:val="green"/>
          <w:u w:val="single"/>
        </w:rPr>
        <w:t>be forced to work</w:t>
      </w:r>
      <w:r w:rsidRPr="006D1217">
        <w:rPr>
          <w:u w:val="single"/>
        </w:rPr>
        <w:t xml:space="preserve"> for inadequate wages or </w:t>
      </w:r>
      <w:r w:rsidRPr="00086DB4">
        <w:rPr>
          <w:highlight w:val="green"/>
          <w:u w:val="single"/>
        </w:rPr>
        <w:t>under slave-like conditions</w:t>
      </w:r>
      <w:r w:rsidRPr="00086DB4">
        <w:rPr>
          <w:sz w:val="16"/>
        </w:rPr>
        <w:t xml:space="preserve"> [</w:t>
      </w:r>
      <w:hyperlink r:id="rId18" w:anchor="ref-CR4" w:tooltip="Loewy EH: Of healthcare professionals, ethics, and strikes. Camb Q Healthc Ethics. 2000, 9: 513-520. 10.1017/S0963180100904092." w:history="1">
        <w:r w:rsidRPr="00086DB4">
          <w:rPr>
            <w:rStyle w:val="Hyperlink"/>
            <w:sz w:val="16"/>
          </w:rPr>
          <w:t>4</w:t>
        </w:r>
      </w:hyperlink>
      <w:r w:rsidRPr="00086DB4">
        <w:rPr>
          <w:sz w:val="16"/>
        </w:rPr>
        <w:t>, </w:t>
      </w:r>
      <w:hyperlink r:id="rId19" w:anchor="ref-CR10" w:tooltip="Sachdev PS: Doctor's strike-an ethical justification. NZ Med J. 1986, 99: 412-4." w:history="1">
        <w:r w:rsidRPr="00086DB4">
          <w:rPr>
            <w:rStyle w:val="Hyperlink"/>
            <w:sz w:val="16"/>
          </w:rPr>
          <w:t>10</w:t>
        </w:r>
      </w:hyperlink>
      <w:r w:rsidRPr="00086DB4">
        <w:rPr>
          <w:sz w:val="16"/>
        </w:rPr>
        <w:t>, </w:t>
      </w:r>
      <w:hyperlink r:id="rId20" w:anchor="ref-CR12" w:tooltip="Cruess RL, Cruess SR: Professionalism, unionization, and physicians' strikes. Acad Med. 2011, 86: 548-551. 10.1097/ACM.0b013e318212a93d." w:history="1">
        <w:r w:rsidRPr="00086DB4">
          <w:rPr>
            <w:rStyle w:val="Hyperlink"/>
            <w:sz w:val="16"/>
          </w:rPr>
          <w:t>12</w:t>
        </w:r>
      </w:hyperlink>
      <w:r w:rsidRPr="00086DB4">
        <w:rPr>
          <w:sz w:val="16"/>
        </w:rPr>
        <w:t>, </w:t>
      </w:r>
      <w:hyperlink r:id="rId21" w:anchor="ref-CR51" w:tooltip="Brecher R: Striking responsibilities. J Med Ethics. 1985, 11: 66-69. 10.1136/jme.11.2.66." w:history="1">
        <w:r w:rsidRPr="00086DB4">
          <w:rPr>
            <w:rStyle w:val="Hyperlink"/>
            <w:sz w:val="16"/>
          </w:rPr>
          <w:t>51</w:t>
        </w:r>
      </w:hyperlink>
      <w:r w:rsidRPr="00086DB4">
        <w:rPr>
          <w:sz w:val="16"/>
        </w:rPr>
        <w:t>]. The issue of HCW strikes can also be analyzed from utilitarian principles as formulated by one of its major disciples JS Mills as follows [</w:t>
      </w:r>
      <w:hyperlink r:id="rId22" w:anchor="ref-CR65" w:tooltip="Mills JS: Utilitarianism. Utilitarianism and other Essays: JS Mill and J Bentham. Edited by: Ryan A. 1987, Hammondsworth: Penguin" w:history="1">
        <w:r w:rsidRPr="00086DB4">
          <w:rPr>
            <w:rStyle w:val="Hyperlink"/>
            <w:sz w:val="16"/>
          </w:rPr>
          <w:t>65</w:t>
        </w:r>
      </w:hyperlink>
      <w:r w:rsidRPr="00086DB4">
        <w:rPr>
          <w:sz w:val="16"/>
        </w:rPr>
        <w:t>]:</w:t>
      </w:r>
    </w:p>
    <w:p w14:paraId="104AED75" w14:textId="5CA712ED" w:rsidR="00A11CE4" w:rsidRPr="000E2A80" w:rsidRDefault="00A11CE4" w:rsidP="00A11CE4">
      <w:pPr>
        <w:pStyle w:val="Heading4"/>
      </w:pPr>
      <w:r>
        <w:t xml:space="preserve">[2] Employers coercively restrict bargaining rights of their workers in the interest of the corporation </w:t>
      </w:r>
      <w:proofErr w:type="gramStart"/>
      <w:r>
        <w:t>-  that’s</w:t>
      </w:r>
      <w:proofErr w:type="gramEnd"/>
      <w:r>
        <w:t xml:space="preserve"> non-universalizable</w:t>
      </w:r>
    </w:p>
    <w:p w14:paraId="258454FB" w14:textId="77777777" w:rsidR="00A11CE4" w:rsidRPr="00777073" w:rsidRDefault="00A11CE4" w:rsidP="00A11CE4">
      <w:pPr>
        <w:spacing w:before="15" w:after="180"/>
        <w:rPr>
          <w:rFonts w:ascii="Times New Roman" w:hAnsi="Times New Roman" w:cs="Times New Roman"/>
        </w:rPr>
      </w:pPr>
      <w:r w:rsidRPr="00777073">
        <w:rPr>
          <w:b/>
          <w:bCs/>
          <w:sz w:val="26"/>
          <w:szCs w:val="26"/>
        </w:rPr>
        <w:t>Wilson et al. 17</w:t>
      </w:r>
      <w:r w:rsidRPr="00777073">
        <w:rPr>
          <w:szCs w:val="22"/>
        </w:rPr>
        <w:t xml:space="preserve"> (Valerie Wilson, Josh Bivens, and Lora </w:t>
      </w:r>
      <w:proofErr w:type="spellStart"/>
      <w:r w:rsidRPr="00777073">
        <w:rPr>
          <w:szCs w:val="22"/>
        </w:rPr>
        <w:t>Engdahl</w:t>
      </w:r>
      <w:proofErr w:type="spellEnd"/>
      <w:r w:rsidRPr="00777073">
        <w:rPr>
          <w:szCs w:val="22"/>
        </w:rPr>
        <w:t>, 8-24-2017, accessed on 7-4-2021, Economic Policy Institute, "How today’s unions help working people: Giving workers the power to improve their jobs and unrig the economy", https://www.epi.org/publication/how-todays-unions-help-working-people-giving-workers-the-power-to-improve-their-jobs-and-unrig-the-economy/)</w:t>
      </w:r>
    </w:p>
    <w:p w14:paraId="60BCF2DB" w14:textId="77777777" w:rsidR="00A11CE4" w:rsidRPr="000E2A80" w:rsidRDefault="00A11CE4" w:rsidP="00A11CE4">
      <w:pPr>
        <w:rPr>
          <w:rStyle w:val="Hyperlink"/>
          <w:szCs w:val="22"/>
          <w:u w:val="single"/>
        </w:rPr>
      </w:pPr>
      <w:r w:rsidRPr="000E2A80">
        <w:rPr>
          <w:sz w:val="12"/>
          <w:szCs w:val="22"/>
        </w:rPr>
        <w:t>Almost half (48 percent) of workers polled said they’d vote to create a union in their workplace tomorrow if they got the chance.</w:t>
      </w:r>
      <w:hyperlink r:id="rId23" w:anchor="_note67" w:history="1">
        <w:r w:rsidRPr="000E2A80">
          <w:rPr>
            <w:rStyle w:val="Hyperlink"/>
            <w:sz w:val="12"/>
            <w:szCs w:val="22"/>
          </w:rPr>
          <w:t>67</w:t>
        </w:r>
      </w:hyperlink>
      <w:r w:rsidRPr="000E2A80">
        <w:rPr>
          <w:sz w:val="12"/>
          <w:szCs w:val="22"/>
        </w:rPr>
        <w:t> But workers are being deprived of that opportunity. Because unions and collective bargaining are effective at giving workers power, they are opposed by corporate interests and policymakers representing the highest-earning 1 percent.</w:t>
      </w:r>
      <w:hyperlink r:id="rId24" w:anchor="_note68" w:history="1">
        <w:r w:rsidRPr="000E2A80">
          <w:rPr>
            <w:rStyle w:val="Hyperlink"/>
            <w:sz w:val="12"/>
            <w:szCs w:val="22"/>
          </w:rPr>
          <w:t>68</w:t>
        </w:r>
      </w:hyperlink>
      <w:r w:rsidRPr="000E2A80">
        <w:rPr>
          <w:sz w:val="12"/>
          <w:szCs w:val="22"/>
        </w:rPr>
        <w:t> For decades</w:t>
      </w:r>
      <w:r w:rsidRPr="00777073">
        <w:rPr>
          <w:szCs w:val="22"/>
          <w:u w:val="single"/>
        </w:rPr>
        <w:t xml:space="preserve">, </w:t>
      </w:r>
      <w:r w:rsidRPr="00777073">
        <w:rPr>
          <w:szCs w:val="22"/>
          <w:highlight w:val="green"/>
          <w:u w:val="single"/>
        </w:rPr>
        <w:t>fierce corporate opposition has suppressed</w:t>
      </w:r>
      <w:r w:rsidRPr="00777073">
        <w:rPr>
          <w:szCs w:val="22"/>
          <w:u w:val="single"/>
        </w:rPr>
        <w:t xml:space="preserve"> the </w:t>
      </w:r>
      <w:r w:rsidRPr="00777073">
        <w:rPr>
          <w:szCs w:val="22"/>
          <w:highlight w:val="green"/>
          <w:u w:val="single"/>
        </w:rPr>
        <w:t>freedom to</w:t>
      </w:r>
      <w:r w:rsidRPr="00777073">
        <w:rPr>
          <w:szCs w:val="22"/>
          <w:u w:val="single"/>
        </w:rPr>
        <w:t xml:space="preserve"> form unions and </w:t>
      </w:r>
      <w:r w:rsidRPr="00777073">
        <w:rPr>
          <w:szCs w:val="22"/>
          <w:highlight w:val="green"/>
          <w:u w:val="single"/>
        </w:rPr>
        <w:t>bargain collectively</w:t>
      </w:r>
      <w:r w:rsidRPr="00777073">
        <w:rPr>
          <w:szCs w:val="22"/>
          <w:u w:val="single"/>
        </w:rPr>
        <w:t xml:space="preserve"> in the private sector </w:t>
      </w:r>
      <w:r w:rsidRPr="00777073">
        <w:rPr>
          <w:szCs w:val="22"/>
          <w:highlight w:val="green"/>
          <w:u w:val="single"/>
        </w:rPr>
        <w:t>by promoting anti-union campaigns</w:t>
      </w:r>
      <w:r w:rsidRPr="00777073">
        <w:rPr>
          <w:szCs w:val="22"/>
          <w:u w:val="single"/>
        </w:rPr>
        <w:t xml:space="preserve"> in workplaces seeking to unionize </w:t>
      </w:r>
      <w:r w:rsidRPr="00777073">
        <w:rPr>
          <w:szCs w:val="22"/>
          <w:highlight w:val="green"/>
          <w:u w:val="single"/>
        </w:rPr>
        <w:t>and by lobbying lawmakers</w:t>
      </w:r>
      <w:r w:rsidRPr="00777073">
        <w:rPr>
          <w:szCs w:val="22"/>
          <w:u w:val="single"/>
        </w:rPr>
        <w:t xml:space="preserve"> to </w:t>
      </w:r>
      <w:r w:rsidRPr="000E2A80">
        <w:rPr>
          <w:sz w:val="12"/>
          <w:szCs w:val="22"/>
        </w:rPr>
        <w:t>pass laws depriving private-sector unions of funds needed to operate. This activity has tracked the dramatic, rapid increase of corporate political activity that began in the mid-1970s, with a specific “call-to-arms” for U.S. corporations that quadrupled the number of corporate PACs from 1976 to 1980.</w:t>
      </w:r>
      <w:hyperlink r:id="rId25" w:anchor="_note69" w:history="1">
        <w:r w:rsidRPr="000E2A80">
          <w:rPr>
            <w:rStyle w:val="Hyperlink"/>
            <w:sz w:val="12"/>
            <w:szCs w:val="22"/>
          </w:rPr>
          <w:t>69</w:t>
        </w:r>
      </w:hyperlink>
      <w:r w:rsidRPr="000E2A80">
        <w:rPr>
          <w:sz w:val="12"/>
          <w:szCs w:val="22"/>
        </w:rPr>
        <w:t> More recently, anti-union lobbyists have passed legislation weakening unions in states such as Indiana, Michigan, and Wisconsin that were once union strongholds.</w:t>
      </w:r>
      <w:hyperlink r:id="rId26" w:anchor="_note70" w:history="1">
        <w:r w:rsidRPr="000E2A80">
          <w:rPr>
            <w:rStyle w:val="Hyperlink"/>
            <w:sz w:val="12"/>
            <w:szCs w:val="22"/>
          </w:rPr>
          <w:t>70</w:t>
        </w:r>
      </w:hyperlink>
      <w:r w:rsidRPr="000E2A80">
        <w:rPr>
          <w:sz w:val="12"/>
          <w:szCs w:val="22"/>
        </w:rPr>
        <w:t xml:space="preserve"> Outdated labor laws have failed to provide workers with protection from this employer onslaught against collective bargaining. </w:t>
      </w:r>
      <w:r w:rsidRPr="00777073">
        <w:rPr>
          <w:szCs w:val="22"/>
          <w:u w:val="single"/>
        </w:rPr>
        <w:t xml:space="preserve">And </w:t>
      </w:r>
      <w:r w:rsidRPr="00777073">
        <w:rPr>
          <w:szCs w:val="22"/>
          <w:highlight w:val="green"/>
          <w:u w:val="single"/>
        </w:rPr>
        <w:t>corporate lobbyists have blocked reforms to labor laws that</w:t>
      </w:r>
      <w:r w:rsidRPr="00777073">
        <w:rPr>
          <w:szCs w:val="22"/>
          <w:u w:val="single"/>
        </w:rPr>
        <w:t xml:space="preserve"> would </w:t>
      </w:r>
      <w:r w:rsidRPr="00777073">
        <w:rPr>
          <w:szCs w:val="22"/>
          <w:highlight w:val="green"/>
          <w:u w:val="single"/>
        </w:rPr>
        <w:t>protect</w:t>
      </w:r>
      <w:r w:rsidRPr="00777073">
        <w:rPr>
          <w:szCs w:val="22"/>
          <w:u w:val="single"/>
        </w:rPr>
        <w:t xml:space="preserve"> workers’ collective </w:t>
      </w:r>
      <w:r w:rsidRPr="00777073">
        <w:rPr>
          <w:szCs w:val="22"/>
          <w:highlight w:val="green"/>
          <w:u w:val="single"/>
        </w:rPr>
        <w:t>bargaining rights</w:t>
      </w:r>
      <w:r w:rsidRPr="00777073">
        <w:rPr>
          <w:szCs w:val="22"/>
          <w:u w:val="single"/>
        </w:rPr>
        <w:t xml:space="preserve"> with meaningful penalties for violations and </w:t>
      </w:r>
      <w:r w:rsidRPr="00777073">
        <w:rPr>
          <w:szCs w:val="22"/>
          <w:u w:val="single"/>
        </w:rPr>
        <w:lastRenderedPageBreak/>
        <w:t xml:space="preserve">better processes for organizing. </w:t>
      </w:r>
      <w:r w:rsidRPr="00777073">
        <w:rPr>
          <w:szCs w:val="22"/>
          <w:highlight w:val="green"/>
          <w:u w:val="single"/>
        </w:rPr>
        <w:t>Employers</w:t>
      </w:r>
      <w:r w:rsidRPr="00777073">
        <w:rPr>
          <w:szCs w:val="22"/>
          <w:u w:val="single"/>
        </w:rPr>
        <w:t xml:space="preserve"> are </w:t>
      </w:r>
      <w:r w:rsidRPr="00777073">
        <w:rPr>
          <w:szCs w:val="22"/>
          <w:highlight w:val="green"/>
          <w:u w:val="single"/>
        </w:rPr>
        <w:t>exploit</w:t>
      </w:r>
      <w:r w:rsidRPr="00777073">
        <w:rPr>
          <w:szCs w:val="22"/>
          <w:u w:val="single"/>
        </w:rPr>
        <w:t xml:space="preserve">ing </w:t>
      </w:r>
      <w:r w:rsidRPr="00777073">
        <w:rPr>
          <w:szCs w:val="22"/>
          <w:highlight w:val="green"/>
          <w:u w:val="single"/>
        </w:rPr>
        <w:t>loopholes</w:t>
      </w:r>
      <w:r w:rsidRPr="00777073">
        <w:rPr>
          <w:szCs w:val="22"/>
          <w:u w:val="single"/>
        </w:rPr>
        <w:t xml:space="preserve">, including by misclassifying workers as independent contractors </w:t>
      </w:r>
      <w:r w:rsidRPr="00777073">
        <w:rPr>
          <w:szCs w:val="22"/>
          <w:highlight w:val="green"/>
          <w:u w:val="single"/>
        </w:rPr>
        <w:t>to get around labor laws</w:t>
      </w:r>
      <w:r w:rsidRPr="00777073">
        <w:rPr>
          <w:szCs w:val="22"/>
          <w:u w:val="single"/>
        </w:rPr>
        <w:t xml:space="preserve"> that protect employees.</w:t>
      </w:r>
      <w:r>
        <w:rPr>
          <w:szCs w:val="22"/>
          <w:u w:val="single"/>
        </w:rPr>
        <w:t xml:space="preserve"> </w:t>
      </w:r>
      <w:r w:rsidRPr="000E2A80">
        <w:rPr>
          <w:sz w:val="12"/>
        </w:rPr>
        <w:t>By</w:t>
      </w:r>
      <w:r w:rsidRPr="000E2A80">
        <w:rPr>
          <w:sz w:val="12"/>
          <w:szCs w:val="22"/>
        </w:rPr>
        <w:t xml:space="preserve"> going after union funding, employer interests and their allied lawmakers can wipe out one of the crucial pillars of support for pro-worker candidates and causes. If unions have fewer members, or if the law hamstrings unions’ ability to collect administrative fees from the workers they represent, there will be less union money spent on advocating for workers in general. As Gordon </w:t>
      </w:r>
      <w:proofErr w:type="spellStart"/>
      <w:r w:rsidRPr="000E2A80">
        <w:rPr>
          <w:sz w:val="12"/>
          <w:szCs w:val="22"/>
        </w:rPr>
        <w:t>Lafer</w:t>
      </w:r>
      <w:proofErr w:type="spellEnd"/>
      <w:r w:rsidRPr="000E2A80">
        <w:rPr>
          <w:sz w:val="12"/>
          <w:szCs w:val="22"/>
        </w:rPr>
        <w:t>, associate professor at the Labor Education and Research Center at the University of Oregon, notes, “The labor movement serves as the primary political counterweight to the corporate agenda on a long list of issues that are not per se labor-related. To the extent that unions can be removed as a politically meaningful force, the rest of the agenda becomes much easier to execute.”</w:t>
      </w:r>
      <w:hyperlink r:id="rId27" w:anchor="_note71" w:history="1">
        <w:r w:rsidRPr="000E2A80">
          <w:rPr>
            <w:rStyle w:val="Hyperlink"/>
            <w:sz w:val="12"/>
            <w:szCs w:val="22"/>
          </w:rPr>
          <w:t>71</w:t>
        </w:r>
      </w:hyperlink>
      <w:r w:rsidRPr="000E2A80">
        <w:rPr>
          <w:rStyle w:val="Hyperlink"/>
          <w:sz w:val="12"/>
          <w:szCs w:val="22"/>
        </w:rPr>
        <w:t>’</w:t>
      </w:r>
    </w:p>
    <w:p w14:paraId="4BBD94F3" w14:textId="77777777" w:rsidR="00A11CE4" w:rsidRPr="00777073" w:rsidRDefault="00A11CE4" w:rsidP="00A11CE4">
      <w:pPr>
        <w:rPr>
          <w:rStyle w:val="Hyperlink"/>
          <w:b/>
          <w:bCs/>
          <w:sz w:val="26"/>
          <w:szCs w:val="26"/>
        </w:rPr>
      </w:pPr>
      <w:r>
        <w:rPr>
          <w:rStyle w:val="Hyperlink"/>
          <w:b/>
          <w:bCs/>
          <w:sz w:val="26"/>
          <w:szCs w:val="26"/>
        </w:rPr>
        <w:t xml:space="preserve">That affirms – an unconditional right to strike grants workers the freedom to bargain collectively without coercive tactics from employers </w:t>
      </w:r>
    </w:p>
    <w:p w14:paraId="4307FC81" w14:textId="77777777" w:rsidR="00A11CE4" w:rsidRPr="007245BD" w:rsidRDefault="00A11CE4" w:rsidP="00A11CE4"/>
    <w:bookmarkEnd w:id="0"/>
    <w:p w14:paraId="194EFDC9" w14:textId="77777777" w:rsidR="00A11CE4" w:rsidRPr="00F601E6" w:rsidRDefault="00A11CE4" w:rsidP="00F601E6"/>
    <w:sectPr w:rsidR="00A11CE4"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244191" w14:textId="77777777" w:rsidR="002830BA" w:rsidRDefault="002830BA" w:rsidP="00A11CE4">
      <w:pPr>
        <w:spacing w:after="0" w:line="240" w:lineRule="auto"/>
      </w:pPr>
      <w:r>
        <w:separator/>
      </w:r>
    </w:p>
  </w:endnote>
  <w:endnote w:type="continuationSeparator" w:id="0">
    <w:p w14:paraId="4655E40A" w14:textId="77777777" w:rsidR="002830BA" w:rsidRDefault="002830BA" w:rsidP="00A11C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9A101A" w14:textId="77777777" w:rsidR="002830BA" w:rsidRDefault="002830BA" w:rsidP="00A11CE4">
      <w:pPr>
        <w:spacing w:after="0" w:line="240" w:lineRule="auto"/>
      </w:pPr>
      <w:r>
        <w:separator/>
      </w:r>
    </w:p>
  </w:footnote>
  <w:footnote w:type="continuationSeparator" w:id="0">
    <w:p w14:paraId="0547477D" w14:textId="77777777" w:rsidR="002830BA" w:rsidRDefault="002830BA" w:rsidP="00A11C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11CE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7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3A86"/>
    <w:rsid w:val="002502CF"/>
    <w:rsid w:val="00267EBB"/>
    <w:rsid w:val="0027023B"/>
    <w:rsid w:val="00272F3F"/>
    <w:rsid w:val="00274EDB"/>
    <w:rsid w:val="0027729E"/>
    <w:rsid w:val="002830BA"/>
    <w:rsid w:val="002843B2"/>
    <w:rsid w:val="00284ED6"/>
    <w:rsid w:val="00290C5A"/>
    <w:rsid w:val="00290C92"/>
    <w:rsid w:val="0029647A"/>
    <w:rsid w:val="00296504"/>
    <w:rsid w:val="002B5511"/>
    <w:rsid w:val="002B7ACF"/>
    <w:rsid w:val="002E0643"/>
    <w:rsid w:val="002E392E"/>
    <w:rsid w:val="002E6BBC"/>
    <w:rsid w:val="002F1BA9"/>
    <w:rsid w:val="002F6179"/>
    <w:rsid w:val="002F6E74"/>
    <w:rsid w:val="003106B3"/>
    <w:rsid w:val="0031385D"/>
    <w:rsid w:val="003171AB"/>
    <w:rsid w:val="003223B2"/>
    <w:rsid w:val="00322A67"/>
    <w:rsid w:val="00330E13"/>
    <w:rsid w:val="00335A23"/>
    <w:rsid w:val="00340707"/>
    <w:rsid w:val="00341C61"/>
    <w:rsid w:val="00351841"/>
    <w:rsid w:val="00355599"/>
    <w:rsid w:val="003624A6"/>
    <w:rsid w:val="00364ADF"/>
    <w:rsid w:val="00365C8D"/>
    <w:rsid w:val="003670D9"/>
    <w:rsid w:val="00370B41"/>
    <w:rsid w:val="00371B27"/>
    <w:rsid w:val="003726C3"/>
    <w:rsid w:val="00375D2E"/>
    <w:rsid w:val="00380740"/>
    <w:rsid w:val="00383071"/>
    <w:rsid w:val="00383B19"/>
    <w:rsid w:val="00384CBC"/>
    <w:rsid w:val="003933F9"/>
    <w:rsid w:val="00395864"/>
    <w:rsid w:val="00396557"/>
    <w:rsid w:val="00397316"/>
    <w:rsid w:val="003A248F"/>
    <w:rsid w:val="003A4D9C"/>
    <w:rsid w:val="003B1668"/>
    <w:rsid w:val="003C0CBA"/>
    <w:rsid w:val="003C5F4C"/>
    <w:rsid w:val="003D5EA8"/>
    <w:rsid w:val="003D7B28"/>
    <w:rsid w:val="003E305E"/>
    <w:rsid w:val="003E34DB"/>
    <w:rsid w:val="003E5302"/>
    <w:rsid w:val="003E5BF1"/>
    <w:rsid w:val="003F2452"/>
    <w:rsid w:val="003F41EA"/>
    <w:rsid w:val="003F7DF0"/>
    <w:rsid w:val="004032D4"/>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1B0"/>
    <w:rsid w:val="005028E5"/>
    <w:rsid w:val="00503735"/>
    <w:rsid w:val="00516A88"/>
    <w:rsid w:val="00522065"/>
    <w:rsid w:val="005224F2"/>
    <w:rsid w:val="00530D9B"/>
    <w:rsid w:val="00533F1C"/>
    <w:rsid w:val="00536D8B"/>
    <w:rsid w:val="005379C3"/>
    <w:rsid w:val="005519C2"/>
    <w:rsid w:val="005523E0"/>
    <w:rsid w:val="0055320F"/>
    <w:rsid w:val="0055699B"/>
    <w:rsid w:val="0056020A"/>
    <w:rsid w:val="00563D3D"/>
    <w:rsid w:val="005659AA"/>
    <w:rsid w:val="005676E8"/>
    <w:rsid w:val="0057085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E5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0CC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0A62"/>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3376"/>
    <w:rsid w:val="009509D5"/>
    <w:rsid w:val="009538F5"/>
    <w:rsid w:val="00957187"/>
    <w:rsid w:val="00960255"/>
    <w:rsid w:val="009603E1"/>
    <w:rsid w:val="00961C9D"/>
    <w:rsid w:val="00963065"/>
    <w:rsid w:val="0096453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1CE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1E"/>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D0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480F"/>
    <w:rsid w:val="00BE6472"/>
    <w:rsid w:val="00BF29B8"/>
    <w:rsid w:val="00BF46EA"/>
    <w:rsid w:val="00C07769"/>
    <w:rsid w:val="00C07D05"/>
    <w:rsid w:val="00C10856"/>
    <w:rsid w:val="00C203FA"/>
    <w:rsid w:val="00C244F5"/>
    <w:rsid w:val="00C30911"/>
    <w:rsid w:val="00C3164F"/>
    <w:rsid w:val="00C31B5E"/>
    <w:rsid w:val="00C34D3E"/>
    <w:rsid w:val="00C35B37"/>
    <w:rsid w:val="00C372D4"/>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6A7F"/>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7E7B2C"/>
  <w14:defaultImageDpi w14:val="300"/>
  <w15:docId w15:val="{08E8BFAF-9B0E-2D46-A979-A540C2F94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11CE4"/>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A11C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11CE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A11CE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A11CE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11C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1CE4"/>
  </w:style>
  <w:style w:type="character" w:customStyle="1" w:styleId="Heading1Char">
    <w:name w:val="Heading 1 Char"/>
    <w:aliases w:val="Pocket Char"/>
    <w:basedOn w:val="DefaultParagraphFont"/>
    <w:link w:val="Heading1"/>
    <w:uiPriority w:val="9"/>
    <w:rsid w:val="00A11CE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11CE4"/>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A11CE4"/>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A11CE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A11CE4"/>
    <w:rPr>
      <w:b/>
      <w:sz w:val="22"/>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A11CE4"/>
    <w:rPr>
      <w:b w:val="0"/>
      <w:sz w:val="24"/>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A11CE4"/>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A11CE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A11CE4"/>
    <w:rPr>
      <w:color w:val="auto"/>
      <w:u w:val="none"/>
    </w:rPr>
  </w:style>
  <w:style w:type="paragraph" w:styleId="DocumentMap">
    <w:name w:val="Document Map"/>
    <w:basedOn w:val="Normal"/>
    <w:link w:val="DocumentMapChar"/>
    <w:uiPriority w:val="99"/>
    <w:semiHidden/>
    <w:unhideWhenUsed/>
    <w:rsid w:val="00A11CE4"/>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11CE4"/>
    <w:rPr>
      <w:rFonts w:ascii="Lucida Grande" w:hAnsi="Lucida Grande" w:cs="Lucida Grande"/>
    </w:rPr>
  </w:style>
  <w:style w:type="paragraph" w:customStyle="1" w:styleId="textbold">
    <w:name w:val="text bold"/>
    <w:basedOn w:val="Normal"/>
    <w:link w:val="Emphasis"/>
    <w:uiPriority w:val="20"/>
    <w:qFormat/>
    <w:rsid w:val="00A11CE4"/>
    <w:pPr>
      <w:widowControl w:val="0"/>
      <w:spacing w:after="0" w:line="240" w:lineRule="auto"/>
      <w:ind w:left="720"/>
      <w:jc w:val="both"/>
    </w:pPr>
    <w:rPr>
      <w:b/>
      <w:iCs/>
      <w:u w:val="single"/>
      <w:bdr w:val="single" w:sz="8" w:space="0" w:color="auto"/>
    </w:rPr>
  </w:style>
  <w:style w:type="paragraph" w:styleId="NormalWeb">
    <w:name w:val="Normal (Web)"/>
    <w:basedOn w:val="Normal"/>
    <w:uiPriority w:val="99"/>
    <w:unhideWhenUsed/>
    <w:rsid w:val="00A11CE4"/>
    <w:pPr>
      <w:spacing w:before="100" w:beforeAutospacing="1" w:after="100" w:afterAutospacing="1" w:line="240" w:lineRule="auto"/>
    </w:pPr>
    <w:rPr>
      <w:rFonts w:ascii="Times New Roman" w:eastAsia="Times New Roman" w:hAnsi="Times New Roman" w:cs="Times New Roman"/>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A11CE4"/>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nhideWhenUsed/>
    <w:qFormat/>
    <w:rsid w:val="00A11CE4"/>
    <w:rPr>
      <w:sz w:val="20"/>
      <w:szCs w:val="20"/>
    </w:rPr>
  </w:style>
  <w:style w:type="character" w:customStyle="1" w:styleId="FootnoteTextChar">
    <w:name w:val="Footnote Text Char"/>
    <w:basedOn w:val="DefaultParagraphFont"/>
    <w:link w:val="FootnoteText"/>
    <w:rsid w:val="00A11CE4"/>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A11C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mcmedethics.biomedcentral.com/articles/10.1186/1472-6939-14-S1-S5" TargetMode="External"/><Relationship Id="rId18" Type="http://schemas.openxmlformats.org/officeDocument/2006/relationships/hyperlink" Target="https://bmcmedethics.biomedcentral.com/articles/10.1186/1472-6939-14-S1-S5" TargetMode="External"/><Relationship Id="rId26" Type="http://schemas.openxmlformats.org/officeDocument/2006/relationships/hyperlink" Target="https://www.epi.org/publication/how-todays-unions-help-working-people-giving-workers-the-power-to-improve-their-jobs-and-unrig-the-economy/" TargetMode="External"/><Relationship Id="rId3" Type="http://schemas.openxmlformats.org/officeDocument/2006/relationships/customXml" Target="../customXml/item3.xml"/><Relationship Id="rId21" Type="http://schemas.openxmlformats.org/officeDocument/2006/relationships/hyperlink" Target="https://bmcmedethics.biomedcentral.com/articles/10.1186/1472-6939-14-S1-S5" TargetMode="External"/><Relationship Id="rId7" Type="http://schemas.openxmlformats.org/officeDocument/2006/relationships/settings" Target="settings.xml"/><Relationship Id="rId12" Type="http://schemas.openxmlformats.org/officeDocument/2006/relationships/hyperlink" Target="https://bmcmedethics.biomedcentral.com/articles/10.1186/1472-6939-14-S1-S5" TargetMode="External"/><Relationship Id="rId17" Type="http://schemas.openxmlformats.org/officeDocument/2006/relationships/hyperlink" Target="https://bmcmedethics.biomedcentral.com/articles/10.1186/1472-6939-14-S1-S5" TargetMode="External"/><Relationship Id="rId25" Type="http://schemas.openxmlformats.org/officeDocument/2006/relationships/hyperlink" Target="https://www.epi.org/publication/how-todays-unions-help-working-people-giving-workers-the-power-to-improve-their-jobs-and-unrig-the-economy/" TargetMode="External"/><Relationship Id="rId2" Type="http://schemas.openxmlformats.org/officeDocument/2006/relationships/customXml" Target="../customXml/item2.xml"/><Relationship Id="rId16" Type="http://schemas.openxmlformats.org/officeDocument/2006/relationships/hyperlink" Target="https://bmcmedethics.biomedcentral.com/articles/10.1186/1472-6939-14-S1-S5" TargetMode="External"/><Relationship Id="rId20" Type="http://schemas.openxmlformats.org/officeDocument/2006/relationships/hyperlink" Target="https://bmcmedethics.biomedcentral.com/articles/10.1186/1472-6939-14-S1-S5"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ilarchive.org/archive/FERCATv1" TargetMode="External"/><Relationship Id="rId24" Type="http://schemas.openxmlformats.org/officeDocument/2006/relationships/hyperlink" Target="https://www.epi.org/publication/how-todays-unions-help-working-people-giving-workers-the-power-to-improve-their-jobs-and-unrig-the-economy/" TargetMode="External"/><Relationship Id="rId5" Type="http://schemas.openxmlformats.org/officeDocument/2006/relationships/numbering" Target="numbering.xml"/><Relationship Id="rId15" Type="http://schemas.openxmlformats.org/officeDocument/2006/relationships/hyperlink" Target="https://bmcmedethics.biomedcentral.com/articles/10.1186/1472-6939-14-S1-S5" TargetMode="External"/><Relationship Id="rId23" Type="http://schemas.openxmlformats.org/officeDocument/2006/relationships/hyperlink" Target="https://www.epi.org/publication/how-todays-unions-help-working-people-giving-workers-the-power-to-improve-their-jobs-and-unrig-the-economy/"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bmcmedethics.biomedcentral.com/articles/10.1186/1472-6939-14-S1-S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mcmedethics.biomedcentral.com/articles/10.1186/1472-6939-14-S1-S5" TargetMode="External"/><Relationship Id="rId22" Type="http://schemas.openxmlformats.org/officeDocument/2006/relationships/hyperlink" Target="https://bmcmedethics.biomedcentral.com/articles/10.1186/1472-6939-14-S1-S5" TargetMode="External"/><Relationship Id="rId27" Type="http://schemas.openxmlformats.org/officeDocument/2006/relationships/hyperlink" Target="https://www.epi.org/publication/how-todays-unions-help-working-people-giving-workers-the-power-to-improve-their-jobs-and-unrig-the-econo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DFB14FE-A415-9F4F-9C70-C191D8FCF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6</Pages>
  <Words>3026</Words>
  <Characters>17249</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20235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olivialiu82@gmail.com</dc:creator>
  <cp:keywords>5.2</cp:keywords>
  <dc:description/>
  <cp:lastModifiedBy>Olivia Liu</cp:lastModifiedBy>
  <cp:revision>7</cp:revision>
  <dcterms:created xsi:type="dcterms:W3CDTF">2021-10-30T13:33:00Z</dcterms:created>
  <dcterms:modified xsi:type="dcterms:W3CDTF">2021-10-30T15:15:00Z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