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C7505" w14:textId="6E130E14" w:rsidR="00E42E4C" w:rsidRDefault="008E3457" w:rsidP="008E3457">
      <w:pPr>
        <w:pStyle w:val="Heading3"/>
      </w:pPr>
      <w:r>
        <w:t>1</w:t>
      </w:r>
    </w:p>
    <w:p w14:paraId="09A18FE4" w14:textId="4881E84A" w:rsidR="008E3457" w:rsidRDefault="008E3457" w:rsidP="008E3457">
      <w:pPr>
        <w:pStyle w:val="Heading4"/>
      </w:pPr>
      <w:r>
        <w:t>States</w:t>
      </w:r>
      <w:r>
        <w:t xml:space="preserve"> ought to:</w:t>
      </w:r>
    </w:p>
    <w:p w14:paraId="1619C492" w14:textId="77777777" w:rsidR="008E3457" w:rsidRPr="007529D5" w:rsidRDefault="008E3457" w:rsidP="008E3457">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7596C4FD" w14:textId="77777777" w:rsidR="008E3457" w:rsidRPr="007529D5" w:rsidRDefault="008E3457" w:rsidP="008E3457">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341027B4" w14:textId="77777777" w:rsidR="008E3457" w:rsidRPr="007529D5" w:rsidRDefault="008E3457" w:rsidP="008E3457">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6ACFFFBA" w14:textId="77777777" w:rsidR="008E3457" w:rsidRPr="007529D5" w:rsidRDefault="008E3457" w:rsidP="008E3457"/>
    <w:p w14:paraId="48926C85" w14:textId="77777777" w:rsidR="008E3457" w:rsidRPr="00DE27BE" w:rsidRDefault="008E3457" w:rsidP="008E3457">
      <w:pPr>
        <w:pStyle w:val="Heading4"/>
      </w:pPr>
      <w:r>
        <w:t xml:space="preserve">Solves the </w:t>
      </w:r>
      <w:proofErr w:type="spellStart"/>
      <w:r>
        <w:t>Aff</w:t>
      </w:r>
      <w:proofErr w:type="spellEnd"/>
      <w:r>
        <w:t>.</w:t>
      </w:r>
    </w:p>
    <w:p w14:paraId="744D803B" w14:textId="5433337D" w:rsidR="008E3457" w:rsidRPr="008E3457" w:rsidRDefault="008E3457" w:rsidP="008E3457">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01963401" w14:textId="13C052BF" w:rsidR="008E3457" w:rsidRPr="008E3457" w:rsidRDefault="008E3457" w:rsidP="008E3457">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7A55AA34" w14:textId="77777777" w:rsidR="008E3457" w:rsidRDefault="008E3457" w:rsidP="008E3457">
      <w:pPr>
        <w:pStyle w:val="Heading4"/>
        <w:rPr>
          <w:rFonts w:cs="Calibri"/>
        </w:rPr>
      </w:pPr>
      <w:r>
        <w:rPr>
          <w:rFonts w:cs="Calibri"/>
        </w:rPr>
        <w:lastRenderedPageBreak/>
        <w:t>That competes ---</w:t>
      </w:r>
    </w:p>
    <w:p w14:paraId="436F94A9" w14:textId="77777777" w:rsidR="008E3457" w:rsidRDefault="008E3457" w:rsidP="008E3457">
      <w:pPr>
        <w:pStyle w:val="Heading4"/>
      </w:pPr>
      <w:r>
        <w:t>1] Widespread support for OST overhaul means a new treaty is likely---top military leaders are pushing it.</w:t>
      </w:r>
    </w:p>
    <w:p w14:paraId="5BD514B6" w14:textId="4B4B34E6" w:rsidR="008E3457" w:rsidRPr="008E3457" w:rsidRDefault="008E3457" w:rsidP="008E3457">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18885ECA" w14:textId="77777777" w:rsidR="008E3457" w:rsidRPr="00CF7516" w:rsidRDefault="008E3457" w:rsidP="008E3457">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42A92899" w14:textId="77777777" w:rsidR="008E3457" w:rsidRPr="00CF7516" w:rsidRDefault="008E3457" w:rsidP="008E3457">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6E875EC7" w14:textId="77777777" w:rsidR="008E3457" w:rsidRPr="00CF7516" w:rsidRDefault="008E3457" w:rsidP="008E3457">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5A4BF965" w14:textId="77777777" w:rsidR="008E3457" w:rsidRPr="00CF7516" w:rsidRDefault="008E3457" w:rsidP="008E3457">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2FAB7055" w14:textId="77777777" w:rsidR="008E3457" w:rsidRPr="00CF7516" w:rsidRDefault="008E3457" w:rsidP="008E3457">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5F014225" w14:textId="77777777" w:rsidR="008E3457" w:rsidRDefault="008E3457" w:rsidP="008E3457">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 xml:space="preserve">commercial </w:t>
        </w:r>
        <w:r w:rsidRPr="006C75E4">
          <w:rPr>
            <w:rStyle w:val="Emphasis"/>
            <w:rFonts w:eastAsiaTheme="majorEastAsia"/>
            <w:szCs w:val="22"/>
            <w:highlight w:val="green"/>
          </w:rPr>
          <w:lastRenderedPageBreak/>
          <w:t>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4E537A67" w14:textId="77777777" w:rsidR="008E3457" w:rsidRDefault="008E3457" w:rsidP="008E3457">
      <w:pPr>
        <w:pStyle w:val="Heading4"/>
      </w:pPr>
      <w:r>
        <w:t>2] Space law is typically treaty-based---Russian and Chinese proposals prove.</w:t>
      </w:r>
    </w:p>
    <w:p w14:paraId="50EC40D3" w14:textId="1F394A60" w:rsidR="008E3457" w:rsidRPr="008E3457" w:rsidRDefault="008E3457" w:rsidP="008E3457">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127FC17C" w14:textId="77777777" w:rsidR="008E3457" w:rsidRPr="00477939" w:rsidRDefault="008E3457" w:rsidP="008E3457">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4A2E7BED" w14:textId="77777777" w:rsidR="008E3457" w:rsidRPr="00477939" w:rsidRDefault="008E3457" w:rsidP="008E3457">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745510AE" w14:textId="77777777" w:rsidR="008E3457" w:rsidRPr="00477939" w:rsidRDefault="008E3457" w:rsidP="008E3457">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7E6DDE64" w14:textId="77777777" w:rsidR="008E3457" w:rsidRPr="00477939" w:rsidRDefault="008E3457" w:rsidP="008E3457">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746D8C28" w14:textId="6C54FED0" w:rsidR="008E3457" w:rsidRPr="008E3457" w:rsidRDefault="008E3457" w:rsidP="008E3457">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29A6D5CA" w14:textId="77777777" w:rsidR="008E3457" w:rsidRPr="00B63600" w:rsidRDefault="008E3457" w:rsidP="008E3457">
      <w:pPr>
        <w:rPr>
          <w:szCs w:val="22"/>
        </w:rPr>
      </w:pPr>
    </w:p>
    <w:p w14:paraId="00647895" w14:textId="77777777" w:rsidR="008E3457" w:rsidRPr="00DE33BD" w:rsidRDefault="008E3457" w:rsidP="008E3457">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2972A992" w14:textId="77777777" w:rsidR="008E3457" w:rsidRPr="00DE33BD" w:rsidRDefault="008E3457" w:rsidP="008E3457">
      <w:r w:rsidRPr="00DE33BD">
        <w:rPr>
          <w:rStyle w:val="Style13ptBold"/>
        </w:rPr>
        <w:t>Koplow, 9</w:t>
      </w:r>
      <w:r w:rsidRPr="00DE33BD">
        <w:t xml:space="preserve"> – Professor of Law, Georgetown University Law Center.</w:t>
      </w:r>
    </w:p>
    <w:p w14:paraId="3BAA03C4" w14:textId="0289DB90" w:rsidR="008E3457" w:rsidRPr="00DE33BD" w:rsidRDefault="008E3457" w:rsidP="008E3457">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7" w:history="1">
        <w:r w:rsidRPr="00DE33BD">
          <w:rPr>
            <w:rStyle w:val="Hyperlink"/>
          </w:rPr>
          <w:t>http://scholarship.law.georgetown.edu/cgi/viewcontent.cgi?article=1452&amp;context=facpub</w:t>
        </w:r>
      </w:hyperlink>
    </w:p>
    <w:p w14:paraId="045F4854" w14:textId="77777777" w:rsidR="008E3457" w:rsidRPr="00DE33BD" w:rsidRDefault="008E3457" w:rsidP="008E3457">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566674FD" w14:textId="77777777" w:rsidR="008E3457" w:rsidRPr="00DE33BD" w:rsidRDefault="008E3457" w:rsidP="008E3457">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6C101025" w14:textId="77777777" w:rsidR="008E3457" w:rsidRPr="008E3457" w:rsidRDefault="008E3457" w:rsidP="008E3457"/>
    <w:p w14:paraId="0934FE3C" w14:textId="7DB8E76B" w:rsidR="008E3457" w:rsidRDefault="008E3457" w:rsidP="008E3457">
      <w:pPr>
        <w:pStyle w:val="Heading3"/>
      </w:pPr>
      <w:r>
        <w:lastRenderedPageBreak/>
        <w:t>2</w:t>
      </w:r>
    </w:p>
    <w:p w14:paraId="04CE54CA" w14:textId="77777777" w:rsidR="008E3457" w:rsidRPr="00DE33BD" w:rsidRDefault="008E3457" w:rsidP="008E3457">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7A977104" w14:textId="77777777" w:rsidR="008E3457" w:rsidRPr="00DE33BD" w:rsidRDefault="008E3457" w:rsidP="008E3457">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ED7AA08" w14:textId="77777777" w:rsidR="008E3457" w:rsidRPr="00DE33BD" w:rsidRDefault="008E3457" w:rsidP="008E3457">
      <w:pPr>
        <w:rPr>
          <w:sz w:val="16"/>
          <w:szCs w:val="16"/>
        </w:rPr>
      </w:pPr>
      <w:r w:rsidRPr="00DE33BD">
        <w:rPr>
          <w:sz w:val="16"/>
          <w:szCs w:val="16"/>
        </w:rPr>
        <w:t>V. MITIGATION VS. REMOVAL</w:t>
      </w:r>
    </w:p>
    <w:p w14:paraId="52A2A6E2" w14:textId="77777777" w:rsidR="008E3457" w:rsidRPr="00DE33BD" w:rsidRDefault="008E3457" w:rsidP="008E3457">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44E90BDC" w14:textId="77777777" w:rsidR="008E3457" w:rsidRPr="00DD79F1" w:rsidRDefault="008E3457" w:rsidP="008E3457">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3B78D602" w14:textId="77777777" w:rsidR="008E3457" w:rsidRPr="00DE33BD" w:rsidRDefault="008E3457" w:rsidP="008E3457">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w:t>
      </w:r>
      <w:r w:rsidRPr="00DD79F1">
        <w:rPr>
          <w:sz w:val="16"/>
        </w:rPr>
        <w:lastRenderedPageBreak/>
        <w:t xml:space="preserve">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5B6D176" w14:textId="77777777" w:rsidR="008E3457" w:rsidRPr="00DE33BD" w:rsidRDefault="008E3457" w:rsidP="008E3457">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718E6153" w14:textId="77777777" w:rsidR="008E3457" w:rsidRPr="00DE33BD" w:rsidRDefault="008E3457" w:rsidP="008E3457">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33662E">
        <w:rPr>
          <w:rStyle w:val="Emphasis"/>
        </w:rPr>
        <w:t xml:space="preserve">—at a minimum—a significant clarification and—at most </w:t>
      </w:r>
      <w:r w:rsidRPr="00D35B18">
        <w:rPr>
          <w:rStyle w:val="Emphasis"/>
          <w:highlight w:val="green"/>
        </w:rPr>
        <w:t xml:space="preserve">—a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33662E">
        <w:rPr>
          <w:rStyle w:val="Emphasis"/>
        </w:rPr>
        <w:t>cannot assume that parties to the necessary political bargains would limit parleying to space-related issues.</w:t>
      </w:r>
      <w:r w:rsidRPr="0033662E">
        <w:rPr>
          <w:rStyle w:val="StyleUnderline"/>
        </w:rPr>
        <w:t xml:space="preserve"> </w:t>
      </w:r>
      <w:r w:rsidRPr="00D35B18">
        <w:rPr>
          <w:rStyle w:val="StyleUnderline"/>
          <w:highlight w:val="green"/>
        </w:rPr>
        <w:t>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especially the decision-making costs</w:t>
      </w:r>
      <w:r w:rsidRPr="0033662E">
        <w:rPr>
          <w:rStyle w:val="StyleUnderline"/>
        </w:rPr>
        <w:t>, of changing the legal framework to secure a global response to a global co</w:t>
      </w:r>
      <w:r w:rsidRPr="00DE33BD">
        <w:rPr>
          <w:rStyle w:val="StyleUnderline"/>
        </w:rPr>
        <w:t xml:space="preserve">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7E389599" w14:textId="77777777" w:rsidR="008E3457" w:rsidRPr="00212B24" w:rsidRDefault="008E3457" w:rsidP="008E3457">
      <w:pPr>
        <w:pStyle w:val="Heading4"/>
        <w:rPr>
          <w:b w:val="0"/>
          <w:bCs w:val="0"/>
        </w:rPr>
      </w:pPr>
      <w:r>
        <w:lastRenderedPageBreak/>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5BD016E0" w14:textId="77777777" w:rsidR="008E3457" w:rsidRDefault="008E3457" w:rsidP="008E3457">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590A78CC" w14:textId="77777777" w:rsidR="008E3457" w:rsidRPr="00EB170E" w:rsidRDefault="008E3457" w:rsidP="008E3457">
      <w:pPr>
        <w:rPr>
          <w:rStyle w:val="StyleUnderline"/>
        </w:rPr>
      </w:pPr>
      <w:r w:rsidRPr="00D35B18">
        <w:rPr>
          <w:rStyle w:val="StyleUnderline"/>
          <w:highlight w:val="green"/>
        </w:rPr>
        <w:t xml:space="preserve">A </w:t>
      </w:r>
      <w:r w:rsidRPr="00D35B18">
        <w:rPr>
          <w:rStyle w:val="Emphasis"/>
          <w:highlight w:val="green"/>
        </w:rPr>
        <w:t xml:space="preserve">battle for primacy </w:t>
      </w:r>
      <w:r w:rsidRPr="0033662E">
        <w:rPr>
          <w:rStyle w:val="Emphasis"/>
        </w:rPr>
        <w:t>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01C919C2" w14:textId="77777777" w:rsidR="008E3457" w:rsidRPr="00FE63F2" w:rsidRDefault="008E3457" w:rsidP="008E3457">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w:t>
      </w:r>
      <w:r w:rsidRPr="0033662E">
        <w:rPr>
          <w:rStyle w:val="StyleUnderline"/>
        </w:rPr>
        <w:t xml:space="preserve">otherwise </w:t>
      </w:r>
      <w:r w:rsidRPr="00D35B18">
        <w:rPr>
          <w:rStyle w:val="StyleUnderline"/>
          <w:highlight w:val="green"/>
        </w:rPr>
        <w:t xml:space="preserve">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1AEDCD51" w14:textId="77777777" w:rsidR="008E3457" w:rsidRPr="00FE63F2" w:rsidRDefault="008E3457" w:rsidP="008E3457">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w:t>
      </w:r>
      <w:r w:rsidRPr="00FE63F2">
        <w:rPr>
          <w:sz w:val="16"/>
        </w:rPr>
        <w:lastRenderedPageBreak/>
        <w:t>unsuccessfully attempted to defeat this move using lawfare in the United Nations through a proposal that would have prohibited the use of outer space for the purpose of intelligence gathering.8</w:t>
      </w:r>
    </w:p>
    <w:p w14:paraId="2FEA6BDA" w14:textId="77777777" w:rsidR="008E3457" w:rsidRPr="00FE63F2" w:rsidRDefault="008E3457" w:rsidP="008E3457">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4F38695B" w14:textId="77777777" w:rsidR="008E3457" w:rsidRPr="00FE63F2" w:rsidRDefault="008E3457" w:rsidP="008E3457">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422E95C2" w14:textId="77777777" w:rsidR="008E3457" w:rsidRPr="00E54708" w:rsidRDefault="008E3457" w:rsidP="008E3457">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w:t>
      </w:r>
      <w:r w:rsidRPr="0033662E">
        <w:rPr>
          <w:rStyle w:val="StyleUnderline"/>
        </w:rPr>
        <w:t xml:space="preserve">means to legally </w:t>
      </w:r>
      <w:r w:rsidRPr="0033662E">
        <w:rPr>
          <w:rStyle w:val="Emphasis"/>
        </w:rPr>
        <w:t>corner an adversary</w:t>
      </w:r>
      <w:r w:rsidRPr="0033662E">
        <w:rPr>
          <w:rStyle w:val="StyleUnderline"/>
        </w:rPr>
        <w:t xml:space="preserve"> and gain geopolitical advantage in </w:t>
      </w:r>
      <w:r w:rsidRPr="0033662E">
        <w:rPr>
          <w:rStyle w:val="Emphasis"/>
        </w:rPr>
        <w:t>soft power</w:t>
      </w:r>
      <w:r w:rsidRPr="0033662E">
        <w:rPr>
          <w:rStyle w:val="StyleUnderline"/>
        </w:rPr>
        <w:t xml:space="preserve">, with the aim of slowing and </w:t>
      </w:r>
      <w:r w:rsidRPr="0033662E">
        <w:rPr>
          <w:rStyle w:val="Emphasis"/>
        </w:rPr>
        <w:t>eroding</w:t>
      </w:r>
      <w:r w:rsidRPr="0033662E">
        <w:rPr>
          <w:rStyle w:val="StyleUnderline"/>
        </w:rPr>
        <w:t xml:space="preserve"> the advantage that 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10341B2E" w14:textId="77777777" w:rsidR="008E3457" w:rsidRPr="00FE63F2" w:rsidRDefault="008E3457" w:rsidP="008E3457">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A03762C" w14:textId="77777777" w:rsidR="008E3457" w:rsidRPr="00FE63F2" w:rsidRDefault="008E3457" w:rsidP="008E3457">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33662E">
        <w:rPr>
          <w:rStyle w:val="StyleUnderline"/>
        </w:rPr>
        <w:t>The end game of the use of lawfare</w:t>
      </w:r>
      <w:r w:rsidRPr="0033662E">
        <w:rPr>
          <w:sz w:val="16"/>
        </w:rPr>
        <w:t xml:space="preserve"> in the form of efforts like PAROS—the latest attempt at which was defeated in Geneva—</w:t>
      </w:r>
      <w:r w:rsidRPr="0033662E">
        <w:rPr>
          <w:rStyle w:val="StyleUnderline"/>
        </w:rPr>
        <w:t xml:space="preserve">is to propose legally binding measures that proponents would </w:t>
      </w:r>
      <w:r w:rsidRPr="0033662E">
        <w:rPr>
          <w:rStyle w:val="Emphasis"/>
        </w:rPr>
        <w:t>ignore</w:t>
      </w:r>
      <w:r w:rsidRPr="0033662E">
        <w:rPr>
          <w:rStyle w:val="StyleUnderline"/>
        </w:rPr>
        <w:t xml:space="preserve"> to their advantage in any event. The sponsors and advocates of these hard-law measures recognize they will not come to fruition but, in the</w:t>
      </w:r>
      <w:r w:rsidRPr="00484E58">
        <w:rPr>
          <w:rStyle w:val="StyleUnderline"/>
        </w:rPr>
        <w:t xml:space="preserv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31D9543F" w14:textId="77777777" w:rsidR="008E3457" w:rsidRPr="00FE63F2" w:rsidRDefault="008E3457" w:rsidP="008E3457">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t>
      </w:r>
      <w:r w:rsidRPr="0033662E">
        <w:rPr>
          <w:rStyle w:val="StyleUnderline"/>
        </w:rPr>
        <w:t xml:space="preserve">would </w:t>
      </w:r>
      <w:r w:rsidRPr="0033662E">
        <w:rPr>
          <w:rStyle w:val="Emphasis"/>
        </w:rPr>
        <w:t>otherwise</w:t>
      </w:r>
      <w:r w:rsidRPr="0033662E">
        <w:rPr>
          <w:rStyle w:val="StyleUnderline"/>
        </w:rPr>
        <w:t xml:space="preserve"> be </w:t>
      </w:r>
      <w:r w:rsidRPr="0033662E">
        <w:rPr>
          <w:rStyle w:val="Emphasis"/>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7981BBB1" w14:textId="77777777" w:rsidR="008E3457" w:rsidRPr="0033662E" w:rsidRDefault="008E3457" w:rsidP="008E3457">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w:t>
      </w:r>
      <w:r w:rsidRPr="0033662E">
        <w:rPr>
          <w:rStyle w:val="StyleUnderline"/>
        </w:rPr>
        <w:t xml:space="preserve">that, </w:t>
      </w:r>
      <w:r w:rsidRPr="0033662E">
        <w:rPr>
          <w:rStyle w:val="Emphasis"/>
        </w:rPr>
        <w:t>rather than</w:t>
      </w:r>
      <w:r w:rsidRPr="0033662E">
        <w:rPr>
          <w:rStyle w:val="StyleUnderline"/>
        </w:rPr>
        <w:t xml:space="preserve"> the creation of the ploughshare of </w:t>
      </w:r>
      <w:r w:rsidRPr="0033662E">
        <w:rPr>
          <w:rStyle w:val="Emphasis"/>
        </w:rPr>
        <w:t>sustainability</w:t>
      </w:r>
      <w:r w:rsidRPr="0033662E">
        <w:rPr>
          <w:rStyle w:val="StyleUnderline"/>
        </w:rPr>
        <w:t xml:space="preserve">, </w:t>
      </w:r>
      <w:r w:rsidRPr="0033662E">
        <w:rPr>
          <w:rStyle w:val="Emphasis"/>
        </w:rPr>
        <w:t>new and more effective swords for lawfare will be forged.</w:t>
      </w:r>
    </w:p>
    <w:p w14:paraId="010A6818" w14:textId="77777777" w:rsidR="008E3457" w:rsidRDefault="008E3457" w:rsidP="008E3457">
      <w:pPr>
        <w:rPr>
          <w:rStyle w:val="StyleUnderline"/>
        </w:rPr>
      </w:pPr>
      <w:r w:rsidRPr="0033662E">
        <w:rPr>
          <w:rStyle w:val="StyleUnderline"/>
        </w:rPr>
        <w:t>To paraphrase Sun Tzu, “all war is deception.” In the case of</w:t>
      </w:r>
      <w:r w:rsidRPr="00212B24">
        <w:rPr>
          <w:rStyle w:val="StyleUnderline"/>
        </w:rPr>
        <w:t xml:space="preserve">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07481EB0" w14:textId="77777777" w:rsidR="008E3457" w:rsidRDefault="008E3457" w:rsidP="008E3457">
      <w:pPr>
        <w:pStyle w:val="Heading4"/>
      </w:pPr>
      <w:r>
        <w:t>The PPWT prohibits space-based missile defense</w:t>
      </w:r>
    </w:p>
    <w:p w14:paraId="74CE01BB" w14:textId="77777777" w:rsidR="008E3457" w:rsidRDefault="008E3457" w:rsidP="008E3457">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8" w:history="1">
        <w:r w:rsidRPr="00DF3EC5">
          <w:rPr>
            <w:rStyle w:val="Hyperlink"/>
          </w:rPr>
          <w:t>https://digitalcommons.unl.edu/cgi/viewcontent.cgi?referer=&amp;httpsredir=1&amp;article=1086&amp;context=spacelaw</w:t>
        </w:r>
      </w:hyperlink>
    </w:p>
    <w:p w14:paraId="1E254654" w14:textId="77777777" w:rsidR="008E3457" w:rsidRPr="00CA7AC9" w:rsidRDefault="008E3457" w:rsidP="008E3457">
      <w:pPr>
        <w:rPr>
          <w:sz w:val="16"/>
          <w:szCs w:val="16"/>
        </w:rPr>
      </w:pPr>
      <w:r w:rsidRPr="00CA7AC9">
        <w:rPr>
          <w:sz w:val="16"/>
          <w:szCs w:val="16"/>
        </w:rPr>
        <w:t>B. Avoid Arms Control Traps in Space</w:t>
      </w:r>
    </w:p>
    <w:p w14:paraId="1707C93A" w14:textId="77777777" w:rsidR="008E3457" w:rsidRPr="00212B24" w:rsidRDefault="008E3457" w:rsidP="008E3457">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20BF7F34" w14:textId="77777777" w:rsidR="008E3457" w:rsidRPr="00212B24" w:rsidRDefault="008E3457" w:rsidP="008E3457">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6D7FAC27" w14:textId="77777777" w:rsidR="008E3457" w:rsidRPr="00CA7AC9" w:rsidRDefault="008E3457" w:rsidP="008E3457">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33662E">
        <w:rPr>
          <w:sz w:val="16"/>
        </w:rPr>
        <w:t xml:space="preserve">309 As noted, </w:t>
      </w:r>
      <w:r w:rsidRPr="0033662E">
        <w:rPr>
          <w:rStyle w:val="StyleUnderline"/>
        </w:rPr>
        <w:t>space technologies are</w:t>
      </w:r>
      <w:r w:rsidRPr="0033662E">
        <w:rPr>
          <w:sz w:val="16"/>
        </w:rPr>
        <w:t xml:space="preserve"> routinely viewed as </w:t>
      </w:r>
      <w:r w:rsidRPr="0033662E">
        <w:rPr>
          <w:rStyle w:val="Emphasis"/>
        </w:rPr>
        <w:t>dual-use</w:t>
      </w:r>
      <w:r w:rsidRPr="0033662E">
        <w:rPr>
          <w:sz w:val="16"/>
        </w:rPr>
        <w:t xml:space="preserve"> in nature, meaning that they</w:t>
      </w:r>
      <w:r w:rsidRPr="00CA7AC9">
        <w:rPr>
          <w:sz w:val="16"/>
        </w:rPr>
        <w:t xml:space="preserve"> can be readily employed for both civilian and military uses. Determining the ultimate purpose of many space technologies may thus depend on discerning the intentions of states, a process perhaps better suited for psychological than legal evaluation. 310</w:t>
      </w:r>
    </w:p>
    <w:p w14:paraId="55FC5232" w14:textId="77777777" w:rsidR="008E3457" w:rsidRPr="00CA7AC9" w:rsidRDefault="008E3457" w:rsidP="008E3457">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33662E">
        <w:rPr>
          <w:rStyle w:val="Emphasis"/>
        </w:rPr>
        <w:t xml:space="preserve">the heart of debates </w:t>
      </w:r>
      <w:r w:rsidRPr="0033662E">
        <w:rPr>
          <w:rStyle w:val="StyleUnderline"/>
        </w:rPr>
        <w:t xml:space="preserve">over the status and </w:t>
      </w:r>
      <w:r w:rsidRPr="0033662E">
        <w:rPr>
          <w:rStyle w:val="Emphasis"/>
        </w:rPr>
        <w:t>future</w:t>
      </w:r>
      <w:r w:rsidRPr="0033662E">
        <w:rPr>
          <w:rStyle w:val="StyleUnderline"/>
        </w:rPr>
        <w:t xml:space="preserve"> of ballistic</w:t>
      </w:r>
      <w:r w:rsidRPr="00744B31">
        <w:rPr>
          <w:rStyle w:val="StyleUnderline"/>
        </w:rPr>
        <w:t xml:space="preserve">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4BEA3615" w14:textId="77777777" w:rsidR="008E3457" w:rsidRPr="00212B24" w:rsidRDefault="008E3457" w:rsidP="008E3457">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7329AF5F" w14:textId="77777777" w:rsidR="008E3457" w:rsidRDefault="008E3457" w:rsidP="008E3457">
      <w:pPr>
        <w:pStyle w:val="Heading4"/>
      </w:pPr>
      <w:r>
        <w:t>Causes rogue state missile threats---that escalates</w:t>
      </w:r>
    </w:p>
    <w:p w14:paraId="2139D75C" w14:textId="77777777" w:rsidR="008E3457" w:rsidRPr="00826255" w:rsidRDefault="008E3457" w:rsidP="008E3457">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4307A409" w14:textId="77777777" w:rsidR="008E3457" w:rsidRPr="001C1B40" w:rsidRDefault="008E3457" w:rsidP="008E3457">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172CCF47" w14:textId="77777777" w:rsidR="008E3457" w:rsidRPr="001C1B40" w:rsidRDefault="008E3457" w:rsidP="008E3457">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2D18A0C0" w14:textId="77777777" w:rsidR="008E3457" w:rsidRPr="00422DF9" w:rsidRDefault="008E3457" w:rsidP="008E3457">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24DBA3F1" w14:textId="77777777" w:rsidR="008E3457" w:rsidRPr="00A86086" w:rsidRDefault="008E3457" w:rsidP="008E3457">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82073F">
        <w:rPr>
          <w:rStyle w:val="StyleUnderline"/>
        </w:rPr>
        <w:t xml:space="preserve">such as </w:t>
      </w:r>
      <w:r w:rsidRPr="0082073F">
        <w:rPr>
          <w:rStyle w:val="Emphasis"/>
        </w:rPr>
        <w:t>kinetic</w:t>
      </w:r>
      <w:r w:rsidRPr="0082073F">
        <w:rPr>
          <w:rStyle w:val="StyleUnderline"/>
        </w:rPr>
        <w:t xml:space="preserve"> or </w:t>
      </w:r>
      <w:r w:rsidRPr="0082073F">
        <w:rPr>
          <w:rStyle w:val="Emphasis"/>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w:t>
      </w:r>
      <w:r w:rsidRPr="0082073F">
        <w:rPr>
          <w:rStyle w:val="StyleUnderline"/>
        </w:rPr>
        <w:t>range threat posed by rogue states evolves, it does</w:t>
      </w:r>
      <w:r w:rsidRPr="00A86086">
        <w:rPr>
          <w:rStyle w:val="StyleUnderline"/>
        </w:rPr>
        <w:t xml:space="preserve">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192D2540" w14:textId="77777777" w:rsidR="008E3457" w:rsidRPr="00587AC9" w:rsidRDefault="008E3457" w:rsidP="008E3457">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73FAD3C6" w14:textId="77777777" w:rsidR="008E3457" w:rsidRPr="00252179" w:rsidRDefault="008E3457" w:rsidP="008E3457">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789B56BA" w14:textId="77777777" w:rsidR="008E3457" w:rsidRPr="00252179" w:rsidRDefault="008E3457" w:rsidP="008E3457">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7EDDF975" w14:textId="77777777" w:rsidR="008E3457" w:rsidRPr="00AD4C5F" w:rsidRDefault="008E3457" w:rsidP="008E3457">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4B7F278" w14:textId="77777777" w:rsidR="008E3457" w:rsidRPr="00AD4C5F" w:rsidRDefault="008E3457" w:rsidP="008E3457">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9">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3992F859" w14:textId="63B9039C" w:rsidR="008E3457" w:rsidRPr="008E3457" w:rsidRDefault="008E3457" w:rsidP="008E345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lastRenderedPageBreak/>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D7060D6" w14:textId="67B458D8" w:rsidR="008E3457" w:rsidRDefault="008E3457" w:rsidP="008E3457">
      <w:pPr>
        <w:pStyle w:val="Heading3"/>
      </w:pPr>
      <w:r>
        <w:lastRenderedPageBreak/>
        <w:t>3</w:t>
      </w:r>
    </w:p>
    <w:p w14:paraId="457A2282" w14:textId="77777777" w:rsidR="008E3457" w:rsidRDefault="008E3457" w:rsidP="008E3457">
      <w:pPr>
        <w:pStyle w:val="Heading4"/>
      </w:pPr>
      <w:r>
        <w:t>The meta ethic is consistency with empiricism. Prefer-</w:t>
      </w:r>
    </w:p>
    <w:p w14:paraId="798AB4FB" w14:textId="77777777" w:rsidR="008E3457" w:rsidRPr="00666FC8" w:rsidRDefault="008E3457" w:rsidP="008E3457">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594E06A1" w14:textId="77777777" w:rsidR="008E3457" w:rsidRPr="00666FC8" w:rsidRDefault="008E3457" w:rsidP="008E3457">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20" w:history="1">
        <w:r w:rsidRPr="00666FC8">
          <w:rPr>
            <w:rStyle w:val="Hyperlink"/>
          </w:rPr>
          <w:t>http://plato.stanford.edu/entries/naturalism/</w:t>
        </w:r>
      </w:hyperlink>
      <w:r w:rsidRPr="00666FC8">
        <w:t> 2007)</w:t>
      </w:r>
    </w:p>
    <w:p w14:paraId="21613BA9" w14:textId="77777777" w:rsidR="008E3457" w:rsidRPr="00666FC8" w:rsidRDefault="008E3457" w:rsidP="008E3457">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2A3A8ED3" w14:textId="77777777" w:rsidR="008E3457" w:rsidRDefault="008E3457" w:rsidP="008E3457">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2385F29F" w14:textId="083516A5" w:rsidR="008E3457" w:rsidRPr="00D97350" w:rsidRDefault="008E3457" w:rsidP="008E3457">
      <w:pPr>
        <w:pStyle w:val="Heading4"/>
      </w:pPr>
      <w:r>
        <w:t xml:space="preserve">3] If something happens 100 </w:t>
      </w:r>
      <w:proofErr w:type="gramStart"/>
      <w:r>
        <w:t>times</w:t>
      </w:r>
      <w:proofErr w:type="gramEnd"/>
      <w:r>
        <w:t xml:space="preserve"> we know it will happen again because of probability and mathematical analysis – only empirical processes can allow us to accurately make deductive predictions. </w:t>
      </w:r>
    </w:p>
    <w:p w14:paraId="64B9798D" w14:textId="77777777" w:rsidR="008E3457" w:rsidRPr="00656FAA" w:rsidRDefault="008E3457" w:rsidP="008E3457">
      <w:pPr>
        <w:pStyle w:val="Heading4"/>
      </w:pPr>
      <w:r>
        <w:t>Thus, the standard is maximizing expected utility. Prefer-</w:t>
      </w:r>
    </w:p>
    <w:p w14:paraId="3A79147A" w14:textId="77777777" w:rsidR="008E3457" w:rsidRPr="00AF6396" w:rsidRDefault="008E3457" w:rsidP="008E3457">
      <w:pPr>
        <w:pStyle w:val="Heading4"/>
      </w:pPr>
      <w:r>
        <w:t>1] P</w:t>
      </w:r>
      <w:r w:rsidRPr="00AF6396">
        <w:t>leasure</w:t>
      </w:r>
      <w:r>
        <w:t>/</w:t>
      </w:r>
      <w:r w:rsidRPr="00AF6396">
        <w:t xml:space="preserve">pain </w:t>
      </w:r>
      <w:r>
        <w:t>is</w:t>
      </w:r>
      <w:r w:rsidRPr="00AF6396">
        <w:t xml:space="preserve"> intrinsically valuable</w:t>
      </w:r>
    </w:p>
    <w:p w14:paraId="521368A2" w14:textId="77777777" w:rsidR="008E3457" w:rsidRPr="00736CDE" w:rsidRDefault="008E3457" w:rsidP="008E3457">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4DA1E04C" w14:textId="77777777" w:rsidR="008E3457" w:rsidRPr="00736CDE" w:rsidRDefault="008E3457" w:rsidP="008E3457">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 xml:space="preserve">On virtually any proposed list of intrinsic values and disvalues (we will look at some of them below), pleasure is included among the intrinsic values </w:t>
      </w:r>
      <w:r w:rsidRPr="00AF6396">
        <w:rPr>
          <w:u w:val="single"/>
        </w:rPr>
        <w:lastRenderedPageBreak/>
        <w:t>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5626AE75" w14:textId="3549E08E" w:rsidR="008E3457" w:rsidRPr="00666FC8" w:rsidRDefault="008E3457" w:rsidP="008E3457">
      <w:pPr>
        <w:pStyle w:val="Heading4"/>
        <w:rPr>
          <w:rFonts w:cs="Calibri"/>
        </w:rPr>
      </w:pPr>
      <w:r>
        <w:t xml:space="preserve">2] </w:t>
      </w:r>
      <w:proofErr w:type="spellStart"/>
      <w:r w:rsidR="00256E0F">
        <w:rPr>
          <w:rFonts w:cs="Calibri"/>
        </w:rPr>
        <w:t>Aspec</w:t>
      </w:r>
      <w:proofErr w:type="spellEnd"/>
      <w:r w:rsidR="00256E0F">
        <w:rPr>
          <w:rFonts w:cs="Calibri"/>
        </w:rPr>
        <w:t xml:space="preserve"> – each state has the </w:t>
      </w:r>
      <w:proofErr w:type="spellStart"/>
      <w:r w:rsidR="00256E0F">
        <w:rPr>
          <w:rFonts w:cs="Calibri"/>
        </w:rPr>
        <w:t>obligtion</w:t>
      </w:r>
      <w:proofErr w:type="spellEnd"/>
      <w:r w:rsidR="00256E0F">
        <w:rPr>
          <w:rFonts w:cs="Calibri"/>
        </w:rPr>
        <w:t xml:space="preserve"> to prevent pain to its people </w:t>
      </w:r>
      <w:proofErr w:type="spellStart"/>
      <w:r w:rsidR="00256E0F">
        <w:rPr>
          <w:rFonts w:cs="Calibri"/>
        </w:rPr>
        <w:t>bc</w:t>
      </w:r>
      <w:proofErr w:type="spellEnd"/>
      <w:r w:rsidR="00256E0F">
        <w:rPr>
          <w:rFonts w:cs="Calibri"/>
        </w:rPr>
        <w:t xml:space="preserve"> of things like rights forfeitures like paying taxes </w:t>
      </w:r>
      <w:proofErr w:type="spellStart"/>
      <w:r w:rsidR="00256E0F">
        <w:rPr>
          <w:rFonts w:cs="Calibri"/>
        </w:rPr>
        <w:t>etc</w:t>
      </w:r>
      <w:proofErr w:type="spellEnd"/>
    </w:p>
    <w:p w14:paraId="466444E0" w14:textId="77777777" w:rsidR="008E3457" w:rsidRPr="00666FC8" w:rsidRDefault="008E3457" w:rsidP="008E3457">
      <w:pPr>
        <w:pStyle w:val="Heading4"/>
        <w:rPr>
          <w:rFonts w:cs="Calibri"/>
        </w:rPr>
      </w:pPr>
      <w:r>
        <w:rPr>
          <w:rFonts w:cs="Calibri"/>
        </w:rPr>
        <w:t xml:space="preserve">3] </w:t>
      </w:r>
      <w:r w:rsidRPr="00666FC8">
        <w:rPr>
          <w:rFonts w:cs="Calibri"/>
        </w:rPr>
        <w:t xml:space="preserve">Substitutability—only consequentialism explains necessary enablers. </w:t>
      </w:r>
    </w:p>
    <w:p w14:paraId="0FB3176D" w14:textId="5A18C968" w:rsidR="008E3457" w:rsidRPr="00666FC8" w:rsidRDefault="008E3457" w:rsidP="008E3457">
      <w:r w:rsidRPr="00666FC8">
        <w:rPr>
          <w:rStyle w:val="Emphasis"/>
        </w:rPr>
        <w:t>Sinnott-Armstrong 92</w:t>
      </w:r>
      <w:r w:rsidRPr="00666FC8">
        <w:t xml:space="preserve"> [Walter, professor of practical ethics. “An Argument for Consequentialism” Dartmouth College Philosophical Perspectives. 1992.] </w:t>
      </w:r>
      <w:r w:rsidR="00256E0F">
        <w:t xml:space="preserve">2] </w:t>
      </w:r>
    </w:p>
    <w:p w14:paraId="6496601A" w14:textId="77777777" w:rsidR="008E3457" w:rsidRPr="00656FAA" w:rsidRDefault="008E3457" w:rsidP="008E3457">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 xml:space="preserve">and </w:t>
      </w:r>
      <w:r w:rsidRPr="00666FC8">
        <w:lastRenderedPageBreak/>
        <w:t>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66FC8">
        <w:t>ofits</w:t>
      </w:r>
      <w:proofErr w:type="spellEnd"/>
      <w:r w:rsidRPr="00666FC8">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66FC8">
        <w:t>are</w:t>
      </w:r>
      <w:proofErr w:type="gramEnd"/>
      <w:r w:rsidRPr="00666FC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w:t>
      </w:r>
      <w:r w:rsidRPr="00666FC8">
        <w:lastRenderedPageBreak/>
        <w:t xml:space="preserve">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if I cannot mow the grass without starting my mower</w:t>
      </w:r>
      <w:r w:rsidRPr="00666FC8">
        <w:rPr>
          <w:rStyle w:val="Emphasis"/>
        </w:rPr>
        <w:t xml:space="preserve">, and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77F1A56D" w14:textId="77777777" w:rsidR="008E3457" w:rsidRPr="00666FC8" w:rsidRDefault="008E3457" w:rsidP="008E3457">
      <w:pPr>
        <w:pStyle w:val="Heading4"/>
        <w:rPr>
          <w:rFonts w:cs="Calibri"/>
        </w:rPr>
      </w:pPr>
      <w:r>
        <w:rPr>
          <w:rFonts w:cs="Calibri"/>
        </w:rPr>
        <w:t xml:space="preserve">4] </w:t>
      </w:r>
      <w:r w:rsidRPr="00666FC8">
        <w:rPr>
          <w:rFonts w:cs="Calibri"/>
        </w:rPr>
        <w:t>Extinction</w:t>
      </w:r>
      <w:r>
        <w:rPr>
          <w:rFonts w:cs="Calibri"/>
        </w:rPr>
        <w:t xml:space="preserve"> must be relevant given inevitable moral uncertainty</w:t>
      </w:r>
    </w:p>
    <w:p w14:paraId="0C643A97" w14:textId="77777777" w:rsidR="008E3457" w:rsidRPr="00666FC8" w:rsidRDefault="008E3457" w:rsidP="008E3457">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p>
    <w:p w14:paraId="7C286D39" w14:textId="77777777" w:rsidR="008E3457" w:rsidRPr="00666FC8" w:rsidRDefault="008E3457" w:rsidP="008E3457">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lastRenderedPageBreak/>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All ethical doctrines worth our attention take consequences into account in 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w:t>
      </w:r>
      <w:r w:rsidRPr="00666FC8">
        <w:lastRenderedPageBreak/>
        <w:t xml:space="preserve">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We should also take into account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they would have pretty strong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w:t>
      </w:r>
      <w:r w:rsidRPr="00666FC8">
        <w:lastRenderedPageBreak/>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seem to be fairly implausible views.</w:t>
      </w:r>
      <w:r w:rsidRPr="00666FC8">
        <w:t xml:space="preserve"> And </w:t>
      </w:r>
      <w:r w:rsidRPr="00666FC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35F310A7" w14:textId="77777777" w:rsidR="008E3457" w:rsidRDefault="008E3457" w:rsidP="008E3457">
      <w:pPr>
        <w:pStyle w:val="Heading4"/>
        <w:rPr>
          <w:rFonts w:cs="Calibri"/>
        </w:rPr>
      </w:pPr>
      <w:r w:rsidRPr="00C62DC0">
        <w:lastRenderedPageBreak/>
        <w:t>5]</w:t>
      </w:r>
      <w:r>
        <w:t xml:space="preserve"> </w:t>
      </w:r>
      <w:r w:rsidRPr="00666FC8">
        <w:rPr>
          <w:rFonts w:cs="Calibri"/>
        </w:rPr>
        <w:t xml:space="preserve">Phenomenal introspection --- it’s the most epistemically reliable --- historical moral disagreement over internal conceptions of morality such as questions of race, gender, class, religion, </w:t>
      </w:r>
      <w:proofErr w:type="spellStart"/>
      <w:r w:rsidRPr="00666FC8">
        <w:rPr>
          <w:rFonts w:cs="Calibri"/>
        </w:rPr>
        <w:t>etc</w:t>
      </w:r>
      <w:proofErr w:type="spellEnd"/>
      <w:r w:rsidRPr="00666FC8">
        <w:rPr>
          <w:rFonts w:cs="Calibri"/>
        </w:rPr>
        <w:t xml:space="preserve"> prove the fallibility of non-observational based ethics --- introspection means we value happiness because we can determine that we each value it --- just as I can observe a lemon’s yellowness, we can make those judgements about happiness. </w:t>
      </w:r>
    </w:p>
    <w:p w14:paraId="48D2B4B4" w14:textId="77777777" w:rsidR="008E3457" w:rsidRPr="00502045" w:rsidRDefault="008E3457" w:rsidP="008E3457">
      <w:pPr>
        <w:pStyle w:val="Heading4"/>
        <w:rPr>
          <w:rFonts w:cs="Calibri"/>
        </w:rPr>
      </w:pPr>
      <w:r>
        <w:rPr>
          <w:rFonts w:cs="Calibri"/>
        </w:rPr>
        <w:t>6</w:t>
      </w:r>
      <w:r w:rsidRPr="00502045">
        <w:rPr>
          <w:rFonts w:cs="Calibri"/>
        </w:rPr>
        <w:t>] Use epistemic modesty for evaluating the framework debate:</w:t>
      </w:r>
    </w:p>
    <w:p w14:paraId="566B35A8" w14:textId="77777777" w:rsidR="008E3457" w:rsidRPr="00502045" w:rsidRDefault="008E3457" w:rsidP="008E3457">
      <w:pPr>
        <w:pStyle w:val="Heading4"/>
        <w:rPr>
          <w:rFonts w:cs="Calibri"/>
        </w:rPr>
      </w:pPr>
      <w:r w:rsidRPr="00502045">
        <w:rPr>
          <w:rFonts w:cs="Calibri"/>
        </w:rPr>
        <w:t xml:space="preserve">A] Substantively true since it maximizes the probability of achieving net most moral value—beating a </w:t>
      </w:r>
      <w:proofErr w:type="gramStart"/>
      <w:r w:rsidRPr="00502045">
        <w:rPr>
          <w:rFonts w:cs="Calibri"/>
        </w:rPr>
        <w:t>framework acts</w:t>
      </w:r>
      <w:proofErr w:type="gramEnd"/>
      <w:r w:rsidRPr="00502045">
        <w:rPr>
          <w:rFonts w:cs="Calibri"/>
        </w:rPr>
        <w:t xml:space="preserve"> as mitigation to their impacts but the strength of that mitigation is contingent. </w:t>
      </w:r>
    </w:p>
    <w:p w14:paraId="69F646D2" w14:textId="384B455F" w:rsidR="008E3457" w:rsidRDefault="008E3457" w:rsidP="008E3457">
      <w:pPr>
        <w:pStyle w:val="Heading4"/>
        <w:rPr>
          <w:rFonts w:cs="Calibri"/>
        </w:rPr>
      </w:pPr>
      <w:r w:rsidRPr="00502045">
        <w:rPr>
          <w:rFonts w:cs="Calibri"/>
        </w:rPr>
        <w:t xml:space="preserve">B] Clash—disincentives debaters from going all in for framework which means we get the ideal balance between topic ed and </w:t>
      </w:r>
      <w:proofErr w:type="spellStart"/>
      <w:r w:rsidRPr="00502045">
        <w:rPr>
          <w:rFonts w:cs="Calibri"/>
        </w:rPr>
        <w:t>phil</w:t>
      </w:r>
      <w:proofErr w:type="spellEnd"/>
      <w:r w:rsidRPr="00502045">
        <w:rPr>
          <w:rFonts w:cs="Calibri"/>
        </w:rPr>
        <w:t xml:space="preserve"> ed—it’s important to talk about contention-level offense </w:t>
      </w:r>
    </w:p>
    <w:p w14:paraId="2807C97F" w14:textId="71999FB8" w:rsidR="008E3457" w:rsidRDefault="008E3457" w:rsidP="008E3457">
      <w:pPr>
        <w:pStyle w:val="Heading2"/>
        <w:rPr>
          <w:highlight w:val="white"/>
        </w:rPr>
      </w:pPr>
      <w:r>
        <w:rPr>
          <w:highlight w:val="white"/>
        </w:rPr>
        <w:lastRenderedPageBreak/>
        <w:t>Case</w:t>
      </w:r>
    </w:p>
    <w:p w14:paraId="2D915599" w14:textId="1B9DD283" w:rsidR="008E3457" w:rsidRDefault="008E3457" w:rsidP="008E3457">
      <w:pPr>
        <w:pStyle w:val="Heading3"/>
        <w:rPr>
          <w:highlight w:val="white"/>
        </w:rPr>
      </w:pPr>
      <w:r>
        <w:rPr>
          <w:highlight w:val="white"/>
        </w:rPr>
        <w:lastRenderedPageBreak/>
        <w:t>OV</w:t>
      </w:r>
    </w:p>
    <w:p w14:paraId="6C2A5772" w14:textId="5CD2F866" w:rsidR="00F53A9D" w:rsidRDefault="00F53A9D" w:rsidP="00F53A9D">
      <w:pPr>
        <w:pStyle w:val="Heading3"/>
      </w:pPr>
      <w:r>
        <w:lastRenderedPageBreak/>
        <w:t>FW – OV</w:t>
      </w:r>
    </w:p>
    <w:p w14:paraId="257AB840" w14:textId="77777777" w:rsidR="00EE256E" w:rsidRDefault="00EE256E" w:rsidP="00EE256E">
      <w:pPr>
        <w:pStyle w:val="Heading4"/>
      </w:pPr>
      <w:r>
        <w:t xml:space="preserve">6. </w:t>
      </w:r>
      <w:proofErr w:type="spellStart"/>
      <w:r>
        <w:t>Constitutivism</w:t>
      </w:r>
      <w:proofErr w:type="spellEnd"/>
      <w:r>
        <w:t xml:space="preserve"> fails—people could just be </w:t>
      </w:r>
      <w:proofErr w:type="spellStart"/>
      <w:r>
        <w:t>shmagents</w:t>
      </w:r>
      <w:proofErr w:type="spellEnd"/>
      <w:r>
        <w:t>!</w:t>
      </w:r>
    </w:p>
    <w:p w14:paraId="6FFB3C33" w14:textId="77777777" w:rsidR="00EE256E" w:rsidRPr="00E50DEA" w:rsidRDefault="00EE256E" w:rsidP="00EE256E">
      <w:r w:rsidRPr="00E50DEA">
        <w:t xml:space="preserve">David </w:t>
      </w:r>
      <w:r w:rsidRPr="00E50DEA">
        <w:rPr>
          <w:rStyle w:val="StyleUnderline"/>
        </w:rPr>
        <w:t>Enoch 11</w:t>
      </w:r>
      <w:r w:rsidRPr="00E50DEA">
        <w:t xml:space="preserve"> [studied law and philosophy in Tel Aviv University, where he earned his B.A. and LL.B. in 1993. After completing his military service and clerking for Justice </w:t>
      </w:r>
      <w:proofErr w:type="spellStart"/>
      <w:r w:rsidRPr="00E50DEA">
        <w:t>Dorit</w:t>
      </w:r>
      <w:proofErr w:type="spellEnd"/>
      <w:r w:rsidRPr="00E50DEA">
        <w:t xml:space="preserve"> </w:t>
      </w:r>
      <w:proofErr w:type="spellStart"/>
      <w:r w:rsidRPr="00E50DEA">
        <w:t>Beinisch</w:t>
      </w:r>
      <w:proofErr w:type="spellEnd"/>
      <w:r w:rsidRPr="00E50DEA">
        <w:t xml:space="preserve"> at the Supreme Court, David turned to graduate studies in philosophy, first in Tel Aviv University, and then at the NYU Philosophy Department, where he earned his Ph.D. in May, 2003], “</w:t>
      </w:r>
      <w:proofErr w:type="spellStart"/>
      <w:r w:rsidRPr="00E50DEA">
        <w:t>Shmagency</w:t>
      </w:r>
      <w:proofErr w:type="spellEnd"/>
      <w:r w:rsidRPr="00E50DEA">
        <w:t xml:space="preserve"> revisited”, In Michael Brady (ed.), New Waves in Metaethics. Palgrave Macmillan (2011), BE</w:t>
      </w:r>
    </w:p>
    <w:p w14:paraId="40FDBBD7" w14:textId="77777777" w:rsidR="00092B26" w:rsidRDefault="00EE256E" w:rsidP="00EE256E">
      <w:pPr>
        <w:rPr>
          <w:rStyle w:val="StyleUnderline"/>
        </w:rPr>
      </w:pPr>
      <w:r w:rsidRPr="00825AB4">
        <w:t xml:space="preserve">If it can be defended, then, </w:t>
      </w:r>
      <w:proofErr w:type="spellStart"/>
      <w:r w:rsidRPr="00825AB4">
        <w:t>constitutivism</w:t>
      </w:r>
      <w:proofErr w:type="spellEnd"/>
      <w:r w:rsidRPr="00825AB4">
        <w:t xml:space="preserve"> promises to yield significant payoffs3. But </w:t>
      </w:r>
      <w:proofErr w:type="spellStart"/>
      <w:r w:rsidRPr="00825AB4">
        <w:t>constitutivism</w:t>
      </w:r>
      <w:proofErr w:type="spellEnd"/>
      <w:r w:rsidRPr="00825AB4">
        <w:t xml:space="preserve"> seems to be subject to a powerful objection. For </w:t>
      </w:r>
      <w:r w:rsidRPr="003D2BC5">
        <w:rPr>
          <w:rStyle w:val="StyleUnderline"/>
          <w:highlight w:val="green"/>
        </w:rPr>
        <w:t>agents need not care about</w:t>
      </w:r>
      <w:r w:rsidRPr="00825AB4">
        <w:rPr>
          <w:rStyle w:val="StyleUnderline"/>
        </w:rPr>
        <w:t xml:space="preserve"> their </w:t>
      </w:r>
      <w:r w:rsidRPr="003D2BC5">
        <w:rPr>
          <w:rStyle w:val="StyleUnderline"/>
          <w:highlight w:val="green"/>
        </w:rPr>
        <w:t>qualifications as agents</w:t>
      </w:r>
      <w:r w:rsidRPr="00825AB4">
        <w:rPr>
          <w:rStyle w:val="StyleUnderline"/>
        </w:rPr>
        <w:t xml:space="preserve">, </w:t>
      </w:r>
      <w:r w:rsidRPr="003D2BC5">
        <w:rPr>
          <w:rStyle w:val="StyleUnderline"/>
          <w:highlight w:val="green"/>
        </w:rPr>
        <w:t>or</w:t>
      </w:r>
      <w:r w:rsidRPr="00825AB4">
        <w:rPr>
          <w:rStyle w:val="StyleUnderline"/>
        </w:rPr>
        <w:t xml:space="preserve"> whether some of their bodily movements count as </w:t>
      </w:r>
      <w:r w:rsidRPr="003D2BC5">
        <w:rPr>
          <w:rStyle w:val="StyleUnderline"/>
          <w:highlight w:val="green"/>
        </w:rPr>
        <w:t>actions. They can</w:t>
      </w:r>
      <w:r w:rsidRPr="00825AB4">
        <w:rPr>
          <w:rStyle w:val="StyleUnderline"/>
        </w:rPr>
        <w:t xml:space="preserve">, it seems, </w:t>
      </w:r>
      <w:r w:rsidRPr="003D2BC5">
        <w:rPr>
          <w:rStyle w:val="StyleUnderline"/>
          <w:highlight w:val="green"/>
        </w:rPr>
        <w:t>be</w:t>
      </w:r>
      <w:r w:rsidRPr="00825AB4">
        <w:rPr>
          <w:rStyle w:val="StyleUnderline"/>
        </w:rPr>
        <w:t xml:space="preserve"> perfectly happy being </w:t>
      </w:r>
      <w:proofErr w:type="spellStart"/>
      <w:r w:rsidRPr="003D2BC5">
        <w:rPr>
          <w:rStyle w:val="StyleUnderline"/>
          <w:highlight w:val="green"/>
        </w:rPr>
        <w:t>shmagents</w:t>
      </w:r>
      <w:proofErr w:type="spellEnd"/>
      <w:r w:rsidRPr="003D2BC5">
        <w:rPr>
          <w:rStyle w:val="StyleUnderline"/>
          <w:highlight w:val="green"/>
        </w:rPr>
        <w:t xml:space="preserve"> – non-agent things that lack the thing</w:t>
      </w:r>
      <w:r w:rsidRPr="00825AB4">
        <w:rPr>
          <w:rStyle w:val="StyleUnderline"/>
        </w:rPr>
        <w:t xml:space="preserve"> purportedly </w:t>
      </w:r>
      <w:r w:rsidRPr="003D2BC5">
        <w:rPr>
          <w:rStyle w:val="StyleUnderline"/>
          <w:highlight w:val="green"/>
        </w:rPr>
        <w:t>constitutive of agency, but</w:t>
      </w:r>
      <w:r w:rsidRPr="00825AB4">
        <w:rPr>
          <w:rStyle w:val="StyleUnderline"/>
        </w:rPr>
        <w:t xml:space="preserve"> that </w:t>
      </w:r>
      <w:r w:rsidRPr="003D2BC5">
        <w:rPr>
          <w:rStyle w:val="StyleUnderline"/>
        </w:rPr>
        <w:t>are</w:t>
      </w:r>
      <w:r w:rsidRPr="00825AB4">
        <w:rPr>
          <w:rStyle w:val="StyleUnderline"/>
        </w:rPr>
        <w:t xml:space="preserve"> </w:t>
      </w:r>
      <w:r w:rsidRPr="003D2BC5">
        <w:rPr>
          <w:rStyle w:val="StyleUnderline"/>
          <w:highlight w:val="green"/>
        </w:rPr>
        <w:t>as similar to agents as</w:t>
      </w:r>
      <w:r w:rsidRPr="00825AB4">
        <w:rPr>
          <w:rStyle w:val="StyleUnderline"/>
        </w:rPr>
        <w:t xml:space="preserve"> is </w:t>
      </w:r>
      <w:r w:rsidRPr="003D2BC5">
        <w:rPr>
          <w:rStyle w:val="StyleUnderline"/>
          <w:highlight w:val="green"/>
        </w:rPr>
        <w:t>otherwise possible</w:t>
      </w:r>
      <w:r w:rsidRPr="00825AB4">
        <w:rPr>
          <w:rStyle w:val="StyleUnderline"/>
        </w:rPr>
        <w:t xml:space="preserve"> – or perhaps being something else altogether</w:t>
      </w:r>
      <w:r w:rsidRPr="00825AB4">
        <w:t xml:space="preserve">. If so, </w:t>
      </w:r>
      <w:proofErr w:type="spellStart"/>
      <w:r w:rsidRPr="00825AB4">
        <w:t>constitutivism</w:t>
      </w:r>
      <w:proofErr w:type="spellEnd"/>
      <w:r w:rsidRPr="00825AB4">
        <w:t xml:space="preserve"> cannot make good on its promises: For when </w:t>
      </w:r>
      <w:proofErr w:type="spellStart"/>
      <w:r w:rsidRPr="00825AB4">
        <w:t>Korsgaard</w:t>
      </w:r>
      <w:proofErr w:type="spellEnd"/>
      <w:r w:rsidRPr="00825AB4">
        <w:t xml:space="preserve"> replies to the agent who asks, say, "Why should I care about the hypothetical and categorical imperatives?" with "Well, otherwise you wouldn't even count as an agent, you wouldn't even be in the game of performing actions.", </w:t>
      </w:r>
      <w:r w:rsidRPr="003D2BC5">
        <w:rPr>
          <w:rStyle w:val="StyleUnderline"/>
          <w:highlight w:val="green"/>
        </w:rPr>
        <w:t>the skeptic</w:t>
      </w:r>
      <w:r w:rsidRPr="00825AB4">
        <w:rPr>
          <w:rStyle w:val="StyleUnderline"/>
        </w:rPr>
        <w:t xml:space="preserve"> can discard this </w:t>
      </w:r>
      <w:r w:rsidRPr="003D2BC5">
        <w:rPr>
          <w:rStyle w:val="StyleUnderline"/>
          <w:highlight w:val="green"/>
        </w:rPr>
        <w:t>reply with</w:t>
      </w:r>
      <w:r w:rsidRPr="00825AB4">
        <w:rPr>
          <w:rStyle w:val="StyleUnderline"/>
        </w:rPr>
        <w:t xml:space="preserve"> a simple "</w:t>
      </w:r>
      <w:r w:rsidRPr="003D2BC5">
        <w:rPr>
          <w:rStyle w:val="StyleUnderline"/>
          <w:highlight w:val="green"/>
        </w:rPr>
        <w:t>So-what?</w:t>
      </w:r>
      <w:r w:rsidRPr="003D2BC5">
        <w:rPr>
          <w:rStyle w:val="StyleUnderline"/>
        </w:rPr>
        <w:t>".</w:t>
      </w:r>
      <w:r w:rsidRPr="00825AB4">
        <w:rPr>
          <w:rStyle w:val="StyleUnderline"/>
        </w:rPr>
        <w:t xml:space="preserve"> </w:t>
      </w:r>
      <w:r w:rsidRPr="003D2BC5">
        <w:rPr>
          <w:rStyle w:val="StyleUnderline"/>
          <w:highlight w:val="green"/>
        </w:rPr>
        <w:t>What is it to her</w:t>
      </w:r>
      <w:r w:rsidRPr="00825AB4">
        <w:rPr>
          <w:rStyle w:val="StyleUnderline"/>
        </w:rPr>
        <w:t xml:space="preserve">, as it were, </w:t>
      </w:r>
      <w:r w:rsidRPr="003D2BC5">
        <w:rPr>
          <w:rStyle w:val="StyleUnderline"/>
          <w:highlight w:val="green"/>
        </w:rPr>
        <w:t>if she qualifies as an agent</w:t>
      </w:r>
      <w:r w:rsidRPr="00825AB4">
        <w:rPr>
          <w:rStyle w:val="StyleUnderline"/>
        </w:rPr>
        <w:t xml:space="preserve"> or not? </w:t>
      </w:r>
      <w:r w:rsidRPr="00A46C48">
        <w:rPr>
          <w:rStyle w:val="StyleUnderline"/>
          <w:highlight w:val="green"/>
        </w:rPr>
        <w:t>She would be analogous</w:t>
      </w:r>
      <w:r w:rsidRPr="00EF5EDE">
        <w:rPr>
          <w:rStyle w:val="StyleUnderline"/>
        </w:rPr>
        <w:t xml:space="preserve"> not </w:t>
      </w:r>
      <w:r w:rsidRPr="00A46C48">
        <w:rPr>
          <w:rStyle w:val="StyleUnderline"/>
          <w:highlight w:val="green"/>
        </w:rPr>
        <w:t>to</w:t>
      </w:r>
      <w:r w:rsidRPr="00EF5EDE">
        <w:rPr>
          <w:rStyle w:val="StyleUnderline"/>
        </w:rPr>
        <w:t xml:space="preserve"> the chess-player who asks why she should play according to the rules, but to </w:t>
      </w:r>
      <w:r w:rsidRPr="00A46C48">
        <w:rPr>
          <w:rStyle w:val="StyleUnderline"/>
          <w:highlight w:val="green"/>
        </w:rPr>
        <w:t>someone who enjoys</w:t>
      </w:r>
      <w:r w:rsidRPr="00EF5EDE">
        <w:rPr>
          <w:rStyle w:val="StyleUnderline"/>
        </w:rPr>
        <w:t xml:space="preserve"> the </w:t>
      </w:r>
      <w:r w:rsidRPr="00A46C48">
        <w:rPr>
          <w:rStyle w:val="StyleUnderline"/>
          <w:highlight w:val="green"/>
        </w:rPr>
        <w:t>aesthetic qualities of</w:t>
      </w:r>
      <w:r w:rsidRPr="00EF5EDE">
        <w:t xml:space="preserve"> (what we call) </w:t>
      </w:r>
      <w:r w:rsidRPr="00A46C48">
        <w:rPr>
          <w:rStyle w:val="StyleUnderline"/>
          <w:highlight w:val="green"/>
        </w:rPr>
        <w:t>the chess board</w:t>
      </w:r>
    </w:p>
    <w:p w14:paraId="0A55E5F3" w14:textId="77777777" w:rsidR="00092B26" w:rsidRDefault="00092B26" w:rsidP="00EE256E">
      <w:pPr>
        <w:rPr>
          <w:rStyle w:val="StyleUnderline"/>
        </w:rPr>
      </w:pPr>
    </w:p>
    <w:p w14:paraId="14415F46" w14:textId="611C00C1" w:rsidR="00EE256E" w:rsidRPr="00825AB4" w:rsidRDefault="00EE256E" w:rsidP="00EE256E">
      <w:r w:rsidRPr="00EF5EDE">
        <w:rPr>
          <w:rStyle w:val="StyleUnderline"/>
        </w:rPr>
        <w:t xml:space="preserve"> and pieces</w:t>
      </w:r>
      <w:r w:rsidRPr="00825AB4">
        <w:rPr>
          <w:rStyle w:val="StyleUnderline"/>
        </w:rPr>
        <w:t>.</w:t>
      </w:r>
      <w:r w:rsidRPr="00825AB4">
        <w:t xml:space="preserve"> If we tell this person that he must not move his king to a certain position because it's against the rules, and if he breaks </w:t>
      </w:r>
      <w:proofErr w:type="gramStart"/>
      <w:r w:rsidRPr="00825AB4">
        <w:t>them</w:t>
      </w:r>
      <w:proofErr w:type="gramEnd"/>
      <w:r w:rsidRPr="00825AB4">
        <w:t xml:space="preserve"> he won't count as playing chess, he can shrug us off with a simple "So-what?". </w:t>
      </w:r>
      <w:r w:rsidRPr="00A46C48">
        <w:rPr>
          <w:rStyle w:val="StyleUnderline"/>
          <w:highlight w:val="green"/>
        </w:rPr>
        <w:t>He doesn’t care whether</w:t>
      </w:r>
      <w:r w:rsidRPr="001538FB">
        <w:rPr>
          <w:rStyle w:val="StyleUnderline"/>
        </w:rPr>
        <w:t xml:space="preserve"> his </w:t>
      </w:r>
      <w:r w:rsidRPr="00A46C48">
        <w:rPr>
          <w:rStyle w:val="StyleUnderline"/>
          <w:highlight w:val="green"/>
        </w:rPr>
        <w:t>manipulation of</w:t>
      </w:r>
      <w:r w:rsidRPr="001538FB">
        <w:rPr>
          <w:rStyle w:val="StyleUnderline"/>
        </w:rPr>
        <w:t xml:space="preserve"> the chess </w:t>
      </w:r>
      <w:r w:rsidRPr="00A46C48">
        <w:rPr>
          <w:rStyle w:val="StyleUnderline"/>
          <w:highlight w:val="green"/>
        </w:rPr>
        <w:t>pieces</w:t>
      </w:r>
      <w:r w:rsidRPr="001538FB">
        <w:rPr>
          <w:rStyle w:val="StyleUnderline"/>
        </w:rPr>
        <w:t xml:space="preserve"> </w:t>
      </w:r>
      <w:r w:rsidRPr="00A46C48">
        <w:rPr>
          <w:rStyle w:val="StyleUnderline"/>
          <w:highlight w:val="green"/>
        </w:rPr>
        <w:t>qualifies as chess-playing.</w:t>
      </w:r>
      <w:r w:rsidRPr="00825AB4">
        <w:t xml:space="preserve"> And at this point the objectivity Velleman hopes for also collapses, because the practical reasons whose objectivity Velleman wants to secure will not reach the person who is happy being a </w:t>
      </w:r>
      <w:proofErr w:type="spellStart"/>
      <w:r w:rsidRPr="00825AB4">
        <w:t>shamgent</w:t>
      </w:r>
      <w:proofErr w:type="spellEnd"/>
      <w:r w:rsidRPr="00825AB4">
        <w:t xml:space="preserve">-rather-than-an-agent, or perhaps something else entirely. </w:t>
      </w:r>
      <w:r w:rsidRPr="002409B9">
        <w:rPr>
          <w:rStyle w:val="StyleUnderline"/>
        </w:rPr>
        <w:t xml:space="preserve">The general point here is that the </w:t>
      </w:r>
      <w:r w:rsidRPr="00022CD0">
        <w:rPr>
          <w:rStyle w:val="StyleUnderline"/>
          <w:highlight w:val="green"/>
        </w:rPr>
        <w:t>status of being constitutive of agency does not suffice for a normatively non-arbitrary status</w:t>
      </w:r>
      <w:r w:rsidRPr="002409B9">
        <w:rPr>
          <w:rStyle w:val="StyleUnderline"/>
        </w:rPr>
        <w:t>.</w:t>
      </w:r>
      <w:r w:rsidRPr="00825AB4">
        <w:t xml:space="preserve"> Of course, if there were some independent </w:t>
      </w:r>
      <w:proofErr w:type="gramStart"/>
      <w:r w:rsidRPr="00825AB4">
        <w:t>reason</w:t>
      </w:r>
      <w:proofErr w:type="gramEnd"/>
      <w:r w:rsidRPr="00825AB4">
        <w:t xml:space="preserve"> to be an agent (for instance, rather than a </w:t>
      </w:r>
      <w:proofErr w:type="spellStart"/>
      <w:r w:rsidRPr="00825AB4">
        <w:t>shmagent</w:t>
      </w:r>
      <w:proofErr w:type="spellEnd"/>
      <w:r w:rsidRPr="00825AB4">
        <w:t xml:space="preserve">), or to perform actions, this objection would go away. But the price would be too high, for such an independent reason – one not accounted for by the </w:t>
      </w:r>
      <w:proofErr w:type="spellStart"/>
      <w:r w:rsidRPr="00825AB4">
        <w:lastRenderedPageBreak/>
        <w:t>constitutivist</w:t>
      </w:r>
      <w:proofErr w:type="spellEnd"/>
      <w:r w:rsidRPr="00825AB4">
        <w:t xml:space="preserve"> story, but rather presupposed by it – would make it impossible for </w:t>
      </w:r>
      <w:proofErr w:type="spellStart"/>
      <w:r w:rsidRPr="00825AB4">
        <w:t>constitutivism</w:t>
      </w:r>
      <w:proofErr w:type="spellEnd"/>
      <w:r w:rsidRPr="00825AB4">
        <w:t xml:space="preserve"> to be the whole, or the most foundational, account of normativity, or to deliver on its promised payoffs.</w:t>
      </w:r>
    </w:p>
    <w:p w14:paraId="2FB642C3" w14:textId="77777777" w:rsidR="00EE256E" w:rsidRPr="00466EB8" w:rsidRDefault="00EE256E" w:rsidP="00EE256E">
      <w:pPr>
        <w:pStyle w:val="Heading4"/>
        <w:rPr>
          <w:rFonts w:cs="Times New Roman"/>
        </w:rPr>
      </w:pPr>
      <w:r>
        <w:t xml:space="preserve">7. </w:t>
      </w:r>
      <w:r w:rsidRPr="00466EB8">
        <w:rPr>
          <w:rFonts w:cs="Times New Roman"/>
        </w:rPr>
        <w:t xml:space="preserve">Nonideal theory is necessary—even </w:t>
      </w:r>
      <w:proofErr w:type="spellStart"/>
      <w:r w:rsidRPr="00466EB8">
        <w:rPr>
          <w:rFonts w:cs="Times New Roman"/>
        </w:rPr>
        <w:t>Korsgaard</w:t>
      </w:r>
      <w:proofErr w:type="spellEnd"/>
      <w:r w:rsidRPr="00466EB8">
        <w:rPr>
          <w:rFonts w:cs="Times New Roman"/>
        </w:rPr>
        <w:t xml:space="preserve"> concedes extinction justifies moral loopholes</w:t>
      </w:r>
    </w:p>
    <w:p w14:paraId="7E2BF0CD" w14:textId="77777777" w:rsidR="00EE256E" w:rsidRPr="00466EB8" w:rsidRDefault="00EE256E" w:rsidP="00EE256E">
      <w:proofErr w:type="spellStart"/>
      <w:r w:rsidRPr="00466EB8">
        <w:rPr>
          <w:rStyle w:val="StyleUnderline"/>
          <w:bCs/>
          <w:szCs w:val="26"/>
        </w:rPr>
        <w:t>Korsgaard</w:t>
      </w:r>
      <w:proofErr w:type="spellEnd"/>
      <w:r w:rsidRPr="00466EB8">
        <w:rPr>
          <w:rStyle w:val="StyleUnderline"/>
          <w:bCs/>
          <w:szCs w:val="26"/>
        </w:rPr>
        <w:t xml:space="preserve"> PhD 02</w:t>
      </w:r>
      <w:r w:rsidRPr="00466EB8">
        <w:t xml:space="preserve"> [Christine, PhD in Philosophy, works at Harvard] “</w:t>
      </w:r>
      <w:proofErr w:type="spellStart"/>
      <w:r w:rsidRPr="00466EB8">
        <w:t>Internalism</w:t>
      </w:r>
      <w:proofErr w:type="spellEnd"/>
      <w:r w:rsidRPr="00466EB8">
        <w:t xml:space="preserve"> and the Sources of Normativity” RE</w:t>
      </w:r>
    </w:p>
    <w:p w14:paraId="76C1F0FD" w14:textId="77777777" w:rsidR="00EE256E" w:rsidRPr="00466EB8" w:rsidRDefault="00EE256E" w:rsidP="00EE256E">
      <w:r w:rsidRPr="00466EB8">
        <w:rPr>
          <w:rStyle w:val="StyleUnderline"/>
        </w:rPr>
        <w:t xml:space="preserve">But </w:t>
      </w:r>
      <w:r w:rsidRPr="00466EB8">
        <w:rPr>
          <w:rStyle w:val="StyleUnderline"/>
          <w:highlight w:val="green"/>
        </w:rPr>
        <w:t>actions</w:t>
      </w:r>
      <w:r w:rsidRPr="00466EB8">
        <w:rPr>
          <w:rStyle w:val="StyleUnderline"/>
        </w:rPr>
        <w:t xml:space="preserve"> are also events in the world (or correspond to events in the world, at least), and they too </w:t>
      </w:r>
      <w:r w:rsidRPr="00466EB8">
        <w:rPr>
          <w:rStyle w:val="StyleUnderline"/>
          <w:highlight w:val="green"/>
        </w:rPr>
        <w:t>have consequences.</w:t>
      </w:r>
      <w:r w:rsidRPr="00466EB8">
        <w:t xml:space="preserve"> There are a number of different ways in which one can deal with worries about what happens to the consequences in Kant’s ethical theory. It is worth pointing out that </w:t>
      </w:r>
      <w:r w:rsidRPr="00466EB8">
        <w:rPr>
          <w:rStyle w:val="StyleUnderline"/>
          <w:highlight w:val="green"/>
        </w:rPr>
        <w:t>Kant</w:t>
      </w:r>
      <w:r w:rsidRPr="00466EB8">
        <w:rPr>
          <w:rStyle w:val="StyleUnderline"/>
        </w:rPr>
        <w:t xml:space="preserve"> himself not only </w:t>
      </w:r>
      <w:r w:rsidRPr="00466EB8">
        <w:rPr>
          <w:rStyle w:val="StyleUnderline"/>
          <w:highlight w:val="green"/>
        </w:rPr>
        <w:t>did not ignore</w:t>
      </w:r>
      <w:r w:rsidRPr="00466EB8">
        <w:rPr>
          <w:rStyle w:val="StyleUnderline"/>
        </w:rPr>
        <w:t xml:space="preserve"> the </w:t>
      </w:r>
      <w:r w:rsidRPr="00466EB8">
        <w:rPr>
          <w:rStyle w:val="StyleUnderline"/>
          <w:highlight w:val="green"/>
        </w:rPr>
        <w:t>consequences</w:t>
      </w:r>
      <w:r w:rsidRPr="00466EB8">
        <w:rPr>
          <w:rStyle w:val="StyleUnderline"/>
        </w:rPr>
        <w:t>, but took the fact that good actions can have bad effects as the starting point for his religious philosophy.</w:t>
      </w:r>
      <w:r w:rsidRPr="00466EB8">
        <w:t xml:space="preserve">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466EB8">
        <w:rPr>
          <w:rStyle w:val="StyleUnderline"/>
        </w:rPr>
        <w:t>I myself see the development of what Rawls has called “</w:t>
      </w:r>
      <w:r w:rsidRPr="00466EB8">
        <w:rPr>
          <w:rStyle w:val="StyleUnderline"/>
          <w:highlight w:val="green"/>
        </w:rPr>
        <w:t>nonideal theory</w:t>
      </w:r>
      <w:r w:rsidRPr="00466EB8">
        <w:rPr>
          <w:rStyle w:val="StyleUnderline"/>
        </w:rPr>
        <w:t xml:space="preserve">” to be the right way of </w:t>
      </w:r>
      <w:r w:rsidRPr="00466EB8">
        <w:rPr>
          <w:rStyle w:val="StyleUnderline"/>
          <w:highlight w:val="green"/>
        </w:rPr>
        <w:t>tak</w:t>
      </w:r>
      <w:r w:rsidRPr="00466EB8">
        <w:rPr>
          <w:rStyle w:val="StyleUnderline"/>
        </w:rPr>
        <w:t xml:space="preserve">ing </w:t>
      </w:r>
      <w:r w:rsidRPr="00466EB8">
        <w:rPr>
          <w:rStyle w:val="StyleUnderline"/>
          <w:highlight w:val="green"/>
        </w:rPr>
        <w:t>care of</w:t>
      </w:r>
      <w:r w:rsidRPr="00466EB8">
        <w:rPr>
          <w:rStyle w:val="StyleUnderline"/>
        </w:rPr>
        <w:t xml:space="preserve"> a certain class of </w:t>
      </w:r>
      <w:r w:rsidRPr="00466EB8">
        <w:rPr>
          <w:rStyle w:val="StyleUnderline"/>
          <w:highlight w:val="green"/>
        </w:rPr>
        <w:t>cases, in which the consequences</w:t>
      </w:r>
      <w:r w:rsidRPr="00466EB8">
        <w:rPr>
          <w:rStyle w:val="StyleUnderline"/>
        </w:rPr>
        <w:t xml:space="preserve"> of doing the right thing just </w:t>
      </w:r>
      <w:r w:rsidRPr="00466EB8">
        <w:rPr>
          <w:rStyle w:val="StyleUnderline"/>
          <w:highlight w:val="green"/>
        </w:rPr>
        <w:t>seem too appalling</w:t>
      </w:r>
      <w:r w:rsidRPr="00466EB8">
        <w:rPr>
          <w:rStyle w:val="StyleUnderline"/>
        </w:rPr>
        <w:t xml:space="preserve"> for us </w:t>
      </w:r>
      <w:r w:rsidRPr="00466EB8">
        <w:rPr>
          <w:rStyle w:val="StyleUnderline"/>
          <w:highlight w:val="green"/>
        </w:rPr>
        <w:t>to</w:t>
      </w:r>
      <w:r w:rsidRPr="00466EB8">
        <w:rPr>
          <w:rStyle w:val="StyleUnderline"/>
        </w:rPr>
        <w:t xml:space="preserve"> simply </w:t>
      </w:r>
      <w:r w:rsidRPr="00466EB8">
        <w:rPr>
          <w:rStyle w:val="StyleUnderline"/>
          <w:highlight w:val="green"/>
        </w:rPr>
        <w:t>wash our hands of.</w:t>
      </w:r>
      <w:r w:rsidRPr="00466EB8">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466EB8">
        <w:rPr>
          <w:rStyle w:val="StyleUnderline"/>
          <w:highlight w:val="green"/>
        </w:rPr>
        <w:t>there are cases where our actions go wrong</w:t>
      </w:r>
      <w:r w:rsidRPr="00466EB8">
        <w:rPr>
          <w:rStyle w:val="StyleUnderline"/>
        </w:rPr>
        <w:t xml:space="preserve"> in such a way </w:t>
      </w:r>
      <w:r w:rsidRPr="00466EB8">
        <w:rPr>
          <w:rStyle w:val="StyleUnderline"/>
          <w:highlight w:val="green"/>
        </w:rPr>
        <w:t>that they turn out</w:t>
      </w:r>
      <w:r w:rsidRPr="00466EB8">
        <w:rPr>
          <w:rStyle w:val="StyleUnderline"/>
        </w:rPr>
        <w:t xml:space="preserve"> in a sense </w:t>
      </w:r>
      <w:r w:rsidRPr="00466EB8">
        <w:rPr>
          <w:rStyle w:val="StyleUnderline"/>
          <w:highlight w:val="green"/>
        </w:rPr>
        <w:t>not to be the actions we intended to do, or</w:t>
      </w:r>
      <w:r w:rsidRPr="00466EB8">
        <w:rPr>
          <w:rStyle w:val="StyleUnderline"/>
        </w:rPr>
        <w:t xml:space="preserve"> to </w:t>
      </w:r>
      <w:r w:rsidRPr="00466EB8">
        <w:rPr>
          <w:rStyle w:val="StyleUnderline"/>
          <w:highlight w:val="green"/>
        </w:rPr>
        <w:t>instantiate the values we meant</w:t>
      </w:r>
      <w:r w:rsidRPr="00466EB8">
        <w:rPr>
          <w:rStyle w:val="StyleUnderline"/>
        </w:rPr>
        <w:t xml:space="preserve"> them to instantiate.</w:t>
      </w:r>
      <w:r w:rsidRPr="00466EB8">
        <w:t xml:space="preserve"> I think that some of these cases can be dealt with by introducing the kind of double-level structure into moral philosophy that I have described in the essay on “The Right to Lie: Kant on Dealing with Evil.”3 </w:t>
      </w:r>
      <w:r w:rsidRPr="00466EB8">
        <w:rPr>
          <w:rStyle w:val="StyleUnderline"/>
        </w:rPr>
        <w:t>But I also think there are cases that cannot be domesticated even in this way, cases in which, to put it paradoxically, the good person will do something “wrong.”</w:t>
      </w:r>
      <w:r w:rsidRPr="00466EB8">
        <w:t xml:space="preserve"> I have written about that sort of case too, in “Taking the Law into Our Own Hands: Kant on the Right to Revolution.”4</w:t>
      </w:r>
    </w:p>
    <w:p w14:paraId="24904FA7" w14:textId="09471851" w:rsidR="00D038E8" w:rsidRPr="00D038E8" w:rsidRDefault="00D038E8" w:rsidP="00D038E8"/>
    <w:p w14:paraId="2A827AD3" w14:textId="051CFF78" w:rsidR="00F53A9D" w:rsidRDefault="00F53A9D" w:rsidP="00F53A9D">
      <w:pPr>
        <w:pStyle w:val="Heading3"/>
      </w:pPr>
      <w:r>
        <w:lastRenderedPageBreak/>
        <w:t>FW – LBL</w:t>
      </w:r>
    </w:p>
    <w:p w14:paraId="7CF0BFCA" w14:textId="77777777" w:rsidR="005B1714" w:rsidRPr="005B1714" w:rsidRDefault="005B1714" w:rsidP="005B1714"/>
    <w:p w14:paraId="58945AA5" w14:textId="57B26859" w:rsidR="00F53A9D" w:rsidRDefault="00231FFC" w:rsidP="00231FFC">
      <w:pPr>
        <w:pStyle w:val="Heading3"/>
      </w:pPr>
      <w:r>
        <w:lastRenderedPageBreak/>
        <w:t>Contention</w:t>
      </w:r>
    </w:p>
    <w:p w14:paraId="1ADBA398" w14:textId="2BF8017A" w:rsidR="00231FFC" w:rsidRDefault="00231FFC" w:rsidP="00231FFC">
      <w:pPr>
        <w:pStyle w:val="Heading4"/>
        <w:spacing w:before="0"/>
        <w:rPr>
          <w:rFonts w:ascii="Times New Roman" w:hAnsi="Times New Roman" w:cs="Times New Roman"/>
          <w:sz w:val="24"/>
        </w:rPr>
      </w:pPr>
      <w:r>
        <w:rPr>
          <w:rFonts w:cs="Calibri"/>
        </w:rPr>
        <w:t xml:space="preserve">1] </w:t>
      </w:r>
      <w:r>
        <w:rPr>
          <w:rFonts w:cs="Calibri"/>
        </w:rPr>
        <w:t xml:space="preserve">Acquisition of property can never be unjust – to create rights violations, there must already be an owner of the property being violated, but that presupposes its appropriation by another entity. </w:t>
      </w:r>
    </w:p>
    <w:p w14:paraId="771FB523" w14:textId="77777777" w:rsidR="00231FFC" w:rsidRPr="009D349B" w:rsidRDefault="00231FFC" w:rsidP="00231FFC">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2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AD0BCC4" w14:textId="77777777" w:rsidR="00092B26" w:rsidRDefault="00231FFC" w:rsidP="00231FFC">
      <w:pPr>
        <w:rPr>
          <w:rStyle w:val="Emphasis"/>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 xml:space="preserve">A commits an </w:t>
      </w:r>
      <w:r w:rsidRPr="009D349B">
        <w:rPr>
          <w:rStyle w:val="Emphasis"/>
          <w:highlight w:val="cyan"/>
        </w:rPr>
        <w:lastRenderedPageBreak/>
        <w:t>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w:t>
      </w:r>
    </w:p>
    <w:p w14:paraId="39C75176" w14:textId="77777777" w:rsidR="00092B26" w:rsidRDefault="00092B26" w:rsidP="00231FFC">
      <w:pPr>
        <w:rPr>
          <w:rStyle w:val="Emphasis"/>
        </w:rPr>
      </w:pPr>
    </w:p>
    <w:p w14:paraId="726A1F06" w14:textId="77777777" w:rsidR="00092B26" w:rsidRDefault="00092B26" w:rsidP="00231FFC">
      <w:pPr>
        <w:rPr>
          <w:rStyle w:val="Emphasis"/>
        </w:rPr>
      </w:pPr>
    </w:p>
    <w:p w14:paraId="16750564" w14:textId="2E8D00F2" w:rsidR="00231FFC" w:rsidRDefault="00231FFC" w:rsidP="00231FFC">
      <w:pPr>
        <w:rPr>
          <w:sz w:val="16"/>
        </w:rPr>
      </w:pPr>
      <w:r w:rsidRPr="009D349B">
        <w:rPr>
          <w:rStyle w:val="Emphasis"/>
        </w:rPr>
        <w:t xml:space="preserve">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25C829B" w14:textId="77777777" w:rsidR="00231FFC" w:rsidRDefault="00231FFC" w:rsidP="00231FFC">
      <w:pPr>
        <w:rPr>
          <w:sz w:val="16"/>
        </w:rPr>
      </w:pPr>
    </w:p>
    <w:p w14:paraId="520B2D67" w14:textId="6C7B4184" w:rsidR="00231FFC" w:rsidRDefault="00231FFC" w:rsidP="00231FFC">
      <w:pPr>
        <w:pStyle w:val="Heading4"/>
        <w:spacing w:before="0"/>
        <w:rPr>
          <w:rFonts w:cs="Calibri"/>
        </w:rPr>
      </w:pPr>
      <w:r>
        <w:rPr>
          <w:rFonts w:cs="Calibri"/>
        </w:rPr>
        <w:t xml:space="preserve">2] </w:t>
      </w:r>
      <w:r>
        <w:rPr>
          <w:rFonts w:cs="Calibri"/>
        </w:rPr>
        <w:t xml:space="preserve">To own yourself and use your own freedom is to be able to interact with external objects. Anything else makes you unable to exercise your own freedom on other things and creates a contradiction. </w:t>
      </w:r>
    </w:p>
    <w:p w14:paraId="11D9B1FF" w14:textId="77777777" w:rsidR="00231FFC" w:rsidRPr="009D349B" w:rsidRDefault="00231FFC" w:rsidP="00231FFC">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2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DC96EA0" w14:textId="77777777" w:rsidR="00092B26" w:rsidRDefault="00231FFC" w:rsidP="00231FFC">
      <w:pPr>
        <w:rPr>
          <w:rStyle w:val="Emphasis"/>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 xml:space="preserve">his injustice is an unjust use of what he </w:t>
      </w:r>
      <w:r w:rsidRPr="009D349B">
        <w:rPr>
          <w:rStyle w:val="Emphasis"/>
        </w:rPr>
        <w:lastRenderedPageBreak/>
        <w:t>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p>
    <w:p w14:paraId="4A86D74C" w14:textId="77777777" w:rsidR="00092B26" w:rsidRDefault="00092B26" w:rsidP="00231FFC">
      <w:pPr>
        <w:rPr>
          <w:rStyle w:val="Emphasis"/>
        </w:rPr>
      </w:pPr>
    </w:p>
    <w:p w14:paraId="07EFAA4B" w14:textId="77777777" w:rsidR="00092B26" w:rsidRDefault="00092B26" w:rsidP="00231FFC">
      <w:pPr>
        <w:rPr>
          <w:rStyle w:val="Emphasis"/>
        </w:rPr>
      </w:pPr>
    </w:p>
    <w:p w14:paraId="04A1986E" w14:textId="77777777" w:rsidR="00092B26" w:rsidRDefault="00092B26" w:rsidP="00231FFC">
      <w:pPr>
        <w:rPr>
          <w:rStyle w:val="Emphasis"/>
        </w:rPr>
      </w:pPr>
    </w:p>
    <w:p w14:paraId="23D52DD3" w14:textId="77777777" w:rsidR="00092B26" w:rsidRDefault="00092B26" w:rsidP="00231FFC">
      <w:pPr>
        <w:rPr>
          <w:rStyle w:val="Emphasis"/>
        </w:rPr>
      </w:pPr>
    </w:p>
    <w:p w14:paraId="678E347D" w14:textId="46617513" w:rsidR="00231FFC" w:rsidRPr="009D349B" w:rsidRDefault="00231FFC" w:rsidP="00231FFC">
      <w:pPr>
        <w:rPr>
          <w:sz w:val="10"/>
        </w:rPr>
      </w:pP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w:t>
      </w:r>
      <w:r w:rsidRPr="009D349B">
        <w:rPr>
          <w:sz w:val="10"/>
        </w:rPr>
        <w:lastRenderedPageBreak/>
        <w:t xml:space="preserve">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558089BB" w14:textId="77777777" w:rsidR="00231FFC" w:rsidRDefault="00231FFC" w:rsidP="00231FFC"/>
    <w:p w14:paraId="414DCA32" w14:textId="77777777" w:rsidR="0038278E" w:rsidRPr="0086161D" w:rsidRDefault="0038278E" w:rsidP="0038278E">
      <w:pPr>
        <w:pStyle w:val="Heading4"/>
        <w:rPr>
          <w:rStyle w:val="Style13ptBold"/>
          <w:b/>
          <w:bCs w:val="0"/>
        </w:rPr>
      </w:pPr>
      <w:r>
        <w:lastRenderedPageBreak/>
        <w:t xml:space="preserve">9] </w:t>
      </w:r>
      <w:r w:rsidRPr="0086161D">
        <w:rPr>
          <w:rStyle w:val="Style13ptBold"/>
          <w:b/>
          <w:bCs w:val="0"/>
        </w:rPr>
        <w:t>Military space satellites have already been broken up by space debris – their escalation scenario is absurd</w:t>
      </w:r>
    </w:p>
    <w:p w14:paraId="6052BDBF" w14:textId="77777777" w:rsidR="0038278E" w:rsidRPr="00D64FEE" w:rsidRDefault="0038278E" w:rsidP="0038278E">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61464391" w14:textId="77777777" w:rsidR="0038278E" w:rsidRDefault="0038278E" w:rsidP="0038278E">
      <w:pPr>
        <w:rPr>
          <w:rStyle w:val="Emphasis"/>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xml:space="preserve">. That smashup generated a </w:t>
      </w:r>
      <w:r w:rsidRPr="00D64FEE">
        <w:rPr>
          <w:rStyle w:val="Emphasis"/>
        </w:rPr>
        <w:lastRenderedPageBreak/>
        <w:t>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32E44A9D" w14:textId="5F9B0331" w:rsidR="0038278E" w:rsidRPr="0038278E" w:rsidRDefault="0038278E" w:rsidP="0038278E"/>
    <w:sectPr w:rsidR="0038278E" w:rsidRPr="003827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3457"/>
    <w:rsid w:val="000029E3"/>
    <w:rsid w:val="000029E8"/>
    <w:rsid w:val="00004225"/>
    <w:rsid w:val="000066CA"/>
    <w:rsid w:val="00007264"/>
    <w:rsid w:val="000076A9"/>
    <w:rsid w:val="00012AD2"/>
    <w:rsid w:val="00014FAD"/>
    <w:rsid w:val="00015D2A"/>
    <w:rsid w:val="0002490B"/>
    <w:rsid w:val="000263E2"/>
    <w:rsid w:val="00026465"/>
    <w:rsid w:val="00030204"/>
    <w:rsid w:val="000312A0"/>
    <w:rsid w:val="0003181B"/>
    <w:rsid w:val="0003396C"/>
    <w:rsid w:val="00035337"/>
    <w:rsid w:val="00052FB1"/>
    <w:rsid w:val="00054276"/>
    <w:rsid w:val="000547B1"/>
    <w:rsid w:val="000554B7"/>
    <w:rsid w:val="0006091E"/>
    <w:rsid w:val="0006134C"/>
    <w:rsid w:val="000638C1"/>
    <w:rsid w:val="00065FEE"/>
    <w:rsid w:val="00066E3C"/>
    <w:rsid w:val="00072718"/>
    <w:rsid w:val="0007381E"/>
    <w:rsid w:val="00076094"/>
    <w:rsid w:val="0008785F"/>
    <w:rsid w:val="00090CBE"/>
    <w:rsid w:val="00092B26"/>
    <w:rsid w:val="00094DEC"/>
    <w:rsid w:val="000A2D8A"/>
    <w:rsid w:val="000D26A6"/>
    <w:rsid w:val="000D2B90"/>
    <w:rsid w:val="000D4882"/>
    <w:rsid w:val="000D6ED8"/>
    <w:rsid w:val="000D717B"/>
    <w:rsid w:val="00100B28"/>
    <w:rsid w:val="00117316"/>
    <w:rsid w:val="001209B4"/>
    <w:rsid w:val="001409F7"/>
    <w:rsid w:val="0016414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11F"/>
    <w:rsid w:val="001C316D"/>
    <w:rsid w:val="001D1A0D"/>
    <w:rsid w:val="001D3360"/>
    <w:rsid w:val="001D36BF"/>
    <w:rsid w:val="001D4C28"/>
    <w:rsid w:val="001E0B1F"/>
    <w:rsid w:val="001E0C0F"/>
    <w:rsid w:val="001E1E0B"/>
    <w:rsid w:val="001E7472"/>
    <w:rsid w:val="001F1173"/>
    <w:rsid w:val="002005A8"/>
    <w:rsid w:val="00203DD8"/>
    <w:rsid w:val="00204E1D"/>
    <w:rsid w:val="002059BD"/>
    <w:rsid w:val="00207FD8"/>
    <w:rsid w:val="00210FAF"/>
    <w:rsid w:val="00213B1E"/>
    <w:rsid w:val="00215284"/>
    <w:rsid w:val="002168F2"/>
    <w:rsid w:val="00224089"/>
    <w:rsid w:val="0022589F"/>
    <w:rsid w:val="00231FFC"/>
    <w:rsid w:val="002343FE"/>
    <w:rsid w:val="00235F7B"/>
    <w:rsid w:val="002502CF"/>
    <w:rsid w:val="00256E0F"/>
    <w:rsid w:val="00267EBB"/>
    <w:rsid w:val="0027023B"/>
    <w:rsid w:val="00272F3F"/>
    <w:rsid w:val="00274EDB"/>
    <w:rsid w:val="0027729E"/>
    <w:rsid w:val="002843B2"/>
    <w:rsid w:val="00284ED6"/>
    <w:rsid w:val="00290C5A"/>
    <w:rsid w:val="00290C92"/>
    <w:rsid w:val="0029647A"/>
    <w:rsid w:val="00296504"/>
    <w:rsid w:val="002B08C7"/>
    <w:rsid w:val="002B5511"/>
    <w:rsid w:val="002B7ACF"/>
    <w:rsid w:val="002E0643"/>
    <w:rsid w:val="002E392E"/>
    <w:rsid w:val="002E6BBC"/>
    <w:rsid w:val="002F1BA9"/>
    <w:rsid w:val="002F6E74"/>
    <w:rsid w:val="003106B3"/>
    <w:rsid w:val="0031385D"/>
    <w:rsid w:val="0031439A"/>
    <w:rsid w:val="003171AB"/>
    <w:rsid w:val="003223B2"/>
    <w:rsid w:val="00322A67"/>
    <w:rsid w:val="00330E13"/>
    <w:rsid w:val="00335A23"/>
    <w:rsid w:val="0033662E"/>
    <w:rsid w:val="00340707"/>
    <w:rsid w:val="00341C61"/>
    <w:rsid w:val="00351841"/>
    <w:rsid w:val="003624A6"/>
    <w:rsid w:val="00364ADF"/>
    <w:rsid w:val="00365C8D"/>
    <w:rsid w:val="003670D9"/>
    <w:rsid w:val="00370B41"/>
    <w:rsid w:val="00371B27"/>
    <w:rsid w:val="003726C3"/>
    <w:rsid w:val="00375D2E"/>
    <w:rsid w:val="0038278E"/>
    <w:rsid w:val="00383071"/>
    <w:rsid w:val="00383B19"/>
    <w:rsid w:val="00384CBC"/>
    <w:rsid w:val="003933F9"/>
    <w:rsid w:val="00395864"/>
    <w:rsid w:val="00396557"/>
    <w:rsid w:val="00397316"/>
    <w:rsid w:val="003A248F"/>
    <w:rsid w:val="003A4D9C"/>
    <w:rsid w:val="003B1668"/>
    <w:rsid w:val="003C10FC"/>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A67A7"/>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22D51"/>
    <w:rsid w:val="0052340D"/>
    <w:rsid w:val="00533F1C"/>
    <w:rsid w:val="00536D8B"/>
    <w:rsid w:val="005379C3"/>
    <w:rsid w:val="005519C2"/>
    <w:rsid w:val="005523E0"/>
    <w:rsid w:val="0055320F"/>
    <w:rsid w:val="0055699B"/>
    <w:rsid w:val="0056020A"/>
    <w:rsid w:val="00563D3D"/>
    <w:rsid w:val="00563DAA"/>
    <w:rsid w:val="005659AA"/>
    <w:rsid w:val="005676E8"/>
    <w:rsid w:val="00577C12"/>
    <w:rsid w:val="00580BFC"/>
    <w:rsid w:val="00581048"/>
    <w:rsid w:val="00581203"/>
    <w:rsid w:val="0058349C"/>
    <w:rsid w:val="00585FBE"/>
    <w:rsid w:val="005870E8"/>
    <w:rsid w:val="0058789C"/>
    <w:rsid w:val="005A4D4E"/>
    <w:rsid w:val="005A7237"/>
    <w:rsid w:val="005B1714"/>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174"/>
    <w:rsid w:val="006054C5"/>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4FD"/>
    <w:rsid w:val="00793F46"/>
    <w:rsid w:val="007A1325"/>
    <w:rsid w:val="007A1A18"/>
    <w:rsid w:val="007A3BAF"/>
    <w:rsid w:val="007A5F08"/>
    <w:rsid w:val="007B53D8"/>
    <w:rsid w:val="007C22C5"/>
    <w:rsid w:val="007C57E1"/>
    <w:rsid w:val="007C5811"/>
    <w:rsid w:val="007D2DF5"/>
    <w:rsid w:val="007D451A"/>
    <w:rsid w:val="007D5E3E"/>
    <w:rsid w:val="007D7596"/>
    <w:rsid w:val="007E242C"/>
    <w:rsid w:val="007E2BEC"/>
    <w:rsid w:val="007E6631"/>
    <w:rsid w:val="00803A12"/>
    <w:rsid w:val="00805417"/>
    <w:rsid w:val="0082073F"/>
    <w:rsid w:val="008266F9"/>
    <w:rsid w:val="008267E2"/>
    <w:rsid w:val="00826A9B"/>
    <w:rsid w:val="00834842"/>
    <w:rsid w:val="00840E7B"/>
    <w:rsid w:val="008536AF"/>
    <w:rsid w:val="00853D40"/>
    <w:rsid w:val="008564FC"/>
    <w:rsid w:val="00864E76"/>
    <w:rsid w:val="00870B1D"/>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45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4B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80E"/>
    <w:rsid w:val="00B43676"/>
    <w:rsid w:val="00B55CE4"/>
    <w:rsid w:val="00B5602D"/>
    <w:rsid w:val="00B60125"/>
    <w:rsid w:val="00B63AF3"/>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D13"/>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DB8"/>
    <w:rsid w:val="00D0109B"/>
    <w:rsid w:val="00D01EDC"/>
    <w:rsid w:val="00D038E8"/>
    <w:rsid w:val="00D078AA"/>
    <w:rsid w:val="00D10058"/>
    <w:rsid w:val="00D11978"/>
    <w:rsid w:val="00D15E30"/>
    <w:rsid w:val="00D16129"/>
    <w:rsid w:val="00D17EB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1F9C"/>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98D"/>
    <w:rsid w:val="00E8322E"/>
    <w:rsid w:val="00E903E0"/>
    <w:rsid w:val="00EA1115"/>
    <w:rsid w:val="00EA39EB"/>
    <w:rsid w:val="00EA58CE"/>
    <w:rsid w:val="00EB33FF"/>
    <w:rsid w:val="00EB3D1A"/>
    <w:rsid w:val="00EB79DA"/>
    <w:rsid w:val="00EC2759"/>
    <w:rsid w:val="00EC7106"/>
    <w:rsid w:val="00ED0120"/>
    <w:rsid w:val="00ED3BBA"/>
    <w:rsid w:val="00ED4E12"/>
    <w:rsid w:val="00EE051B"/>
    <w:rsid w:val="00EE256E"/>
    <w:rsid w:val="00EE54B4"/>
    <w:rsid w:val="00EF1AD8"/>
    <w:rsid w:val="00EF2B5C"/>
    <w:rsid w:val="00EF7794"/>
    <w:rsid w:val="00F02046"/>
    <w:rsid w:val="00F053D8"/>
    <w:rsid w:val="00F07888"/>
    <w:rsid w:val="00F10E51"/>
    <w:rsid w:val="00F1313D"/>
    <w:rsid w:val="00F201E7"/>
    <w:rsid w:val="00F204E0"/>
    <w:rsid w:val="00F20B16"/>
    <w:rsid w:val="00F21C79"/>
    <w:rsid w:val="00F238C9"/>
    <w:rsid w:val="00F23CA5"/>
    <w:rsid w:val="00F2489A"/>
    <w:rsid w:val="00F25DE4"/>
    <w:rsid w:val="00F277AA"/>
    <w:rsid w:val="00F31955"/>
    <w:rsid w:val="00F34C06"/>
    <w:rsid w:val="00F43EA3"/>
    <w:rsid w:val="00F50C55"/>
    <w:rsid w:val="00F53A9D"/>
    <w:rsid w:val="00F57FFB"/>
    <w:rsid w:val="00F601E6"/>
    <w:rsid w:val="00F73954"/>
    <w:rsid w:val="00F916BC"/>
    <w:rsid w:val="00F94060"/>
    <w:rsid w:val="00FA56F6"/>
    <w:rsid w:val="00FB329D"/>
    <w:rsid w:val="00FC27E3"/>
    <w:rsid w:val="00FC74C7"/>
    <w:rsid w:val="00FD3D3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59F75F"/>
  <w14:defaultImageDpi w14:val="300"/>
  <w15:docId w15:val="{00DFE8FE-A82E-AE49-9713-10CCDD074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345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E34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34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34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8E345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E34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457"/>
  </w:style>
  <w:style w:type="character" w:customStyle="1" w:styleId="Heading1Char">
    <w:name w:val="Heading 1 Char"/>
    <w:aliases w:val="Pocket Char"/>
    <w:basedOn w:val="DefaultParagraphFont"/>
    <w:link w:val="Heading1"/>
    <w:uiPriority w:val="9"/>
    <w:rsid w:val="008E34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34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345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9"/>
    <w:rsid w:val="008E34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3457"/>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8E3457"/>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1"/>
    <w:basedOn w:val="DefaultParagraphFont"/>
    <w:link w:val="textbold"/>
    <w:uiPriority w:val="20"/>
    <w:qFormat/>
    <w:rsid w:val="008E345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E3457"/>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8E3457"/>
    <w:rPr>
      <w:color w:val="auto"/>
      <w:u w:val="none"/>
    </w:rPr>
  </w:style>
  <w:style w:type="paragraph" w:styleId="DocumentMap">
    <w:name w:val="Document Map"/>
    <w:basedOn w:val="Normal"/>
    <w:link w:val="DocumentMapChar"/>
    <w:uiPriority w:val="99"/>
    <w:semiHidden/>
    <w:unhideWhenUsed/>
    <w:rsid w:val="008E34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3457"/>
    <w:rPr>
      <w:rFonts w:ascii="Lucida Grande" w:hAnsi="Lucida Grande" w:cs="Lucida Grande"/>
    </w:rPr>
  </w:style>
  <w:style w:type="paragraph" w:customStyle="1" w:styleId="textbold">
    <w:name w:val="text bold"/>
    <w:basedOn w:val="Normal"/>
    <w:link w:val="Emphasis"/>
    <w:uiPriority w:val="20"/>
    <w:qFormat/>
    <w:rsid w:val="008E345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8E34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E3457"/>
    <w:rPr>
      <w:b/>
      <w:bCs/>
    </w:rPr>
  </w:style>
  <w:style w:type="paragraph" w:styleId="NoSpacing">
    <w:name w:val="No Spacing"/>
    <w:aliases w:val="Card Format,ClearFormatting,DDI Tag,Tag Title,No Spacing51,Tag and Cite,No Spacing8,Dont u,No Spacing311,Clear,ca"/>
    <w:basedOn w:val="Heading1"/>
    <w:autoRedefine/>
    <w:uiPriority w:val="99"/>
    <w:qFormat/>
    <w:rsid w:val="008E34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digitalcommons.unl.edu/cgi/viewcontent.cgi?referer=&amp;httpsredir=1&amp;article=1086&amp;context=spacelaw" TargetMode="External"/><Relationship Id="rId3" Type="http://schemas.openxmlformats.org/officeDocument/2006/relationships/customXml" Target="../customXml/item3.xml"/><Relationship Id="rId21" Type="http://schemas.openxmlformats.org/officeDocument/2006/relationships/hyperlink" Target="https://www.cambridge.org/core/journals/social-philosophy-and-policy/article/abs/there-is-no-such-thing-as-an-unjust-initial-acquisition/5C744D6D5C525E711EC75F75BF7109D1)%5bbrackets"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cholarship.law.georgetown.edu/cgi/viewcontent.cgi?article=1452&amp;context=facpub"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plato.stanford.edu/entries/natur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fontTable" Target="fontTable.xm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fas.org/2017/01/turning-a-blind-eye-towards-armageddon-u-s-leaders-reject-nuclear-winter-studies/"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33</Pages>
  <Words>13219</Words>
  <Characters>75352</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52</cp:revision>
  <dcterms:created xsi:type="dcterms:W3CDTF">2022-01-29T16:29:00Z</dcterms:created>
  <dcterms:modified xsi:type="dcterms:W3CDTF">2022-01-29T17:19:00Z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