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4F73B" w14:textId="77777777" w:rsidR="000A3FD1" w:rsidRPr="000A3FD1" w:rsidRDefault="000A3FD1" w:rsidP="000A3FD1"/>
    <w:p w14:paraId="37D0BE01" w14:textId="72DE10AD" w:rsidR="00651403" w:rsidRDefault="00651403" w:rsidP="00651403">
      <w:pPr>
        <w:pStyle w:val="Heading1"/>
      </w:pPr>
      <w:r>
        <w:lastRenderedPageBreak/>
        <w:t>1AC</w:t>
      </w:r>
    </w:p>
    <w:p w14:paraId="31A9B540" w14:textId="054B60E4" w:rsidR="00651403" w:rsidRDefault="00651403" w:rsidP="00651403">
      <w:pPr>
        <w:pStyle w:val="Heading3"/>
      </w:pPr>
      <w:r>
        <w:lastRenderedPageBreak/>
        <w:t>Advantage</w:t>
      </w:r>
    </w:p>
    <w:p w14:paraId="569B152A" w14:textId="77777777" w:rsidR="00651403" w:rsidRDefault="00651403" w:rsidP="00651403">
      <w:pPr>
        <w:pStyle w:val="Heading4"/>
      </w:pPr>
      <w:r>
        <w:t>Insulin is prohibitively expensive – new insulin analogues move the needle from human insulin to a lower quality, more expensive drug</w:t>
      </w:r>
    </w:p>
    <w:p w14:paraId="1687DFF3" w14:textId="77777777" w:rsidR="00651403" w:rsidRPr="00674F2C" w:rsidRDefault="00651403" w:rsidP="00651403">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75A73222" w14:textId="77777777" w:rsidR="00651403" w:rsidRPr="00466826" w:rsidRDefault="00651403" w:rsidP="00651403">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2A3B3FC8" w14:textId="77777777" w:rsidR="00651403" w:rsidRPr="00466826" w:rsidRDefault="00651403" w:rsidP="00651403">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3E0AB831" w14:textId="77777777" w:rsidR="00651403" w:rsidRPr="00466826" w:rsidRDefault="00651403" w:rsidP="00651403">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3C491627" w14:textId="77777777" w:rsidR="00651403" w:rsidRPr="00466826" w:rsidRDefault="00651403" w:rsidP="00651403">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5AE3B4A7" w14:textId="77777777" w:rsidR="00651403" w:rsidRPr="00466826" w:rsidRDefault="00651403" w:rsidP="00651403">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6C964661" w14:textId="77777777" w:rsidR="00651403" w:rsidRPr="00466826" w:rsidRDefault="00651403" w:rsidP="00651403">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5C16DDAA" w14:textId="77777777" w:rsidR="00651403" w:rsidRDefault="00651403" w:rsidP="00651403">
      <w:pPr>
        <w:pStyle w:val="Heading4"/>
      </w:pPr>
      <w:r>
        <w:t>IP perpetuates evergreening, specifically for insulin – that prevents the creation of cheap, generic medicine</w:t>
      </w:r>
    </w:p>
    <w:p w14:paraId="7442A848" w14:textId="77777777" w:rsidR="00651403" w:rsidRPr="00674381" w:rsidRDefault="00651403" w:rsidP="00651403">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3C3ED714" w14:textId="77777777" w:rsidR="00651403" w:rsidRPr="00674381" w:rsidRDefault="00651403" w:rsidP="00651403">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51CDFD18" w14:textId="77777777" w:rsidR="00651403" w:rsidRPr="00674381" w:rsidRDefault="00651403" w:rsidP="00651403">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667371F6" w14:textId="77777777" w:rsidR="00651403" w:rsidRPr="00674381" w:rsidRDefault="00651403" w:rsidP="00651403">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75E7C7F3" w14:textId="77777777" w:rsidR="00651403" w:rsidRPr="00674381" w:rsidRDefault="00651403" w:rsidP="00651403">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7EEB075" w14:textId="77777777" w:rsidR="00651403" w:rsidRPr="00674381" w:rsidRDefault="00651403" w:rsidP="00651403">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7AF46A04" w14:textId="77777777" w:rsidR="00651403" w:rsidRPr="00674381" w:rsidRDefault="00651403" w:rsidP="00651403">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0D9422C7" w14:textId="77777777" w:rsidR="00651403" w:rsidRPr="00674381" w:rsidRDefault="00651403" w:rsidP="00651403">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0706E192" w14:textId="77777777" w:rsidR="00651403" w:rsidRPr="00674381" w:rsidRDefault="00651403" w:rsidP="00651403">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2E085723" w14:textId="77777777" w:rsidR="00651403" w:rsidRDefault="00651403" w:rsidP="00651403">
      <w:pPr>
        <w:pStyle w:val="Heading4"/>
      </w:pPr>
      <w:r>
        <w:t>This isn’t just a one off – it’s been happening for the last century</w:t>
      </w:r>
    </w:p>
    <w:p w14:paraId="11039CEE" w14:textId="77777777" w:rsidR="00651403" w:rsidRPr="006B07D6" w:rsidRDefault="00651403" w:rsidP="00651403">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52A80750" w14:textId="77777777" w:rsidR="00651403" w:rsidRPr="006B07D6" w:rsidRDefault="00651403" w:rsidP="00651403">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132D7264" w14:textId="77777777" w:rsidR="00651403" w:rsidRPr="006B07D6" w:rsidRDefault="00651403" w:rsidP="00651403">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518A1023" w14:textId="77777777" w:rsidR="00651403" w:rsidRPr="006B07D6" w:rsidRDefault="00651403" w:rsidP="00651403">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3899F631" w14:textId="77777777" w:rsidR="00651403" w:rsidRPr="006B07D6" w:rsidRDefault="00651403" w:rsidP="00651403">
      <w:pPr>
        <w:rPr>
          <w:sz w:val="16"/>
        </w:rPr>
      </w:pPr>
      <w:r w:rsidRPr="006B07D6">
        <w:rPr>
          <w:sz w:val="16"/>
        </w:rPr>
        <w:t>So why, with the original patent long-expired, is there still no affordable generic insulin?</w:t>
      </w:r>
    </w:p>
    <w:p w14:paraId="058689B9" w14:textId="77777777" w:rsidR="00651403" w:rsidRPr="006B07D6" w:rsidRDefault="00651403" w:rsidP="00651403">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155E4278" w14:textId="77777777" w:rsidR="00651403" w:rsidRPr="006B07D6" w:rsidRDefault="00651403" w:rsidP="00651403">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5C28BB47" w14:textId="77777777" w:rsidR="00651403" w:rsidRPr="0050434F" w:rsidRDefault="00651403" w:rsidP="00651403">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21A569C9" w14:textId="77777777" w:rsidR="00651403" w:rsidRPr="006B07D6" w:rsidRDefault="00651403" w:rsidP="00651403">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61D81970" w14:textId="77777777" w:rsidR="00651403" w:rsidRPr="0050434F" w:rsidRDefault="00651403" w:rsidP="00651403">
      <w:pPr>
        <w:rPr>
          <w:rStyle w:val="StyleUnderline"/>
        </w:rPr>
      </w:pPr>
      <w:r w:rsidRPr="006B07D6">
        <w:rPr>
          <w:rStyle w:val="StyleUnderline"/>
          <w:highlight w:val="green"/>
        </w:rPr>
        <w:t>Regulations keep insulin expensive</w:t>
      </w:r>
    </w:p>
    <w:p w14:paraId="3A54BA3A" w14:textId="77777777" w:rsidR="00651403" w:rsidRPr="006B07D6" w:rsidRDefault="00651403" w:rsidP="00651403">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5F79030F" w14:textId="77777777" w:rsidR="00651403" w:rsidRPr="006B07D6" w:rsidRDefault="00651403" w:rsidP="00651403">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407734EF" w14:textId="77777777" w:rsidR="00651403" w:rsidRPr="006B07D6" w:rsidRDefault="00651403" w:rsidP="00651403">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3836908A" w14:textId="77777777" w:rsidR="00651403" w:rsidRPr="0050434F" w:rsidRDefault="00651403" w:rsidP="00651403">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2053BE33" w14:textId="77777777" w:rsidR="00651403" w:rsidRPr="006B07D6" w:rsidRDefault="00651403" w:rsidP="00651403">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47B4699E" w14:textId="77777777" w:rsidR="00651403" w:rsidRDefault="00651403" w:rsidP="00651403">
      <w:pPr>
        <w:pStyle w:val="Heading4"/>
      </w:pPr>
      <w:proofErr w:type="gramStart"/>
      <w:r>
        <w:lastRenderedPageBreak/>
        <w:t>Thus</w:t>
      </w:r>
      <w:proofErr w:type="gramEnd"/>
      <w:r>
        <w:t xml:space="preserve"> the plan, the United States of America ought to reduce intellectual property protections for insulin. </w:t>
      </w:r>
    </w:p>
    <w:p w14:paraId="6F44A9FD" w14:textId="77777777" w:rsidR="00651403" w:rsidRDefault="00651403" w:rsidP="00651403">
      <w:pPr>
        <w:pStyle w:val="Heading4"/>
        <w:ind w:left="720" w:hanging="720"/>
      </w:pPr>
      <w:r>
        <w:t>The plan would be implemented through the Affordable Drug Manufacturing Act – precedent makes it normal means</w:t>
      </w:r>
    </w:p>
    <w:p w14:paraId="383A35B6" w14:textId="77777777" w:rsidR="00651403" w:rsidRPr="000E53F3" w:rsidRDefault="00651403" w:rsidP="00651403">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2C2B690D" w14:textId="77777777" w:rsidR="00651403" w:rsidRPr="000E53F3" w:rsidRDefault="00651403" w:rsidP="00651403">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1869DAB6" w14:textId="77777777" w:rsidR="00651403" w:rsidRPr="000E53F3" w:rsidRDefault="00651403" w:rsidP="00651403">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2FF83A6E" w14:textId="77777777" w:rsidR="00651403" w:rsidRPr="000E53F3" w:rsidRDefault="00651403" w:rsidP="00651403">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60E65E48" w14:textId="77777777" w:rsidR="00651403" w:rsidRPr="000E53F3" w:rsidRDefault="00651403" w:rsidP="00651403">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00BBE593" w14:textId="77777777" w:rsidR="00651403" w:rsidRPr="000E53F3" w:rsidRDefault="00651403" w:rsidP="00651403">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362DDB7" w14:textId="77777777" w:rsidR="00651403" w:rsidRPr="000E53F3" w:rsidRDefault="00651403" w:rsidP="00651403">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42E0A0DB" w14:textId="77777777" w:rsidR="00651403" w:rsidRPr="000E53F3" w:rsidRDefault="00651403" w:rsidP="00651403">
      <w:pPr>
        <w:rPr>
          <w:sz w:val="16"/>
        </w:rPr>
      </w:pPr>
      <w:r w:rsidRPr="000E53F3">
        <w:rPr>
          <w:sz w:val="16"/>
        </w:rPr>
        <w:t>I heard the same from others — “an intriguing idea” as Craig Garthwaite, a health economist at Northwestern University, said.</w:t>
      </w:r>
    </w:p>
    <w:p w14:paraId="3E87BBAA" w14:textId="77777777" w:rsidR="00651403" w:rsidRPr="000E53F3" w:rsidRDefault="00651403" w:rsidP="00651403">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783734E2" w14:textId="77777777" w:rsidR="00651403" w:rsidRPr="000E53F3" w:rsidRDefault="00651403" w:rsidP="00651403">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78F4B0EB" w14:textId="77777777" w:rsidR="00651403" w:rsidRDefault="00651403" w:rsidP="00651403">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5E341A16" w14:textId="77777777" w:rsidR="00651403" w:rsidRPr="00674F2C" w:rsidRDefault="00651403" w:rsidP="00651403">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0FD99B6E" w14:textId="77777777" w:rsidR="00651403" w:rsidRPr="00674F2C" w:rsidRDefault="00651403" w:rsidP="00651403">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2A2C91D8" w14:textId="77777777" w:rsidR="00651403" w:rsidRPr="00674F2C" w:rsidRDefault="00651403" w:rsidP="00651403">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AE3DEDE" w14:textId="77777777" w:rsidR="00651403" w:rsidRPr="00674F2C" w:rsidRDefault="00651403" w:rsidP="00651403">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62E9A47E" w14:textId="77777777" w:rsidR="00651403" w:rsidRDefault="00651403" w:rsidP="00651403">
      <w:pPr>
        <w:pStyle w:val="Heading3"/>
      </w:pPr>
      <w:r>
        <w:lastRenderedPageBreak/>
        <w:t>Framework</w:t>
      </w:r>
    </w:p>
    <w:p w14:paraId="3858584E" w14:textId="77777777" w:rsidR="00651403" w:rsidRPr="00F93B42" w:rsidRDefault="00651403" w:rsidP="00651403">
      <w:pPr>
        <w:pStyle w:val="Heading4"/>
      </w:pPr>
      <w:r>
        <w:t>The standard is decreasing structural inequalities</w:t>
      </w:r>
    </w:p>
    <w:p w14:paraId="30407CB5" w14:textId="77777777" w:rsidR="00651403" w:rsidRDefault="00651403" w:rsidP="00651403">
      <w:pPr>
        <w:pStyle w:val="Heading4"/>
      </w:pPr>
      <w:r>
        <w:t>Prefer:</w:t>
      </w:r>
    </w:p>
    <w:p w14:paraId="34FCF376" w14:textId="77777777" w:rsidR="00651403" w:rsidRPr="00650331" w:rsidRDefault="00651403" w:rsidP="00651403">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6714C92F" w14:textId="77777777" w:rsidR="00651403" w:rsidRPr="00650331" w:rsidRDefault="00651403" w:rsidP="00651403">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23770FAE" w14:textId="77777777" w:rsidR="00651403" w:rsidRPr="002473DA" w:rsidRDefault="00651403" w:rsidP="00651403">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29A14680" w14:textId="77777777" w:rsidR="00651403" w:rsidRPr="00F93B42" w:rsidRDefault="00651403" w:rsidP="00651403"/>
    <w:p w14:paraId="2B1A707F" w14:textId="77777777" w:rsidR="00651403" w:rsidRDefault="00651403" w:rsidP="00651403">
      <w:pPr>
        <w:pStyle w:val="Heading4"/>
      </w:pPr>
      <w:r>
        <w:lastRenderedPageBreak/>
        <w:t>2] Predictions of rare events like extinction is next to impossible – prefer empirically verified events to improbable predictive analytics.</w:t>
      </w:r>
    </w:p>
    <w:p w14:paraId="305A835E" w14:textId="77777777" w:rsidR="00651403" w:rsidRPr="00650331" w:rsidRDefault="00651403" w:rsidP="00651403">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1B6E6EB7" w14:textId="77777777" w:rsidR="00651403" w:rsidRPr="00650331" w:rsidRDefault="00651403" w:rsidP="00651403">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69A137B" w14:textId="77777777" w:rsidR="00651403" w:rsidRPr="00650331" w:rsidRDefault="00651403" w:rsidP="00651403">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0FEA4DF2" w14:textId="77777777" w:rsidR="00651403" w:rsidRPr="00650331" w:rsidRDefault="00651403" w:rsidP="00651403">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2ABD04EC" w14:textId="77777777" w:rsidR="00651403" w:rsidRPr="00650331" w:rsidRDefault="00651403" w:rsidP="00651403">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30729A91" w14:textId="77777777" w:rsidR="00651403" w:rsidRPr="00F93B42" w:rsidRDefault="00651403" w:rsidP="00651403">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37A0756F" w14:textId="77777777" w:rsidR="00651403" w:rsidRPr="00650331" w:rsidRDefault="00651403" w:rsidP="00651403">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21C5E51D" w14:textId="77777777" w:rsidR="00651403" w:rsidRPr="00650331" w:rsidRDefault="00651403" w:rsidP="00651403">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FF34F72" w14:textId="77777777" w:rsidR="00651403" w:rsidRPr="00B61BB9" w:rsidRDefault="00651403" w:rsidP="00651403">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743B8DF2" w14:textId="77777777" w:rsidR="00651403" w:rsidRDefault="00651403" w:rsidP="00651403">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2BC16C56" w14:textId="77777777" w:rsidR="00651403" w:rsidRPr="00044708" w:rsidRDefault="00651403" w:rsidP="00651403">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3665D69D" w14:textId="77777777" w:rsidR="00651403" w:rsidRPr="00DC77BC" w:rsidRDefault="00651403" w:rsidP="00651403">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7BE727CA" w14:textId="77777777" w:rsidR="00651403" w:rsidRPr="00044708" w:rsidRDefault="00651403" w:rsidP="00651403">
      <w:pPr>
        <w:rPr>
          <w:sz w:val="16"/>
        </w:rPr>
      </w:pPr>
      <w:r w:rsidRPr="00044708">
        <w:rPr>
          <w:sz w:val="16"/>
        </w:rPr>
        <w:t>The grim scenario was discussed in Discovery Channel’s series “Strip the Cosmos.” In the program, scientists from different fields discussed the impact asteroid strikes have on Earth.</w:t>
      </w:r>
    </w:p>
    <w:p w14:paraId="6DEE59A8" w14:textId="77777777" w:rsidR="00651403" w:rsidRPr="00DC77BC" w:rsidRDefault="00651403" w:rsidP="00651403">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6BF263CF" w14:textId="77777777" w:rsidR="00651403" w:rsidRPr="00044708" w:rsidRDefault="00651403" w:rsidP="00651403">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4CEBFE0D" w14:textId="77777777" w:rsidR="00651403" w:rsidRPr="00044708" w:rsidRDefault="00651403" w:rsidP="00651403">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147E0A53" w14:textId="77777777" w:rsidR="00651403" w:rsidRPr="00044708" w:rsidRDefault="00651403" w:rsidP="00651403">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425EBE36" w14:textId="77777777" w:rsidR="00651403" w:rsidRPr="00044708" w:rsidRDefault="00651403" w:rsidP="00651403">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47B3EFF7" w14:textId="77777777" w:rsidR="00651403" w:rsidRDefault="00651403" w:rsidP="00651403">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5D09A21B" w14:textId="77777777" w:rsidR="00651403" w:rsidRDefault="00651403" w:rsidP="00651403">
      <w:pPr>
        <w:pStyle w:val="Heading4"/>
      </w:pPr>
      <w:r>
        <w:lastRenderedPageBreak/>
        <w:t xml:space="preserve">4] Actor specificity – </w:t>
      </w:r>
    </w:p>
    <w:p w14:paraId="559CDBAB" w14:textId="77777777" w:rsidR="00651403" w:rsidRDefault="00651403" w:rsidP="00651403">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7DA4249B" w14:textId="77777777" w:rsidR="00651403" w:rsidRPr="00BA3F59" w:rsidRDefault="00651403" w:rsidP="00651403">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1D1D4752" w14:textId="77777777" w:rsidR="00651403" w:rsidRPr="00BA3F59" w:rsidRDefault="00651403" w:rsidP="00651403">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0745D5C1" w14:textId="77777777" w:rsidR="00651403" w:rsidRDefault="00651403" w:rsidP="00651403">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1D261319" w14:textId="77777777" w:rsidR="00651403" w:rsidRPr="00A744DE" w:rsidRDefault="00651403" w:rsidP="00651403">
      <w:pPr>
        <w:pStyle w:val="Heading4"/>
      </w:pPr>
      <w:r>
        <w:t xml:space="preserve">5] </w:t>
      </w:r>
      <w:r w:rsidRPr="00A744DE">
        <w:t>Default to probability – any other model of risk calculus collapses in on itself</w:t>
      </w:r>
    </w:p>
    <w:p w14:paraId="58B77295" w14:textId="77777777" w:rsidR="00651403" w:rsidRPr="00A744DE" w:rsidRDefault="00651403" w:rsidP="00651403">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0B3A96E" w14:textId="77777777" w:rsidR="00651403" w:rsidRPr="00A744DE" w:rsidRDefault="00651403" w:rsidP="00651403">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w:t>
      </w:r>
      <w:r w:rsidRPr="00A744DE">
        <w:rPr>
          <w:sz w:val="16"/>
        </w:rPr>
        <w:lastRenderedPageBreak/>
        <w:t xml:space="preserve">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w:t>
      </w:r>
      <w:r w:rsidRPr="00A744DE">
        <w:rPr>
          <w:sz w:val="16"/>
        </w:rPr>
        <w:lastRenderedPageBreak/>
        <w:t xml:space="preserve">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577798A2" w14:textId="77777777" w:rsidR="00651403" w:rsidRPr="00650331" w:rsidRDefault="00651403" w:rsidP="00651403">
      <w:pPr>
        <w:pStyle w:val="Heading4"/>
        <w:rPr>
          <w:rFonts w:asciiTheme="majorHAnsi" w:hAnsiTheme="majorHAnsi" w:cstheme="majorHAnsi"/>
        </w:rPr>
      </w:pPr>
      <w:r>
        <w:t xml:space="preserve">6] </w:t>
      </w:r>
      <w:r w:rsidRPr="00650331">
        <w:rPr>
          <w:rFonts w:asciiTheme="majorHAnsi" w:hAnsiTheme="majorHAnsi" w:cstheme="majorHAnsi"/>
        </w:rPr>
        <w:t>Reject “1% risk of extinction”– it collapses all policymaking</w:t>
      </w:r>
    </w:p>
    <w:p w14:paraId="2227571F" w14:textId="77777777" w:rsidR="00651403" w:rsidRPr="00650331" w:rsidRDefault="00651403" w:rsidP="00651403">
      <w:pPr>
        <w:rPr>
          <w:rFonts w:asciiTheme="majorHAnsi" w:hAnsiTheme="majorHAnsi" w:cstheme="majorHAnsi"/>
        </w:rPr>
      </w:pPr>
      <w:proofErr w:type="spellStart"/>
      <w:r w:rsidRPr="00650331">
        <w:rPr>
          <w:rFonts w:asciiTheme="majorHAnsi" w:hAnsiTheme="majorHAnsi" w:cstheme="majorHAnsi"/>
          <w:b/>
          <w:szCs w:val="26"/>
        </w:rPr>
        <w:t>Meskill</w:t>
      </w:r>
      <w:proofErr w:type="spellEnd"/>
      <w:r w:rsidRPr="00650331">
        <w:rPr>
          <w:rFonts w:asciiTheme="majorHAnsi" w:hAnsiTheme="majorHAnsi" w:cstheme="majorHAnsi"/>
          <w:b/>
          <w:szCs w:val="26"/>
        </w:rPr>
        <w:t xml:space="preserve">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5A45F2B0" w14:textId="77777777" w:rsidR="00651403" w:rsidRDefault="00651403" w:rsidP="00651403">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w:t>
      </w:r>
      <w:proofErr w:type="spellStart"/>
      <w:r w:rsidRPr="00650331">
        <w:rPr>
          <w:rFonts w:asciiTheme="majorHAnsi" w:hAnsiTheme="majorHAnsi" w:cstheme="majorHAnsi"/>
          <w:sz w:val="16"/>
        </w:rPr>
        <w:t>armageddon</w:t>
      </w:r>
      <w:proofErr w:type="spellEnd"/>
      <w:r w:rsidRPr="00650331">
        <w:rPr>
          <w:rFonts w:asciiTheme="majorHAnsi" w:hAnsiTheme="majorHAnsi" w:cstheme="majorHAnsi"/>
          <w:sz w:val="16"/>
        </w:rPr>
        <w:t xml:space="preserve">.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w:t>
      </w:r>
      <w:proofErr w:type="spellStart"/>
      <w:r w:rsidRPr="00650331">
        <w:rPr>
          <w:rStyle w:val="StyleUnderline"/>
          <w:rFonts w:asciiTheme="majorHAnsi" w:hAnsiTheme="majorHAnsi" w:cstheme="majorHAnsi"/>
        </w:rPr>
        <w:t>cotidien</w:t>
      </w:r>
      <w:proofErr w:type="spellEnd"/>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934056">
        <w:rPr>
          <w:rStyle w:val="Emphasis"/>
          <w:rFonts w:asciiTheme="majorHAnsi" w:hAnsiTheme="majorHAnsi" w:cstheme="majorHAnsi"/>
          <w:highlight w:val="green"/>
        </w:rPr>
        <w:t>fundamentally 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 xml:space="preserve">to pursue the </w:t>
      </w:r>
      <w:proofErr w:type="gramStart"/>
      <w:r w:rsidRPr="00934056">
        <w:rPr>
          <w:rStyle w:val="StyleUnderline"/>
          <w:rFonts w:asciiTheme="majorHAnsi" w:hAnsiTheme="majorHAnsi" w:cstheme="majorHAnsi"/>
          <w:highlight w:val="green"/>
        </w:rPr>
        <w:t>things</w:t>
      </w:r>
      <w:proofErr w:type="gramEnd"/>
      <w:r w:rsidRPr="00934056">
        <w:rPr>
          <w:rStyle w:val="StyleUnderline"/>
          <w:rFonts w:asciiTheme="majorHAnsi" w:hAnsiTheme="majorHAnsi" w:cstheme="majorHAnsi"/>
          <w:highlight w:val="green"/>
        </w:rPr>
        <w:t xml:space="preserve">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w:t>
      </w:r>
      <w:r w:rsidRPr="00650331">
        <w:rPr>
          <w:rFonts w:asciiTheme="majorHAnsi" w:hAnsiTheme="majorHAnsi" w:cstheme="majorHAnsi"/>
          <w:sz w:val="16"/>
        </w:rPr>
        <w:lastRenderedPageBreak/>
        <w:t xml:space="preserve">human action is contributing to global warming. But what </w:t>
      </w:r>
      <w:r w:rsidRPr="00650331">
        <w:rPr>
          <w:rStyle w:val="StyleUnderline"/>
          <w:rFonts w:asciiTheme="majorHAnsi" w:hAnsiTheme="majorHAnsi" w:cstheme="majorHAnsi"/>
        </w:rPr>
        <w:t>our response to this news should be is another matter entirely</w:t>
      </w:r>
    </w:p>
    <w:p w14:paraId="487C2D24" w14:textId="77777777" w:rsidR="00651403" w:rsidRDefault="00651403" w:rsidP="00651403">
      <w:pPr>
        <w:pStyle w:val="Heading4"/>
      </w:pPr>
      <w:r>
        <w:rPr>
          <w:rStyle w:val="StyleUnderline"/>
          <w:rFonts w:asciiTheme="majorHAnsi" w:hAnsiTheme="majorHAnsi" w:cstheme="majorHAnsi"/>
          <w:b/>
          <w:bCs w:val="0"/>
          <w:u w:val="none"/>
        </w:rPr>
        <w:t xml:space="preserve">7] </w:t>
      </w:r>
      <w:r>
        <w:t>Decision making should be cluster-based not sequence</w:t>
      </w:r>
    </w:p>
    <w:p w14:paraId="5EDCAACC" w14:textId="77777777" w:rsidR="00651403" w:rsidRPr="00383259" w:rsidRDefault="00651403" w:rsidP="00651403">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52914374" w14:textId="77777777" w:rsidR="00651403" w:rsidRDefault="00651403" w:rsidP="00651403">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29D58FD6" w14:textId="77777777" w:rsidR="00651403" w:rsidRDefault="00651403" w:rsidP="00651403">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00FBBE4B" w14:textId="77777777" w:rsidR="00651403" w:rsidRDefault="00651403" w:rsidP="00651403">
      <w:r>
        <w:t>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defend something similar to cluster thinking (though there were shortcomings in the way I did so); here I use cluster-thinking-style arguments.</w:t>
      </w:r>
    </w:p>
    <w:p w14:paraId="54BFE38A" w14:textId="77777777" w:rsidR="00651403" w:rsidRPr="00BD0470" w:rsidRDefault="00651403" w:rsidP="00651403">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608909FC" w14:textId="77777777" w:rsidR="00651403" w:rsidRDefault="00651403" w:rsidP="00651403">
      <w:r w:rsidRPr="001D7874">
        <w:rPr>
          <w:rStyle w:val="StyleUnderline"/>
          <w:highlight w:val="green"/>
        </w:rPr>
        <w:lastRenderedPageBreak/>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04510096" w14:textId="77777777" w:rsidR="00651403" w:rsidRDefault="00651403" w:rsidP="00651403">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32902D85" w14:textId="77777777" w:rsidR="00651403" w:rsidRDefault="00651403" w:rsidP="00651403">
      <w:r>
        <w:t>Cluster thinking is more similar to empirically effective prediction methods</w:t>
      </w:r>
    </w:p>
    <w:p w14:paraId="602F158A" w14:textId="77777777" w:rsidR="00651403" w:rsidRDefault="00651403" w:rsidP="00651403">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095A4141" w14:textId="77777777" w:rsidR="00651403" w:rsidRDefault="00651403" w:rsidP="00651403">
      <w:r>
        <w:t>Even though foxes, myself included, aren’t really a conformist lot, we get worried anytime our forecasts differ radically from those being produced by our competitors.</w:t>
      </w:r>
    </w:p>
    <w:p w14:paraId="6686003A" w14:textId="77777777" w:rsidR="00651403" w:rsidRPr="00C54B51" w:rsidRDefault="00651403" w:rsidP="00651403">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w:t>
      </w:r>
      <w:r w:rsidRPr="00C54B51">
        <w:lastRenderedPageBreak/>
        <w:t xml:space="preserve">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3DC391F4" w14:textId="77777777" w:rsidR="00651403" w:rsidRDefault="00651403" w:rsidP="00651403">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12C3122A" w14:textId="77777777" w:rsidR="00651403" w:rsidRDefault="00651403" w:rsidP="00651403">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609C8489" w14:textId="77777777" w:rsidR="00651403" w:rsidRDefault="00651403" w:rsidP="00651403">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6F956D35" w14:textId="77777777" w:rsidR="00651403" w:rsidRDefault="00651403" w:rsidP="00651403">
      <w:r>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528B8A9B" w14:textId="77777777" w:rsidR="00651403" w:rsidRPr="00BD0470" w:rsidRDefault="00651403" w:rsidP="00651403">
      <w:pPr>
        <w:rPr>
          <w:rStyle w:val="StyleUnderline"/>
        </w:rPr>
      </w:pPr>
      <w:r w:rsidRPr="00C54B51">
        <w:rPr>
          <w:rStyle w:val="StyleUnderline"/>
        </w:rPr>
        <w:lastRenderedPageBreak/>
        <w:t>Sequence thinking seems to tend toward excessive comfort with “</w:t>
      </w:r>
      <w:r w:rsidRPr="00C54B51">
        <w:rPr>
          <w:rStyle w:val="Emphasis"/>
        </w:rPr>
        <w:t>ends justify the means</w:t>
      </w:r>
      <w:r w:rsidRPr="00C54B51">
        <w:rPr>
          <w:rStyle w:val="StyleUnderline"/>
        </w:rPr>
        <w:t>” type thinking</w:t>
      </w:r>
    </w:p>
    <w:p w14:paraId="4E513BFE" w14:textId="77777777" w:rsidR="00651403" w:rsidRPr="00BD0470" w:rsidRDefault="00651403" w:rsidP="00651403">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1D775764" w14:textId="77777777" w:rsidR="00651403" w:rsidRDefault="00651403" w:rsidP="00651403">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0660622F" w14:textId="77777777" w:rsidR="00651403" w:rsidRDefault="00651403" w:rsidP="00651403">
      <w:r>
        <w:t>(Related piece by Phil Goetz: Reason as memetic immune disorder)</w:t>
      </w:r>
    </w:p>
    <w:p w14:paraId="3AA36A29" w14:textId="77777777" w:rsidR="00651403" w:rsidRDefault="00651403" w:rsidP="00651403">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2A2C6C81" w14:textId="77777777" w:rsidR="00651403" w:rsidRPr="008A44EE" w:rsidRDefault="00651403" w:rsidP="00651403">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xml:space="preserve">. As another example, expert opinion often </w:t>
      </w:r>
      <w:r>
        <w:lastRenderedPageBreak/>
        <w:t>seems a strong predictor of “which way the arguments I haven’t thought of yet will point.”</w:t>
      </w:r>
    </w:p>
    <w:p w14:paraId="55FAADE0" w14:textId="77777777" w:rsidR="00E42E4C" w:rsidRPr="00651403" w:rsidRDefault="00E42E4C" w:rsidP="00651403"/>
    <w:sectPr w:rsidR="00E42E4C" w:rsidRPr="006514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 w:numId="43">
    <w:abstractNumId w:val="43"/>
  </w:num>
  <w:num w:numId="44">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BD7"/>
    <w:rsid w:val="000029E3"/>
    <w:rsid w:val="000029E8"/>
    <w:rsid w:val="00004225"/>
    <w:rsid w:val="0000642F"/>
    <w:rsid w:val="000066CA"/>
    <w:rsid w:val="00007264"/>
    <w:rsid w:val="000076A9"/>
    <w:rsid w:val="00014FAD"/>
    <w:rsid w:val="00015D2A"/>
    <w:rsid w:val="0002490B"/>
    <w:rsid w:val="00026465"/>
    <w:rsid w:val="00030204"/>
    <w:rsid w:val="000312A0"/>
    <w:rsid w:val="0003181B"/>
    <w:rsid w:val="0003396C"/>
    <w:rsid w:val="00035337"/>
    <w:rsid w:val="00052FB1"/>
    <w:rsid w:val="0005396F"/>
    <w:rsid w:val="00054276"/>
    <w:rsid w:val="000547B1"/>
    <w:rsid w:val="0006091E"/>
    <w:rsid w:val="000638C1"/>
    <w:rsid w:val="00065FEE"/>
    <w:rsid w:val="00066E3C"/>
    <w:rsid w:val="00072718"/>
    <w:rsid w:val="0007381E"/>
    <w:rsid w:val="00076094"/>
    <w:rsid w:val="0008785F"/>
    <w:rsid w:val="00090CBE"/>
    <w:rsid w:val="00094DEC"/>
    <w:rsid w:val="000A2D8A"/>
    <w:rsid w:val="000A3FD1"/>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4BF"/>
    <w:rsid w:val="002502CF"/>
    <w:rsid w:val="00261D0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3E"/>
    <w:rsid w:val="002F6E74"/>
    <w:rsid w:val="003106B3"/>
    <w:rsid w:val="0031385D"/>
    <w:rsid w:val="003171AB"/>
    <w:rsid w:val="003223B2"/>
    <w:rsid w:val="00322A67"/>
    <w:rsid w:val="00330E13"/>
    <w:rsid w:val="00335A23"/>
    <w:rsid w:val="00340707"/>
    <w:rsid w:val="00341C61"/>
    <w:rsid w:val="00342342"/>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06E"/>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140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7E9F"/>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3C0"/>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7EF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0B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EA1"/>
    <w:rsid w:val="00D33908"/>
    <w:rsid w:val="00D354F2"/>
    <w:rsid w:val="00D36C30"/>
    <w:rsid w:val="00D37C90"/>
    <w:rsid w:val="00D43A8C"/>
    <w:rsid w:val="00D53072"/>
    <w:rsid w:val="00D56B99"/>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1B5C"/>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172F"/>
    <w:rsid w:val="00EC2759"/>
    <w:rsid w:val="00EC7106"/>
    <w:rsid w:val="00ED0120"/>
    <w:rsid w:val="00ED3BBA"/>
    <w:rsid w:val="00ED4E12"/>
    <w:rsid w:val="00EE051B"/>
    <w:rsid w:val="00EE4A70"/>
    <w:rsid w:val="00EE54B4"/>
    <w:rsid w:val="00EF1AD8"/>
    <w:rsid w:val="00EF2B5C"/>
    <w:rsid w:val="00EF7794"/>
    <w:rsid w:val="00F00BD7"/>
    <w:rsid w:val="00F02046"/>
    <w:rsid w:val="00F042F2"/>
    <w:rsid w:val="00F04518"/>
    <w:rsid w:val="00F053D8"/>
    <w:rsid w:val="00F07888"/>
    <w:rsid w:val="00F1313D"/>
    <w:rsid w:val="00F201E7"/>
    <w:rsid w:val="00F204E0"/>
    <w:rsid w:val="00F20B16"/>
    <w:rsid w:val="00F21C79"/>
    <w:rsid w:val="00F238C9"/>
    <w:rsid w:val="00F23CA5"/>
    <w:rsid w:val="00F2489A"/>
    <w:rsid w:val="00F26D46"/>
    <w:rsid w:val="00F277AA"/>
    <w:rsid w:val="00F31955"/>
    <w:rsid w:val="00F34C06"/>
    <w:rsid w:val="00F43EA3"/>
    <w:rsid w:val="00F50C55"/>
    <w:rsid w:val="00F54595"/>
    <w:rsid w:val="00F57FFB"/>
    <w:rsid w:val="00F601E6"/>
    <w:rsid w:val="00F67C2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BB847"/>
  <w14:defaultImageDpi w14:val="300"/>
  <w15:docId w15:val="{9D67F00D-F0D3-F346-B81F-D0C6D607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51403"/>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7D03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7D03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D03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7D03C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F00BD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7D03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3C0"/>
  </w:style>
  <w:style w:type="character" w:customStyle="1" w:styleId="Heading1Char">
    <w:name w:val="Heading 1 Char"/>
    <w:aliases w:val="Pocket Char"/>
    <w:basedOn w:val="DefaultParagraphFont"/>
    <w:link w:val="Heading1"/>
    <w:uiPriority w:val="9"/>
    <w:rsid w:val="007D03C0"/>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7D03C0"/>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D03C0"/>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7D03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D03C0"/>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7D03C0"/>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7D03C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7D03C0"/>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7D03C0"/>
    <w:rPr>
      <w:color w:val="auto"/>
      <w:u w:val="none"/>
    </w:rPr>
  </w:style>
  <w:style w:type="paragraph" w:styleId="DocumentMap">
    <w:name w:val="Document Map"/>
    <w:basedOn w:val="Normal"/>
    <w:link w:val="DocumentMapChar"/>
    <w:uiPriority w:val="99"/>
    <w:semiHidden/>
    <w:unhideWhenUsed/>
    <w:rsid w:val="007D03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D03C0"/>
    <w:rPr>
      <w:rFonts w:ascii="Lucida Grande" w:hAnsi="Lucida Grande" w:cs="Lucida Grande"/>
    </w:rPr>
  </w:style>
  <w:style w:type="character" w:customStyle="1" w:styleId="Heading5Char">
    <w:name w:val="Heading 5 Char"/>
    <w:basedOn w:val="DefaultParagraphFont"/>
    <w:link w:val="Heading5"/>
    <w:uiPriority w:val="9"/>
    <w:rsid w:val="00F00BD7"/>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F00BD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F00BD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F00BD7"/>
    <w:rPr>
      <w:b/>
      <w:bCs/>
    </w:rPr>
  </w:style>
  <w:style w:type="character" w:styleId="UnresolvedMention">
    <w:name w:val="Unresolved Mention"/>
    <w:basedOn w:val="DefaultParagraphFont"/>
    <w:uiPriority w:val="99"/>
    <w:unhideWhenUsed/>
    <w:rsid w:val="00651403"/>
    <w:rPr>
      <w:color w:val="605E5C"/>
      <w:shd w:val="clear" w:color="auto" w:fill="E1DFDD"/>
    </w:rPr>
  </w:style>
  <w:style w:type="paragraph" w:styleId="ListParagraph">
    <w:name w:val="List Paragraph"/>
    <w:aliases w:val="6 font"/>
    <w:basedOn w:val="Normal"/>
    <w:uiPriority w:val="34"/>
    <w:qFormat/>
    <w:rsid w:val="00651403"/>
    <w:pPr>
      <w:ind w:left="720"/>
      <w:contextualSpacing/>
    </w:pPr>
  </w:style>
  <w:style w:type="paragraph" w:customStyle="1" w:styleId="UnderlinePara">
    <w:name w:val="Underline Para"/>
    <w:basedOn w:val="Normal"/>
    <w:uiPriority w:val="6"/>
    <w:qFormat/>
    <w:rsid w:val="00651403"/>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651403"/>
    <w:rPr>
      <w:rFonts w:ascii="Arial" w:hAnsi="Arial" w:cs="Arial"/>
      <w:sz w:val="26"/>
    </w:rPr>
  </w:style>
  <w:style w:type="character" w:styleId="CommentReference">
    <w:name w:val="annotation reference"/>
    <w:basedOn w:val="DefaultParagraphFont"/>
    <w:uiPriority w:val="99"/>
    <w:semiHidden/>
    <w:unhideWhenUsed/>
    <w:rsid w:val="00651403"/>
    <w:rPr>
      <w:sz w:val="16"/>
      <w:szCs w:val="16"/>
    </w:rPr>
  </w:style>
  <w:style w:type="paragraph" w:styleId="CommentText">
    <w:name w:val="annotation text"/>
    <w:basedOn w:val="Normal"/>
    <w:link w:val="CommentTextChar"/>
    <w:uiPriority w:val="99"/>
    <w:semiHidden/>
    <w:unhideWhenUsed/>
    <w:rsid w:val="00651403"/>
    <w:rPr>
      <w:sz w:val="20"/>
      <w:szCs w:val="20"/>
    </w:rPr>
  </w:style>
  <w:style w:type="character" w:customStyle="1" w:styleId="CommentTextChar">
    <w:name w:val="Comment Text Char"/>
    <w:basedOn w:val="DefaultParagraphFont"/>
    <w:link w:val="CommentText"/>
    <w:uiPriority w:val="99"/>
    <w:semiHidden/>
    <w:rsid w:val="0065140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51403"/>
    <w:rPr>
      <w:b/>
      <w:bCs/>
    </w:rPr>
  </w:style>
  <w:style w:type="character" w:customStyle="1" w:styleId="CommentSubjectChar">
    <w:name w:val="Comment Subject Char"/>
    <w:basedOn w:val="CommentTextChar"/>
    <w:link w:val="CommentSubject"/>
    <w:uiPriority w:val="99"/>
    <w:semiHidden/>
    <w:rsid w:val="00651403"/>
    <w:rPr>
      <w:rFonts w:ascii="Calibri" w:hAnsi="Calibri" w:cs="Calibri"/>
      <w:b/>
      <w:bCs/>
      <w:sz w:val="20"/>
      <w:szCs w:val="20"/>
    </w:rPr>
  </w:style>
  <w:style w:type="paragraph" w:customStyle="1" w:styleId="Emphasis1">
    <w:name w:val="Emphasis1"/>
    <w:basedOn w:val="Normal"/>
    <w:autoRedefine/>
    <w:uiPriority w:val="7"/>
    <w:qFormat/>
    <w:rsid w:val="00651403"/>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651403"/>
    <w:pPr>
      <w:ind w:left="432" w:right="432"/>
    </w:pPr>
    <w:rPr>
      <w:rFonts w:eastAsiaTheme="minorHAnsi"/>
      <w:color w:val="000000"/>
      <w:szCs w:val="22"/>
    </w:rPr>
  </w:style>
  <w:style w:type="character" w:customStyle="1" w:styleId="evidencetextChar1">
    <w:name w:val="evidence text Char1"/>
    <w:link w:val="evidencetext"/>
    <w:rsid w:val="00651403"/>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651403"/>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651403"/>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651403"/>
    <w:pPr>
      <w:spacing w:before="100" w:beforeAutospacing="1" w:after="100" w:afterAutospacing="1"/>
    </w:pPr>
    <w:rPr>
      <w:szCs w:val="22"/>
      <w:lang w:eastAsia="ko-KR"/>
    </w:rPr>
  </w:style>
  <w:style w:type="paragraph" w:customStyle="1" w:styleId="css-182kmce">
    <w:name w:val="css-182kmce"/>
    <w:basedOn w:val="Normal"/>
    <w:rsid w:val="00651403"/>
    <w:pPr>
      <w:spacing w:before="100" w:beforeAutospacing="1" w:after="100" w:afterAutospacing="1"/>
    </w:pPr>
    <w:rPr>
      <w:szCs w:val="22"/>
      <w:lang w:eastAsia="ko-KR"/>
    </w:rPr>
  </w:style>
  <w:style w:type="character" w:customStyle="1" w:styleId="inline-garnett-quote">
    <w:name w:val="inline-garnett-quote"/>
    <w:basedOn w:val="DefaultParagraphFont"/>
    <w:rsid w:val="00651403"/>
  </w:style>
  <w:style w:type="paragraph" w:customStyle="1" w:styleId="pullquote-paragraph">
    <w:name w:val="pullquote-paragraph"/>
    <w:basedOn w:val="Normal"/>
    <w:rsid w:val="00651403"/>
    <w:pPr>
      <w:spacing w:before="100" w:beforeAutospacing="1" w:after="100" w:afterAutospacing="1"/>
    </w:pPr>
    <w:rPr>
      <w:szCs w:val="22"/>
      <w:lang w:eastAsia="ko-KR"/>
    </w:rPr>
  </w:style>
  <w:style w:type="character" w:styleId="HTMLCite">
    <w:name w:val="HTML Cite"/>
    <w:basedOn w:val="DefaultParagraphFont"/>
    <w:uiPriority w:val="99"/>
    <w:unhideWhenUsed/>
    <w:rsid w:val="00651403"/>
    <w:rPr>
      <w:i/>
      <w:iCs/>
    </w:rPr>
  </w:style>
  <w:style w:type="paragraph" w:customStyle="1" w:styleId="font--body">
    <w:name w:val="font--body"/>
    <w:basedOn w:val="Normal"/>
    <w:rsid w:val="00651403"/>
    <w:pPr>
      <w:spacing w:before="100" w:beforeAutospacing="1" w:after="100" w:afterAutospacing="1"/>
    </w:pPr>
    <w:rPr>
      <w:szCs w:val="22"/>
      <w:lang w:eastAsia="ko-KR"/>
    </w:rPr>
  </w:style>
  <w:style w:type="character" w:customStyle="1" w:styleId="BoldUnderline">
    <w:name w:val="Bold.Underline"/>
    <w:uiPriority w:val="1"/>
    <w:qFormat/>
    <w:rsid w:val="00651403"/>
    <w:rPr>
      <w:b/>
      <w:u w:val="single"/>
    </w:rPr>
  </w:style>
  <w:style w:type="character" w:customStyle="1" w:styleId="Minimize">
    <w:name w:val="Minimize"/>
    <w:uiPriority w:val="1"/>
    <w:qFormat/>
    <w:rsid w:val="00651403"/>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651403"/>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651403"/>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651403"/>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651403"/>
    <w:rPr>
      <w:rFonts w:eastAsiaTheme="minorHAnsi"/>
      <w:b/>
      <w:szCs w:val="22"/>
      <w:u w:val="single"/>
    </w:rPr>
  </w:style>
  <w:style w:type="character" w:customStyle="1" w:styleId="Underline2Char">
    <w:name w:val="Underline2 Char"/>
    <w:basedOn w:val="DefaultParagraphFont"/>
    <w:link w:val="Underline2"/>
    <w:uiPriority w:val="4"/>
    <w:rsid w:val="00651403"/>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651403"/>
    <w:rPr>
      <w:rFonts w:ascii="Arial" w:hAnsi="Arial"/>
      <w:b/>
      <w:sz w:val="20"/>
      <w:u w:val="single"/>
    </w:rPr>
  </w:style>
  <w:style w:type="paragraph" w:customStyle="1" w:styleId="gntarbp">
    <w:name w:val="gnt_ar_b_p"/>
    <w:basedOn w:val="Normal"/>
    <w:rsid w:val="00651403"/>
    <w:pPr>
      <w:spacing w:before="100" w:beforeAutospacing="1" w:after="100" w:afterAutospacing="1"/>
    </w:pPr>
    <w:rPr>
      <w:szCs w:val="22"/>
      <w:lang w:eastAsia="ko-KR"/>
    </w:rPr>
  </w:style>
  <w:style w:type="paragraph" w:customStyle="1" w:styleId="slate-paragraph">
    <w:name w:val="slate-paragraph"/>
    <w:basedOn w:val="Normal"/>
    <w:uiPriority w:val="99"/>
    <w:rsid w:val="00651403"/>
    <w:pPr>
      <w:spacing w:before="100" w:beforeAutospacing="1" w:after="100" w:afterAutospacing="1"/>
    </w:pPr>
    <w:rPr>
      <w:szCs w:val="22"/>
      <w:lang w:eastAsia="ko-KR"/>
    </w:rPr>
  </w:style>
  <w:style w:type="character" w:customStyle="1" w:styleId="numbers">
    <w:name w:val="numbers"/>
    <w:basedOn w:val="DefaultParagraphFont"/>
    <w:rsid w:val="00651403"/>
  </w:style>
  <w:style w:type="paragraph" w:customStyle="1" w:styleId="endmarkenabled">
    <w:name w:val="endmarkenabled"/>
    <w:basedOn w:val="Normal"/>
    <w:rsid w:val="00651403"/>
    <w:pPr>
      <w:spacing w:before="100" w:beforeAutospacing="1" w:after="100" w:afterAutospacing="1"/>
    </w:pPr>
    <w:rPr>
      <w:szCs w:val="22"/>
      <w:lang w:eastAsia="ko-KR"/>
    </w:rPr>
  </w:style>
  <w:style w:type="character" w:customStyle="1" w:styleId="link">
    <w:name w:val="link"/>
    <w:basedOn w:val="DefaultParagraphFont"/>
    <w:rsid w:val="00651403"/>
  </w:style>
  <w:style w:type="paragraph" w:customStyle="1" w:styleId="css-exrw3m">
    <w:name w:val="css-exrw3m"/>
    <w:basedOn w:val="Normal"/>
    <w:rsid w:val="00651403"/>
    <w:pPr>
      <w:spacing w:before="100" w:beforeAutospacing="1" w:after="100" w:afterAutospacing="1"/>
    </w:pPr>
    <w:rPr>
      <w:szCs w:val="22"/>
    </w:rPr>
  </w:style>
  <w:style w:type="character" w:customStyle="1" w:styleId="css-8l6xbc">
    <w:name w:val="css-8l6xbc"/>
    <w:basedOn w:val="DefaultParagraphFont"/>
    <w:rsid w:val="00651403"/>
  </w:style>
  <w:style w:type="paragraph" w:customStyle="1" w:styleId="t-body-text">
    <w:name w:val="t-body-text"/>
    <w:basedOn w:val="Normal"/>
    <w:rsid w:val="00651403"/>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651403"/>
    <w:rPr>
      <w:rFonts w:ascii="Segoe UI" w:hAnsi="Segoe UI" w:cs="Segoe UI"/>
      <w:sz w:val="18"/>
      <w:szCs w:val="18"/>
    </w:rPr>
  </w:style>
  <w:style w:type="paragraph" w:styleId="BalloonText">
    <w:name w:val="Balloon Text"/>
    <w:basedOn w:val="Normal"/>
    <w:link w:val="BalloonTextChar"/>
    <w:uiPriority w:val="99"/>
    <w:semiHidden/>
    <w:unhideWhenUsed/>
    <w:rsid w:val="00651403"/>
    <w:rPr>
      <w:rFonts w:ascii="Segoe UI" w:hAnsi="Segoe UI" w:cs="Segoe UI"/>
      <w:sz w:val="18"/>
      <w:szCs w:val="18"/>
    </w:rPr>
  </w:style>
  <w:style w:type="character" w:customStyle="1" w:styleId="BalloonTextChar1">
    <w:name w:val="Balloon Text Char1"/>
    <w:basedOn w:val="DefaultParagraphFont"/>
    <w:uiPriority w:val="99"/>
    <w:semiHidden/>
    <w:rsid w:val="00651403"/>
    <w:rPr>
      <w:rFonts w:ascii="Times New Roman" w:hAnsi="Times New Roman" w:cs="Times New Roman"/>
      <w:sz w:val="18"/>
      <w:szCs w:val="18"/>
    </w:rPr>
  </w:style>
  <w:style w:type="character" w:customStyle="1" w:styleId="caps">
    <w:name w:val="caps"/>
    <w:basedOn w:val="DefaultParagraphFont"/>
    <w:rsid w:val="00651403"/>
  </w:style>
  <w:style w:type="paragraph" w:customStyle="1" w:styleId="c-user-cardbio">
    <w:name w:val="c-user-card__bio"/>
    <w:basedOn w:val="Normal"/>
    <w:rsid w:val="00651403"/>
    <w:pPr>
      <w:spacing w:before="100" w:beforeAutospacing="1" w:after="100" w:afterAutospacing="1"/>
    </w:pPr>
    <w:rPr>
      <w:szCs w:val="22"/>
    </w:rPr>
  </w:style>
  <w:style w:type="paragraph" w:customStyle="1" w:styleId="selectionshareable">
    <w:name w:val="selectionshareable"/>
    <w:basedOn w:val="Normal"/>
    <w:rsid w:val="00651403"/>
    <w:pPr>
      <w:spacing w:before="100" w:beforeAutospacing="1" w:after="100" w:afterAutospacing="1"/>
    </w:pPr>
    <w:rPr>
      <w:szCs w:val="22"/>
    </w:rPr>
  </w:style>
  <w:style w:type="character" w:customStyle="1" w:styleId="3oh-">
    <w:name w:val="_3oh-"/>
    <w:basedOn w:val="DefaultParagraphFont"/>
    <w:rsid w:val="00651403"/>
  </w:style>
  <w:style w:type="paragraph" w:customStyle="1" w:styleId="normal1">
    <w:name w:val="normal1"/>
    <w:basedOn w:val="Normal"/>
    <w:rsid w:val="00651403"/>
    <w:pPr>
      <w:spacing w:before="100" w:beforeAutospacing="1" w:after="100" w:afterAutospacing="1"/>
    </w:pPr>
    <w:rPr>
      <w:szCs w:val="22"/>
    </w:rPr>
  </w:style>
  <w:style w:type="character" w:customStyle="1" w:styleId="c-timestamplabel">
    <w:name w:val="c-timestamp__label"/>
    <w:basedOn w:val="DefaultParagraphFont"/>
    <w:rsid w:val="00651403"/>
  </w:style>
  <w:style w:type="character" w:customStyle="1" w:styleId="c-messagelistunreaddividerlabel">
    <w:name w:val="c-message_list__unread_divider__label"/>
    <w:basedOn w:val="DefaultParagraphFont"/>
    <w:rsid w:val="00651403"/>
  </w:style>
  <w:style w:type="character" w:customStyle="1" w:styleId="c-messagesender">
    <w:name w:val="c-message__sender"/>
    <w:basedOn w:val="DefaultParagraphFont"/>
    <w:rsid w:val="00651403"/>
  </w:style>
  <w:style w:type="character" w:customStyle="1" w:styleId="c-reactioncount">
    <w:name w:val="c-reaction__count"/>
    <w:basedOn w:val="DefaultParagraphFont"/>
    <w:rsid w:val="00651403"/>
  </w:style>
  <w:style w:type="paragraph" w:customStyle="1" w:styleId="Analytic">
    <w:name w:val="Analytic"/>
    <w:basedOn w:val="Normal"/>
    <w:link w:val="AnalyticChar"/>
    <w:autoRedefine/>
    <w:uiPriority w:val="4"/>
    <w:qFormat/>
    <w:rsid w:val="00651403"/>
    <w:rPr>
      <w:rFonts w:eastAsiaTheme="minorHAnsi"/>
      <w:color w:val="1F497D" w:themeColor="text2"/>
      <w:szCs w:val="22"/>
    </w:rPr>
  </w:style>
  <w:style w:type="character" w:customStyle="1" w:styleId="AnalyticChar">
    <w:name w:val="Analytic Char"/>
    <w:basedOn w:val="DefaultParagraphFont"/>
    <w:link w:val="Analytic"/>
    <w:uiPriority w:val="4"/>
    <w:rsid w:val="00651403"/>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651403"/>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651403"/>
    <w:rPr>
      <w:rFonts w:ascii="Calibri" w:eastAsiaTheme="minorHAnsi" w:hAnsi="Calibri" w:cs="Calibri"/>
      <w:sz w:val="26"/>
      <w:szCs w:val="22"/>
    </w:rPr>
  </w:style>
  <w:style w:type="paragraph" w:styleId="Footer">
    <w:name w:val="footer"/>
    <w:basedOn w:val="Normal"/>
    <w:link w:val="FooterChar"/>
    <w:uiPriority w:val="99"/>
    <w:unhideWhenUsed/>
    <w:rsid w:val="00651403"/>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651403"/>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651403"/>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65140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651403"/>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5140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5140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651403"/>
    <w:rPr>
      <w:rFonts w:ascii="Arial" w:hAnsi="Arial" w:cs="Arial"/>
      <w:vanish/>
      <w:sz w:val="16"/>
      <w:szCs w:val="16"/>
    </w:rPr>
  </w:style>
  <w:style w:type="paragraph" w:customStyle="1" w:styleId="Emphasize">
    <w:name w:val="Emphasize"/>
    <w:basedOn w:val="Normal"/>
    <w:uiPriority w:val="7"/>
    <w:qFormat/>
    <w:rsid w:val="00651403"/>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651403"/>
    <w:rPr>
      <w:b/>
      <w:sz w:val="20"/>
      <w:u w:val="single"/>
    </w:rPr>
  </w:style>
  <w:style w:type="paragraph" w:customStyle="1" w:styleId="8MIn">
    <w:name w:val="8 MIn"/>
    <w:basedOn w:val="Normal"/>
    <w:link w:val="8MInChar"/>
    <w:uiPriority w:val="4"/>
    <w:qFormat/>
    <w:rsid w:val="00651403"/>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651403"/>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651403"/>
  </w:style>
  <w:style w:type="character" w:customStyle="1" w:styleId="c-messagekittext">
    <w:name w:val="c-message_kit__text"/>
    <w:basedOn w:val="DefaultParagraphFont"/>
    <w:rsid w:val="00651403"/>
  </w:style>
  <w:style w:type="character" w:customStyle="1" w:styleId="cardChar">
    <w:name w:val="card Char"/>
    <w:aliases w:val="Bold Cite Char Char,Speed Cite Char"/>
    <w:basedOn w:val="DefaultParagraphFont"/>
    <w:rsid w:val="00651403"/>
    <w:rPr>
      <w:rFonts w:ascii="Georgia" w:eastAsia="Calibri" w:hAnsi="Georgia" w:cs="Times New Roman"/>
      <w:sz w:val="24"/>
    </w:rPr>
  </w:style>
  <w:style w:type="character" w:customStyle="1" w:styleId="expertise">
    <w:name w:val="expertise"/>
    <w:basedOn w:val="DefaultParagraphFont"/>
    <w:rsid w:val="00651403"/>
  </w:style>
  <w:style w:type="character" w:customStyle="1" w:styleId="education">
    <w:name w:val="education"/>
    <w:basedOn w:val="DefaultParagraphFont"/>
    <w:rsid w:val="00651403"/>
  </w:style>
  <w:style w:type="character" w:customStyle="1" w:styleId="rollover-people">
    <w:name w:val="rollover-people"/>
    <w:basedOn w:val="DefaultParagraphFont"/>
    <w:rsid w:val="00651403"/>
  </w:style>
  <w:style w:type="character" w:customStyle="1" w:styleId="UnresolvedMention2">
    <w:name w:val="Unresolved Mention2"/>
    <w:basedOn w:val="DefaultParagraphFont"/>
    <w:uiPriority w:val="99"/>
    <w:unhideWhenUsed/>
    <w:rsid w:val="00651403"/>
    <w:rPr>
      <w:color w:val="605E5C"/>
      <w:shd w:val="clear" w:color="auto" w:fill="E1DFDD"/>
    </w:rPr>
  </w:style>
  <w:style w:type="character" w:customStyle="1" w:styleId="UnresolvedMention3">
    <w:name w:val="Unresolved Mention3"/>
    <w:basedOn w:val="DefaultParagraphFont"/>
    <w:uiPriority w:val="99"/>
    <w:rsid w:val="00651403"/>
    <w:rPr>
      <w:color w:val="605E5C"/>
      <w:shd w:val="clear" w:color="auto" w:fill="E1DFDD"/>
    </w:rPr>
  </w:style>
  <w:style w:type="paragraph" w:customStyle="1" w:styleId="Body">
    <w:name w:val="Body"/>
    <w:link w:val="BodyChar"/>
    <w:autoRedefine/>
    <w:qFormat/>
    <w:rsid w:val="00651403"/>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651403"/>
    <w:rPr>
      <w:rFonts w:ascii="Calibri" w:eastAsiaTheme="majorEastAsia" w:hAnsi="Calibri" w:cstheme="majorBidi"/>
      <w:iCs/>
      <w:color w:val="000000" w:themeColor="text1"/>
      <w:sz w:val="8"/>
      <w:szCs w:val="22"/>
    </w:rPr>
  </w:style>
  <w:style w:type="character" w:customStyle="1" w:styleId="url">
    <w:name w:val="url"/>
    <w:basedOn w:val="DefaultParagraphFont"/>
    <w:rsid w:val="00651403"/>
  </w:style>
  <w:style w:type="character" w:customStyle="1" w:styleId="ellip">
    <w:name w:val="ellip"/>
    <w:basedOn w:val="DefaultParagraphFont"/>
    <w:rsid w:val="00651403"/>
  </w:style>
  <w:style w:type="character" w:customStyle="1" w:styleId="nowrap">
    <w:name w:val="nowrap"/>
    <w:basedOn w:val="DefaultParagraphFont"/>
    <w:rsid w:val="00651403"/>
  </w:style>
  <w:style w:type="paragraph" w:customStyle="1" w:styleId="Tag2">
    <w:name w:val="Tag2"/>
    <w:basedOn w:val="Normal"/>
    <w:qFormat/>
    <w:rsid w:val="00651403"/>
    <w:pPr>
      <w:spacing w:line="256" w:lineRule="auto"/>
    </w:pPr>
    <w:rPr>
      <w:rFonts w:eastAsiaTheme="minorHAnsi"/>
      <w:b/>
      <w:szCs w:val="22"/>
    </w:rPr>
  </w:style>
  <w:style w:type="character" w:customStyle="1" w:styleId="underlinedChar">
    <w:name w:val="underlined Char"/>
    <w:link w:val="underlined"/>
    <w:locked/>
    <w:rsid w:val="00651403"/>
    <w:rPr>
      <w:rFonts w:ascii="Times New Roman" w:eastAsia="Malgun Gothic" w:hAnsi="Times New Roman" w:cs="Times New Roman"/>
      <w:u w:val="single"/>
    </w:rPr>
  </w:style>
  <w:style w:type="paragraph" w:customStyle="1" w:styleId="underlined">
    <w:name w:val="underlined"/>
    <w:next w:val="Normal"/>
    <w:link w:val="underlinedChar"/>
    <w:autoRedefine/>
    <w:qFormat/>
    <w:rsid w:val="00651403"/>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651403"/>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651403"/>
    <w:rPr>
      <w:vertAlign w:val="superscript"/>
    </w:rPr>
  </w:style>
  <w:style w:type="character" w:customStyle="1" w:styleId="Emph">
    <w:name w:val="Emph"/>
    <w:basedOn w:val="DefaultParagraphFont"/>
    <w:uiPriority w:val="1"/>
    <w:qFormat/>
    <w:rsid w:val="00651403"/>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651403"/>
    <w:rPr>
      <w:u w:val="single"/>
    </w:rPr>
  </w:style>
  <w:style w:type="character" w:customStyle="1" w:styleId="BoldUnderlineChar">
    <w:name w:val="Bold Underline Char"/>
    <w:basedOn w:val="DefaultParagraphFont"/>
    <w:rsid w:val="00651403"/>
    <w:rPr>
      <w:rFonts w:ascii="Arial" w:hAnsi="Arial" w:cs="Arial" w:hint="default"/>
      <w:b/>
      <w:bCs w:val="0"/>
      <w:u w:val="single"/>
    </w:rPr>
  </w:style>
  <w:style w:type="character" w:customStyle="1" w:styleId="ReadCard">
    <w:name w:val="ReadCard"/>
    <w:uiPriority w:val="1"/>
    <w:qFormat/>
    <w:rsid w:val="00651403"/>
    <w:rPr>
      <w:rFonts w:ascii="Times New Roman" w:hAnsi="Times New Roman" w:cs="Times New Roman" w:hint="default"/>
      <w:b/>
      <w:bCs w:val="0"/>
      <w:sz w:val="24"/>
      <w:u w:val="single"/>
    </w:rPr>
  </w:style>
  <w:style w:type="paragraph" w:customStyle="1" w:styleId="CiteSpacing">
    <w:name w:val="Cite Spacing"/>
    <w:basedOn w:val="Normal"/>
    <w:uiPriority w:val="4"/>
    <w:qFormat/>
    <w:rsid w:val="00651403"/>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Tags"/>
    <w:uiPriority w:val="99"/>
    <w:unhideWhenUsed/>
    <w:qFormat/>
    <w:rsid w:val="00651403"/>
    <w:rPr>
      <w:rFonts w:ascii="Times New Roman" w:eastAsiaTheme="minorHAnsi" w:hAnsi="Times New Roman" w:cs="Times New Roman"/>
      <w:sz w:val="16"/>
      <w:szCs w:val="22"/>
    </w:rPr>
  </w:style>
  <w:style w:type="paragraph" w:customStyle="1" w:styleId="Cards">
    <w:name w:val="Cards"/>
    <w:next w:val="Normal"/>
    <w:link w:val="CardsChar"/>
    <w:qFormat/>
    <w:rsid w:val="00651403"/>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651403"/>
    <w:rPr>
      <w:rFonts w:ascii="Times New Roman" w:eastAsia="Times New Roman" w:hAnsi="Times New Roman" w:cs="Times New Roman"/>
      <w:sz w:val="20"/>
    </w:rPr>
  </w:style>
  <w:style w:type="character" w:customStyle="1" w:styleId="DebateUnderline">
    <w:name w:val="Debate Underline"/>
    <w:qFormat/>
    <w:rsid w:val="00651403"/>
    <w:rPr>
      <w:rFonts w:ascii="Times New Roman" w:hAnsi="Times New Roman"/>
      <w:sz w:val="20"/>
      <w:u w:val="thick"/>
    </w:rPr>
  </w:style>
  <w:style w:type="paragraph" w:customStyle="1" w:styleId="Nothing">
    <w:name w:val="Nothing"/>
    <w:link w:val="NothingChar"/>
    <w:qFormat/>
    <w:rsid w:val="00651403"/>
    <w:rPr>
      <w:rFonts w:ascii="Times New Roman" w:eastAsia="Times New Roman" w:hAnsi="Times New Roman" w:cs="Times New Roman"/>
      <w:sz w:val="20"/>
    </w:rPr>
  </w:style>
  <w:style w:type="character" w:customStyle="1" w:styleId="NothingChar">
    <w:name w:val="Nothing Char"/>
    <w:link w:val="Nothing"/>
    <w:rsid w:val="00651403"/>
    <w:rPr>
      <w:rFonts w:ascii="Times New Roman" w:eastAsia="Times New Roman" w:hAnsi="Times New Roman" w:cs="Times New Roman"/>
      <w:sz w:val="20"/>
    </w:rPr>
  </w:style>
  <w:style w:type="paragraph" w:customStyle="1" w:styleId="cardtext">
    <w:name w:val="card text"/>
    <w:basedOn w:val="Normal"/>
    <w:link w:val="cardtextChar"/>
    <w:qFormat/>
    <w:rsid w:val="00651403"/>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651403"/>
    <w:rPr>
      <w:rFonts w:ascii="Book Antiqua" w:eastAsiaTheme="minorHAnsi" w:hAnsi="Book Antiqua" w:cs="Lucida Grande"/>
      <w:sz w:val="26"/>
      <w:szCs w:val="22"/>
    </w:rPr>
  </w:style>
  <w:style w:type="paragraph" w:customStyle="1" w:styleId="TagText">
    <w:name w:val="TagText"/>
    <w:basedOn w:val="Normal"/>
    <w:qFormat/>
    <w:rsid w:val="00651403"/>
    <w:rPr>
      <w:rFonts w:eastAsia="Calibri"/>
      <w:b/>
      <w:szCs w:val="22"/>
    </w:rPr>
  </w:style>
  <w:style w:type="paragraph" w:customStyle="1" w:styleId="UnderlineEmphasis">
    <w:name w:val="Underline + Emphasis"/>
    <w:basedOn w:val="Normal"/>
    <w:next w:val="Normal"/>
    <w:link w:val="UnderlineEmphasisChar"/>
    <w:autoRedefine/>
    <w:qFormat/>
    <w:rsid w:val="00651403"/>
    <w:rPr>
      <w:rFonts w:eastAsia="Calibri"/>
      <w:b/>
      <w:color w:val="000000"/>
      <w:szCs w:val="22"/>
      <w:u w:val="single"/>
    </w:rPr>
  </w:style>
  <w:style w:type="character" w:customStyle="1" w:styleId="UnderlineEmphasisChar">
    <w:name w:val="Underline + Emphasis Char"/>
    <w:basedOn w:val="DefaultParagraphFont"/>
    <w:link w:val="UnderlineEmphasis"/>
    <w:rsid w:val="00651403"/>
    <w:rPr>
      <w:rFonts w:ascii="Calibri" w:eastAsia="Calibri" w:hAnsi="Calibri" w:cs="Calibri"/>
      <w:b/>
      <w:color w:val="000000"/>
      <w:sz w:val="26"/>
      <w:szCs w:val="22"/>
      <w:u w:val="single"/>
    </w:rPr>
  </w:style>
  <w:style w:type="character" w:customStyle="1" w:styleId="BoldUnderlineUNDO">
    <w:name w:val="Bold.Underline.UNDO"/>
    <w:uiPriority w:val="1"/>
    <w:qFormat/>
    <w:rsid w:val="00651403"/>
    <w:rPr>
      <w:b w:val="0"/>
    </w:rPr>
  </w:style>
  <w:style w:type="paragraph" w:styleId="FootnoteText">
    <w:name w:val="footnote text"/>
    <w:basedOn w:val="Normal"/>
    <w:link w:val="FootnoteTextChar"/>
    <w:uiPriority w:val="99"/>
    <w:unhideWhenUsed/>
    <w:qFormat/>
    <w:rsid w:val="00651403"/>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651403"/>
    <w:rPr>
      <w:rFonts w:ascii="Calibri" w:eastAsiaTheme="minorHAnsi" w:hAnsi="Calibri" w:cs="Calibri"/>
      <w:sz w:val="20"/>
      <w:szCs w:val="20"/>
    </w:rPr>
  </w:style>
  <w:style w:type="character" w:customStyle="1" w:styleId="LinedDown">
    <w:name w:val="Lined Down"/>
    <w:qFormat/>
    <w:rsid w:val="00651403"/>
    <w:rPr>
      <w:rFonts w:ascii="Times New Roman" w:hAnsi="Times New Roman" w:cs="Times New Roman"/>
      <w:b w:val="0"/>
      <w:bCs w:val="0"/>
      <w:i w:val="0"/>
      <w:iCs w:val="0"/>
      <w:color w:val="000000"/>
      <w:sz w:val="12"/>
      <w:szCs w:val="12"/>
      <w:u w:val="none"/>
    </w:rPr>
  </w:style>
  <w:style w:type="character" w:customStyle="1" w:styleId="Carded">
    <w:name w:val="Carded"/>
    <w:qFormat/>
    <w:rsid w:val="00651403"/>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651403"/>
    <w:rPr>
      <w:bCs/>
      <w:sz w:val="20"/>
      <w:u w:val="single"/>
    </w:rPr>
  </w:style>
  <w:style w:type="character" w:customStyle="1" w:styleId="LDAnalytics">
    <w:name w:val="LD Analytics"/>
    <w:basedOn w:val="DefaultParagraphFont"/>
    <w:autoRedefine/>
    <w:uiPriority w:val="1"/>
    <w:qFormat/>
    <w:rsid w:val="00651403"/>
  </w:style>
  <w:style w:type="paragraph" w:styleId="Subtitle">
    <w:name w:val="Subtitle"/>
    <w:basedOn w:val="Normal"/>
    <w:next w:val="Normal"/>
    <w:link w:val="SubtitleChar"/>
    <w:uiPriority w:val="99"/>
    <w:unhideWhenUsed/>
    <w:qFormat/>
    <w:rsid w:val="00651403"/>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651403"/>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651403"/>
    <w:rPr>
      <w:rFonts w:cs="Garamond"/>
      <w:bCs/>
      <w:szCs w:val="22"/>
      <w:u w:val="single"/>
    </w:rPr>
  </w:style>
  <w:style w:type="character" w:customStyle="1" w:styleId="BodyTextChar">
    <w:name w:val="Body Text Char"/>
    <w:basedOn w:val="DefaultParagraphFont"/>
    <w:link w:val="BodyText"/>
    <w:uiPriority w:val="99"/>
    <w:semiHidden/>
    <w:rsid w:val="00651403"/>
    <w:rPr>
      <w:rFonts w:ascii="Calibri" w:hAnsi="Calibri" w:cs="Calibri"/>
      <w:sz w:val="26"/>
    </w:rPr>
  </w:style>
  <w:style w:type="paragraph" w:styleId="BodyText">
    <w:name w:val="Body Text"/>
    <w:basedOn w:val="Normal"/>
    <w:link w:val="BodyTextChar"/>
    <w:uiPriority w:val="99"/>
    <w:semiHidden/>
    <w:unhideWhenUsed/>
    <w:rsid w:val="00651403"/>
    <w:pPr>
      <w:spacing w:after="120"/>
    </w:pPr>
  </w:style>
  <w:style w:type="character" w:customStyle="1" w:styleId="BodyTextChar1">
    <w:name w:val="Body Text Char1"/>
    <w:basedOn w:val="DefaultParagraphFont"/>
    <w:uiPriority w:val="99"/>
    <w:semiHidden/>
    <w:rsid w:val="00651403"/>
    <w:rPr>
      <w:rFonts w:ascii="Calibri" w:hAnsi="Calibri" w:cs="Calibri"/>
      <w:sz w:val="26"/>
    </w:rPr>
  </w:style>
  <w:style w:type="paragraph" w:customStyle="1" w:styleId="tiny">
    <w:name w:val="tiny"/>
    <w:next w:val="Normal"/>
    <w:link w:val="tinyChar"/>
    <w:autoRedefine/>
    <w:rsid w:val="00651403"/>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651403"/>
    <w:rPr>
      <w:rFonts w:ascii="Times New Roman" w:eastAsia="Malgun Gothic" w:hAnsi="Times New Roman" w:cs="Times New Roman"/>
      <w:sz w:val="12"/>
    </w:rPr>
  </w:style>
  <w:style w:type="character" w:customStyle="1" w:styleId="LDCut">
    <w:name w:val="LD Cut"/>
    <w:basedOn w:val="DefaultParagraphFont"/>
    <w:uiPriority w:val="1"/>
    <w:qFormat/>
    <w:rsid w:val="00651403"/>
    <w:rPr>
      <w:rFonts w:ascii="Times New Roman" w:hAnsi="Times New Roman"/>
      <w:b w:val="0"/>
      <w:color w:val="auto"/>
      <w:sz w:val="12"/>
    </w:rPr>
  </w:style>
  <w:style w:type="character" w:customStyle="1" w:styleId="LDUnderline">
    <w:name w:val="LD Underline"/>
    <w:basedOn w:val="DefaultParagraphFont"/>
    <w:uiPriority w:val="1"/>
    <w:qFormat/>
    <w:rsid w:val="00651403"/>
    <w:rPr>
      <w:rFonts w:ascii="Times New Roman" w:hAnsi="Times New Roman" w:cs="Times New Roman"/>
      <w:b/>
      <w:color w:val="auto"/>
      <w:sz w:val="24"/>
      <w:u w:val="single"/>
    </w:rPr>
  </w:style>
  <w:style w:type="character" w:customStyle="1" w:styleId="Style4Char">
    <w:name w:val="Style4 Char"/>
    <w:rsid w:val="00651403"/>
    <w:rPr>
      <w:rFonts w:ascii="Arial Narrow" w:hAnsi="Arial Narrow"/>
      <w:szCs w:val="24"/>
      <w:u w:val="single"/>
      <w:lang w:val="en-US" w:eastAsia="en-US" w:bidi="ar-SA"/>
    </w:rPr>
  </w:style>
  <w:style w:type="character" w:customStyle="1" w:styleId="Style1Char">
    <w:name w:val="Style1 Char"/>
    <w:locked/>
    <w:rsid w:val="00651403"/>
    <w:rPr>
      <w:rFonts w:ascii="Times New Roman" w:eastAsia="SimSun" w:hAnsi="Times New Roman"/>
      <w:szCs w:val="24"/>
      <w:u w:val="single"/>
      <w:lang w:eastAsia="zh-CN"/>
    </w:rPr>
  </w:style>
  <w:style w:type="character" w:customStyle="1" w:styleId="Style11pt">
    <w:name w:val="Style 11 pt"/>
    <w:basedOn w:val="DefaultParagraphFont"/>
    <w:rsid w:val="00651403"/>
    <w:rPr>
      <w:sz w:val="20"/>
    </w:rPr>
  </w:style>
  <w:style w:type="character" w:customStyle="1" w:styleId="DebateHighlighted">
    <w:name w:val="Debate Highlighted"/>
    <w:rsid w:val="00651403"/>
    <w:rPr>
      <w:rFonts w:ascii="Times New Roman" w:hAnsi="Times New Roman"/>
      <w:sz w:val="20"/>
      <w:u w:val="thick"/>
      <w:bdr w:val="none" w:sz="0" w:space="0" w:color="auto"/>
      <w:shd w:val="clear" w:color="auto" w:fill="00FFFF"/>
    </w:rPr>
  </w:style>
  <w:style w:type="paragraph" w:customStyle="1" w:styleId="Cites">
    <w:name w:val="Cites"/>
    <w:next w:val="Cards"/>
    <w:rsid w:val="00651403"/>
    <w:pPr>
      <w:widowControl w:val="0"/>
    </w:pPr>
    <w:rPr>
      <w:rFonts w:ascii="Times New Roman" w:eastAsia="Times New Roman" w:hAnsi="Times New Roman" w:cs="Times New Roman"/>
      <w:sz w:val="20"/>
    </w:rPr>
  </w:style>
  <w:style w:type="character" w:customStyle="1" w:styleId="Author-Date">
    <w:name w:val="Author-Date"/>
    <w:rsid w:val="00651403"/>
    <w:rPr>
      <w:b/>
      <w:sz w:val="24"/>
    </w:rPr>
  </w:style>
  <w:style w:type="character" w:customStyle="1" w:styleId="regtext">
    <w:name w:val="regtext"/>
    <w:uiPriority w:val="99"/>
    <w:rsid w:val="00651403"/>
  </w:style>
  <w:style w:type="character" w:customStyle="1" w:styleId="Dottedunderline">
    <w:name w:val="Dotted underline"/>
    <w:rsid w:val="00651403"/>
    <w:rPr>
      <w:u w:val="dotted"/>
    </w:rPr>
  </w:style>
  <w:style w:type="character" w:customStyle="1" w:styleId="slug-pub-date">
    <w:name w:val="slug-pub-date"/>
    <w:rsid w:val="00651403"/>
  </w:style>
  <w:style w:type="character" w:customStyle="1" w:styleId="slug-vol">
    <w:name w:val="slug-vol"/>
    <w:rsid w:val="00651403"/>
  </w:style>
  <w:style w:type="character" w:customStyle="1" w:styleId="slug-issue">
    <w:name w:val="slug-issue"/>
    <w:rsid w:val="00651403"/>
  </w:style>
  <w:style w:type="character" w:customStyle="1" w:styleId="slug-pages">
    <w:name w:val="slug-pages"/>
    <w:rsid w:val="00651403"/>
  </w:style>
  <w:style w:type="character" w:customStyle="1" w:styleId="DDIUnderline">
    <w:name w:val="DDI Underline"/>
    <w:uiPriority w:val="99"/>
    <w:rsid w:val="00651403"/>
    <w:rPr>
      <w:sz w:val="20"/>
      <w:u w:val="thick"/>
    </w:rPr>
  </w:style>
  <w:style w:type="character" w:customStyle="1" w:styleId="CardsChar1">
    <w:name w:val="Cards Char1"/>
    <w:locked/>
    <w:rsid w:val="00651403"/>
    <w:rPr>
      <w:rFonts w:ascii="Times New Roman" w:eastAsia="Times New Roman" w:hAnsi="Times New Roman" w:cs="Times New Roman"/>
    </w:rPr>
  </w:style>
  <w:style w:type="character" w:customStyle="1" w:styleId="apple-converted-space">
    <w:name w:val="apple-converted-space"/>
    <w:basedOn w:val="DefaultParagraphFont"/>
    <w:rsid w:val="00651403"/>
  </w:style>
  <w:style w:type="character" w:customStyle="1" w:styleId="CardTextChar0">
    <w:name w:val="Card Text Char"/>
    <w:locked/>
    <w:rsid w:val="00651403"/>
    <w:rPr>
      <w:rFonts w:ascii="Georgia" w:hAnsi="Georgia"/>
      <w:sz w:val="18"/>
      <w:u w:val="single"/>
    </w:rPr>
  </w:style>
  <w:style w:type="character" w:customStyle="1" w:styleId="normaltextrun">
    <w:name w:val="normaltextrun"/>
    <w:basedOn w:val="DefaultParagraphFont"/>
    <w:rsid w:val="00651403"/>
  </w:style>
  <w:style w:type="character" w:customStyle="1" w:styleId="eop">
    <w:name w:val="eop"/>
    <w:basedOn w:val="DefaultParagraphFont"/>
    <w:rsid w:val="00651403"/>
  </w:style>
  <w:style w:type="character" w:customStyle="1" w:styleId="spellingerror">
    <w:name w:val="spellingerror"/>
    <w:basedOn w:val="DefaultParagraphFont"/>
    <w:rsid w:val="00651403"/>
  </w:style>
  <w:style w:type="paragraph" w:customStyle="1" w:styleId="m-2839544472620372085msonospacing">
    <w:name w:val="m_-2839544472620372085msonospacing"/>
    <w:basedOn w:val="Normal"/>
    <w:rsid w:val="00651403"/>
    <w:pPr>
      <w:spacing w:before="100" w:beforeAutospacing="1" w:after="100" w:afterAutospacing="1"/>
    </w:pPr>
    <w:rPr>
      <w:rFonts w:eastAsiaTheme="minorHAnsi"/>
      <w:szCs w:val="22"/>
    </w:rPr>
  </w:style>
  <w:style w:type="paragraph" w:customStyle="1" w:styleId="franklin-light1">
    <w:name w:val="franklin-light1"/>
    <w:basedOn w:val="Normal"/>
    <w:rsid w:val="00651403"/>
    <w:pPr>
      <w:spacing w:before="100" w:beforeAutospacing="1" w:after="100" w:afterAutospacing="1"/>
    </w:pPr>
    <w:rPr>
      <w:rFonts w:eastAsiaTheme="minorHAnsi"/>
      <w:szCs w:val="22"/>
    </w:rPr>
  </w:style>
  <w:style w:type="character" w:customStyle="1" w:styleId="powa-tease">
    <w:name w:val="powa-tease"/>
    <w:basedOn w:val="DefaultParagraphFont"/>
    <w:rsid w:val="00651403"/>
  </w:style>
  <w:style w:type="character" w:customStyle="1" w:styleId="powa-byline">
    <w:name w:val="powa-byline"/>
    <w:basedOn w:val="DefaultParagraphFont"/>
    <w:rsid w:val="00651403"/>
  </w:style>
  <w:style w:type="character" w:customStyle="1" w:styleId="apple-style-span">
    <w:name w:val="apple-style-span"/>
    <w:basedOn w:val="DefaultParagraphFont"/>
    <w:rsid w:val="00651403"/>
    <w:rPr>
      <w:rFonts w:cs="Times New Roman"/>
    </w:rPr>
  </w:style>
  <w:style w:type="paragraph" w:customStyle="1" w:styleId="noindent">
    <w:name w:val="noindent"/>
    <w:basedOn w:val="Normal"/>
    <w:rsid w:val="00651403"/>
    <w:pPr>
      <w:spacing w:before="100" w:beforeAutospacing="1" w:after="100" w:afterAutospacing="1"/>
    </w:pPr>
    <w:rPr>
      <w:szCs w:val="22"/>
    </w:rPr>
  </w:style>
  <w:style w:type="character" w:customStyle="1" w:styleId="st">
    <w:name w:val="st"/>
    <w:rsid w:val="00651403"/>
  </w:style>
  <w:style w:type="character" w:customStyle="1" w:styleId="highlight2">
    <w:name w:val="highlight2"/>
    <w:basedOn w:val="DefaultParagraphFont"/>
    <w:rsid w:val="00651403"/>
    <w:rPr>
      <w:rFonts w:ascii="Arial" w:hAnsi="Arial"/>
      <w:b/>
      <w:sz w:val="19"/>
      <w:u w:val="thick"/>
      <w:bdr w:val="none" w:sz="0" w:space="0" w:color="auto"/>
      <w:shd w:val="clear" w:color="auto" w:fill="auto"/>
    </w:rPr>
  </w:style>
  <w:style w:type="character" w:customStyle="1" w:styleId="Emphasis2">
    <w:name w:val="Emphasis2"/>
    <w:basedOn w:val="DefaultParagraphFont"/>
    <w:rsid w:val="00651403"/>
    <w:rPr>
      <w:rFonts w:ascii="Franklin Gothic Heavy" w:hAnsi="Franklin Gothic Heavy" w:hint="default"/>
      <w:iCs/>
      <w:u w:val="single"/>
    </w:rPr>
  </w:style>
  <w:style w:type="character" w:customStyle="1" w:styleId="EmphasizeThis">
    <w:name w:val="EmphasizeThis"/>
    <w:rsid w:val="00651403"/>
    <w:rPr>
      <w:rFonts w:ascii="Georgia" w:hAnsi="Georgia" w:hint="default"/>
      <w:b/>
      <w:bCs w:val="0"/>
      <w:iCs/>
      <w:sz w:val="24"/>
      <w:u w:val="thick"/>
    </w:rPr>
  </w:style>
  <w:style w:type="character" w:customStyle="1" w:styleId="Style3Char">
    <w:name w:val="Style3 Char"/>
    <w:rsid w:val="00651403"/>
    <w:rPr>
      <w:rFonts w:ascii="Arial Narrow" w:hAnsi="Arial Narrow"/>
      <w:b/>
      <w:sz w:val="22"/>
      <w:szCs w:val="24"/>
      <w:lang w:val="en-US" w:eastAsia="en-US" w:bidi="ar-SA"/>
    </w:rPr>
  </w:style>
  <w:style w:type="character" w:customStyle="1" w:styleId="balancedheadline">
    <w:name w:val="balancedheadline"/>
    <w:basedOn w:val="DefaultParagraphFont"/>
    <w:rsid w:val="00651403"/>
  </w:style>
  <w:style w:type="paragraph" w:customStyle="1" w:styleId="analytic0">
    <w:name w:val="analytic"/>
    <w:basedOn w:val="Analytic"/>
    <w:link w:val="analyticChar0"/>
    <w:autoRedefine/>
    <w:uiPriority w:val="4"/>
    <w:qFormat/>
    <w:rsid w:val="00651403"/>
    <w:rPr>
      <w:i/>
      <w:color w:val="2D72B1"/>
    </w:rPr>
  </w:style>
  <w:style w:type="character" w:customStyle="1" w:styleId="analyticChar0">
    <w:name w:val="analytic Char"/>
    <w:basedOn w:val="DefaultParagraphFont"/>
    <w:link w:val="analytic0"/>
    <w:uiPriority w:val="4"/>
    <w:rsid w:val="00651403"/>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651403"/>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651403"/>
  </w:style>
  <w:style w:type="character" w:customStyle="1" w:styleId="m-4339160018974791352styleunderline">
    <w:name w:val="m_-4339160018974791352styleunderline"/>
    <w:basedOn w:val="DefaultParagraphFont"/>
    <w:rsid w:val="00651403"/>
  </w:style>
  <w:style w:type="character" w:customStyle="1" w:styleId="m8622195508348221850gmail-msohyperlink">
    <w:name w:val="m_8622195508348221850gmail-msohyperlink"/>
    <w:basedOn w:val="DefaultParagraphFont"/>
    <w:rsid w:val="00651403"/>
  </w:style>
  <w:style w:type="character" w:customStyle="1" w:styleId="longbio">
    <w:name w:val="long_bio"/>
    <w:basedOn w:val="DefaultParagraphFont"/>
    <w:rsid w:val="00651403"/>
  </w:style>
  <w:style w:type="paragraph" w:customStyle="1" w:styleId="css-1ygdjhk">
    <w:name w:val="css-1ygdjhk"/>
    <w:basedOn w:val="Normal"/>
    <w:rsid w:val="00651403"/>
    <w:pPr>
      <w:spacing w:before="100" w:beforeAutospacing="1" w:after="100" w:afterAutospacing="1"/>
    </w:pPr>
    <w:rPr>
      <w:szCs w:val="22"/>
    </w:rPr>
  </w:style>
  <w:style w:type="paragraph" w:customStyle="1" w:styleId="CardText2">
    <w:name w:val="Card Text 2"/>
    <w:basedOn w:val="Normal"/>
    <w:link w:val="CardText2Char"/>
    <w:qFormat/>
    <w:rsid w:val="00651403"/>
    <w:rPr>
      <w:rFonts w:eastAsia="Calibri"/>
      <w:b/>
      <w:color w:val="000000"/>
      <w:szCs w:val="22"/>
      <w:u w:val="single"/>
      <w:lang w:val="x-none" w:eastAsia="x-none"/>
    </w:rPr>
  </w:style>
  <w:style w:type="character" w:customStyle="1" w:styleId="CardText2Char">
    <w:name w:val="Card Text 2 Char"/>
    <w:link w:val="CardText2"/>
    <w:rsid w:val="00651403"/>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651403"/>
  </w:style>
  <w:style w:type="paragraph" w:customStyle="1" w:styleId="m8953919872937919259gmail-msolistparagraphcxspmiddle">
    <w:name w:val="m_8953919872937919259gmail-msolistparagraphcxspmiddle"/>
    <w:basedOn w:val="Normal"/>
    <w:rsid w:val="00651403"/>
    <w:pPr>
      <w:spacing w:beforeLines="1" w:afterLines="1"/>
    </w:pPr>
    <w:rPr>
      <w:rFonts w:ascii="Times" w:eastAsiaTheme="minorHAnsi" w:hAnsi="Times"/>
      <w:sz w:val="20"/>
      <w:szCs w:val="20"/>
    </w:rPr>
  </w:style>
  <w:style w:type="paragraph" w:customStyle="1" w:styleId="flashline">
    <w:name w:val="flashline"/>
    <w:basedOn w:val="Normal"/>
    <w:rsid w:val="00651403"/>
    <w:pPr>
      <w:spacing w:before="100" w:beforeAutospacing="1" w:after="100" w:afterAutospacing="1"/>
    </w:pPr>
    <w:rPr>
      <w:szCs w:val="22"/>
    </w:rPr>
  </w:style>
  <w:style w:type="paragraph" w:customStyle="1" w:styleId="lbexhangwithmargin">
    <w:name w:val="lbexhangwithmargin"/>
    <w:basedOn w:val="Normal"/>
    <w:rsid w:val="00651403"/>
    <w:pPr>
      <w:spacing w:before="100" w:beforeAutospacing="1" w:after="100" w:afterAutospacing="1"/>
    </w:pPr>
    <w:rPr>
      <w:szCs w:val="22"/>
    </w:rPr>
  </w:style>
  <w:style w:type="character" w:customStyle="1" w:styleId="lbexsectionlevelolc">
    <w:name w:val="lbexsectionlevelolc"/>
    <w:basedOn w:val="DefaultParagraphFont"/>
    <w:rsid w:val="00651403"/>
  </w:style>
  <w:style w:type="character" w:customStyle="1" w:styleId="lbexallcap">
    <w:name w:val="lbexallcap"/>
    <w:basedOn w:val="DefaultParagraphFont"/>
    <w:rsid w:val="00651403"/>
  </w:style>
  <w:style w:type="paragraph" w:customStyle="1" w:styleId="lbexindent">
    <w:name w:val="lbexindent"/>
    <w:basedOn w:val="Normal"/>
    <w:rsid w:val="00651403"/>
    <w:pPr>
      <w:spacing w:before="100" w:beforeAutospacing="1" w:after="100" w:afterAutospacing="1"/>
    </w:pPr>
    <w:rPr>
      <w:szCs w:val="22"/>
    </w:rPr>
  </w:style>
  <w:style w:type="paragraph" w:customStyle="1" w:styleId="lbexindentparagraph">
    <w:name w:val="lbexindentparagraph"/>
    <w:basedOn w:val="Normal"/>
    <w:rsid w:val="00651403"/>
    <w:pPr>
      <w:spacing w:before="100" w:beforeAutospacing="1" w:after="100" w:afterAutospacing="1"/>
    </w:pPr>
    <w:rPr>
      <w:szCs w:val="22"/>
    </w:rPr>
  </w:style>
  <w:style w:type="paragraph" w:customStyle="1" w:styleId="zn-bodyparagraph">
    <w:name w:val="zn-body__paragraph"/>
    <w:basedOn w:val="Normal"/>
    <w:rsid w:val="00651403"/>
    <w:pPr>
      <w:spacing w:before="100" w:beforeAutospacing="1" w:after="100" w:afterAutospacing="1"/>
    </w:pPr>
    <w:rPr>
      <w:szCs w:val="22"/>
    </w:rPr>
  </w:style>
  <w:style w:type="character" w:customStyle="1" w:styleId="c-messagebody">
    <w:name w:val="c-message__body"/>
    <w:basedOn w:val="DefaultParagraphFont"/>
    <w:rsid w:val="00651403"/>
  </w:style>
  <w:style w:type="character" w:customStyle="1" w:styleId="m7735155540857680774gmail-style13ptbold">
    <w:name w:val="m_7735155540857680774gmail-style13ptbold"/>
    <w:basedOn w:val="DefaultParagraphFont"/>
    <w:rsid w:val="00651403"/>
  </w:style>
  <w:style w:type="character" w:customStyle="1" w:styleId="style65">
    <w:name w:val="style65"/>
    <w:basedOn w:val="DefaultParagraphFont"/>
    <w:rsid w:val="00651403"/>
  </w:style>
  <w:style w:type="character" w:customStyle="1" w:styleId="bodytext0">
    <w:name w:val="body_text"/>
    <w:basedOn w:val="DefaultParagraphFont"/>
    <w:rsid w:val="00651403"/>
  </w:style>
  <w:style w:type="character" w:customStyle="1" w:styleId="bio">
    <w:name w:val="bio"/>
    <w:basedOn w:val="DefaultParagraphFont"/>
    <w:rsid w:val="00651403"/>
  </w:style>
  <w:style w:type="character" w:customStyle="1" w:styleId="citesChar">
    <w:name w:val="cites Char"/>
    <w:link w:val="cites0"/>
    <w:rsid w:val="00651403"/>
    <w:rPr>
      <w:rFonts w:eastAsia="SimSun"/>
      <w:b/>
      <w:lang w:eastAsia="zh-CN"/>
    </w:rPr>
  </w:style>
  <w:style w:type="paragraph" w:customStyle="1" w:styleId="cites0">
    <w:name w:val="cites"/>
    <w:next w:val="Normal"/>
    <w:link w:val="citesChar"/>
    <w:autoRedefine/>
    <w:rsid w:val="00651403"/>
    <w:pPr>
      <w:contextualSpacing/>
    </w:pPr>
    <w:rPr>
      <w:rFonts w:eastAsia="SimSun"/>
      <w:b/>
      <w:lang w:eastAsia="zh-CN"/>
    </w:rPr>
  </w:style>
  <w:style w:type="character" w:customStyle="1" w:styleId="5yl5">
    <w:name w:val="_5yl5"/>
    <w:basedOn w:val="DefaultParagraphFont"/>
    <w:rsid w:val="00651403"/>
  </w:style>
  <w:style w:type="character" w:customStyle="1" w:styleId="text">
    <w:name w:val="text"/>
    <w:basedOn w:val="DefaultParagraphFont"/>
    <w:rsid w:val="00651403"/>
  </w:style>
  <w:style w:type="paragraph" w:customStyle="1" w:styleId="generic-articlebody">
    <w:name w:val="generic-article__body"/>
    <w:basedOn w:val="Normal"/>
    <w:rsid w:val="00651403"/>
    <w:pPr>
      <w:spacing w:before="100" w:beforeAutospacing="1" w:after="100" w:afterAutospacing="1"/>
    </w:pPr>
    <w:rPr>
      <w:szCs w:val="22"/>
    </w:rPr>
  </w:style>
  <w:style w:type="character" w:customStyle="1" w:styleId="UnresolvedMention12">
    <w:name w:val="Unresolved Mention12"/>
    <w:basedOn w:val="DefaultParagraphFont"/>
    <w:uiPriority w:val="99"/>
    <w:rsid w:val="00651403"/>
    <w:rPr>
      <w:color w:val="605E5C"/>
      <w:shd w:val="clear" w:color="auto" w:fill="E1DFDD"/>
    </w:rPr>
  </w:style>
  <w:style w:type="paragraph" w:customStyle="1" w:styleId="CardNotUnderlined">
    <w:name w:val="Card Not Underlined"/>
    <w:basedOn w:val="Normal"/>
    <w:autoRedefine/>
    <w:rsid w:val="00651403"/>
    <w:rPr>
      <w:sz w:val="12"/>
      <w:szCs w:val="20"/>
    </w:rPr>
  </w:style>
  <w:style w:type="character" w:customStyle="1" w:styleId="UnresolvedMention1">
    <w:name w:val="Unresolved Mention1"/>
    <w:basedOn w:val="DefaultParagraphFont"/>
    <w:uiPriority w:val="99"/>
    <w:semiHidden/>
    <w:unhideWhenUsed/>
    <w:rsid w:val="00651403"/>
    <w:rPr>
      <w:color w:val="605E5C"/>
      <w:shd w:val="clear" w:color="auto" w:fill="E1DFDD"/>
    </w:rPr>
  </w:style>
  <w:style w:type="character" w:styleId="PageNumber">
    <w:name w:val="page number"/>
    <w:basedOn w:val="DefaultParagraphFont"/>
    <w:uiPriority w:val="99"/>
    <w:semiHidden/>
    <w:unhideWhenUsed/>
    <w:rsid w:val="00651403"/>
  </w:style>
  <w:style w:type="character" w:customStyle="1" w:styleId="UnresolvedMention10">
    <w:name w:val="Unresolved Mention10"/>
    <w:basedOn w:val="DefaultParagraphFont"/>
    <w:uiPriority w:val="99"/>
    <w:semiHidden/>
    <w:unhideWhenUsed/>
    <w:rsid w:val="00651403"/>
    <w:rPr>
      <w:color w:val="605E5C"/>
      <w:shd w:val="clear" w:color="auto" w:fill="E1DFDD"/>
    </w:rPr>
  </w:style>
  <w:style w:type="paragraph" w:customStyle="1" w:styleId="msonormal0">
    <w:name w:val="msonormal"/>
    <w:basedOn w:val="Normal"/>
    <w:rsid w:val="00651403"/>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651403"/>
    <w:pPr>
      <w:spacing w:before="100" w:beforeAutospacing="1" w:after="100" w:afterAutospacing="1" w:line="256" w:lineRule="auto"/>
    </w:pPr>
  </w:style>
  <w:style w:type="paragraph" w:customStyle="1" w:styleId="p1">
    <w:name w:val="p1"/>
    <w:basedOn w:val="Normal"/>
    <w:uiPriority w:val="99"/>
    <w:semiHidden/>
    <w:rsid w:val="00651403"/>
    <w:pPr>
      <w:spacing w:line="256" w:lineRule="auto"/>
    </w:pPr>
    <w:rPr>
      <w:sz w:val="20"/>
      <w:szCs w:val="20"/>
    </w:rPr>
  </w:style>
  <w:style w:type="paragraph" w:customStyle="1" w:styleId="Shrink6">
    <w:name w:val="Shrink 6"/>
    <w:basedOn w:val="Normal"/>
    <w:uiPriority w:val="99"/>
    <w:semiHidden/>
    <w:qFormat/>
    <w:rsid w:val="00651403"/>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651403"/>
    <w:rPr>
      <w:vertAlign w:val="superscript"/>
    </w:rPr>
  </w:style>
  <w:style w:type="character" w:customStyle="1" w:styleId="FooterChar1">
    <w:name w:val="Footer Char1"/>
    <w:basedOn w:val="DefaultParagraphFont"/>
    <w:uiPriority w:val="99"/>
    <w:semiHidden/>
    <w:rsid w:val="00651403"/>
    <w:rPr>
      <w:rFonts w:ascii="Calibri" w:eastAsiaTheme="minorHAnsi" w:hAnsi="Calibri" w:cs="Calibri"/>
      <w:sz w:val="16"/>
      <w:szCs w:val="22"/>
    </w:rPr>
  </w:style>
  <w:style w:type="character" w:customStyle="1" w:styleId="HeaderChar1">
    <w:name w:val="Header Char1"/>
    <w:basedOn w:val="DefaultParagraphFont"/>
    <w:uiPriority w:val="99"/>
    <w:semiHidden/>
    <w:rsid w:val="00651403"/>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651403"/>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651403"/>
    <w:rPr>
      <w:color w:val="605E5C"/>
      <w:shd w:val="clear" w:color="auto" w:fill="E1DFDD"/>
    </w:rPr>
  </w:style>
  <w:style w:type="character" w:customStyle="1" w:styleId="UnresolvedMention4">
    <w:name w:val="Unresolved Mention4"/>
    <w:basedOn w:val="DefaultParagraphFont"/>
    <w:uiPriority w:val="99"/>
    <w:semiHidden/>
    <w:unhideWhenUsed/>
    <w:rsid w:val="00651403"/>
    <w:rPr>
      <w:color w:val="605E5C"/>
      <w:shd w:val="clear" w:color="auto" w:fill="E1DFDD"/>
    </w:rPr>
  </w:style>
  <w:style w:type="character" w:customStyle="1" w:styleId="UnresolvedMention5">
    <w:name w:val="Unresolved Mention5"/>
    <w:basedOn w:val="DefaultParagraphFont"/>
    <w:uiPriority w:val="99"/>
    <w:semiHidden/>
    <w:unhideWhenUsed/>
    <w:rsid w:val="00651403"/>
    <w:rPr>
      <w:color w:val="605E5C"/>
      <w:shd w:val="clear" w:color="auto" w:fill="E1DFDD"/>
    </w:rPr>
  </w:style>
  <w:style w:type="table" w:styleId="TableGrid">
    <w:name w:val="Table Grid"/>
    <w:basedOn w:val="TableNormal"/>
    <w:uiPriority w:val="59"/>
    <w:rsid w:val="0065140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651403"/>
    <w:rPr>
      <w:color w:val="605E5C"/>
      <w:shd w:val="clear" w:color="auto" w:fill="E1DFDD"/>
    </w:rPr>
  </w:style>
  <w:style w:type="character" w:customStyle="1" w:styleId="UnresolvedMention7">
    <w:name w:val="Unresolved Mention7"/>
    <w:basedOn w:val="DefaultParagraphFont"/>
    <w:uiPriority w:val="99"/>
    <w:semiHidden/>
    <w:unhideWhenUsed/>
    <w:rsid w:val="00651403"/>
    <w:rPr>
      <w:color w:val="605E5C"/>
      <w:shd w:val="clear" w:color="auto" w:fill="E1DFDD"/>
    </w:rPr>
  </w:style>
  <w:style w:type="character" w:customStyle="1" w:styleId="UnresolvedMention8">
    <w:name w:val="Unresolved Mention8"/>
    <w:basedOn w:val="DefaultParagraphFont"/>
    <w:uiPriority w:val="99"/>
    <w:semiHidden/>
    <w:unhideWhenUsed/>
    <w:rsid w:val="00651403"/>
    <w:rPr>
      <w:color w:val="605E5C"/>
      <w:shd w:val="clear" w:color="auto" w:fill="E1DFDD"/>
    </w:rPr>
  </w:style>
  <w:style w:type="character" w:customStyle="1" w:styleId="UnresolvedMention9">
    <w:name w:val="Unresolved Mention9"/>
    <w:basedOn w:val="DefaultParagraphFont"/>
    <w:uiPriority w:val="99"/>
    <w:semiHidden/>
    <w:unhideWhenUsed/>
    <w:rsid w:val="00651403"/>
    <w:rPr>
      <w:color w:val="605E5C"/>
      <w:shd w:val="clear" w:color="auto" w:fill="E1DFDD"/>
    </w:rPr>
  </w:style>
  <w:style w:type="character" w:customStyle="1" w:styleId="UnresolvedMention100">
    <w:name w:val="Unresolved Mention100"/>
    <w:basedOn w:val="DefaultParagraphFont"/>
    <w:uiPriority w:val="99"/>
    <w:semiHidden/>
    <w:unhideWhenUsed/>
    <w:rsid w:val="00651403"/>
    <w:rPr>
      <w:color w:val="605E5C"/>
      <w:shd w:val="clear" w:color="auto" w:fill="E1DFDD"/>
    </w:rPr>
  </w:style>
  <w:style w:type="character" w:customStyle="1" w:styleId="UnresolvedMention11">
    <w:name w:val="Unresolved Mention11"/>
    <w:basedOn w:val="DefaultParagraphFont"/>
    <w:uiPriority w:val="99"/>
    <w:semiHidden/>
    <w:unhideWhenUsed/>
    <w:rsid w:val="00651403"/>
    <w:rPr>
      <w:color w:val="605E5C"/>
      <w:shd w:val="clear" w:color="auto" w:fill="E1DFDD"/>
    </w:rPr>
  </w:style>
  <w:style w:type="paragraph" w:customStyle="1" w:styleId="p4">
    <w:name w:val="p4"/>
    <w:basedOn w:val="Normal"/>
    <w:rsid w:val="00651403"/>
    <w:pPr>
      <w:spacing w:before="100" w:beforeAutospacing="1" w:after="100" w:afterAutospacing="1"/>
    </w:pPr>
    <w:rPr>
      <w:szCs w:val="22"/>
    </w:rPr>
  </w:style>
  <w:style w:type="paragraph" w:customStyle="1" w:styleId="p6">
    <w:name w:val="p6"/>
    <w:basedOn w:val="Normal"/>
    <w:rsid w:val="00651403"/>
    <w:pPr>
      <w:spacing w:before="100" w:beforeAutospacing="1" w:after="100" w:afterAutospacing="1"/>
    </w:pPr>
    <w:rPr>
      <w:szCs w:val="22"/>
    </w:rPr>
  </w:style>
  <w:style w:type="paragraph" w:customStyle="1" w:styleId="paragraph-sc-1tqpf5s-0">
    <w:name w:val="paragraph-sc-1tqpf5s-0"/>
    <w:basedOn w:val="Normal"/>
    <w:rsid w:val="00651403"/>
    <w:pPr>
      <w:spacing w:before="100" w:beforeAutospacing="1" w:after="100" w:afterAutospacing="1"/>
    </w:pPr>
  </w:style>
  <w:style w:type="character" w:customStyle="1" w:styleId="edited-3sfazf">
    <w:name w:val="edited-3sfazf"/>
    <w:basedOn w:val="DefaultParagraphFont"/>
    <w:rsid w:val="00651403"/>
  </w:style>
  <w:style w:type="character" w:customStyle="1" w:styleId="content-1o0f9g">
    <w:name w:val="content-1o0f9g"/>
    <w:basedOn w:val="DefaultParagraphFont"/>
    <w:rsid w:val="00651403"/>
  </w:style>
  <w:style w:type="paragraph" w:customStyle="1" w:styleId="mol-para-with-font">
    <w:name w:val="mol-para-with-font"/>
    <w:basedOn w:val="Normal"/>
    <w:rsid w:val="00651403"/>
    <w:pPr>
      <w:spacing w:before="100" w:beforeAutospacing="1" w:after="100" w:afterAutospacing="1"/>
    </w:pPr>
  </w:style>
  <w:style w:type="character" w:customStyle="1" w:styleId="accordion-tabbedtab-mobile">
    <w:name w:val="accordion-tabbed__tab-mobile"/>
    <w:basedOn w:val="DefaultParagraphFont"/>
    <w:rsid w:val="00651403"/>
  </w:style>
  <w:style w:type="character" w:customStyle="1" w:styleId="comma-separator">
    <w:name w:val="comma-separator"/>
    <w:basedOn w:val="DefaultParagraphFont"/>
    <w:rsid w:val="00651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11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31</Pages>
  <Words>11184</Words>
  <Characters>63754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25</cp:revision>
  <dcterms:created xsi:type="dcterms:W3CDTF">2021-09-24T18:06:00Z</dcterms:created>
  <dcterms:modified xsi:type="dcterms:W3CDTF">2021-09-25T16:27:00Z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