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F746B" w14:textId="77777777" w:rsidR="00124377" w:rsidRDefault="00124377" w:rsidP="00124377">
      <w:pPr>
        <w:pStyle w:val="Heading1"/>
        <w:rPr>
          <w:lang w:eastAsia="zh-CN"/>
        </w:rPr>
      </w:pPr>
      <w:r>
        <w:rPr>
          <w:lang w:eastAsia="zh-CN"/>
        </w:rPr>
        <w:t>Contracts NC</w:t>
      </w:r>
    </w:p>
    <w:p w14:paraId="512204C3" w14:textId="77777777" w:rsidR="00124377" w:rsidRPr="00CB1099" w:rsidRDefault="00124377" w:rsidP="00124377">
      <w:pPr>
        <w:rPr>
          <w:lang w:eastAsia="zh-CN"/>
        </w:rPr>
      </w:pPr>
    </w:p>
    <w:p w14:paraId="211D8927" w14:textId="77777777" w:rsidR="00124377" w:rsidRDefault="00124377" w:rsidP="00124377">
      <w:pPr>
        <w:pStyle w:val="Heading4"/>
        <w:rPr>
          <w:lang w:eastAsia="zh-CN"/>
        </w:rPr>
      </w:pPr>
      <w:r>
        <w:rPr>
          <w:lang w:eastAsia="zh-CN"/>
        </w:rPr>
        <w:t>First, moral internalism is true:</w:t>
      </w:r>
    </w:p>
    <w:p w14:paraId="05236E9E" w14:textId="77777777" w:rsidR="00124377" w:rsidRDefault="00124377" w:rsidP="00124377">
      <w:pPr>
        <w:pStyle w:val="Heading4"/>
        <w:rPr>
          <w:lang w:eastAsia="zh-CN"/>
        </w:rPr>
      </w:pPr>
      <w:r>
        <w:rPr>
          <w:lang w:eastAsia="zh-CN"/>
        </w:rPr>
        <w:t xml:space="preserve">Motivation must be the starting point of ethics since any normative ethical framework assumes that people will </w:t>
      </w:r>
      <w:proofErr w:type="gramStart"/>
      <w:r>
        <w:rPr>
          <w:lang w:eastAsia="zh-CN"/>
        </w:rPr>
        <w:t>actually follow</w:t>
      </w:r>
      <w:proofErr w:type="gramEnd"/>
      <w:r>
        <w:rPr>
          <w:lang w:eastAsia="zh-CN"/>
        </w:rPr>
        <w:t xml:space="preserve"> it. Motivation is the only thing that leads to action</w:t>
      </w:r>
    </w:p>
    <w:p w14:paraId="3B5767E2" w14:textId="77777777" w:rsidR="00124377" w:rsidRDefault="00124377" w:rsidP="00124377">
      <w:pPr>
        <w:rPr>
          <w:lang w:eastAsia="zh-CN"/>
        </w:rPr>
      </w:pPr>
    </w:p>
    <w:p w14:paraId="233923B1" w14:textId="77777777" w:rsidR="00124377" w:rsidRPr="00BE5F6D" w:rsidRDefault="00124377" w:rsidP="00124377">
      <w:pPr>
        <w:pStyle w:val="Heading4"/>
        <w:rPr>
          <w:lang w:eastAsia="zh-CN"/>
        </w:rPr>
      </w:pPr>
      <w:r>
        <w:rPr>
          <w:lang w:eastAsia="zh-CN"/>
        </w:rPr>
        <w:t>Externalism collapses to internalism:</w:t>
      </w:r>
    </w:p>
    <w:p w14:paraId="621B07ED" w14:textId="77777777" w:rsidR="00124377" w:rsidRPr="003909AF" w:rsidRDefault="00124377" w:rsidP="00124377">
      <w:pPr>
        <w:pStyle w:val="Heading4"/>
      </w:pPr>
      <w:r w:rsidRPr="003909AF">
        <w:t xml:space="preserve">1) </w:t>
      </w:r>
      <w:r>
        <w:t>External reason can’t explain action, it must be consistent with an internal desire</w:t>
      </w:r>
    </w:p>
    <w:p w14:paraId="420C0C01" w14:textId="77777777" w:rsidR="00124377" w:rsidRDefault="00124377" w:rsidP="00124377">
      <w:pPr>
        <w:rPr>
          <w:rStyle w:val="Style13ptBold"/>
        </w:rPr>
      </w:pPr>
      <w:r w:rsidRPr="003909AF">
        <w:rPr>
          <w:rStyle w:val="Style13ptBold"/>
        </w:rPr>
        <w:t>Joyce 01</w:t>
      </w:r>
      <w:r>
        <w:rPr>
          <w:rStyle w:val="Style13ptBold"/>
        </w:rPr>
        <w:t xml:space="preserve"> </w:t>
      </w:r>
      <w:r w:rsidRPr="00683EC9">
        <w:rPr>
          <w:rFonts w:eastAsia="Times New Roman"/>
          <w:color w:val="000000"/>
          <w:sz w:val="12"/>
          <w:szCs w:val="12"/>
          <w:lang w:eastAsia="zh-CN"/>
        </w:rPr>
        <w:t xml:space="preserve">Joyce, Richard (Professor of Philosophy at Victoria University Wellington, New Zealand). The Myth of Morality. 2001. </w:t>
      </w:r>
      <w:r>
        <w:rPr>
          <w:rFonts w:eastAsia="Times New Roman"/>
          <w:color w:val="000000"/>
          <w:sz w:val="12"/>
          <w:szCs w:val="12"/>
          <w:lang w:eastAsia="zh-CN"/>
        </w:rPr>
        <w:t xml:space="preserve">SMHS ZS </w:t>
      </w:r>
      <w:r w:rsidRPr="00683EC9">
        <w:rPr>
          <w:rFonts w:eastAsia="Times New Roman"/>
          <w:b/>
          <w:bCs/>
          <w:i/>
          <w:iCs/>
          <w:color w:val="000000"/>
          <w:sz w:val="12"/>
          <w:szCs w:val="12"/>
          <w:lang w:eastAsia="zh-CN"/>
        </w:rPr>
        <w:t>[Bracketed for grammatical clarity]</w:t>
      </w:r>
    </w:p>
    <w:p w14:paraId="63355455" w14:textId="77777777" w:rsidR="00124377" w:rsidRPr="003909AF" w:rsidRDefault="00124377" w:rsidP="00124377">
      <w:r w:rsidRPr="003909AF">
        <w:t xml:space="preserve">Back to </w:t>
      </w:r>
      <w:proofErr w:type="gramStart"/>
      <w:r w:rsidRPr="003909AF">
        <w:t>the  external</w:t>
      </w:r>
      <w:proofErr w:type="gramEnd"/>
      <w:r w:rsidRPr="003909AF">
        <w:t xml:space="preserve"> reason[s]. Suppose it were claimed, instead, that I have a reason to refrain from drinking the coffee because it is </w:t>
      </w:r>
      <w:proofErr w:type="spellStart"/>
      <w:r w:rsidRPr="003909AF">
        <w:t>tapu</w:t>
      </w:r>
      <w:proofErr w:type="spellEnd"/>
      <w:r w:rsidRPr="003909AF">
        <w:t xml:space="preserve"> and must not be touched. This reason claim will be urged regardless of what I may say about my indifference to </w:t>
      </w:r>
      <w:proofErr w:type="spellStart"/>
      <w:r w:rsidRPr="003909AF">
        <w:t>tapu</w:t>
      </w:r>
      <w:proofErr w:type="spellEnd"/>
      <w:r w:rsidRPr="003909AF">
        <w:t>, or my citing of nihilistic desires to tempt the hand of fate. [r]</w:t>
      </w:r>
      <w:proofErr w:type="spellStart"/>
      <w:r w:rsidRPr="003909AF">
        <w:t>egardless</w:t>
      </w:r>
      <w:proofErr w:type="spellEnd"/>
      <w:r w:rsidRPr="003909AF">
        <w:t xml:space="preserve"> of my desires (it is claimed) I ought not drink - l have a reason not to drink</w:t>
      </w:r>
      <w:r w:rsidRPr="00CB1099">
        <w:rPr>
          <w:rStyle w:val="StyleUnderline"/>
        </w:rPr>
        <w:t xml:space="preserve">. But </w:t>
      </w:r>
      <w:r w:rsidRPr="00CB1099">
        <w:rPr>
          <w:rStyle w:val="StyleUnderline"/>
          <w:highlight w:val="yellow"/>
        </w:rPr>
        <w:t>how could</w:t>
      </w:r>
      <w:r w:rsidRPr="00CB1099">
        <w:rPr>
          <w:rStyle w:val="StyleUnderline"/>
        </w:rPr>
        <w:t xml:space="preserve"> that reason ever explain any action of mine? Could the </w:t>
      </w:r>
      <w:r w:rsidRPr="00CB1099">
        <w:rPr>
          <w:rStyle w:val="StyleUnderline"/>
          <w:highlight w:val="yellow"/>
        </w:rPr>
        <w:t>external reason</w:t>
      </w:r>
      <w:r w:rsidRPr="00CB1099">
        <w:rPr>
          <w:rStyle w:val="StyleUnderline"/>
        </w:rPr>
        <w:t xml:space="preserve"> even </w:t>
      </w:r>
      <w:r w:rsidRPr="00CB1099">
        <w:rPr>
          <w:rStyle w:val="StyleUnderline"/>
          <w:highlight w:val="yellow"/>
        </w:rPr>
        <w:t>explain</w:t>
      </w:r>
      <w:r w:rsidRPr="00CB1099">
        <w:rPr>
          <w:rStyle w:val="StyleUnderline"/>
        </w:rPr>
        <w:t xml:space="preserve"> my </w:t>
      </w:r>
      <w:r w:rsidRPr="00CB1099">
        <w:rPr>
          <w:rStyle w:val="StyleUnderline"/>
          <w:highlight w:val="yellow"/>
        </w:rPr>
        <w:t>[action]</w:t>
      </w:r>
      <w:r w:rsidRPr="00CB1099">
        <w:rPr>
          <w:rStyle w:val="StyleUnderline"/>
        </w:rPr>
        <w:t xml:space="preserve"> from drinking? Clearly, </w:t>
      </w:r>
      <w:proofErr w:type="gramStart"/>
      <w:r w:rsidRPr="00CB1099">
        <w:rPr>
          <w:rStyle w:val="StyleUnderline"/>
          <w:highlight w:val="yellow"/>
        </w:rPr>
        <w:t>in order to</w:t>
      </w:r>
      <w:proofErr w:type="gramEnd"/>
      <w:r w:rsidRPr="00CB1099">
        <w:rPr>
          <w:rStyle w:val="StyleUnderline"/>
          <w:highlight w:val="yellow"/>
        </w:rPr>
        <w:t xml:space="preserve"> explain it</w:t>
      </w:r>
      <w:r w:rsidRPr="00CB1099">
        <w:rPr>
          <w:rStyle w:val="StyleUnderline"/>
        </w:rPr>
        <w:t xml:space="preserve"> the </w:t>
      </w:r>
      <w:r w:rsidRPr="00CB1099">
        <w:rPr>
          <w:rStyle w:val="StyleUnderline"/>
          <w:highlight w:val="yellow"/>
        </w:rPr>
        <w:t>external reason must have some causal</w:t>
      </w:r>
      <w:r w:rsidRPr="00CB1099">
        <w:rPr>
          <w:rStyle w:val="StyleUnderline"/>
        </w:rPr>
        <w:t xml:space="preserve">ly efficacious </w:t>
      </w:r>
      <w:r w:rsidRPr="00CB1099">
        <w:rPr>
          <w:rStyle w:val="StyleUnderline"/>
          <w:highlight w:val="yellow"/>
        </w:rPr>
        <w:t>role [in]</w:t>
      </w:r>
      <w:r w:rsidRPr="00CB1099">
        <w:rPr>
          <w:rStyle w:val="StyleUnderline"/>
        </w:rPr>
        <w:t xml:space="preserve"> the antecedents of </w:t>
      </w:r>
      <w:r w:rsidRPr="00CB1099">
        <w:rPr>
          <w:rStyle w:val="StyleUnderline"/>
          <w:highlight w:val="yellow"/>
        </w:rPr>
        <w:t>the action</w:t>
      </w:r>
      <w:r w:rsidRPr="003909AF">
        <w:t xml:space="preserve"> (in this case, an omission) — l must have. in some manner. "internalized" it. The only possibility, it would seem, consistent with its being an external reason, is that I believe the external reason claim [but</w:t>
      </w:r>
      <w:proofErr w:type="gramStart"/>
      <w:r w:rsidRPr="003909AF">
        <w:t>] :</w:t>
      </w:r>
      <w:proofErr w:type="gramEnd"/>
      <w:r w:rsidRPr="003909AF">
        <w:t xml:space="preserve"> I believe that the coffee is </w:t>
      </w:r>
      <w:proofErr w:type="spellStart"/>
      <w:r w:rsidRPr="003909AF">
        <w:t>tapu</w:t>
      </w:r>
      <w:proofErr w:type="spellEnd"/>
      <w:r w:rsidRPr="003909AF">
        <w:t xml:space="preserve">. There's no doubting that such a belief can play a role in explaining actions - including my refraining from drinking the coffee. The question is whether </w:t>
      </w:r>
      <w:r w:rsidRPr="00CB1099">
        <w:rPr>
          <w:rStyle w:val="StyleUnderline"/>
          <w:highlight w:val="yellow"/>
        </w:rPr>
        <w:t>the belief alone can[not] produce action</w:t>
      </w:r>
      <w:r w:rsidRPr="003909AF">
        <w:t xml:space="preserve">, to which the correct answer is “No.” A very familiar and eminently sensible view says </w:t>
      </w:r>
      <w:r w:rsidRPr="00CB1099">
        <w:rPr>
          <w:rStyle w:val="StyleUnderline"/>
        </w:rPr>
        <w:t xml:space="preserve">that </w:t>
      </w:r>
      <w:proofErr w:type="gramStart"/>
      <w:r w:rsidRPr="00CB1099">
        <w:rPr>
          <w:rStyle w:val="StyleUnderline"/>
        </w:rPr>
        <w:t>in order to</w:t>
      </w:r>
      <w:proofErr w:type="gramEnd"/>
      <w:r w:rsidRPr="00CB1099">
        <w:rPr>
          <w:rStyle w:val="StyleUnderline"/>
        </w:rPr>
        <w:t xml:space="preserve"> explain an action the </w:t>
      </w:r>
      <w:r w:rsidRPr="00CB1099">
        <w:rPr>
          <w:rStyle w:val="StyleUnderline"/>
          <w:highlight w:val="yellow"/>
        </w:rPr>
        <w:t>belief must couple with desires</w:t>
      </w:r>
      <w:r w:rsidRPr="003909AF">
        <w:t xml:space="preserve"> (such that those same desires had in the absence of the belief would not have resulted in the action). And this seems correct: if I believe that the coffee is [bad] </w:t>
      </w:r>
      <w:proofErr w:type="spellStart"/>
      <w:r w:rsidRPr="003909AF">
        <w:t>tapu</w:t>
      </w:r>
      <w:proofErr w:type="spellEnd"/>
      <w:r w:rsidRPr="003909AF">
        <w:t xml:space="preserve"> but </w:t>
      </w:r>
      <w:proofErr w:type="gramStart"/>
      <w:r w:rsidRPr="003909AF">
        <w:t>really just</w:t>
      </w:r>
      <w:proofErr w:type="gramEnd"/>
      <w:r w:rsidRPr="003909AF">
        <w:t xml:space="preserve"> don’t care about that, then I will not refrain from drinking it. </w:t>
      </w:r>
      <w:proofErr w:type="gramStart"/>
      <w:r w:rsidRPr="003909AF">
        <w:t>So</w:t>
      </w:r>
      <w:proofErr w:type="gramEnd"/>
      <w:r w:rsidRPr="003909AF">
        <w:t xml:space="preserve"> in order for the belief to explain action it must couple with [desire] elements - but in that case the putative </w:t>
      </w:r>
      <w:r w:rsidRPr="00CB1099">
        <w:rPr>
          <w:rStyle w:val="StyleUnderline"/>
          <w:highlight w:val="yellow"/>
        </w:rPr>
        <w:t>external reason collapses into</w:t>
      </w:r>
      <w:r w:rsidRPr="00CB1099">
        <w:rPr>
          <w:rStyle w:val="StyleUnderline"/>
        </w:rPr>
        <w:t xml:space="preserve"> an </w:t>
      </w:r>
      <w:r w:rsidRPr="00CB1099">
        <w:rPr>
          <w:rStyle w:val="StyleUnderline"/>
          <w:highlight w:val="yellow"/>
        </w:rPr>
        <w:t>internal</w:t>
      </w:r>
      <w:r w:rsidRPr="00CB1099">
        <w:rPr>
          <w:rStyle w:val="StyleUnderline"/>
        </w:rPr>
        <w:t xml:space="preserve"> one</w:t>
      </w:r>
      <w:r w:rsidRPr="003909AF">
        <w:t xml:space="preserve">  </w:t>
      </w:r>
    </w:p>
    <w:p w14:paraId="0FF13625" w14:textId="77777777" w:rsidR="00124377" w:rsidRDefault="00124377" w:rsidP="00124377"/>
    <w:p w14:paraId="33B6E72F" w14:textId="77777777" w:rsidR="00124377" w:rsidRDefault="00124377" w:rsidP="00124377">
      <w:pPr>
        <w:pStyle w:val="Heading4"/>
      </w:pPr>
      <w:r>
        <w:t>2) Externalist theories can’t explain differences in motivation between individuals. Internalism shows how motivation is caused by internal desires that cannot be reduced to an external theory</w:t>
      </w:r>
    </w:p>
    <w:p w14:paraId="0ACFC354" w14:textId="77777777" w:rsidR="00124377" w:rsidRPr="00C66266" w:rsidRDefault="00124377" w:rsidP="00124377">
      <w:proofErr w:type="spellStart"/>
      <w:r w:rsidRPr="00EE650D">
        <w:rPr>
          <w:rStyle w:val="Style13ptBold"/>
        </w:rPr>
        <w:t>Markovits</w:t>
      </w:r>
      <w:proofErr w:type="spellEnd"/>
      <w:r w:rsidRPr="00EE650D">
        <w:rPr>
          <w:rStyle w:val="Style13ptBold"/>
        </w:rPr>
        <w:t xml:space="preserve"> 14</w:t>
      </w:r>
      <w:r>
        <w:t xml:space="preserve">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r>
        <w:t xml:space="preserve"> // SMHS ZS recut</w:t>
      </w:r>
    </w:p>
    <w:p w14:paraId="5F852B68" w14:textId="77777777" w:rsidR="00124377" w:rsidRDefault="00124377" w:rsidP="00124377">
      <w:r w:rsidRPr="00EE650D">
        <w:t xml:space="preserve">Relatedly, internalism about reasons seems less presumptive than externalism. </w:t>
      </w:r>
      <w:r w:rsidRPr="00EE650D">
        <w:rPr>
          <w:rStyle w:val="StyleUnderline"/>
          <w:highlight w:val="yellow"/>
        </w:rPr>
        <w:t>We should not assume that some of us have special</w:t>
      </w:r>
      <w:r w:rsidRPr="00EE650D">
        <w:rPr>
          <w:rStyle w:val="StyleUnderline"/>
        </w:rPr>
        <w:t xml:space="preserve"> epistemic </w:t>
      </w:r>
      <w:r w:rsidRPr="00EE650D">
        <w:rPr>
          <w:rStyle w:val="StyleUnderline"/>
          <w:highlight w:val="yellow"/>
        </w:rPr>
        <w:t>access to what matters</w:t>
      </w:r>
      <w:r w:rsidRPr="00EE650D">
        <w:rPr>
          <w:rStyle w:val="StyleUnderline"/>
        </w:rPr>
        <w:t>, especially in the absence of any criterion for making such a judgment</w:t>
      </w:r>
      <w:r w:rsidRPr="00EE650D">
        <w:t xml:space="preserve">. It’s better to start from the assumption, as internalism does, that </w:t>
      </w:r>
      <w:r w:rsidRPr="00EE650D">
        <w:rPr>
          <w:rStyle w:val="StyleUnderline"/>
          <w:highlight w:val="yellow"/>
        </w:rPr>
        <w:t>everyone’s ends are equally worthy of pursuit</w:t>
      </w:r>
      <w:r w:rsidRPr="00EE650D">
        <w:t xml:space="preserve"> – and correct this assumption only by appealing to standards that are as uncontroversial as possible.  </w:t>
      </w:r>
      <w:r w:rsidRPr="00EE650D">
        <w:rPr>
          <w:rStyle w:val="StyleUnderline"/>
          <w:highlight w:val="yellow"/>
        </w:rPr>
        <w:t>According to externalism</w:t>
      </w:r>
      <w:r w:rsidRPr="00EE650D">
        <w:rPr>
          <w:rStyle w:val="StyleUnderline"/>
        </w:rPr>
        <w:t xml:space="preserve"> about reasons, </w:t>
      </w:r>
      <w:r w:rsidRPr="00EE650D">
        <w:rPr>
          <w:rStyle w:val="StyleUnderline"/>
          <w:highlight w:val="yellow"/>
        </w:rPr>
        <w:t>what matters normatively</w:t>
      </w:r>
      <w:r w:rsidRPr="00EE650D">
        <w:t xml:space="preserve"> – that is, what we have reason to do or pursue or protect or respect or promote </w:t>
      </w:r>
      <w:r w:rsidRPr="00BE5F6D">
        <w:t xml:space="preserve">– </w:t>
      </w:r>
      <w:r w:rsidRPr="00EE650D">
        <w:rPr>
          <w:rStyle w:val="StyleUnderline"/>
          <w:highlight w:val="yellow"/>
        </w:rPr>
        <w:t>does not depend</w:t>
      </w:r>
      <w:r w:rsidRPr="00EE650D">
        <w:rPr>
          <w:rStyle w:val="StyleUnderline"/>
        </w:rPr>
        <w:t xml:space="preserve"> in any fundamental way </w:t>
      </w:r>
      <w:r w:rsidRPr="00EE650D">
        <w:rPr>
          <w:rStyle w:val="StyleUnderline"/>
          <w:highlight w:val="yellow"/>
        </w:rPr>
        <w:t>on what</w:t>
      </w:r>
      <w:r w:rsidRPr="00EE650D">
        <w:rPr>
          <w:rStyle w:val="StyleUnderline"/>
        </w:rPr>
        <w:t xml:space="preserve"> in fact matters to us</w:t>
      </w:r>
      <w:r w:rsidRPr="00EE650D">
        <w:t xml:space="preserve"> – that is, what we do </w:t>
      </w:r>
      <w:proofErr w:type="spellStart"/>
      <w:r w:rsidRPr="00EE650D">
        <w:t>do</w:t>
      </w:r>
      <w:proofErr w:type="spellEnd"/>
      <w:r w:rsidRPr="00EE650D">
        <w:t xml:space="preserve"> and pursue and protect and respect and promote. </w:t>
      </w:r>
      <w:r w:rsidRPr="00EE650D">
        <w:rPr>
          <w:rStyle w:val="StyleUnderline"/>
          <w:highlight w:val="yellow"/>
        </w:rPr>
        <w:t xml:space="preserve">Some of us happen to </w:t>
      </w:r>
      <w:r w:rsidRPr="00EE650D">
        <w:rPr>
          <w:rStyle w:val="StyleUnderline"/>
          <w:highlight w:val="yellow"/>
        </w:rPr>
        <w:lastRenderedPageBreak/>
        <w:t xml:space="preserve">be motivated by what </w:t>
      </w:r>
      <w:proofErr w:type="gramStart"/>
      <w:r w:rsidRPr="00EE650D">
        <w:rPr>
          <w:rStyle w:val="StyleUnderline"/>
          <w:highlight w:val="yellow"/>
        </w:rPr>
        <w:t>actually matters</w:t>
      </w:r>
      <w:proofErr w:type="gramEnd"/>
      <w:r w:rsidRPr="00EE650D">
        <w:rPr>
          <w:rStyle w:val="StyleUnderline"/>
          <w:highlight w:val="yellow"/>
        </w:rPr>
        <w:t>, and some</w:t>
      </w:r>
      <w:r w:rsidRPr="00EE650D">
        <w:rPr>
          <w:rStyle w:val="StyleUnderline"/>
        </w:rPr>
        <w:t xml:space="preserve"> of us </w:t>
      </w:r>
      <w:r w:rsidRPr="00EE650D">
        <w:rPr>
          <w:rStyle w:val="StyleUnderline"/>
          <w:highlight w:val="yellow"/>
        </w:rPr>
        <w:t>are “wrongly” motivated. But</w:t>
      </w:r>
      <w:r w:rsidRPr="00EE650D">
        <w:rPr>
          <w:rStyle w:val="StyleUnderline"/>
        </w:rPr>
        <w:t xml:space="preserve"> </w:t>
      </w:r>
      <w:r w:rsidRPr="00EE650D">
        <w:rPr>
          <w:rStyle w:val="StyleUnderline"/>
          <w:highlight w:val="yellow"/>
        </w:rPr>
        <w:t>externalists</w:t>
      </w:r>
      <w:r w:rsidRPr="00EE650D">
        <w:rPr>
          <w:rStyle w:val="StyleUnderline"/>
        </w:rPr>
        <w:t xml:space="preserve"> can </w:t>
      </w:r>
      <w:r w:rsidRPr="00EE650D">
        <w:rPr>
          <w:rStyle w:val="StyleUnderline"/>
          <w:highlight w:val="yellow"/>
        </w:rPr>
        <w:t>offer no explanation for this supposed difference</w:t>
      </w:r>
      <w:r w:rsidRPr="00EE650D">
        <w:rPr>
          <w:rStyle w:val="StyleUnderline"/>
        </w:rPr>
        <w:t xml:space="preserve"> in how well we respond to reasons – no explanation of why some of us have the right motivations and some of us the wrong ones – </w:t>
      </w:r>
      <w:r w:rsidRPr="00EE650D">
        <w:rPr>
          <w:rStyle w:val="StyleUnderline"/>
          <w:highlight w:val="yellow"/>
        </w:rPr>
        <w:t xml:space="preserve">that doesn’t itself appeal to the views </w:t>
      </w:r>
      <w:r w:rsidRPr="00EE650D">
        <w:rPr>
          <w:rStyle w:val="StyleUnderline"/>
        </w:rPr>
        <w:t xml:space="preserve">about what matters that </w:t>
      </w:r>
      <w:r w:rsidRPr="00EE650D">
        <w:rPr>
          <w:rStyle w:val="StyleUnderline"/>
          <w:highlight w:val="yellow"/>
        </w:rPr>
        <w:t>they’re trying to justify</w:t>
      </w:r>
      <w:r w:rsidRPr="00EE650D">
        <w:rPr>
          <w:rStyle w:val="StyleUnderline"/>
        </w:rPr>
        <w:t>.</w:t>
      </w:r>
      <w:r w:rsidRPr="00EE650D">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BE5F6D">
        <w:rPr>
          <w:rStyle w:val="StyleUnderline"/>
          <w:highlight w:val="yellow"/>
        </w:rPr>
        <w:t>Externalism</w:t>
      </w:r>
      <w:r w:rsidRPr="00BE5F6D">
        <w:rPr>
          <w:rStyle w:val="StyleUnderline"/>
        </w:rPr>
        <w:t xml:space="preserve"> seems to </w:t>
      </w:r>
      <w:r w:rsidRPr="00BE5F6D">
        <w:rPr>
          <w:rStyle w:val="StyleUnderline"/>
          <w:highlight w:val="yellow"/>
        </w:rPr>
        <w:t>tell[s] us that some of us are better reasons- sensors than others</w:t>
      </w:r>
      <w:r w:rsidRPr="00BE5F6D">
        <w:rPr>
          <w:rStyle w:val="StyleUnderline"/>
        </w:rPr>
        <w:t xml:space="preserve">, but </w:t>
      </w:r>
      <w:r w:rsidRPr="00BE5F6D">
        <w:rPr>
          <w:rStyle w:val="StyleUnderline"/>
          <w:highlight w:val="yellow"/>
        </w:rPr>
        <w:t>without providing the</w:t>
      </w:r>
      <w:r w:rsidRPr="00BE5F6D">
        <w:rPr>
          <w:rStyle w:val="StyleUnderline"/>
        </w:rPr>
        <w:t xml:space="preserve"> independent </w:t>
      </w:r>
      <w:r w:rsidRPr="00BE5F6D">
        <w:rPr>
          <w:rStyle w:val="StyleUnderline"/>
          <w:highlight w:val="yellow"/>
        </w:rPr>
        <w:t>means of determining which of us are</w:t>
      </w:r>
      <w:r w:rsidRPr="00BE5F6D">
        <w:rPr>
          <w:rStyle w:val="StyleUnderline"/>
        </w:rPr>
        <w:t xml:space="preserve"> in </w:t>
      </w:r>
      <w:r w:rsidRPr="00BE5F6D">
        <w:rPr>
          <w:rStyle w:val="StyleUnderline"/>
          <w:highlight w:val="yellow"/>
        </w:rPr>
        <w:t>fact more reliably motivated by</w:t>
      </w:r>
      <w:r w:rsidRPr="00BE5F6D">
        <w:rPr>
          <w:rStyle w:val="StyleUnderline"/>
        </w:rPr>
        <w:t xml:space="preserve"> genuine </w:t>
      </w:r>
      <w:r w:rsidRPr="00BE5F6D">
        <w:rPr>
          <w:rStyle w:val="StyleUnderline"/>
          <w:highlight w:val="yellow"/>
        </w:rPr>
        <w:t>normative reasons</w:t>
      </w:r>
      <w:r w:rsidRPr="00EE650D">
        <w:t xml:space="preserve"> (or even that some of us are).</w:t>
      </w:r>
    </w:p>
    <w:p w14:paraId="12DF0FF9" w14:textId="77777777" w:rsidR="00124377" w:rsidRPr="00997FA9" w:rsidRDefault="00124377" w:rsidP="00124377"/>
    <w:p w14:paraId="1274791C" w14:textId="77777777" w:rsidR="00124377" w:rsidRDefault="00124377" w:rsidP="00124377">
      <w:pPr>
        <w:pStyle w:val="Heading4"/>
        <w:rPr>
          <w:color w:val="000000" w:themeColor="text1"/>
        </w:rPr>
      </w:pPr>
      <w:r>
        <w:rPr>
          <w:color w:val="000000" w:themeColor="text1"/>
        </w:rPr>
        <w:t>3)  Externalism fails because a</w:t>
      </w:r>
      <w:r w:rsidRPr="00ED4128">
        <w:rPr>
          <w:color w:val="000000" w:themeColor="text1"/>
        </w:rPr>
        <w:t>gents only follow external demands</w:t>
      </w:r>
      <w:r>
        <w:rPr>
          <w:color w:val="000000" w:themeColor="text1"/>
        </w:rPr>
        <w:t xml:space="preserve"> that are consistent with their beliefs</w:t>
      </w:r>
      <w:r w:rsidRPr="00ED4128">
        <w:rPr>
          <w:color w:val="000000" w:themeColor="text1"/>
        </w:rPr>
        <w:t xml:space="preserve">. </w:t>
      </w:r>
      <w:r>
        <w:rPr>
          <w:color w:val="000000" w:themeColor="text1"/>
        </w:rPr>
        <w:t>For example, citizens only follow the law when it correlates with their desire-people ignore laws by speeding on a highway when they desire to and slow down for a cop when they desire to not get a ticket. Internal desire is what motivates action.</w:t>
      </w:r>
    </w:p>
    <w:p w14:paraId="1956DCC0" w14:textId="77777777" w:rsidR="00124377" w:rsidRDefault="00124377" w:rsidP="00124377">
      <w:pPr>
        <w:spacing w:line="240" w:lineRule="auto"/>
        <w:rPr>
          <w:rFonts w:eastAsia="Times New Roman"/>
          <w:color w:val="000000"/>
          <w:sz w:val="24"/>
          <w:lang w:eastAsia="zh-CN"/>
        </w:rPr>
      </w:pPr>
    </w:p>
    <w:p w14:paraId="345F605B" w14:textId="77777777" w:rsidR="00124377" w:rsidRDefault="00124377" w:rsidP="00124377">
      <w:pPr>
        <w:pStyle w:val="Heading4"/>
      </w:pPr>
      <w:r w:rsidRPr="00FF5E3B">
        <w:t xml:space="preserve">Next, </w:t>
      </w:r>
      <w:r>
        <w:t>o</w:t>
      </w:r>
      <w:r w:rsidRPr="00FF5E3B">
        <w:t xml:space="preserve">nly a contractarian system that derives principles of mutual restraint from individuals’ self-interest accounts for internal desire because contractarian principles are in the interest of all parties involved </w:t>
      </w:r>
    </w:p>
    <w:p w14:paraId="4A005C26" w14:textId="77777777" w:rsidR="00124377" w:rsidRDefault="00124377" w:rsidP="00124377">
      <w:pPr>
        <w:spacing w:line="240" w:lineRule="auto"/>
        <w:rPr>
          <w:rFonts w:eastAsia="Times New Roman"/>
          <w:color w:val="000000"/>
          <w:sz w:val="12"/>
          <w:szCs w:val="12"/>
          <w:lang w:eastAsia="zh-CN"/>
        </w:rPr>
      </w:pPr>
      <w:r w:rsidRPr="00FF5E3B">
        <w:rPr>
          <w:rStyle w:val="Style13ptBold"/>
        </w:rPr>
        <w:t>Gauthier 86</w:t>
      </w:r>
      <w:r>
        <w:rPr>
          <w:rStyle w:val="Style13ptBold"/>
        </w:rPr>
        <w:t xml:space="preserve"> </w:t>
      </w:r>
      <w:r w:rsidRPr="00683EC9">
        <w:rPr>
          <w:rFonts w:eastAsia="Times New Roman"/>
          <w:color w:val="000000"/>
          <w:sz w:val="12"/>
          <w:szCs w:val="12"/>
          <w:lang w:eastAsia="zh-CN"/>
        </w:rPr>
        <w:t xml:space="preserve">Gauthier, David P. </w:t>
      </w:r>
      <w:r w:rsidRPr="00683EC9">
        <w:rPr>
          <w:rFonts w:eastAsia="Times New Roman"/>
          <w:i/>
          <w:iCs/>
          <w:color w:val="000000"/>
          <w:sz w:val="12"/>
          <w:szCs w:val="12"/>
          <w:lang w:eastAsia="zh-CN"/>
        </w:rPr>
        <w:t>Morals by Agreement</w:t>
      </w:r>
      <w:r w:rsidRPr="00683EC9">
        <w:rPr>
          <w:rFonts w:eastAsia="Times New Roman"/>
          <w:color w:val="000000"/>
          <w:sz w:val="12"/>
          <w:szCs w:val="12"/>
          <w:lang w:eastAsia="zh-CN"/>
        </w:rPr>
        <w:t>. Oxford: Clarendon, 1986. Print.</w:t>
      </w:r>
    </w:p>
    <w:p w14:paraId="0ADBF686" w14:textId="77777777" w:rsidR="00124377" w:rsidRPr="00FF5E3B" w:rsidRDefault="00124377" w:rsidP="00124377">
      <w:r w:rsidRPr="00FF5E3B">
        <w:rPr>
          <w:rStyle w:val="StyleUnderline"/>
          <w:highlight w:val="yellow"/>
        </w:rPr>
        <w:t>Moral principles are</w:t>
      </w:r>
      <w:r w:rsidRPr="00FF5E3B">
        <w:t xml:space="preserve"> introduced as the </w:t>
      </w:r>
      <w:r w:rsidRPr="00FF5E3B">
        <w:rPr>
          <w:rStyle w:val="StyleUnderline"/>
          <w:highlight w:val="yellow"/>
        </w:rPr>
        <w:t>objects of</w:t>
      </w:r>
      <w:r w:rsidRPr="00FF5E3B">
        <w:t xml:space="preserve"> full voluntary ex ante </w:t>
      </w:r>
      <w:r w:rsidRPr="00FF5E3B">
        <w:rPr>
          <w:rStyle w:val="StyleUnderline"/>
          <w:highlight w:val="yellow"/>
        </w:rPr>
        <w:t>agreement among</w:t>
      </w:r>
      <w:r w:rsidRPr="00FF5E3B">
        <w:t xml:space="preserve"> rational </w:t>
      </w:r>
      <w:r w:rsidRPr="00FF5E3B">
        <w:rPr>
          <w:rStyle w:val="StyleUnderline"/>
          <w:highlight w:val="yellow"/>
        </w:rPr>
        <w:t>persons.  Such agreement is hypothetical</w:t>
      </w:r>
      <w:r w:rsidRPr="00FF5E3B">
        <w:t xml:space="preserve">, in supposing a pre-moral context for the adoption of moral rules and practices.  </w:t>
      </w:r>
      <w:r w:rsidRPr="00FF5E3B">
        <w:rPr>
          <w:rStyle w:val="StyleUnderline"/>
          <w:highlight w:val="yellow"/>
        </w:rPr>
        <w:t>But the parties to agreement are real,</w:t>
      </w:r>
      <w:r w:rsidRPr="00FF5E3B">
        <w:t xml:space="preserve"> determinate individuals, </w:t>
      </w:r>
      <w:r w:rsidRPr="00FF5E3B">
        <w:rPr>
          <w:rStyle w:val="StyleUnderline"/>
          <w:highlight w:val="yellow"/>
        </w:rPr>
        <w:t>distinguished by their</w:t>
      </w:r>
      <w:r w:rsidRPr="00FF5E3B">
        <w:t xml:space="preserve"> capacities, </w:t>
      </w:r>
      <w:r w:rsidRPr="00FF5E3B">
        <w:rPr>
          <w:rStyle w:val="StyleUnderline"/>
          <w:highlight w:val="yellow"/>
        </w:rPr>
        <w:t>situations, and concerns</w:t>
      </w:r>
      <w:r w:rsidRPr="00FF5E3B">
        <w:t xml:space="preserve">.  In so far as </w:t>
      </w:r>
      <w:r w:rsidRPr="00FF5E3B">
        <w:rPr>
          <w:rStyle w:val="StyleUnderline"/>
          <w:highlight w:val="yellow"/>
        </w:rPr>
        <w:t>[Since] they</w:t>
      </w:r>
      <w:r w:rsidRPr="00FF5E3B">
        <w:t xml:space="preserve"> would </w:t>
      </w:r>
      <w:r w:rsidRPr="00FF5E3B">
        <w:rPr>
          <w:rStyle w:val="StyleUnderline"/>
          <w:highlight w:val="yellow"/>
        </w:rPr>
        <w:t>agree to constrain</w:t>
      </w:r>
      <w:r w:rsidRPr="00FF5E3B">
        <w:t xml:space="preserve">ts on </w:t>
      </w:r>
      <w:r w:rsidRPr="00FF5E3B">
        <w:rPr>
          <w:rStyle w:val="StyleUnderline"/>
          <w:highlight w:val="yellow"/>
        </w:rPr>
        <w:t>their choices</w:t>
      </w:r>
      <w:r w:rsidRPr="00FF5E3B">
        <w:t xml:space="preserve">, restraining their pursuit of their own interests, </w:t>
      </w:r>
      <w:r w:rsidRPr="00FF5E3B">
        <w:rPr>
          <w:rStyle w:val="StyleUnderline"/>
          <w:highlight w:val="yellow"/>
        </w:rPr>
        <w:t>they acknowledge a distinction between what they may and may not do. As</w:t>
      </w:r>
      <w:r w:rsidRPr="00FF5E3B">
        <w:rPr>
          <w:highlight w:val="yellow"/>
        </w:rPr>
        <w:t xml:space="preserve"> </w:t>
      </w:r>
      <w:r w:rsidRPr="00FF5E3B">
        <w:t xml:space="preserve">rational </w:t>
      </w:r>
      <w:r w:rsidRPr="00FF5E3B">
        <w:rPr>
          <w:rStyle w:val="StyleUnderline"/>
          <w:highlight w:val="yellow"/>
        </w:rPr>
        <w:t>persons</w:t>
      </w:r>
      <w:r w:rsidRPr="00FF5E3B">
        <w:t xml:space="preserve"> understanding the structure of their interaction, </w:t>
      </w:r>
      <w:r w:rsidRPr="00FF5E3B">
        <w:rPr>
          <w:rStyle w:val="StyleUnderline"/>
          <w:highlight w:val="yellow"/>
        </w:rPr>
        <w:t>they recognize [the need] for mutual constraint</w:t>
      </w:r>
      <w:r w:rsidRPr="00FF5E3B">
        <w:t>, and so for a moral dimension in their affairs.  </w:t>
      </w:r>
    </w:p>
    <w:p w14:paraId="338D288E" w14:textId="77777777" w:rsidR="00124377" w:rsidRDefault="00124377" w:rsidP="00124377"/>
    <w:p w14:paraId="49599A10" w14:textId="77777777" w:rsidR="00124377" w:rsidRDefault="00124377" w:rsidP="00124377">
      <w:pPr>
        <w:pStyle w:val="Heading4"/>
        <w:rPr>
          <w:lang w:eastAsia="zh-CN"/>
        </w:rPr>
      </w:pPr>
      <w:r>
        <w:t xml:space="preserve">We are not consequentialist- consequences are good and bad only within the context of individual desires </w:t>
      </w:r>
      <w:r>
        <w:rPr>
          <w:lang w:eastAsia="zh-CN"/>
        </w:rPr>
        <w:t>and contracts of mutual self-restraint</w:t>
      </w:r>
      <w:r>
        <w:t>. No consequences are intrinsically good or bad</w:t>
      </w:r>
    </w:p>
    <w:p w14:paraId="0D7846C9" w14:textId="77777777" w:rsidR="00124377" w:rsidRPr="00342AEF" w:rsidRDefault="00124377" w:rsidP="00124377"/>
    <w:p w14:paraId="5A4040DE" w14:textId="77777777" w:rsidR="00124377" w:rsidRDefault="00124377" w:rsidP="00124377">
      <w:pPr>
        <w:pStyle w:val="Heading4"/>
        <w:rPr>
          <w:lang w:eastAsia="zh-CN"/>
        </w:rPr>
      </w:pPr>
      <w:r>
        <w:lastRenderedPageBreak/>
        <w:t xml:space="preserve">Thus, the standard is </w:t>
      </w:r>
      <w:r w:rsidRPr="00683EC9">
        <w:rPr>
          <w:lang w:eastAsia="zh-CN"/>
        </w:rPr>
        <w:t>consistency with contractarian principles of mutual restraint, defined as principles by which individuals constrain their actions with the belief that doing so would serve their self-interest. </w:t>
      </w:r>
    </w:p>
    <w:p w14:paraId="6E057929" w14:textId="77777777" w:rsidR="00124377" w:rsidRDefault="00124377" w:rsidP="00124377">
      <w:pPr>
        <w:rPr>
          <w:lang w:eastAsia="zh-CN"/>
        </w:rPr>
      </w:pPr>
    </w:p>
    <w:p w14:paraId="6306050A" w14:textId="77777777" w:rsidR="00124377" w:rsidRPr="00683EC9" w:rsidRDefault="00124377" w:rsidP="00124377">
      <w:pPr>
        <w:pStyle w:val="Heading4"/>
        <w:rPr>
          <w:rFonts w:ascii="Times New Roman" w:hAnsi="Times New Roman" w:cs="Times New Roman"/>
          <w:lang w:eastAsia="zh-CN"/>
        </w:rPr>
      </w:pPr>
      <w:r w:rsidRPr="00683EC9">
        <w:rPr>
          <w:lang w:eastAsia="zh-CN"/>
        </w:rPr>
        <w:t>Prefer the standard:</w:t>
      </w:r>
    </w:p>
    <w:p w14:paraId="78FC473E" w14:textId="77777777" w:rsidR="00124377" w:rsidRPr="00683EC9" w:rsidRDefault="00124377" w:rsidP="00124377">
      <w:pPr>
        <w:pStyle w:val="Heading4"/>
        <w:rPr>
          <w:rFonts w:ascii="Times New Roman" w:hAnsi="Times New Roman" w:cs="Times New Roman"/>
          <w:lang w:eastAsia="zh-CN"/>
        </w:rPr>
      </w:pPr>
      <w:r w:rsidRPr="00683EC9">
        <w:rPr>
          <w:lang w:eastAsia="zh-CN"/>
        </w:rPr>
        <w:t>1</w:t>
      </w:r>
      <w:r>
        <w:rPr>
          <w:lang w:eastAsia="zh-CN"/>
        </w:rPr>
        <w:t>)</w:t>
      </w:r>
      <w:r w:rsidRPr="00683EC9">
        <w:rPr>
          <w:lang w:eastAsia="zh-CN"/>
        </w:rPr>
        <w:t xml:space="preserve"> Contractarianism is based on consent</w:t>
      </w:r>
      <w:r>
        <w:rPr>
          <w:lang w:eastAsia="zh-CN"/>
        </w:rPr>
        <w:t xml:space="preserve"> through </w:t>
      </w:r>
      <w:r w:rsidRPr="00683EC9">
        <w:rPr>
          <w:lang w:eastAsia="zh-CN"/>
        </w:rPr>
        <w:t>acceptance of a contract</w:t>
      </w:r>
      <w:r>
        <w:rPr>
          <w:lang w:eastAsia="zh-CN"/>
        </w:rPr>
        <w:t xml:space="preserve">, </w:t>
      </w:r>
      <w:r w:rsidRPr="00683EC9">
        <w:rPr>
          <w:lang w:eastAsia="zh-CN"/>
        </w:rPr>
        <w:t xml:space="preserve">which ultimately determines what qualifies as a net good or harm. </w:t>
      </w:r>
      <w:r>
        <w:rPr>
          <w:lang w:eastAsia="zh-CN"/>
        </w:rPr>
        <w:t>Their framework forces conceptions of good and bad upon individuals through external means.</w:t>
      </w:r>
    </w:p>
    <w:p w14:paraId="014603F9" w14:textId="77777777" w:rsidR="00124377" w:rsidRPr="00683EC9" w:rsidRDefault="00124377" w:rsidP="00124377">
      <w:pPr>
        <w:pStyle w:val="Heading4"/>
        <w:rPr>
          <w:rFonts w:ascii="Times New Roman" w:hAnsi="Times New Roman" w:cs="Times New Roman"/>
          <w:lang w:eastAsia="zh-CN"/>
        </w:rPr>
      </w:pPr>
      <w:r w:rsidRPr="00683EC9">
        <w:rPr>
          <w:lang w:eastAsia="zh-CN"/>
        </w:rPr>
        <w:t>2</w:t>
      </w:r>
      <w:r>
        <w:rPr>
          <w:lang w:eastAsia="zh-CN"/>
        </w:rPr>
        <w:t>)</w:t>
      </w:r>
      <w:r w:rsidRPr="00683EC9">
        <w:rPr>
          <w:lang w:eastAsia="zh-CN"/>
        </w:rPr>
        <w:t xml:space="preserve"> Infinite Regress- Asking external authorities begs the question of why their conception of the good is correct and should be preferred. Contractarianism avoids this by allowing individuals to construct conceptions of the good based on a rational restriction of their future actions. </w:t>
      </w:r>
    </w:p>
    <w:p w14:paraId="7613110A" w14:textId="77777777" w:rsidR="00124377" w:rsidRDefault="00124377" w:rsidP="00124377">
      <w:pPr>
        <w:pStyle w:val="Heading4"/>
        <w:rPr>
          <w:rFonts w:cs="Calibri"/>
        </w:rPr>
      </w:pPr>
      <w:r>
        <w:rPr>
          <w:rFonts w:cs="Calibri"/>
        </w:rPr>
        <w:t xml:space="preserve">3) Both </w:t>
      </w:r>
      <w:proofErr w:type="gramStart"/>
      <w:r>
        <w:rPr>
          <w:rFonts w:cs="Calibri"/>
        </w:rPr>
        <w:t>debaters</w:t>
      </w:r>
      <w:proofErr w:type="gramEnd"/>
      <w:r>
        <w:rPr>
          <w:rFonts w:cs="Calibri"/>
        </w:rPr>
        <w:t xml:space="preserve"> debate to win the round but we are still restricted by mutually agreed upon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5481A591" w14:textId="77777777" w:rsidR="00124377" w:rsidRDefault="00124377" w:rsidP="00124377"/>
    <w:p w14:paraId="0CB99780" w14:textId="77777777" w:rsidR="00124377" w:rsidRDefault="00124377" w:rsidP="00124377">
      <w:pPr>
        <w:pStyle w:val="Heading4"/>
      </w:pPr>
      <w:r>
        <w:t>Now negate:</w:t>
      </w:r>
    </w:p>
    <w:p w14:paraId="46F5CB96" w14:textId="77777777" w:rsidR="00124377" w:rsidRDefault="00124377" w:rsidP="00124377">
      <w:pPr>
        <w:pStyle w:val="Heading4"/>
      </w:pPr>
      <w:r>
        <w:t xml:space="preserve">1) Employees and their employers have formed an explicit contract that unifies the motivations of both the employee and the employer. Strikes are violating this by not upholding their agreement to work, which is intrinsically bad.  </w:t>
      </w:r>
    </w:p>
    <w:p w14:paraId="5E901B46" w14:textId="77777777" w:rsidR="00124377" w:rsidRDefault="00124377" w:rsidP="00124377">
      <w:pPr>
        <w:pStyle w:val="Heading4"/>
      </w:pPr>
      <w:r>
        <w:t>2) Strikes themselves inhibit the ability to make contracts- unions force noncompliance with contracts and restrict the creation of new ones.</w:t>
      </w:r>
    </w:p>
    <w:p w14:paraId="597327D7" w14:textId="77777777" w:rsidR="00124377" w:rsidRPr="00384BFB" w:rsidRDefault="00124377" w:rsidP="00124377">
      <w:pPr>
        <w:rPr>
          <w:szCs w:val="16"/>
        </w:rPr>
      </w:pPr>
      <w:r w:rsidRPr="0083498C">
        <w:rPr>
          <w:rStyle w:val="Style13ptBold"/>
        </w:rPr>
        <w:t>Levine</w:t>
      </w:r>
      <w:r>
        <w:rPr>
          <w:rStyle w:val="Style13ptBold"/>
        </w:rPr>
        <w:t xml:space="preserve"> 01</w:t>
      </w:r>
      <w:r w:rsidRPr="0083498C">
        <w:t xml:space="preserve"> </w:t>
      </w:r>
      <w:r w:rsidRPr="00384BFB">
        <w:rPr>
          <w:szCs w:val="16"/>
        </w:rPr>
        <w:t>Peter. "The Libertarian Critique of Labor Unions." Philosophy and Public Policy Quarterly 21.4 (2001): 17-24.</w:t>
      </w:r>
      <w:r>
        <w:rPr>
          <w:szCs w:val="16"/>
        </w:rPr>
        <w:t xml:space="preserve"> JG</w:t>
      </w:r>
    </w:p>
    <w:p w14:paraId="063A10AB" w14:textId="5BF6FCEC" w:rsidR="00124377" w:rsidRPr="00124377" w:rsidRDefault="00124377" w:rsidP="00124377">
      <w:r w:rsidRPr="005233DC">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1B65BF">
        <w:rPr>
          <w:rStyle w:val="StyleUnderline"/>
          <w:highlight w:val="yellow"/>
        </w:rPr>
        <w:t>unions</w:t>
      </w:r>
      <w:r w:rsidRPr="001B65BF">
        <w:rPr>
          <w:rStyle w:val="StyleUnderline"/>
        </w:rPr>
        <w:t xml:space="preserve"> gain strength by overriding private rights. They</w:t>
      </w:r>
      <w:r w:rsidRPr="005233DC">
        <w:rPr>
          <w:rStyle w:val="StyleUnderline"/>
        </w:rPr>
        <w:t xml:space="preserve"> </w:t>
      </w:r>
      <w:r w:rsidRPr="004B4A89">
        <w:rPr>
          <w:rStyle w:val="StyleUnderline"/>
          <w:highlight w:val="yellow"/>
        </w:rPr>
        <w:t>r</w:t>
      </w:r>
      <w:r w:rsidRPr="001B65BF">
        <w:rPr>
          <w:rStyle w:val="StyleUnderline"/>
          <w:highlight w:val="yellow"/>
        </w:rPr>
        <w:t>outinely block anyone from working under a non-union contract</w:t>
      </w:r>
      <w:r w:rsidRPr="005233DC">
        <w:rPr>
          <w:rStyle w:val="StyleUnderline"/>
        </w:rPr>
        <w:t xml:space="preserve">, </w:t>
      </w:r>
      <w:r w:rsidRPr="001B65BF">
        <w:rPr>
          <w:rStyle w:val="StyleUnderline"/>
          <w:highlight w:val="yellow"/>
        </w:rPr>
        <w:t xml:space="preserve">and </w:t>
      </w:r>
      <w:r w:rsidRPr="005233DC">
        <w:rPr>
          <w:rStyle w:val="StyleUnderline"/>
        </w:rPr>
        <w:t xml:space="preserve">they </w:t>
      </w:r>
      <w:r w:rsidRPr="001B65BF">
        <w:rPr>
          <w:rStyle w:val="StyleUnderline"/>
          <w:highlight w:val="yellow"/>
        </w:rPr>
        <w:t>prevent employers from making offers</w:t>
      </w:r>
      <w:r w:rsidRPr="005233DC">
        <w:rPr>
          <w:rStyle w:val="StyleUnderline"/>
        </w:rPr>
        <w:t>--even advantageous ones--</w:t>
      </w:r>
      <w:r w:rsidRPr="001B65BF">
        <w:rPr>
          <w:rStyle w:val="StyleUnderline"/>
          <w:highlight w:val="yellow"/>
        </w:rPr>
        <w:t xml:space="preserve">to individual workers </w:t>
      </w:r>
      <w:r w:rsidRPr="005233DC">
        <w:rPr>
          <w:rStyle w:val="StyleUnderline"/>
        </w:rPr>
        <w:t xml:space="preserve">unless the union is informed and consents. </w:t>
      </w:r>
      <w:r w:rsidRPr="001B65BF">
        <w:rPr>
          <w:rStyle w:val="StyleUnderline"/>
          <w:highlight w:val="yellow"/>
        </w:rPr>
        <w:t xml:space="preserve">Unions declare strikes </w:t>
      </w:r>
      <w:r w:rsidRPr="005233DC">
        <w:rPr>
          <w:rStyle w:val="StyleUnderline"/>
        </w:rPr>
        <w:t xml:space="preserve">and establish picket lines </w:t>
      </w:r>
      <w:r w:rsidRPr="001B65BF">
        <w:rPr>
          <w:rStyle w:val="StyleUnderline"/>
          <w:highlight w:val="yellow"/>
        </w:rPr>
        <w:t>to prevent customers and workers from entering company property</w:t>
      </w:r>
      <w:r w:rsidRPr="005233DC">
        <w:rPr>
          <w:rStyle w:val="StyleUnderline"/>
        </w:rPr>
        <w:t xml:space="preserve">; </w:t>
      </w:r>
      <w:r w:rsidRPr="001B65BF">
        <w:rPr>
          <w:rStyle w:val="StyleUnderline"/>
          <w:highlight w:val="yellow"/>
        </w:rPr>
        <w:t xml:space="preserve">they </w:t>
      </w:r>
      <w:r w:rsidRPr="005233DC">
        <w:rPr>
          <w:rStyle w:val="StyleUnderline"/>
        </w:rPr>
        <w:t xml:space="preserve">may </w:t>
      </w:r>
      <w:r w:rsidRPr="001B65BF">
        <w:rPr>
          <w:rStyle w:val="StyleUnderline"/>
          <w:highlight w:val="yellow"/>
        </w:rPr>
        <w:t xml:space="preserve">fine employees who cross these lines. </w:t>
      </w:r>
      <w:r w:rsidRPr="005233DC">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The great libertarian theorist Friedrich Hayek concluded that </w:t>
      </w:r>
      <w:r w:rsidRPr="00865E28">
        <w:t>unions “are the one institution where government has signally failed in its first task, that of preventing coercion of men by other men--and by coercion I do not mean primarily the coercion of employers but the coercion of workers by their fellow workers</w:t>
      </w:r>
      <w:r w:rsidRPr="005233DC">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5233DC">
        <w:t>are able to</w:t>
      </w:r>
      <w:proofErr w:type="gramEnd"/>
      <w:r w:rsidRPr="005233DC">
        <w:t xml:space="preserve"> ignore minorities’ preferences.</w:t>
      </w:r>
    </w:p>
    <w:sectPr w:rsidR="00124377" w:rsidRPr="001243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43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37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0A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25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82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E0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C2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C2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41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FE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E34EF"/>
  <w14:defaultImageDpi w14:val="300"/>
  <w15:docId w15:val="{32CECE84-3EB6-6F4B-B571-08F7E10DA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437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24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43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43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1243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4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377"/>
  </w:style>
  <w:style w:type="character" w:customStyle="1" w:styleId="Heading1Char">
    <w:name w:val="Heading 1 Char"/>
    <w:aliases w:val="Pocket Char"/>
    <w:basedOn w:val="DefaultParagraphFont"/>
    <w:link w:val="Heading1"/>
    <w:uiPriority w:val="9"/>
    <w:rsid w:val="001243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43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437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1243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437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124377"/>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124377"/>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24377"/>
    <w:rPr>
      <w:color w:val="auto"/>
      <w:u w:val="none"/>
    </w:rPr>
  </w:style>
  <w:style w:type="character" w:styleId="Hyperlink">
    <w:name w:val="Hyperlink"/>
    <w:basedOn w:val="DefaultParagraphFont"/>
    <w:uiPriority w:val="99"/>
    <w:semiHidden/>
    <w:unhideWhenUsed/>
    <w:rsid w:val="00124377"/>
    <w:rPr>
      <w:color w:val="auto"/>
      <w:u w:val="none"/>
    </w:rPr>
  </w:style>
  <w:style w:type="paragraph" w:styleId="DocumentMap">
    <w:name w:val="Document Map"/>
    <w:basedOn w:val="Normal"/>
    <w:link w:val="DocumentMapChar"/>
    <w:uiPriority w:val="99"/>
    <w:semiHidden/>
    <w:unhideWhenUsed/>
    <w:rsid w:val="001243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4377"/>
    <w:rPr>
      <w:rFonts w:ascii="Lucida Grande" w:hAnsi="Lucida Grande" w:cs="Lucida Grande"/>
    </w:rPr>
  </w:style>
  <w:style w:type="paragraph" w:customStyle="1" w:styleId="textbold">
    <w:name w:val="text bold"/>
    <w:basedOn w:val="Normal"/>
    <w:link w:val="Emphasis"/>
    <w:autoRedefine/>
    <w:uiPriority w:val="20"/>
    <w:qFormat/>
    <w:rsid w:val="00124377"/>
    <w:pPr>
      <w:pBdr>
        <w:top w:val="single" w:sz="18" w:space="0" w:color="auto"/>
        <w:left w:val="single" w:sz="18" w:space="0" w:color="auto"/>
        <w:bottom w:val="single" w:sz="18" w:space="0" w:color="auto"/>
        <w:right w:val="single" w:sz="18" w:space="0" w:color="auto"/>
      </w:pBdr>
      <w:ind w:left="720"/>
      <w:jc w:val="both"/>
    </w:pPr>
    <w:rPr>
      <w:b/>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2021-12-04T04:55:00Z</dcterms:created>
  <dcterms:modified xsi:type="dcterms:W3CDTF">2021-12-04T04:55:00Z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