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8FB8" w14:textId="5481FB01" w:rsidR="00A95652" w:rsidRDefault="000059D8" w:rsidP="000059D8">
      <w:pPr>
        <w:pStyle w:val="Heading2"/>
      </w:pPr>
      <w:r>
        <w:t>1</w:t>
      </w:r>
    </w:p>
    <w:p w14:paraId="198733B3" w14:textId="6304753C" w:rsidR="000059D8" w:rsidRDefault="000059D8" w:rsidP="000059D8">
      <w:pPr>
        <w:pStyle w:val="Heading3"/>
      </w:pPr>
      <w:r>
        <w:t>Util NC</w:t>
      </w:r>
    </w:p>
    <w:p w14:paraId="07CD5743" w14:textId="16395274" w:rsidR="000059D8" w:rsidRDefault="000059D8" w:rsidP="000059D8">
      <w:pPr>
        <w:pStyle w:val="Heading4"/>
      </w:pPr>
      <w:r>
        <w:t xml:space="preserve">The standard is maximizing expected well-being—to clarify, </w:t>
      </w:r>
      <w:r>
        <w:rPr>
          <w:u w:val="single"/>
        </w:rPr>
        <w:t>hedonistic act utilitarianism.</w:t>
      </w:r>
      <w:r w:rsidRPr="00247689">
        <w:t xml:space="preserve"> Calc indicts </w:t>
      </w:r>
      <w:r w:rsidRPr="00247689">
        <w:rPr>
          <w:u w:val="single"/>
        </w:rPr>
        <w:t>don’t link</w:t>
      </w:r>
      <w:r>
        <w:t>—</w:t>
      </w:r>
      <w:r>
        <w:t>war is</w:t>
      </w:r>
      <w:r>
        <w:t xml:space="preserve"> bad because </w:t>
      </w:r>
      <w:r>
        <w:rPr>
          <w:u w:val="single"/>
        </w:rPr>
        <w:t>as far as we know</w:t>
      </w:r>
      <w:r>
        <w:t xml:space="preserve">, it would cause pain. </w:t>
      </w:r>
    </w:p>
    <w:p w14:paraId="6B996A0C" w14:textId="77777777" w:rsidR="000059D8" w:rsidRDefault="000059D8" w:rsidP="000059D8">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xml:space="preserve">. </w:t>
      </w:r>
      <w:proofErr w:type="spellStart"/>
      <w:r>
        <w:t>PeteZ</w:t>
      </w:r>
      <w:proofErr w:type="spellEnd"/>
    </w:p>
    <w:p w14:paraId="77863DD9" w14:textId="77777777" w:rsidR="000059D8" w:rsidRDefault="000059D8" w:rsidP="000059D8">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proofErr w:type="spellStart"/>
      <w:r w:rsidRPr="00E55813">
        <w:rPr>
          <w:rStyle w:val="StyleUnderline"/>
          <w:highlight w:val="green"/>
        </w:rPr>
        <w:t>disvaluable</w:t>
      </w:r>
      <w:proofErr w:type="spellEnd"/>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73FFB8D2" w14:textId="77777777" w:rsidR="000059D8" w:rsidRDefault="000059D8" w:rsidP="000059D8">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proofErr w:type="spellStart"/>
      <w:r w:rsidRPr="00E55813">
        <w:rPr>
          <w:rStyle w:val="Emphasis"/>
          <w:highlight w:val="green"/>
        </w:rPr>
        <w:t>her</w:t>
      </w:r>
      <w:r w:rsidRPr="004D267B">
        <w:rPr>
          <w:strike/>
          <w:sz w:val="16"/>
        </w:rPr>
        <w:t>is</w:t>
      </w:r>
      <w:proofErr w:type="spellEnd"/>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34624E65" w14:textId="77777777" w:rsidR="000059D8" w:rsidRPr="004D267B" w:rsidRDefault="000059D8" w:rsidP="000059D8">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3A664724" w14:textId="77777777" w:rsidR="000059D8" w:rsidRPr="009F4E71" w:rsidRDefault="000059D8" w:rsidP="000059D8"/>
    <w:p w14:paraId="00C410BD" w14:textId="77777777" w:rsidR="000059D8" w:rsidRDefault="000059D8" w:rsidP="000059D8">
      <w:pPr>
        <w:pStyle w:val="Heading4"/>
      </w:pPr>
      <w:r>
        <w:t>Prefer:</w:t>
      </w:r>
    </w:p>
    <w:p w14:paraId="7CC2E245" w14:textId="77777777" w:rsidR="000059D8" w:rsidRPr="00163825" w:rsidRDefault="000059D8" w:rsidP="000059D8">
      <w:pPr>
        <w:pStyle w:val="Heading4"/>
        <w:rPr>
          <w:b w:val="0"/>
          <w:iCs w:val="0"/>
          <w:szCs w:val="26"/>
          <w:u w:val="single"/>
        </w:rPr>
      </w:pPr>
      <w:r>
        <w:t xml:space="preserve">1] You don’t get the choice to </w:t>
      </w:r>
      <w:r w:rsidRPr="00247689">
        <w:rPr>
          <w:u w:val="single"/>
        </w:rPr>
        <w:t xml:space="preserve">determine </w:t>
      </w:r>
      <w:r>
        <w:rPr>
          <w:u w:val="single"/>
        </w:rPr>
        <w:t>death</w:t>
      </w:r>
      <w:r w:rsidRPr="00247689">
        <w:rPr>
          <w:u w:val="single"/>
        </w:rPr>
        <w:t xml:space="preserve"> for other people</w:t>
      </w:r>
      <w:r>
        <w:t>.</w:t>
      </w:r>
    </w:p>
    <w:p w14:paraId="5B6F7970" w14:textId="77777777" w:rsidR="000059D8" w:rsidRPr="00247689" w:rsidRDefault="000059D8" w:rsidP="000059D8">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6" w:history="1">
        <w:r w:rsidRPr="00247689">
          <w:t>http://sce.sagepub.com</w:t>
        </w:r>
      </w:hyperlink>
      <w:r w:rsidRPr="00247689">
        <w:t>)</w:t>
      </w:r>
    </w:p>
    <w:p w14:paraId="5E92932E" w14:textId="77777777" w:rsidR="000059D8" w:rsidRDefault="000059D8" w:rsidP="000059D8">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38252F37" w14:textId="77777777" w:rsidR="000059D8" w:rsidRPr="00247689" w:rsidRDefault="000059D8" w:rsidP="000059D8">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05913337" w14:textId="77777777" w:rsidR="000059D8" w:rsidRPr="00247689" w:rsidRDefault="000059D8" w:rsidP="000059D8">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2E667D7A" w14:textId="77777777" w:rsidR="000059D8" w:rsidRDefault="000059D8" w:rsidP="000059D8">
      <w:pPr>
        <w:rPr>
          <w:rStyle w:val="StyleUnderline"/>
          <w:sz w:val="16"/>
        </w:rPr>
      </w:pPr>
      <w:r>
        <w:rPr>
          <w:rStyle w:val="Style13ptBold"/>
        </w:rPr>
        <w:t xml:space="preserve">Enoch 07 </w:t>
      </w:r>
      <w:r>
        <w:t xml:space="preserve">Enoch, D [The Faculty of Law, The Hebrew </w:t>
      </w:r>
      <w:proofErr w:type="spellStart"/>
      <w:r>
        <w:t>Unviersity</w:t>
      </w:r>
      <w:proofErr w:type="spellEnd"/>
      <w:r>
        <w:t xml:space="preserve">, Mount Scopus Campus, </w:t>
      </w:r>
      <w:proofErr w:type="spellStart"/>
      <w:r>
        <w:t>Jersusalem</w:t>
      </w:r>
      <w:proofErr w:type="spellEnd"/>
      <w:r>
        <w:t>]. (2007). INTENDING, FORESEEING, AND THE STATE. Legal Theory, 13(02). doi:10.1017/s1352325207070048 https://www.cambridge.org/core/journals/legal-theory/article/intending-foreseeing-and-the-state/76B18896B94D5490ED0512D8E8DC54B2</w:t>
      </w:r>
    </w:p>
    <w:p w14:paraId="2CE88983" w14:textId="77777777" w:rsidR="000059D8" w:rsidRDefault="000059D8" w:rsidP="000059D8">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w:t>
      </w:r>
      <w:proofErr w:type="spellStart"/>
      <w:r>
        <w:t>Pildes</w:t>
      </w:r>
      <w:proofErr w:type="spellEnd"/>
      <w: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t>Pildes</w:t>
      </w:r>
      <w:proofErr w:type="spellEnd"/>
      <w:r>
        <w:t xml:space="preserve"> work with is amazingly broad, so that “To express an attitude through action is to act on the reasons the attitude gives us”; Anderson &amp; </w:t>
      </w:r>
      <w:proofErr w:type="spellStart"/>
      <w:r>
        <w:t>Pildes</w:t>
      </w:r>
      <w:proofErr w:type="spellEnd"/>
      <w:r>
        <w:t xml:space="preserve">, supra note 38, at 1510. If this is so, it seems that expression drops out of the picture and everything done with it can be done directly in terms of reasons. 43. This may be true of what Anderson and </w:t>
      </w:r>
      <w:proofErr w:type="spellStart"/>
      <w:r>
        <w:t>Pildes</w:t>
      </w:r>
      <w:proofErr w:type="spellEnd"/>
      <w:r>
        <w:t xml:space="preserve">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6FF03869" w14:textId="77777777" w:rsidR="000059D8" w:rsidRDefault="000059D8" w:rsidP="000059D8"/>
    <w:p w14:paraId="6DB0FB78" w14:textId="77777777" w:rsidR="000059D8" w:rsidRPr="00247689" w:rsidRDefault="000059D8" w:rsidP="000059D8">
      <w:pPr>
        <w:pStyle w:val="Heading4"/>
        <w:rPr>
          <w:bCs/>
        </w:rPr>
      </w:pPr>
      <w:r w:rsidRPr="00247689">
        <w:rPr>
          <w:bCs/>
        </w:rPr>
        <w:t xml:space="preserve">Impact calc – </w:t>
      </w:r>
    </w:p>
    <w:p w14:paraId="39AC1704" w14:textId="77777777" w:rsidR="000059D8" w:rsidRPr="00CE09CC" w:rsidRDefault="000059D8" w:rsidP="000059D8">
      <w:pPr>
        <w:pStyle w:val="Heading4"/>
        <w:rPr>
          <w:bCs/>
        </w:rPr>
      </w:pPr>
      <w:r w:rsidRPr="00CE09CC">
        <w:rPr>
          <w:bCs/>
        </w:rPr>
        <w:t xml:space="preserve">1] Extinction </w:t>
      </w:r>
      <w:r w:rsidRPr="00CE09CC">
        <w:rPr>
          <w:bCs/>
          <w:u w:val="single"/>
        </w:rPr>
        <w:t>outweighs</w:t>
      </w:r>
      <w:r w:rsidRPr="00CE09CC">
        <w:rPr>
          <w:bCs/>
        </w:rPr>
        <w:t xml:space="preserve">: </w:t>
      </w:r>
    </w:p>
    <w:p w14:paraId="19FBC800" w14:textId="77777777" w:rsidR="000059D8" w:rsidRPr="00CE09CC" w:rsidRDefault="000059D8" w:rsidP="000059D8">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6B346FC7" w14:textId="77777777" w:rsidR="000059D8" w:rsidRPr="00CE09CC" w:rsidRDefault="000059D8" w:rsidP="000059D8">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55B125F2" w14:textId="77777777" w:rsidR="000059D8" w:rsidRPr="00CE09CC" w:rsidRDefault="000059D8" w:rsidP="000059D8">
      <w:pPr>
        <w:pStyle w:val="Heading4"/>
        <w:rPr>
          <w:bCs/>
        </w:rPr>
      </w:pPr>
      <w:r w:rsidRPr="00CE09CC">
        <w:rPr>
          <w:bCs/>
        </w:rPr>
        <w:t xml:space="preserve">C] Comes before </w:t>
      </w:r>
      <w:r w:rsidRPr="00CE09CC">
        <w:rPr>
          <w:bCs/>
          <w:u w:val="single"/>
        </w:rPr>
        <w:t>value-to-life</w:t>
      </w:r>
      <w:r w:rsidRPr="00CE09CC">
        <w:rPr>
          <w:bCs/>
        </w:rPr>
        <w:t>.</w:t>
      </w:r>
    </w:p>
    <w:p w14:paraId="08098A1C" w14:textId="77777777" w:rsidR="000059D8" w:rsidRPr="00CE09CC" w:rsidRDefault="000059D8" w:rsidP="000059D8">
      <w:proofErr w:type="spellStart"/>
      <w:r>
        <w:rPr>
          <w:rStyle w:val="Style13ptBold"/>
        </w:rPr>
        <w:t>Tännsjö</w:t>
      </w:r>
      <w:proofErr w:type="spellEnd"/>
      <w:r>
        <w:rPr>
          <w:rStyle w:val="Style13ptBold"/>
        </w:rPr>
        <w:t xml:space="preserve"> 11</w:t>
      </w:r>
      <w:r w:rsidRPr="00CE09CC">
        <w:t xml:space="preserve"> (</w:t>
      </w:r>
      <w:proofErr w:type="spellStart"/>
      <w:r w:rsidRPr="00CE09CC">
        <w:t>Torbjörn</w:t>
      </w:r>
      <w:proofErr w:type="spellEnd"/>
      <w:r w:rsidRPr="00CE09CC">
        <w:t xml:space="preserve">, the Kristian </w:t>
      </w:r>
      <w:proofErr w:type="spellStart"/>
      <w:r w:rsidRPr="00CE09CC">
        <w:t>Claëson</w:t>
      </w:r>
      <w:proofErr w:type="spellEnd"/>
      <w:r w:rsidRPr="00CE09CC">
        <w:t xml:space="preserve"> Professor of Practical Philosophy at Stockholm University, “Shalt Thou Sometimes Murder? On the Ethics of Killing,” </w:t>
      </w:r>
      <w:hyperlink r:id="rId7" w:history="1">
        <w:r w:rsidRPr="00CE09CC">
          <w:t>http://people.su.se/~jolso/HS-texter/shaltthou.pdf</w:t>
        </w:r>
      </w:hyperlink>
      <w:r w:rsidRPr="00CE09CC">
        <w:t>) //BS 1-27-2018</w:t>
      </w:r>
    </w:p>
    <w:p w14:paraId="71041BCD" w14:textId="77777777" w:rsidR="000059D8" w:rsidRPr="00CE09CC" w:rsidRDefault="000059D8" w:rsidP="000059D8">
      <w:r w:rsidRPr="00CE09CC">
        <w:t>**Bracketed to avoid triggers</w:t>
      </w:r>
    </w:p>
    <w:p w14:paraId="45AB7A30" w14:textId="77777777" w:rsidR="000059D8" w:rsidRPr="00CE09CC" w:rsidRDefault="000059D8" w:rsidP="000059D8">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t>
      </w:r>
      <w:proofErr w:type="gramStart"/>
      <w:r w:rsidRPr="00CE09CC">
        <w:rPr>
          <w:szCs w:val="26"/>
        </w:rPr>
        <w:t>well.</w:t>
      </w:r>
      <w:r w:rsidRPr="00CE09CC">
        <w:rPr>
          <w:sz w:val="12"/>
          <w:szCs w:val="26"/>
        </w:rPr>
        <w:t>¶</w:t>
      </w:r>
      <w:proofErr w:type="gramEnd"/>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E09CC">
        <w:rPr>
          <w:szCs w:val="26"/>
        </w:rPr>
        <w:t>utilitarians</w:t>
      </w:r>
      <w:proofErr w:type="spellEnd"/>
      <w:r w:rsidRPr="00CE09CC">
        <w:rPr>
          <w:szCs w:val="26"/>
        </w:rPr>
        <w:t xml:space="preserve">.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xml:space="preserve">. They may be mistaken about this. They may hold false expectations about the </w:t>
      </w:r>
      <w:proofErr w:type="gramStart"/>
      <w:r w:rsidRPr="00CE09CC">
        <w:rPr>
          <w:szCs w:val="26"/>
        </w:rPr>
        <w:t>future.</w:t>
      </w:r>
      <w:r w:rsidRPr="00CE09CC">
        <w:rPr>
          <w:sz w:val="12"/>
          <w:szCs w:val="26"/>
        </w:rPr>
        <w:t>¶</w:t>
      </w:r>
      <w:proofErr w:type="gramEnd"/>
      <w:r w:rsidRPr="00CE09CC">
        <w:rPr>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E09CC">
        <w:rPr>
          <w:szCs w:val="26"/>
        </w:rPr>
        <w:t>So</w:t>
      </w:r>
      <w:proofErr w:type="gramEnd"/>
      <w:r w:rsidRPr="00CE09CC">
        <w:rPr>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E09CC">
        <w:rPr>
          <w:szCs w:val="26"/>
        </w:rPr>
        <w:t>do.</w:t>
      </w:r>
      <w:r w:rsidRPr="00CE09CC">
        <w:rPr>
          <w:sz w:val="12"/>
          <w:szCs w:val="26"/>
        </w:rPr>
        <w:t>¶</w:t>
      </w:r>
      <w:proofErr w:type="gramEnd"/>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E09CC">
        <w:rPr>
          <w:szCs w:val="26"/>
        </w:rPr>
        <w:t>optimistic.</w:t>
      </w:r>
      <w:r w:rsidRPr="00CE09CC">
        <w:rPr>
          <w:sz w:val="12"/>
          <w:szCs w:val="26"/>
        </w:rPr>
        <w:t>¶</w:t>
      </w:r>
      <w:proofErr w:type="gramEnd"/>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E7B60DF" w14:textId="77777777" w:rsidR="000059D8" w:rsidRPr="00CE09CC" w:rsidRDefault="000059D8" w:rsidP="000059D8">
      <w:pPr>
        <w:pStyle w:val="Heading4"/>
        <w:rPr>
          <w:bCs/>
        </w:rPr>
      </w:pPr>
      <w:r w:rsidRPr="00CE09CC">
        <w:rPr>
          <w:bCs/>
        </w:rPr>
        <w:t xml:space="preserve">D] Mathematically </w:t>
      </w:r>
      <w:r w:rsidRPr="00CE09CC">
        <w:rPr>
          <w:bCs/>
          <w:u w:val="single"/>
        </w:rPr>
        <w:t>outweighs</w:t>
      </w:r>
      <w:r w:rsidRPr="00CE09CC">
        <w:rPr>
          <w:bCs/>
        </w:rPr>
        <w:t>.</w:t>
      </w:r>
    </w:p>
    <w:p w14:paraId="3E403842" w14:textId="77777777" w:rsidR="000059D8" w:rsidRDefault="000059D8" w:rsidP="000059D8">
      <w:r>
        <w:rPr>
          <w:rStyle w:val="Heading4Char"/>
        </w:rPr>
        <w:t>MacAskill 14</w:t>
      </w:r>
      <w:r>
        <w:t xml:space="preserve"> [William, Oxford Philosopher and youngest tenured philosopher in the world, Normative Uncertainty, 2014]</w:t>
      </w:r>
    </w:p>
    <w:p w14:paraId="40BB0F5F" w14:textId="77777777" w:rsidR="000059D8" w:rsidRDefault="000059D8" w:rsidP="000059D8">
      <w:pPr>
        <w:rPr>
          <w:szCs w:val="26"/>
        </w:rPr>
      </w:pPr>
      <w:r>
        <w:rPr>
          <w:rStyle w:val="StyleUnderline"/>
          <w:sz w:val="26"/>
          <w:szCs w:val="26"/>
        </w:rPr>
        <w:t xml:space="preserve">The human race might go extinct </w:t>
      </w:r>
      <w:r>
        <w:rPr>
          <w:szCs w:val="26"/>
        </w:rPr>
        <w:t xml:space="preserve">from a number of causes: asteroids, </w:t>
      </w:r>
      <w:proofErr w:type="spellStart"/>
      <w:r>
        <w:rPr>
          <w:szCs w:val="26"/>
        </w:rPr>
        <w:t>supervolcanoes</w:t>
      </w:r>
      <w:proofErr w:type="spellEnd"/>
      <w:r>
        <w:rPr>
          <w:szCs w:val="26"/>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Pr>
          <w:szCs w:val="26"/>
        </w:rPr>
        <w:t>thing.For</w:t>
      </w:r>
      <w:proofErr w:type="spellEnd"/>
      <w:proofErr w:type="gramEnd"/>
      <w:r>
        <w:rPr>
          <w:szCs w:val="26"/>
        </w:rPr>
        <w:t xml:space="preserve"> example, one might regard the prevention of </w:t>
      </w:r>
      <w:proofErr w:type="spellStart"/>
      <w:r>
        <w:rPr>
          <w:szCs w:val="26"/>
        </w:rPr>
        <w:t>bads</w:t>
      </w:r>
      <w:proofErr w:type="spellEnd"/>
      <w:r>
        <w:rPr>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Cs w:val="26"/>
        </w:rPr>
        <w:t>bads</w:t>
      </w:r>
      <w:proofErr w:type="spellEnd"/>
      <w:r>
        <w:rPr>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Cs w:val="26"/>
        </w:rPr>
        <w:t>bads</w:t>
      </w:r>
      <w:proofErr w:type="spellEnd"/>
      <w:r>
        <w:rPr>
          <w:szCs w:val="26"/>
        </w:rPr>
        <w:t xml:space="preserve"> as well as objective goods. So, if one weights the </w:t>
      </w:r>
      <w:proofErr w:type="spellStart"/>
      <w:r>
        <w:rPr>
          <w:szCs w:val="26"/>
        </w:rPr>
        <w:t>bads</w:t>
      </w:r>
      <w:proofErr w:type="spellEnd"/>
      <w:r>
        <w:rPr>
          <w:szCs w:val="26"/>
        </w:rPr>
        <w:t xml:space="preserve">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spellStart"/>
      <w:proofErr w:type="gramStart"/>
      <w:r>
        <w:rPr>
          <w:szCs w:val="26"/>
        </w:rPr>
        <w:t>The</w:t>
      </w:r>
      <w:proofErr w:type="spellEnd"/>
      <w:proofErr w:type="gram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proofErr w:type="gramStart"/>
      <w:r>
        <w:rPr>
          <w:rStyle w:val="StyleUnderline"/>
          <w:sz w:val="26"/>
          <w:szCs w:val="26"/>
        </w:rPr>
        <w:t>So</w:t>
      </w:r>
      <w:proofErr w:type="gramEnd"/>
      <w:r>
        <w:rPr>
          <w:rStyle w:val="StyleUnderline"/>
          <w:sz w:val="26"/>
          <w:szCs w:val="26"/>
        </w:rPr>
        <w:t xml:space="preserve">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w:t>
      </w:r>
      <w:proofErr w:type="gramStart"/>
      <w:r>
        <w:rPr>
          <w:szCs w:val="26"/>
        </w:rPr>
        <w:t>So</w:t>
      </w:r>
      <w:proofErr w:type="gramEnd"/>
      <w:r>
        <w:rPr>
          <w:szCs w:val="26"/>
        </w:rPr>
        <w:t xml:space="preserve">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Pr>
          <w:szCs w:val="26"/>
        </w:rPr>
        <w:t>credences</w:t>
      </w:r>
      <w:proofErr w:type="spellEnd"/>
      <w:r>
        <w:rPr>
          <w:szCs w:val="26"/>
        </w:rPr>
        <w:t>,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xml:space="preserve">. If so, then with the </w:t>
      </w:r>
      <w:proofErr w:type="spellStart"/>
      <w:r>
        <w:rPr>
          <w:szCs w:val="26"/>
        </w:rPr>
        <w:t>credences</w:t>
      </w:r>
      <w:proofErr w:type="spellEnd"/>
      <w:r>
        <w:rPr>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63498FB8" w14:textId="77777777" w:rsidR="000059D8" w:rsidRDefault="000059D8" w:rsidP="000059D8">
      <w:pPr>
        <w:pStyle w:val="Heading4"/>
        <w:rPr>
          <w:bCs/>
        </w:rPr>
      </w:pPr>
      <w:r w:rsidRPr="00247689">
        <w:rPr>
          <w:bCs/>
        </w:rPr>
        <w:t xml:space="preserve">2] Calc indicts </w:t>
      </w:r>
      <w:r w:rsidRPr="00247689">
        <w:rPr>
          <w:bCs/>
          <w:u w:val="single"/>
        </w:rPr>
        <w:t>fail</w:t>
      </w:r>
      <w:r w:rsidRPr="00247689">
        <w:rPr>
          <w:bCs/>
        </w:rPr>
        <w:t xml:space="preserve">: </w:t>
      </w:r>
    </w:p>
    <w:p w14:paraId="181B6861" w14:textId="77777777" w:rsidR="000059D8" w:rsidRDefault="000059D8" w:rsidP="000059D8">
      <w:pPr>
        <w:pStyle w:val="Heading4"/>
        <w:rPr>
          <w:bCs/>
        </w:rPr>
      </w:pPr>
      <w:r w:rsidRPr="00247689">
        <w:rPr>
          <w:bCs/>
        </w:rPr>
        <w:t xml:space="preserve">A] </w:t>
      </w:r>
      <w:r w:rsidRPr="00247689">
        <w:rPr>
          <w:bCs/>
          <w:u w:val="single"/>
        </w:rPr>
        <w:t>Ethics</w:t>
      </w:r>
      <w:r w:rsidRPr="00247689">
        <w:rPr>
          <w:bCs/>
        </w:rPr>
        <w:t xml:space="preserve">- it would indict everything </w:t>
      </w:r>
      <w:proofErr w:type="spellStart"/>
      <w:r>
        <w:rPr>
          <w:bCs/>
        </w:rPr>
        <w:t>cuz</w:t>
      </w:r>
      <w:proofErr w:type="spellEnd"/>
      <w:r w:rsidRPr="00247689">
        <w:rPr>
          <w:bCs/>
        </w:rPr>
        <w:t xml:space="preserve"> they use events to understand how ethics have worked </w:t>
      </w:r>
    </w:p>
    <w:p w14:paraId="6E7FFF3E" w14:textId="77777777" w:rsidR="000059D8" w:rsidRDefault="000059D8" w:rsidP="000059D8">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3F6FDB98" w14:textId="77777777" w:rsidR="000059D8" w:rsidRDefault="000059D8" w:rsidP="000059D8">
      <w:pPr>
        <w:pStyle w:val="Heading4"/>
        <w:rPr>
          <w:bCs/>
        </w:rPr>
      </w:pPr>
      <w:r w:rsidRPr="00247689">
        <w:rPr>
          <w:bCs/>
        </w:rPr>
        <w:t xml:space="preserve">C] </w:t>
      </w:r>
      <w:proofErr w:type="spellStart"/>
      <w:r w:rsidRPr="00247689">
        <w:rPr>
          <w:bCs/>
          <w:u w:val="single"/>
        </w:rPr>
        <w:t>Internalism</w:t>
      </w:r>
      <w:proofErr w:type="spellEnd"/>
      <w:r w:rsidRPr="00247689">
        <w:rPr>
          <w:bCs/>
        </w:rPr>
        <w:t>- asking why we value</w:t>
      </w:r>
      <w:r>
        <w:rPr>
          <w:bCs/>
        </w:rPr>
        <w:t xml:space="preserve"> life is nonsensical since it’s intrinsic and we just do.</w:t>
      </w:r>
    </w:p>
    <w:p w14:paraId="3D1272DD" w14:textId="77777777" w:rsidR="000059D8" w:rsidRPr="000059D8" w:rsidRDefault="000059D8" w:rsidP="000059D8"/>
    <w:p w14:paraId="2A88C187" w14:textId="3946E570" w:rsidR="000059D8" w:rsidRDefault="000059D8" w:rsidP="000059D8">
      <w:pPr>
        <w:pStyle w:val="Heading2"/>
      </w:pPr>
      <w:r>
        <w:t>2</w:t>
      </w:r>
    </w:p>
    <w:p w14:paraId="6FDCDAA4" w14:textId="2DA8D912" w:rsidR="000059D8" w:rsidRDefault="000059D8" w:rsidP="000059D8">
      <w:pPr>
        <w:pStyle w:val="Heading3"/>
      </w:pPr>
      <w:r>
        <w:t>DA</w:t>
      </w:r>
    </w:p>
    <w:p w14:paraId="234E6615" w14:textId="77777777" w:rsidR="000059D8" w:rsidRDefault="000059D8" w:rsidP="000059D8">
      <w:pPr>
        <w:pStyle w:val="Heading4"/>
      </w:pPr>
      <w:r>
        <w:t xml:space="preserve">Transportation Strikes are </w:t>
      </w:r>
      <w:r>
        <w:rPr>
          <w:u w:val="single"/>
        </w:rPr>
        <w:t>low now</w:t>
      </w:r>
      <w:r>
        <w:t xml:space="preserve"> due to Federal Strike Bans. </w:t>
      </w:r>
    </w:p>
    <w:p w14:paraId="11AEF412" w14:textId="77777777" w:rsidR="000059D8" w:rsidRPr="00142469" w:rsidRDefault="000059D8" w:rsidP="000059D8">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7FD6121A" w14:textId="77777777" w:rsidR="000059D8" w:rsidRPr="00603C73" w:rsidRDefault="000059D8" w:rsidP="000059D8">
      <w:pPr>
        <w:rPr>
          <w:sz w:val="16"/>
        </w:rPr>
      </w:pPr>
      <w:r w:rsidRPr="00603C73">
        <w:rPr>
          <w:u w:val="single"/>
        </w:rPr>
        <w:t xml:space="preserve">New York City's </w:t>
      </w:r>
      <w:r w:rsidRPr="00603C73">
        <w:rPr>
          <w:b/>
          <w:sz w:val="26"/>
          <w:highlight w:val="green"/>
          <w:u w:val="single"/>
        </w:rPr>
        <w:t>Taylor Law,</w:t>
      </w:r>
      <w:r w:rsidRPr="00603C73">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603C73">
        <w:rPr>
          <w:b/>
          <w:sz w:val="26"/>
          <w:highlight w:val="green"/>
          <w:u w:val="single"/>
        </w:rPr>
        <w:t>prohibits</w:t>
      </w:r>
      <w:r w:rsidRPr="00603C73">
        <w:rPr>
          <w:highlight w:val="green"/>
          <w:u w:val="single"/>
        </w:rPr>
        <w:t xml:space="preserve"> </w:t>
      </w:r>
      <w:r w:rsidRPr="00603C73">
        <w:rPr>
          <w:u w:val="single"/>
        </w:rPr>
        <w:t xml:space="preserve">any </w:t>
      </w:r>
      <w:r w:rsidRPr="00603C73">
        <w:rPr>
          <w:b/>
          <w:sz w:val="26"/>
          <w:highlight w:val="green"/>
          <w:u w:val="single"/>
        </w:rPr>
        <w:t>strike or</w:t>
      </w:r>
      <w:r w:rsidRPr="00603C73">
        <w:rPr>
          <w:highlight w:val="green"/>
          <w:u w:val="single"/>
        </w:rPr>
        <w:t xml:space="preserve"> </w:t>
      </w:r>
      <w:r w:rsidRPr="00603C73">
        <w:rPr>
          <w:u w:val="single"/>
        </w:rPr>
        <w:t xml:space="preserve">other concerted </w:t>
      </w:r>
      <w:r w:rsidRPr="00603C73">
        <w:rPr>
          <w:b/>
          <w:sz w:val="26"/>
          <w:highlight w:val="green"/>
          <w:u w:val="single"/>
        </w:rPr>
        <w:t>stoppage</w:t>
      </w:r>
      <w:r w:rsidRPr="00603C73">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603C73">
        <w:rPr>
          <w:b/>
          <w:sz w:val="26"/>
          <w:highlight w:val="green"/>
          <w:u w:val="single"/>
        </w:rPr>
        <w:t>Violations</w:t>
      </w:r>
      <w:r w:rsidRPr="00603C73">
        <w:rPr>
          <w:highlight w:val="green"/>
          <w:u w:val="single"/>
        </w:rPr>
        <w:t xml:space="preserve"> </w:t>
      </w:r>
      <w:r w:rsidRPr="00603C73">
        <w:rPr>
          <w:u w:val="single"/>
        </w:rPr>
        <w:t xml:space="preserve">against the prohibition on strikes are </w:t>
      </w:r>
      <w:r w:rsidRPr="00603C73">
        <w:rPr>
          <w:b/>
          <w:sz w:val="26"/>
          <w:highlight w:val="green"/>
          <w:u w:val="single"/>
          <w:bdr w:val="single" w:sz="18" w:space="0" w:color="auto"/>
        </w:rPr>
        <w:t>punishable with hefty penalties</w:t>
      </w:r>
      <w:r w:rsidRPr="00603C73">
        <w:rPr>
          <w:u w:val="single"/>
        </w:rPr>
        <w:t xml:space="preserve">. The fine for an individual worker is </w:t>
      </w:r>
      <w:r w:rsidRPr="00603C73">
        <w:rPr>
          <w:b/>
          <w:sz w:val="26"/>
          <w:highlight w:val="green"/>
          <w:u w:val="single"/>
        </w:rPr>
        <w:t>twice</w:t>
      </w:r>
      <w:r w:rsidRPr="00603C73">
        <w:rPr>
          <w:highlight w:val="green"/>
          <w:u w:val="single"/>
        </w:rPr>
        <w:t xml:space="preserve"> </w:t>
      </w:r>
      <w:r w:rsidRPr="00603C73">
        <w:rPr>
          <w:u w:val="single"/>
        </w:rPr>
        <w:t xml:space="preserve">the striking employee's </w:t>
      </w:r>
      <w:r w:rsidRPr="00603C73">
        <w:rPr>
          <w:b/>
          <w:sz w:val="26"/>
          <w:highlight w:val="green"/>
          <w:u w:val="single"/>
        </w:rPr>
        <w:t>salary</w:t>
      </w:r>
      <w:r w:rsidRPr="00603C73">
        <w:rPr>
          <w:highlight w:val="green"/>
          <w:u w:val="single"/>
        </w:rPr>
        <w:t xml:space="preserve"> </w:t>
      </w:r>
      <w:r w:rsidRPr="00603C73">
        <w:rPr>
          <w:b/>
          <w:sz w:val="26"/>
          <w:highlight w:val="green"/>
          <w:u w:val="single"/>
        </w:rPr>
        <w:t>for each</w:t>
      </w:r>
      <w:r w:rsidRPr="00603C73">
        <w:rPr>
          <w:highlight w:val="green"/>
          <w:u w:val="single"/>
        </w:rPr>
        <w:t xml:space="preserve"> </w:t>
      </w:r>
      <w:r w:rsidRPr="00603C73">
        <w:rPr>
          <w:b/>
          <w:sz w:val="26"/>
          <w:highlight w:val="green"/>
          <w:u w:val="single"/>
        </w:rPr>
        <w:t>day</w:t>
      </w:r>
      <w:r w:rsidRPr="00603C73">
        <w:rPr>
          <w:highlight w:val="green"/>
          <w:u w:val="single"/>
        </w:rPr>
        <w:t xml:space="preserve"> </w:t>
      </w:r>
      <w:r w:rsidRPr="00603C73">
        <w:rPr>
          <w:u w:val="single"/>
        </w:rPr>
        <w:t xml:space="preserve">the strike lasts. In addition, union leaders face </w:t>
      </w:r>
      <w:r w:rsidRPr="00603C73">
        <w:rPr>
          <w:b/>
          <w:sz w:val="26"/>
          <w:highlight w:val="green"/>
          <w:u w:val="single"/>
        </w:rPr>
        <w:t>imprisonment</w:t>
      </w:r>
      <w:r w:rsidRPr="00603C73">
        <w:rPr>
          <w:sz w:val="16"/>
        </w:rPr>
        <w:t xml:space="preserve">. Since its inception in 1967, the Taylor Law has generated a lot of controversy. To proponents, it was </w:t>
      </w:r>
      <w:r w:rsidRPr="00603C73">
        <w:rPr>
          <w:b/>
          <w:sz w:val="26"/>
          <w:highlight w:val="green"/>
          <w:u w:val="single"/>
          <w:bdr w:val="single" w:sz="18" w:space="0" w:color="auto"/>
        </w:rPr>
        <w:t xml:space="preserve">successful in averting several potential </w:t>
      </w:r>
      <w:proofErr w:type="gramStart"/>
      <w:r w:rsidRPr="00603C73">
        <w:rPr>
          <w:b/>
          <w:sz w:val="26"/>
          <w:highlight w:val="green"/>
          <w:u w:val="single"/>
          <w:bdr w:val="single" w:sz="18" w:space="0" w:color="auto"/>
        </w:rPr>
        <w:t>transit</w:t>
      </w:r>
      <w:proofErr w:type="gramEnd"/>
      <w:r w:rsidRPr="00603C73">
        <w:rPr>
          <w:b/>
          <w:sz w:val="26"/>
          <w:highlight w:val="green"/>
          <w:u w:val="single"/>
          <w:bdr w:val="single" w:sz="18" w:space="0" w:color="auto"/>
        </w:rPr>
        <w:t xml:space="preserve"> strikes</w:t>
      </w:r>
      <w:r w:rsidRPr="00603C73">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The 2005 transit strike additionally led to the imprisonment of a union leader, and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52817F28" w14:textId="77777777" w:rsidR="000059D8" w:rsidRDefault="000059D8" w:rsidP="000059D8">
      <w:pPr>
        <w:pStyle w:val="Heading4"/>
      </w:pPr>
      <w:r>
        <w:t xml:space="preserve">Transit Strikes cause </w:t>
      </w:r>
      <w:r>
        <w:rPr>
          <w:u w:val="single"/>
        </w:rPr>
        <w:t>mass damage</w:t>
      </w:r>
      <w:r>
        <w:t xml:space="preserve"> that </w:t>
      </w:r>
      <w:r>
        <w:rPr>
          <w:u w:val="single"/>
        </w:rPr>
        <w:t>far outweighs</w:t>
      </w:r>
      <w:r>
        <w:t xml:space="preserve"> any benefits – specifically causes </w:t>
      </w:r>
      <w:r>
        <w:rPr>
          <w:u w:val="single"/>
        </w:rPr>
        <w:t>high Air Pollution</w:t>
      </w:r>
      <w:r>
        <w:t xml:space="preserve"> by causing shifts to Personal Traffic. </w:t>
      </w:r>
    </w:p>
    <w:p w14:paraId="4CF80A5B" w14:textId="77777777" w:rsidR="000059D8" w:rsidRPr="00EE72AA" w:rsidRDefault="000059D8" w:rsidP="000059D8">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and Helmut Rainer. "When labor disputes bring cities to a standstill: The impact of public transit strikes on traffic, accidents, air pollution, 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)//Elmer</w:t>
      </w:r>
    </w:p>
    <w:p w14:paraId="62B22351" w14:textId="77777777" w:rsidR="000059D8" w:rsidRPr="000F59E4" w:rsidRDefault="000059D8" w:rsidP="000059D8">
      <w:pPr>
        <w:rPr>
          <w:sz w:val="16"/>
        </w:rPr>
      </w:pPr>
      <w:r w:rsidRPr="004E586B">
        <w:rPr>
          <w:sz w:val="16"/>
        </w:rPr>
        <w:t xml:space="preserve">This paper aims to answer two questions that are at the heart of the Taylor Law controversy and similar debates elsewhere: </w:t>
      </w:r>
      <w:r w:rsidRPr="00EE72AA">
        <w:rPr>
          <w:u w:val="single"/>
        </w:rPr>
        <w:t>Do strikes in the public transportation sector cause disruptions that endanger the safety and health of urban populations? And how large are the costs of transit strikes to noninvolved third parties</w:t>
      </w:r>
      <w:r w:rsidRPr="004E586B">
        <w:rPr>
          <w:sz w:val="16"/>
        </w:rPr>
        <w:t xml:space="preserve">? To get at these questions, </w:t>
      </w:r>
      <w:r w:rsidRPr="00EE72AA">
        <w:rPr>
          <w:u w:val="single"/>
        </w:rPr>
        <w:t xml:space="preserve">our </w:t>
      </w:r>
      <w:r w:rsidRPr="00E96A19">
        <w:rPr>
          <w:b/>
          <w:sz w:val="26"/>
          <w:highlight w:val="green"/>
          <w:u w:val="single"/>
        </w:rPr>
        <w:t xml:space="preserve">analysis uses </w:t>
      </w:r>
      <w:r w:rsidRPr="00E96A19">
        <w:rPr>
          <w:b/>
          <w:sz w:val="26"/>
          <w:highlight w:val="green"/>
          <w:u w:val="single"/>
          <w:bdr w:val="single" w:sz="18" w:space="0" w:color="auto"/>
        </w:rPr>
        <w:t>time series and cross-sectional variation</w:t>
      </w:r>
      <w:r w:rsidRPr="00E96A19">
        <w:rPr>
          <w:highlight w:val="green"/>
          <w:u w:val="single"/>
        </w:rPr>
        <w:t xml:space="preserve"> </w:t>
      </w:r>
      <w:r w:rsidRPr="00EE72AA">
        <w:rPr>
          <w:u w:val="single"/>
        </w:rPr>
        <w:t xml:space="preserve">in powerful registry data </w:t>
      </w:r>
      <w:r w:rsidRPr="00E96A19">
        <w:rPr>
          <w:b/>
          <w:bCs/>
          <w:sz w:val="26"/>
          <w:highlight w:val="green"/>
          <w:u w:val="single"/>
        </w:rPr>
        <w:t>to quantify</w:t>
      </w:r>
      <w:r w:rsidRPr="00E96A19">
        <w:rPr>
          <w:highlight w:val="green"/>
          <w:u w:val="single"/>
        </w:rPr>
        <w:t xml:space="preserve"> </w:t>
      </w:r>
      <w:r w:rsidRPr="00EE72AA">
        <w:rPr>
          <w:u w:val="single"/>
        </w:rPr>
        <w:t xml:space="preserve">the </w:t>
      </w:r>
      <w:r w:rsidRPr="00E96A19">
        <w:rPr>
          <w:b/>
          <w:bCs/>
          <w:sz w:val="26"/>
          <w:highlight w:val="green"/>
          <w:u w:val="single"/>
        </w:rPr>
        <w:t>effects of public transit strikes</w:t>
      </w:r>
      <w:r w:rsidRPr="00E96A19">
        <w:rPr>
          <w:highlight w:val="green"/>
          <w:u w:val="single"/>
        </w:rPr>
        <w:t xml:space="preserve"> </w:t>
      </w:r>
      <w:r w:rsidRPr="00EE72AA">
        <w:rPr>
          <w:u w:val="single"/>
        </w:rPr>
        <w:t>in five domains: traffic volumes, travel times, accident risk, pollution emissions, and health</w:t>
      </w:r>
      <w:r w:rsidRPr="004E586B">
        <w:rPr>
          <w:sz w:val="16"/>
        </w:rPr>
        <w:t xml:space="preserve"> (see Figure 1). The </w:t>
      </w:r>
      <w:r w:rsidRPr="00E96A19">
        <w:rPr>
          <w:b/>
          <w:sz w:val="26"/>
          <w:highlight w:val="green"/>
          <w:u w:val="single"/>
        </w:rPr>
        <w:t>context</w:t>
      </w:r>
      <w:r w:rsidRPr="004E586B">
        <w:rPr>
          <w:sz w:val="16"/>
          <w:highlight w:val="green"/>
        </w:rPr>
        <w:t xml:space="preserve"> </w:t>
      </w:r>
      <w:r w:rsidRPr="00E96A19">
        <w:rPr>
          <w:b/>
          <w:sz w:val="26"/>
          <w:highlight w:val="green"/>
          <w:u w:val="single"/>
        </w:rPr>
        <w:t>for our study</w:t>
      </w:r>
      <w:r w:rsidRPr="004E586B">
        <w:rPr>
          <w:sz w:val="16"/>
          <w:highlight w:val="green"/>
        </w:rPr>
        <w:t xml:space="preserve"> </w:t>
      </w:r>
      <w:proofErr w:type="gramStart"/>
      <w:r w:rsidRPr="00E96A19">
        <w:rPr>
          <w:u w:val="single"/>
        </w:rPr>
        <w:t>are</w:t>
      </w:r>
      <w:proofErr w:type="gramEnd"/>
      <w:r w:rsidRPr="00E96A19">
        <w:rPr>
          <w:u w:val="single"/>
        </w:rPr>
        <w:t xml:space="preserve"> the five largest cities in </w:t>
      </w:r>
      <w:r w:rsidRPr="00E96A19">
        <w:rPr>
          <w:b/>
          <w:sz w:val="26"/>
          <w:highlight w:val="green"/>
          <w:u w:val="single"/>
        </w:rPr>
        <w:t>Germany</w:t>
      </w:r>
      <w:r w:rsidRPr="00E96A19">
        <w:rPr>
          <w:u w:val="single"/>
        </w:rPr>
        <w:t>, which provides us with an ideal setting.</w:t>
      </w:r>
      <w:r w:rsidRPr="004E586B">
        <w:rPr>
          <w:sz w:val="16"/>
        </w:rPr>
        <w:t xml:space="preserve"> In particular, </w:t>
      </w:r>
      <w:r w:rsidRPr="00E96A19">
        <w:rPr>
          <w:u w:val="single"/>
        </w:rPr>
        <w:t xml:space="preserve">in contrast to countries that have imposed de jure restrictions on public transit strikes, </w:t>
      </w:r>
      <w:r w:rsidRPr="00E96A19">
        <w:rPr>
          <w:b/>
          <w:sz w:val="26"/>
          <w:highlight w:val="green"/>
          <w:u w:val="single"/>
        </w:rPr>
        <w:t>German courts</w:t>
      </w:r>
      <w:r w:rsidRPr="00E96A19">
        <w:rPr>
          <w:highlight w:val="green"/>
          <w:u w:val="single"/>
        </w:rPr>
        <w:t xml:space="preserve"> </w:t>
      </w:r>
      <w:r w:rsidRPr="00E96A19">
        <w:rPr>
          <w:u w:val="single"/>
        </w:rPr>
        <w:t xml:space="preserve">de facto </w:t>
      </w:r>
      <w:r w:rsidRPr="00E96A19">
        <w:rPr>
          <w:b/>
          <w:sz w:val="26"/>
          <w:highlight w:val="green"/>
          <w:u w:val="single"/>
        </w:rPr>
        <w:t>protect the right to strike</w:t>
      </w:r>
      <w:r w:rsidRPr="00E96A19">
        <w:rPr>
          <w:highlight w:val="green"/>
          <w:u w:val="single"/>
        </w:rPr>
        <w:t xml:space="preserve"> </w:t>
      </w:r>
      <w:r w:rsidRPr="00E96A19">
        <w:rPr>
          <w:u w:val="single"/>
        </w:rPr>
        <w:t xml:space="preserve">in this sector. </w:t>
      </w:r>
      <w:r w:rsidRPr="00E96A19">
        <w:rPr>
          <w:b/>
          <w:sz w:val="26"/>
          <w:highlight w:val="green"/>
          <w:u w:val="single"/>
        </w:rPr>
        <w:t>As a consequence</w:t>
      </w:r>
      <w:r w:rsidRPr="00E96A19">
        <w:rPr>
          <w:u w:val="single"/>
        </w:rPr>
        <w:t xml:space="preserve">, Germany </w:t>
      </w:r>
      <w:r w:rsidRPr="00E96A19">
        <w:rPr>
          <w:b/>
          <w:sz w:val="26"/>
          <w:highlight w:val="green"/>
          <w:u w:val="single"/>
          <w:bdr w:val="single" w:sz="18" w:space="0" w:color="auto"/>
        </w:rPr>
        <w:t>regularly faces strikes by transit workers.</w:t>
      </w:r>
      <w:r w:rsidRPr="00E96A19">
        <w:rPr>
          <w:u w:val="single"/>
        </w:rPr>
        <w:t xml:space="preserve"> </w:t>
      </w:r>
      <w:r w:rsidRPr="004E586B">
        <w:rPr>
          <w:sz w:val="16"/>
        </w:rPr>
        <w:t xml:space="preserve">Our analysis exploits </w:t>
      </w:r>
      <w:r w:rsidRPr="00E96A19">
        <w:rPr>
          <w:u w:val="single"/>
        </w:rPr>
        <w:t xml:space="preserve">71 one-day strikes in public transportation over the period from 2002 to 2011. </w:t>
      </w:r>
      <w:r w:rsidRPr="004E586B">
        <w:rPr>
          <w:sz w:val="16"/>
        </w:rPr>
        <w:t xml:space="preserve">We identify the daily effects of these strikes using both time series and cross-sectional variation in our data. In a first step, we estimate the impact on the total length of time that cars are in operation (henceforth, total car hours operated). To do so, we make use of two data sources. </w:t>
      </w:r>
      <w:r w:rsidRPr="00E96A19">
        <w:rPr>
          <w:u w:val="single"/>
        </w:rPr>
        <w:t xml:space="preserve">First, we use hourly </w:t>
      </w:r>
      <w:proofErr w:type="spellStart"/>
      <w:r w:rsidRPr="00E96A19">
        <w:rPr>
          <w:u w:val="single"/>
        </w:rPr>
        <w:t>informa</w:t>
      </w:r>
      <w:proofErr w:type="spellEnd"/>
      <w:r w:rsidRPr="00E96A19">
        <w:rPr>
          <w:u w:val="single"/>
        </w:rPr>
        <w:t xml:space="preserve"> </w:t>
      </w:r>
      <w:proofErr w:type="spellStart"/>
      <w:r w:rsidRPr="00E96A19">
        <w:rPr>
          <w:u w:val="single"/>
        </w:rPr>
        <w:t>tion</w:t>
      </w:r>
      <w:proofErr w:type="spellEnd"/>
      <w:r w:rsidRPr="00E96A19">
        <w:rPr>
          <w:u w:val="single"/>
        </w:rPr>
        <w:t xml:space="preserve"> from official traffic monitors to estimate the effect of transit strikes on traffic volumes. Second, we use congestion data based on GPS speed measurements from TomTom, a global supplier of navigation and location products and services, to </w:t>
      </w:r>
      <w:proofErr w:type="spellStart"/>
      <w:r w:rsidRPr="00E96A19">
        <w:rPr>
          <w:u w:val="single"/>
        </w:rPr>
        <w:t>esti</w:t>
      </w:r>
      <w:proofErr w:type="spellEnd"/>
      <w:r w:rsidRPr="00E96A19">
        <w:rPr>
          <w:u w:val="single"/>
        </w:rPr>
        <w:t xml:space="preserve"> mate the effect on travel times. Combining the two estimates allows us to compute the effect on total car hours operated</w:t>
      </w:r>
      <w:r w:rsidRPr="004E586B">
        <w:rPr>
          <w:sz w:val="16"/>
        </w:rPr>
        <w:t xml:space="preserve">. In a second step, we explore likely knock-on consequences by expanding the analysis in three directions. First, we assess the impact of strikes on the incidence and severity of car accidents using detailed </w:t>
      </w:r>
      <w:proofErr w:type="spellStart"/>
      <w:r w:rsidRPr="004E586B">
        <w:rPr>
          <w:sz w:val="16"/>
        </w:rPr>
        <w:t>regis</w:t>
      </w:r>
      <w:proofErr w:type="spellEnd"/>
      <w:r w:rsidRPr="004E586B">
        <w:rPr>
          <w:sz w:val="16"/>
        </w:rPr>
        <w:t xml:space="preserve"> </w:t>
      </w:r>
      <w:proofErr w:type="spellStart"/>
      <w:r w:rsidRPr="004E586B">
        <w:rPr>
          <w:sz w:val="16"/>
        </w:rPr>
        <w:t>ter</w:t>
      </w:r>
      <w:proofErr w:type="spellEnd"/>
      <w:r w:rsidRPr="004E586B">
        <w:rPr>
          <w:sz w:val="16"/>
        </w:rPr>
        <w:t xml:space="preserve"> data, which includes all vehicle crashes recorded by the German police. Second, to investigate the effect on atmospheric pollution, we draw on hourly data from official air monitors. Third, we explore the effect on human health using register data, which includes information about all patients admitted to all German </w:t>
      </w:r>
      <w:proofErr w:type="spellStart"/>
      <w:r w:rsidRPr="004E586B">
        <w:rPr>
          <w:sz w:val="16"/>
        </w:rPr>
        <w:t>hospi</w:t>
      </w:r>
      <w:proofErr w:type="spellEnd"/>
      <w:r w:rsidRPr="004E586B">
        <w:rPr>
          <w:sz w:val="16"/>
        </w:rPr>
        <w:t xml:space="preserve"> </w:t>
      </w:r>
      <w:proofErr w:type="spellStart"/>
      <w:r w:rsidRPr="004E586B">
        <w:rPr>
          <w:sz w:val="16"/>
        </w:rPr>
        <w:t>tals</w:t>
      </w:r>
      <w:proofErr w:type="spellEnd"/>
      <w:r w:rsidRPr="004E586B">
        <w:rPr>
          <w:sz w:val="16"/>
        </w:rPr>
        <w:t xml:space="preserve">. </w:t>
      </w:r>
      <w:r w:rsidRPr="00E96A19">
        <w:rPr>
          <w:u w:val="single"/>
        </w:rPr>
        <w:t xml:space="preserve">Our identification strategy is based on a generalized difference-in-differences approach. It flexibly captures daytime and day-of-week patterns, seasonality effects, and long-run time trends, which are all allowed to vary by city. What emerges </w:t>
      </w:r>
      <w:r w:rsidRPr="00E96A19">
        <w:rPr>
          <w:b/>
          <w:bCs/>
          <w:u w:val="single"/>
        </w:rPr>
        <w:t>is a picture of remarkable consistency</w:t>
      </w:r>
      <w:r w:rsidRPr="00E96A19">
        <w:rPr>
          <w:u w:val="single"/>
        </w:rPr>
        <w:t>.</w:t>
      </w:r>
      <w:r w:rsidRPr="004E586B">
        <w:rPr>
          <w:sz w:val="16"/>
        </w:rPr>
        <w:t xml:space="preserve"> </w:t>
      </w:r>
      <w:r w:rsidRPr="00E96A19">
        <w:rPr>
          <w:b/>
          <w:sz w:val="26"/>
          <w:highlight w:val="green"/>
          <w:u w:val="single"/>
        </w:rPr>
        <w:t>During</w:t>
      </w:r>
      <w:r w:rsidRPr="004E586B">
        <w:rPr>
          <w:sz w:val="16"/>
        </w:rPr>
        <w:t xml:space="preserve"> the morning peak of a </w:t>
      </w:r>
      <w:r w:rsidRPr="00E96A19">
        <w:rPr>
          <w:b/>
          <w:sz w:val="26"/>
          <w:highlight w:val="green"/>
          <w:u w:val="single"/>
        </w:rPr>
        <w:t>strike day</w:t>
      </w:r>
      <w:r w:rsidRPr="004E586B">
        <w:rPr>
          <w:sz w:val="16"/>
        </w:rPr>
        <w:t xml:space="preserve">, </w:t>
      </w:r>
      <w:r w:rsidRPr="00E96A19">
        <w:rPr>
          <w:b/>
          <w:sz w:val="26"/>
          <w:highlight w:val="green"/>
          <w:u w:val="single"/>
        </w:rPr>
        <w:t>total car hours operated</w:t>
      </w:r>
      <w:r w:rsidRPr="004E586B">
        <w:rPr>
          <w:sz w:val="16"/>
          <w:highlight w:val="green"/>
        </w:rPr>
        <w:t xml:space="preserve"> </w:t>
      </w:r>
      <w:r w:rsidRPr="00E96A19">
        <w:rPr>
          <w:b/>
          <w:sz w:val="26"/>
          <w:highlight w:val="green"/>
          <w:u w:val="single"/>
          <w:bdr w:val="single" w:sz="18" w:space="0" w:color="auto"/>
        </w:rPr>
        <w:t>increase by 11 to 13 percent.</w:t>
      </w:r>
      <w:r w:rsidRPr="004E586B">
        <w:rPr>
          <w:sz w:val="16"/>
          <w:highlight w:val="green"/>
        </w:rPr>
        <w:t xml:space="preserve"> </w:t>
      </w:r>
      <w:r w:rsidRPr="00E96A19">
        <w:rPr>
          <w:u w:val="single"/>
        </w:rPr>
        <w:t xml:space="preserve">This increase can be decomposed into two separate effects: a 2.5 to 4.3 percent increase in the number of cars on roads and </w:t>
      </w:r>
      <w:proofErr w:type="gramStart"/>
      <w:r w:rsidRPr="00E96A19">
        <w:rPr>
          <w:u w:val="single"/>
        </w:rPr>
        <w:t>a</w:t>
      </w:r>
      <w:proofErr w:type="gramEnd"/>
      <w:r w:rsidRPr="00E96A19">
        <w:rPr>
          <w:u w:val="single"/>
        </w:rPr>
        <w:t xml:space="preserve"> 8.4 percent increase in travel times.</w:t>
      </w:r>
      <w:r w:rsidRPr="004E586B">
        <w:rPr>
          <w:sz w:val="16"/>
        </w:rPr>
        <w:t xml:space="preserve"> In addition, </w:t>
      </w:r>
      <w:r w:rsidRPr="00E96A19">
        <w:rPr>
          <w:u w:val="single"/>
        </w:rPr>
        <w:t xml:space="preserve">our results suggest that transit strikes </w:t>
      </w:r>
      <w:r w:rsidRPr="00E96A19">
        <w:rPr>
          <w:b/>
          <w:sz w:val="26"/>
          <w:highlight w:val="green"/>
          <w:u w:val="single"/>
        </w:rPr>
        <w:t>pose</w:t>
      </w:r>
      <w:r w:rsidRPr="00E96A19">
        <w:rPr>
          <w:highlight w:val="green"/>
          <w:u w:val="single"/>
        </w:rPr>
        <w:t xml:space="preserve"> </w:t>
      </w:r>
      <w:r w:rsidRPr="00E96A19">
        <w:rPr>
          <w:u w:val="single"/>
        </w:rPr>
        <w:t xml:space="preserve">a </w:t>
      </w:r>
      <w:r w:rsidRPr="00E96A19">
        <w:rPr>
          <w:b/>
          <w:sz w:val="26"/>
          <w:highlight w:val="green"/>
          <w:u w:val="single"/>
        </w:rPr>
        <w:t>non-negligible threat</w:t>
      </w:r>
      <w:r w:rsidRPr="00E96A19">
        <w:rPr>
          <w:highlight w:val="green"/>
          <w:u w:val="single"/>
        </w:rPr>
        <w:t xml:space="preserve"> </w:t>
      </w:r>
      <w:r w:rsidRPr="00E96A19">
        <w:rPr>
          <w:b/>
          <w:sz w:val="26"/>
          <w:highlight w:val="green"/>
          <w:u w:val="single"/>
        </w:rPr>
        <w:t>to public safety and public health.</w:t>
      </w:r>
      <w:r w:rsidRPr="00E96A19">
        <w:rPr>
          <w:u w:val="single"/>
        </w:rPr>
        <w:t xml:space="preserve"> We find a 14 percent increase in the number of vehicle crashes, which is accompanied by a 20 percent increase in accident-related personal injuries.</w:t>
      </w:r>
      <w:r w:rsidRPr="004E586B">
        <w:rPr>
          <w:sz w:val="16"/>
        </w:rPr>
        <w:t xml:space="preserve"> Moreover, </w:t>
      </w:r>
      <w:r w:rsidRPr="00E96A19">
        <w:rPr>
          <w:u w:val="single"/>
        </w:rPr>
        <w:t xml:space="preserve">we observe that transit strikes have </w:t>
      </w:r>
      <w:r w:rsidRPr="00E96A19">
        <w:rPr>
          <w:b/>
          <w:sz w:val="26"/>
          <w:highlight w:val="green"/>
          <w:u w:val="single"/>
          <w:bdr w:val="single" w:sz="18" w:space="0" w:color="auto"/>
        </w:rPr>
        <w:t>sizable effects on ambient air pollution</w:t>
      </w:r>
      <w:r w:rsidRPr="00E96A19">
        <w:rPr>
          <w:u w:val="single"/>
        </w:rPr>
        <w:t xml:space="preserve">. </w:t>
      </w:r>
      <w:r w:rsidRPr="00E96A19">
        <w:rPr>
          <w:b/>
          <w:sz w:val="26"/>
          <w:highlight w:val="green"/>
          <w:u w:val="single"/>
        </w:rPr>
        <w:t>Emissions</w:t>
      </w:r>
      <w:r w:rsidRPr="00E96A19">
        <w:rPr>
          <w:highlight w:val="green"/>
          <w:u w:val="single"/>
        </w:rPr>
        <w:t xml:space="preserve"> </w:t>
      </w:r>
      <w:r w:rsidRPr="00E96A19">
        <w:rPr>
          <w:u w:val="single"/>
        </w:rPr>
        <w:t xml:space="preserve">of particulate matter </w:t>
      </w:r>
      <w:r w:rsidRPr="00E96A19">
        <w:rPr>
          <w:b/>
          <w:sz w:val="26"/>
          <w:highlight w:val="green"/>
          <w:u w:val="single"/>
        </w:rPr>
        <w:t>increase by 14 percent</w:t>
      </w:r>
      <w:r w:rsidRPr="00E96A19">
        <w:rPr>
          <w:u w:val="single"/>
        </w:rPr>
        <w:t>, while nitrogen dioxide concentrations in ambient air increase by 4 percent</w:t>
      </w:r>
      <w:r w:rsidRPr="004E586B">
        <w:rPr>
          <w:sz w:val="16"/>
        </w:rPr>
        <w:t xml:space="preserve">. Finally, analyzing health </w:t>
      </w:r>
      <w:proofErr w:type="spellStart"/>
      <w:r w:rsidRPr="004E586B">
        <w:rPr>
          <w:sz w:val="16"/>
        </w:rPr>
        <w:t>out comes</w:t>
      </w:r>
      <w:proofErr w:type="spellEnd"/>
      <w:r w:rsidRPr="004E586B">
        <w:rPr>
          <w:sz w:val="16"/>
        </w:rPr>
        <w:t xml:space="preserve"> related to air pollution, we find that young children are subject to negative health effects. Among this subgroup, hospital admissions for respiratory diseases increase by 11 percent on strike days. </w:t>
      </w:r>
      <w:r w:rsidRPr="00E96A19">
        <w:rPr>
          <w:u w:val="single"/>
        </w:rPr>
        <w:t>The costs of strikes—both to the parties directly involved in a dispute and to the public at large—have been the subject of extensive research since the mid-twentieth century</w:t>
      </w:r>
      <w:r w:rsidRPr="004E586B">
        <w:rPr>
          <w:sz w:val="16"/>
        </w:rPr>
        <w:t xml:space="preserve">. Until the 1990s, the main conclusion of the literature was that strikes impose significant financial costs on the workers and the firm directly involved in walkouts, but only negligible costs in most cases on non-involved third parties (Kaufmann 1992). </w:t>
      </w:r>
      <w:r w:rsidRPr="00E96A19">
        <w:rPr>
          <w:u w:val="single"/>
        </w:rPr>
        <w:t xml:space="preserve">Our study firmly rejects this conclusion: based on our estimates, </w:t>
      </w:r>
      <w:r w:rsidRPr="00E96A19">
        <w:rPr>
          <w:b/>
          <w:bCs/>
          <w:u w:val="single"/>
        </w:rPr>
        <w:t>the increase in aggregate travel time caused by a single strike corresponds to 1,550 full-time equivalent work weeks</w:t>
      </w:r>
      <w:r w:rsidRPr="00E96A19">
        <w:rPr>
          <w:u w:val="single"/>
        </w:rPr>
        <w:t>.</w:t>
      </w:r>
      <w:r w:rsidRPr="004E586B">
        <w:rPr>
          <w:sz w:val="16"/>
        </w:rPr>
        <w:t xml:space="preserve"> This translates into </w:t>
      </w:r>
      <w:r w:rsidRPr="00E96A19">
        <w:rPr>
          <w:b/>
          <w:bCs/>
          <w:u w:val="single"/>
        </w:rPr>
        <w:t>third-party congestion costs of €3.2 million per strike or €228.9 million for all 71 strikes in our sample.</w:t>
      </w:r>
      <w:r w:rsidRPr="004E586B">
        <w:rPr>
          <w:sz w:val="16"/>
        </w:rPr>
        <w:t xml:space="preserve"> Our work complements a small but impressive literature in economics analyzing the impact of strikes. Focusing on the hospital sector, Gruber and Kleiner (2012) investigate the effects of nurses' strikes on patient outcomes. After controlling for time and hospital specific heterogeneity, they observe increased mortality and read mission rates, and conclude that strikes in hospitals kill.3 Examining walkouts in the education sector, </w:t>
      </w:r>
      <w:proofErr w:type="spellStart"/>
      <w:r w:rsidRPr="004E586B">
        <w:rPr>
          <w:sz w:val="16"/>
        </w:rPr>
        <w:t>Belot</w:t>
      </w:r>
      <w:proofErr w:type="spellEnd"/>
      <w:r w:rsidRPr="004E586B">
        <w:rPr>
          <w:sz w:val="16"/>
        </w:rPr>
        <w:t xml:space="preserve"> and </w:t>
      </w:r>
      <w:proofErr w:type="spellStart"/>
      <w:r w:rsidRPr="004E586B">
        <w:rPr>
          <w:sz w:val="16"/>
        </w:rPr>
        <w:t>Webbink</w:t>
      </w:r>
      <w:proofErr w:type="spellEnd"/>
      <w:r w:rsidRPr="004E586B">
        <w:rPr>
          <w:sz w:val="16"/>
        </w:rPr>
        <w:t xml:space="preserve"> (2010) and Baker (2013) find that teacher strikes had negative effects on student achievement in Belgium and Canada. Finally, there are a few interesting studies of strike impact in the private sector. Krueger and Mas (2004) show that strikes in tire production facilities decreased the quality of tires resulting in an increase of fatal accidents. In a similar vein, Mas (2008) finds that strikes at Caterpillar led to lower product quality. In comparison to other strikes that have been studied in the literature, there is one specific aspect about urban public transport that makes it an intriguing case to study: the population at risk from strikes is potentially very large and likely to be affected along multiple dimensions. This is due to several interrelated facts: (</w:t>
      </w:r>
      <w:proofErr w:type="spellStart"/>
      <w:r w:rsidRPr="004E586B">
        <w:rPr>
          <w:sz w:val="16"/>
        </w:rPr>
        <w:t>i</w:t>
      </w:r>
      <w:proofErr w:type="spellEnd"/>
      <w:r w:rsidRPr="004E586B">
        <w:rPr>
          <w:sz w:val="16"/>
        </w:rPr>
        <w:t xml:space="preserve">) in many advanced cities, the two major modes of transportation are private vehicles and public transit; (ii) urban public transport is typically provided under monopoly conditions—either by public sector companies or by operators working under licenses granted by public authorities; (iii) without the availability of a close substitute, public transit strikes are likely to significantly disrupt the normal travel of transit riders and disturb traffic patterns by increasing the use of private vehicles; (iv) two of the main externalities associated with an increase in the usage of private cars are traffic accidents and air pollution, and entire city populations—not just transit users—may be adversely affected in each of these areas when public transport shuts down. Quantifying these potential impacts is not just interesting in itself, but also an important ingredient to meaningful discussions about the regulation of labor relations in sectors providing services regarded as public or essential.4 The remainder of the paper is organized as follows. Section I provides the institutional setting and discusses how transit strikes might affect cities and their inhabitants. Section II describes the data. Section III outlines the empirical strategy, followed by the results in Section IV. Section V discusses the size of the effects by monetizing the </w:t>
      </w:r>
      <w:proofErr w:type="gramStart"/>
      <w:r w:rsidRPr="004E586B">
        <w:rPr>
          <w:sz w:val="16"/>
        </w:rPr>
        <w:t>third party</w:t>
      </w:r>
      <w:proofErr w:type="gramEnd"/>
      <w:r w:rsidRPr="004E586B">
        <w:rPr>
          <w:sz w:val="16"/>
        </w:rPr>
        <w:t xml:space="preserve"> costs of transit strikes and comparing them to the private costs of struck employers. </w:t>
      </w:r>
      <w:r w:rsidRPr="004E586B">
        <w:rPr>
          <w:sz w:val="16"/>
          <w:szCs w:val="16"/>
        </w:rPr>
        <w:t>Background A. The Role of Public Transit and the Regulation of Labor Relations The five largest German cities, home to roughly 8.2 million people, are characterized by an intensive use of public transportation. In 2013, Berlin, Hamburg, Munich, Cologne, and Frankfurt together accounted for a total number of 3.4 billion public transit users in their metropolitan areas.5 This corresponds to an average 9.3 million passengers a day. In Berlin, the German capital, roughly 43 percent of commuters use public transit, while about 38 percent travel by car (</w:t>
      </w:r>
      <w:proofErr w:type="spellStart"/>
      <w:r w:rsidRPr="004E586B">
        <w:rPr>
          <w:sz w:val="16"/>
          <w:szCs w:val="16"/>
        </w:rPr>
        <w:t>Wingerter</w:t>
      </w:r>
      <w:proofErr w:type="spellEnd"/>
      <w:r w:rsidRPr="004E586B">
        <w:rPr>
          <w:sz w:val="16"/>
          <w:szCs w:val="16"/>
        </w:rPr>
        <w:t xml:space="preserve"> 2014). Public transportation networks are extensive in all sample cities. In Hamburg, for example, the transportation network comprises 91 subway stations, 68 suburban train stations (S-Bahn), more than 1,300 bus stops connecting a network of nearly 1,200 km in a city with less than 2 million inhabitants. The importance of public transportation in major German cities is comparable to the role it plays in the largest city in the United States. New York City has a population of roughly 8.4 million people. In 2014, its Metropolitan Transportation Authority moved about 9 million riders per day or 3.3 billion passengers a year on subways, buses, and railroads.6 Approximately 56 percent of commuters in New York City use public transit, while about 27 percent travel by car.7 While the use of mass transit in New York City and major German cities is com parable, the regulation of labor relations in the public transportation sector differs markedly. As mentioned above, New York City's Taylor Law prohibits strikes by transit workers under the threat of harsh penalties. Other cities in the United States with no-transit-strike laws include Chicago, Boston, and Washington, DC. For a German, it must come as a surprise that many countries impose de jure restrictions on strikes in the public transportation sector. Indeed, in Germany, the right to strike is a fundamental right based on the Freedom of Association (</w:t>
      </w:r>
      <w:proofErr w:type="spellStart"/>
      <w:r w:rsidRPr="004E586B">
        <w:rPr>
          <w:sz w:val="16"/>
          <w:szCs w:val="16"/>
        </w:rPr>
        <w:t>Koalitionsfreiheit</w:t>
      </w:r>
      <w:proofErr w:type="spellEnd"/>
      <w:r w:rsidRPr="004E586B">
        <w:rPr>
          <w:sz w:val="16"/>
          <w:szCs w:val="16"/>
        </w:rPr>
        <w:t>) as laid out in Article 9(3) of the constitution (</w:t>
      </w:r>
      <w:proofErr w:type="spellStart"/>
      <w:r w:rsidRPr="004E586B">
        <w:rPr>
          <w:sz w:val="16"/>
          <w:szCs w:val="16"/>
        </w:rPr>
        <w:t>Grundgesetz</w:t>
      </w:r>
      <w:proofErr w:type="spellEnd"/>
      <w:r w:rsidRPr="004E586B">
        <w:rPr>
          <w:sz w:val="16"/>
          <w:szCs w:val="16"/>
        </w:rPr>
        <w:t>). Only civil servants, judges, and soldiers are excluded from the right to strike. Until the 1990s, the big infra structure industries—i.e., telecommunications, postal, and public transportation ser vices—were state monopolies. Workers in these industries had civil servant status and thus were not allowed to strike. However, when these industries were gradually privatized during the 1990s, newly hired workers were no longer given civil servant status and therefore gained the right to strike. Today, public transit workers, whether employed by Germany's rail operator Deutsche Bahn or local public transport providers, are allowed to engage in industrial action. The only de facto restriction on transit workers' right to strike is that the parties of an industrial conflict are responsible for the provision of a minimum service (</w:t>
      </w:r>
      <w:proofErr w:type="spellStart"/>
      <w:r w:rsidRPr="004E586B">
        <w:rPr>
          <w:sz w:val="16"/>
          <w:szCs w:val="16"/>
        </w:rPr>
        <w:t>Klaß</w:t>
      </w:r>
      <w:proofErr w:type="spellEnd"/>
      <w:r w:rsidRPr="004E586B">
        <w:rPr>
          <w:sz w:val="16"/>
          <w:szCs w:val="16"/>
        </w:rPr>
        <w:t xml:space="preserve"> et al. 2008). This is intended to act as a balance of their interests with those of non-involved third parties.8 In Germany, industrial action by transit workers is typically announced one day ahead of a strike. However, at that time, there is still substantial uncertainty as to exactly which services will be affected and to what degree. Thus, the actual extent of a strike cannot be clearly assessed prior to the start of a strike. The strikes we exploit in this study have the following feature in common: they do not shutdown the entire transportation system, but there are significant distortions in terms of service frequency. As a rule of thumb, at least one-third and up to two-thirds of all connections in affected cities are canceled or severely delayed on strike days. After the official end of a strike, it usually takes some hours until service is back to normal. Having described the context and setting of our study, we now go on to discuss how urban populations might be affected by public transit strikes.</w:t>
      </w:r>
      <w:r>
        <w:rPr>
          <w:sz w:val="16"/>
        </w:rPr>
        <w:t xml:space="preserve"> </w:t>
      </w:r>
      <w:r w:rsidRPr="004E586B">
        <w:rPr>
          <w:u w:val="single"/>
        </w:rPr>
        <w:t xml:space="preserve">B. Public Transit Strikes and Car Traffic Given the intensive use of public transportation in major German cities, we expect </w:t>
      </w:r>
      <w:r w:rsidRPr="004E586B">
        <w:rPr>
          <w:b/>
          <w:sz w:val="26"/>
          <w:highlight w:val="green"/>
          <w:u w:val="single"/>
        </w:rPr>
        <w:t>strikes by transit workers</w:t>
      </w:r>
      <w:r w:rsidRPr="004E586B">
        <w:rPr>
          <w:highlight w:val="green"/>
          <w:u w:val="single"/>
        </w:rPr>
        <w:t xml:space="preserve"> </w:t>
      </w:r>
      <w:r w:rsidRPr="004E586B">
        <w:rPr>
          <w:u w:val="single"/>
        </w:rPr>
        <w:t xml:space="preserve">to </w:t>
      </w:r>
      <w:r w:rsidRPr="004E586B">
        <w:rPr>
          <w:b/>
          <w:sz w:val="26"/>
          <w:highlight w:val="green"/>
          <w:u w:val="single"/>
        </w:rPr>
        <w:t>have</w:t>
      </w:r>
      <w:r w:rsidRPr="004E586B">
        <w:rPr>
          <w:highlight w:val="green"/>
          <w:u w:val="single"/>
        </w:rPr>
        <w:t xml:space="preserve"> </w:t>
      </w:r>
      <w:r w:rsidRPr="004E586B">
        <w:rPr>
          <w:b/>
          <w:sz w:val="26"/>
          <w:highlight w:val="green"/>
          <w:u w:val="single"/>
        </w:rPr>
        <w:t>profound</w:t>
      </w:r>
      <w:r w:rsidRPr="004E586B">
        <w:rPr>
          <w:u w:val="single"/>
        </w:rPr>
        <w:t xml:space="preserve"> short-run </w:t>
      </w:r>
      <w:r w:rsidRPr="004E586B">
        <w:rPr>
          <w:b/>
          <w:sz w:val="26"/>
          <w:highlight w:val="green"/>
          <w:u w:val="single"/>
        </w:rPr>
        <w:t>effects on</w:t>
      </w:r>
      <w:r w:rsidRPr="004E586B">
        <w:rPr>
          <w:highlight w:val="green"/>
          <w:u w:val="single"/>
        </w:rPr>
        <w:t xml:space="preserve"> </w:t>
      </w:r>
      <w:r w:rsidRPr="004E586B">
        <w:rPr>
          <w:u w:val="single"/>
        </w:rPr>
        <w:t xml:space="preserve">the </w:t>
      </w:r>
      <w:r w:rsidRPr="004E586B">
        <w:rPr>
          <w:b/>
          <w:sz w:val="26"/>
          <w:highlight w:val="green"/>
          <w:u w:val="single"/>
        </w:rPr>
        <w:t>mode of transport</w:t>
      </w:r>
      <w:r w:rsidRPr="004E586B">
        <w:rPr>
          <w:highlight w:val="green"/>
          <w:u w:val="single"/>
        </w:rPr>
        <w:t xml:space="preserve"> </w:t>
      </w:r>
      <w:r w:rsidRPr="004E586B">
        <w:rPr>
          <w:u w:val="single"/>
        </w:rPr>
        <w:t>of commuters</w:t>
      </w:r>
      <w:r w:rsidRPr="000F59E4">
        <w:rPr>
          <w:sz w:val="16"/>
        </w:rPr>
        <w:t xml:space="preserve">. Some </w:t>
      </w:r>
      <w:r w:rsidRPr="004E586B">
        <w:rPr>
          <w:u w:val="single"/>
        </w:rPr>
        <w:t xml:space="preserve">might </w:t>
      </w:r>
      <w:r w:rsidRPr="004E586B">
        <w:rPr>
          <w:b/>
          <w:sz w:val="26"/>
          <w:highlight w:val="green"/>
          <w:u w:val="single"/>
        </w:rPr>
        <w:t>feel forced to use</w:t>
      </w:r>
      <w:r w:rsidRPr="004E586B">
        <w:rPr>
          <w:highlight w:val="green"/>
          <w:u w:val="single"/>
        </w:rPr>
        <w:t xml:space="preserve"> </w:t>
      </w:r>
      <w:r w:rsidRPr="004E586B">
        <w:rPr>
          <w:u w:val="single"/>
        </w:rPr>
        <w:t xml:space="preserve">their </w:t>
      </w:r>
      <w:r w:rsidRPr="004E586B">
        <w:rPr>
          <w:b/>
          <w:sz w:val="26"/>
          <w:highlight w:val="green"/>
          <w:u w:val="single"/>
        </w:rPr>
        <w:t xml:space="preserve">private car </w:t>
      </w:r>
      <w:r w:rsidRPr="004E586B">
        <w:rPr>
          <w:u w:val="single"/>
        </w:rPr>
        <w:t xml:space="preserve">or motorbike or a taxi on strike days. Others might switch to their bike or just walk. </w:t>
      </w:r>
      <w:proofErr w:type="gramStart"/>
      <w:r w:rsidRPr="000F59E4">
        <w:rPr>
          <w:sz w:val="16"/>
        </w:rPr>
        <w:t>Again</w:t>
      </w:r>
      <w:proofErr w:type="gramEnd"/>
      <w:r w:rsidRPr="000F59E4">
        <w:rPr>
          <w:sz w:val="16"/>
        </w:rPr>
        <w:t xml:space="preserve"> others might postpone their journey. </w:t>
      </w:r>
      <w:r w:rsidRPr="004E586B">
        <w:rPr>
          <w:u w:val="single"/>
        </w:rPr>
        <w:t xml:space="preserve">Van </w:t>
      </w:r>
      <w:proofErr w:type="spellStart"/>
      <w:r w:rsidRPr="004E586B">
        <w:rPr>
          <w:u w:val="single"/>
        </w:rPr>
        <w:t>Exel</w:t>
      </w:r>
      <w:proofErr w:type="spellEnd"/>
      <w:r w:rsidRPr="004E586B">
        <w:rPr>
          <w:u w:val="single"/>
        </w:rPr>
        <w:t xml:space="preserve"> and Rietveld (2001) summarize the existing evidence as follows: </w:t>
      </w:r>
      <w:r w:rsidRPr="004E586B">
        <w:rPr>
          <w:b/>
          <w:sz w:val="26"/>
          <w:highlight w:val="green"/>
          <w:u w:val="single"/>
        </w:rPr>
        <w:t>public transit strikes induce</w:t>
      </w:r>
      <w:r w:rsidRPr="004E586B">
        <w:rPr>
          <w:highlight w:val="green"/>
          <w:u w:val="single"/>
        </w:rPr>
        <w:t xml:space="preserve"> </w:t>
      </w:r>
      <w:r w:rsidRPr="004E586B">
        <w:rPr>
          <w:u w:val="single"/>
        </w:rPr>
        <w:t xml:space="preserve">most </w:t>
      </w:r>
      <w:r w:rsidRPr="004E586B">
        <w:rPr>
          <w:b/>
          <w:sz w:val="26"/>
          <w:highlight w:val="green"/>
          <w:u w:val="single"/>
          <w:bdr w:val="single" w:sz="18" w:space="0" w:color="auto"/>
        </w:rPr>
        <w:t>public transit users to switch to the car</w:t>
      </w:r>
      <w:r w:rsidRPr="004E586B">
        <w:rPr>
          <w:highlight w:val="green"/>
          <w:u w:val="single"/>
        </w:rPr>
        <w:t xml:space="preserve"> </w:t>
      </w:r>
      <w:r w:rsidRPr="004E586B">
        <w:rPr>
          <w:u w:val="single"/>
        </w:rPr>
        <w:t xml:space="preserve">(either as driver or passenger) and </w:t>
      </w:r>
      <w:r w:rsidRPr="004E586B">
        <w:rPr>
          <w:b/>
          <w:sz w:val="26"/>
          <w:highlight w:val="green"/>
          <w:u w:val="single"/>
        </w:rPr>
        <w:t xml:space="preserve">as a result traffic density </w:t>
      </w:r>
      <w:r w:rsidRPr="004E586B">
        <w:rPr>
          <w:u w:val="single"/>
        </w:rPr>
        <w:t xml:space="preserve">as well as road congestion </w:t>
      </w:r>
      <w:r w:rsidRPr="004E586B">
        <w:rPr>
          <w:b/>
          <w:sz w:val="26"/>
          <w:highlight w:val="green"/>
          <w:u w:val="single"/>
        </w:rPr>
        <w:t>increases</w:t>
      </w:r>
      <w:r w:rsidRPr="004E586B">
        <w:rPr>
          <w:u w:val="single"/>
        </w:rPr>
        <w:t xml:space="preserve">. A similar conclusion is reached by Anderson (2014), who ana </w:t>
      </w:r>
      <w:proofErr w:type="spellStart"/>
      <w:r w:rsidRPr="004E586B">
        <w:rPr>
          <w:u w:val="single"/>
        </w:rPr>
        <w:t>lyzes</w:t>
      </w:r>
      <w:proofErr w:type="spellEnd"/>
      <w:r w:rsidRPr="004E586B">
        <w:rPr>
          <w:u w:val="single"/>
        </w:rPr>
        <w:t xml:space="preserve"> freeway traffic during a 35-day strike by transit workers in Los Angeles</w:t>
      </w:r>
      <w:r w:rsidRPr="000F59E4">
        <w:rPr>
          <w:sz w:val="16"/>
        </w:rPr>
        <w:t xml:space="preserve">. His estimations reveal an increase in delays during peak periods by almost 50 percent due to increased car traffic.9 </w:t>
      </w:r>
      <w:r w:rsidRPr="004E586B">
        <w:rPr>
          <w:u w:val="single"/>
        </w:rPr>
        <w:t xml:space="preserve">Finally, Adler and van Ommeren (2015) exploit transit strikes in Rotterdam and also find positive effects of transit shutdowns on congestion. </w:t>
      </w:r>
      <w:r w:rsidRPr="000F59E4">
        <w:rPr>
          <w:sz w:val="16"/>
        </w:rPr>
        <w:t xml:space="preserve">Based on these findings we formulate our first testable prediction. PREDICTION 1: </w:t>
      </w:r>
      <w:r w:rsidRPr="004E586B">
        <w:rPr>
          <w:b/>
          <w:bCs/>
          <w:u w:val="single"/>
          <w:bdr w:val="single" w:sz="18" w:space="0" w:color="auto"/>
        </w:rPr>
        <w:t>Public transit strikes increase the number of cars on roads</w:t>
      </w:r>
      <w:r w:rsidRPr="004E586B">
        <w:rPr>
          <w:u w:val="single"/>
        </w:rPr>
        <w:t>, especially during peak periods. Travel times increase due to rising traffic congestion.</w:t>
      </w:r>
      <w:r w:rsidRPr="000F59E4">
        <w:rPr>
          <w:sz w:val="16"/>
        </w:rPr>
        <w:t xml:space="preserve"> C. Car Traffic and Accidents The frequency and severity of road accidents depends on several traffic characteristics that may be affected by public transit strikes. Examples we have in mind include the number of cars in road systems, driving skills, driver behavior, and speed. First, an often-used specification by transport economists suggests that the expected number of road accidents rises with the number of potential accidents which, in turn, is an increasing function of the number of cars in the system (</w:t>
      </w:r>
      <w:proofErr w:type="spellStart"/>
      <w:r w:rsidRPr="000F59E4">
        <w:rPr>
          <w:sz w:val="16"/>
        </w:rPr>
        <w:t>Shefer</w:t>
      </w:r>
      <w:proofErr w:type="spellEnd"/>
      <w:r w:rsidRPr="000F59E4">
        <w:rPr>
          <w:sz w:val="16"/>
        </w:rPr>
        <w:t xml:space="preserve"> and Rietveld 1997). </w:t>
      </w:r>
      <w:proofErr w:type="spellStart"/>
      <w:r w:rsidRPr="000F59E4">
        <w:rPr>
          <w:sz w:val="16"/>
        </w:rPr>
        <w:t>Edlin</w:t>
      </w:r>
      <w:proofErr w:type="spellEnd"/>
      <w:r w:rsidRPr="000F59E4">
        <w:rPr>
          <w:sz w:val="16"/>
        </w:rPr>
        <w:t xml:space="preserve"> and </w:t>
      </w:r>
      <w:proofErr w:type="spellStart"/>
      <w:r w:rsidRPr="000F59E4">
        <w:rPr>
          <w:sz w:val="16"/>
        </w:rPr>
        <w:t>Karaca</w:t>
      </w:r>
      <w:proofErr w:type="spellEnd"/>
      <w:r w:rsidRPr="000F59E4">
        <w:rPr>
          <w:sz w:val="16"/>
        </w:rPr>
        <w:t>-Mandic (2006) confirm this prediction by showing that traffic density increases accident costs substantially. Second, the expected number of road accidents is a function of the behavior and skills of drivers. In this regard, we would expect that public transit strikes reduce average driving skills since marginal drivers with less experience appear on road systems. This channel works to increase the frequency of road accidents. In addition, it is well understood that driving in high-density traffic can contribute to stress and therefore lead to behavioral patterns—e.g., tailgating, aggressive driving, braking abruptly—that increase accident risk (Transport Research Center 2007). More accidents are likely to result in additional personal injuries (</w:t>
      </w:r>
      <w:proofErr w:type="spellStart"/>
      <w:r w:rsidRPr="000F59E4">
        <w:rPr>
          <w:sz w:val="16"/>
        </w:rPr>
        <w:t>Shefer</w:t>
      </w:r>
      <w:proofErr w:type="spellEnd"/>
      <w:r w:rsidRPr="000F59E4">
        <w:rPr>
          <w:sz w:val="16"/>
        </w:rPr>
        <w:t xml:space="preserve"> and Rietveld 1997). However, the same logic does not necessarily apply to accidents involving severe injuries or fatalities: with an increase in congestion stemming from more cars in the system, average travel speed decreases, thus potentially causing a reduction in the number of severe accidents. Evidence from the United States indeed suggests a substantial reduction in the number of fatal road accidents during morning peak hours, periods in which traffic density is the highest (Farmer and Williams 2005). But there is also evidence, emerging from the United Kingdom, that the picture is more differentiated. In particular, congestion as a mitigator of crash severity is less likely to occur in urban conditions, but may still be a factor on higher speed roads and highways (Noland and </w:t>
      </w:r>
      <w:proofErr w:type="spellStart"/>
      <w:r w:rsidRPr="000F59E4">
        <w:rPr>
          <w:sz w:val="16"/>
        </w:rPr>
        <w:t>Quddus</w:t>
      </w:r>
      <w:proofErr w:type="spellEnd"/>
      <w:r w:rsidRPr="000F59E4">
        <w:rPr>
          <w:sz w:val="16"/>
        </w:rPr>
        <w:t xml:space="preserve"> 2005). Our focus will be on accidents in urban conditions. Thus, it remains a priori unclear whether an increase in congestion stemming from public transit strikes affects the incidence of severe accidents, and if so in what direction. Against this background, our second testable prediction is: PREDICTION 2: Public transit strikes increase the frequency of car accidents which, in turn, leads to a rise in accident-related injuries. The effect on accidents involving severe injuries or fatalities is a priori unclear. </w:t>
      </w:r>
      <w:r w:rsidRPr="004E586B">
        <w:rPr>
          <w:u w:val="single"/>
        </w:rPr>
        <w:t xml:space="preserve">D. Car Traffic and Air Pollution </w:t>
      </w:r>
      <w:r w:rsidRPr="004E586B">
        <w:rPr>
          <w:b/>
          <w:sz w:val="26"/>
          <w:highlight w:val="green"/>
          <w:u w:val="single"/>
        </w:rPr>
        <w:t>Car traffic</w:t>
      </w:r>
      <w:r w:rsidRPr="004E586B">
        <w:rPr>
          <w:highlight w:val="green"/>
          <w:u w:val="single"/>
        </w:rPr>
        <w:t xml:space="preserve"> </w:t>
      </w:r>
      <w:r w:rsidRPr="004E586B">
        <w:rPr>
          <w:u w:val="single"/>
        </w:rPr>
        <w:t xml:space="preserve">is </w:t>
      </w:r>
      <w:r w:rsidRPr="004E586B">
        <w:rPr>
          <w:b/>
          <w:sz w:val="26"/>
          <w:highlight w:val="green"/>
          <w:u w:val="single"/>
        </w:rPr>
        <w:t>associated with air pollution</w:t>
      </w:r>
      <w:r w:rsidRPr="004E586B">
        <w:rPr>
          <w:highlight w:val="green"/>
          <w:u w:val="single"/>
        </w:rPr>
        <w:t xml:space="preserve"> </w:t>
      </w:r>
      <w:r w:rsidRPr="004E586B">
        <w:rPr>
          <w:u w:val="single"/>
        </w:rPr>
        <w:t xml:space="preserve">mainly </w:t>
      </w:r>
      <w:r w:rsidRPr="004E586B">
        <w:rPr>
          <w:b/>
          <w:sz w:val="26"/>
          <w:highlight w:val="green"/>
          <w:u w:val="single"/>
        </w:rPr>
        <w:t>due to engine exhaust</w:t>
      </w:r>
      <w:r w:rsidRPr="004E586B">
        <w:rPr>
          <w:u w:val="single"/>
        </w:rPr>
        <w:t>. The chemical processes in fuel burning thus determine the expected effect of traffic on air pollution</w:t>
      </w:r>
      <w:r w:rsidRPr="000F59E4">
        <w:rPr>
          <w:sz w:val="16"/>
        </w:rPr>
        <w:t xml:space="preserve">. </w:t>
      </w:r>
      <w:r w:rsidRPr="004E586B">
        <w:rPr>
          <w:u w:val="single"/>
        </w:rPr>
        <w:t xml:space="preserve">Internal combustion engines powering the vast majority of </w:t>
      </w:r>
      <w:r w:rsidRPr="004E586B">
        <w:rPr>
          <w:b/>
          <w:sz w:val="26"/>
          <w:highlight w:val="green"/>
          <w:u w:val="single"/>
        </w:rPr>
        <w:t>cars</w:t>
      </w:r>
      <w:r w:rsidRPr="004E586B">
        <w:rPr>
          <w:highlight w:val="green"/>
          <w:u w:val="single"/>
        </w:rPr>
        <w:t xml:space="preserve"> </w:t>
      </w:r>
      <w:r w:rsidRPr="004E586B">
        <w:rPr>
          <w:u w:val="single"/>
        </w:rPr>
        <w:t xml:space="preserve">in developed countries </w:t>
      </w:r>
      <w:r w:rsidRPr="004E586B">
        <w:rPr>
          <w:b/>
          <w:sz w:val="26"/>
          <w:highlight w:val="green"/>
          <w:u w:val="single"/>
        </w:rPr>
        <w:t>emit</w:t>
      </w:r>
      <w:r w:rsidRPr="004E586B">
        <w:rPr>
          <w:highlight w:val="green"/>
          <w:u w:val="single"/>
        </w:rPr>
        <w:t xml:space="preserve"> </w:t>
      </w:r>
      <w:r w:rsidRPr="004E586B">
        <w:rPr>
          <w:u w:val="single"/>
        </w:rPr>
        <w:t xml:space="preserve">oxides of </w:t>
      </w:r>
      <w:r w:rsidRPr="004E586B">
        <w:rPr>
          <w:b/>
          <w:sz w:val="26"/>
          <w:highlight w:val="green"/>
          <w:u w:val="single"/>
        </w:rPr>
        <w:t>nitrogen</w:t>
      </w:r>
      <w:r w:rsidRPr="004E586B">
        <w:rPr>
          <w:u w:val="single"/>
        </w:rPr>
        <w:t xml:space="preserve">, </w:t>
      </w:r>
      <w:r w:rsidRPr="004E586B">
        <w:rPr>
          <w:b/>
          <w:sz w:val="26"/>
          <w:highlight w:val="green"/>
          <w:u w:val="single"/>
        </w:rPr>
        <w:t>carbon monoxide</w:t>
      </w:r>
      <w:r w:rsidRPr="004E586B">
        <w:rPr>
          <w:u w:val="single"/>
        </w:rPr>
        <w:t>, unburned or partially burned organic compounds, and particulate matter with the amounts depending amongst other things on operating conditions (Heywood 1988). In</w:t>
      </w:r>
      <w:r w:rsidRPr="000F59E4">
        <w:rPr>
          <w:sz w:val="16"/>
        </w:rPr>
        <w:t xml:space="preserve"> particular, it is well understood that congested stop-and-go traffic is associated with higher emissions than free-flow traffic. There are three reasons for this. First, the efficiency of internal combustion engines, which depends on revolutions per minute (rpm), is highest at medium speed (Davis and </w:t>
      </w:r>
      <w:proofErr w:type="spellStart"/>
      <w:r w:rsidRPr="000F59E4">
        <w:rPr>
          <w:sz w:val="16"/>
        </w:rPr>
        <w:t>Diegel</w:t>
      </w:r>
      <w:proofErr w:type="spellEnd"/>
      <w:r w:rsidRPr="000F59E4">
        <w:rPr>
          <w:sz w:val="16"/>
        </w:rPr>
        <w:t xml:space="preserve"> 2007). </w:t>
      </w:r>
      <w:r w:rsidRPr="004E586B">
        <w:rPr>
          <w:u w:val="single"/>
        </w:rPr>
        <w:t>Acceleration and deceleration episodes decrease the time operated in the optimal rpm range, which in turn increases emissions per minute driven. Second</w:t>
      </w:r>
      <w:r w:rsidRPr="000F59E4">
        <w:rPr>
          <w:sz w:val="16"/>
        </w:rPr>
        <w:t xml:space="preserve">, </w:t>
      </w:r>
      <w:r w:rsidRPr="004E586B">
        <w:rPr>
          <w:b/>
          <w:sz w:val="26"/>
          <w:highlight w:val="green"/>
          <w:u w:val="single"/>
        </w:rPr>
        <w:t>congestion</w:t>
      </w:r>
      <w:r w:rsidRPr="004E586B">
        <w:rPr>
          <w:highlight w:val="green"/>
          <w:u w:val="single"/>
        </w:rPr>
        <w:t xml:space="preserve"> </w:t>
      </w:r>
      <w:r w:rsidRPr="004E586B">
        <w:rPr>
          <w:b/>
          <w:sz w:val="26"/>
          <w:highlight w:val="green"/>
          <w:u w:val="single"/>
        </w:rPr>
        <w:t>increases travel times</w:t>
      </w:r>
      <w:r w:rsidRPr="004E586B">
        <w:rPr>
          <w:u w:val="single"/>
        </w:rPr>
        <w:t xml:space="preserve">, and so </w:t>
      </w:r>
      <w:r w:rsidRPr="004E586B">
        <w:rPr>
          <w:b/>
          <w:sz w:val="26"/>
          <w:highlight w:val="green"/>
          <w:u w:val="single"/>
        </w:rPr>
        <w:t>leads to a rise in fuel consumption and emissions</w:t>
      </w:r>
      <w:r w:rsidRPr="004E586B">
        <w:rPr>
          <w:highlight w:val="green"/>
          <w:u w:val="single"/>
        </w:rPr>
        <w:t xml:space="preserve"> </w:t>
      </w:r>
      <w:r w:rsidRPr="004E586B">
        <w:rPr>
          <w:u w:val="single"/>
        </w:rPr>
        <w:t>per distance driven</w:t>
      </w:r>
      <w:r w:rsidRPr="000F59E4">
        <w:rPr>
          <w:sz w:val="16"/>
        </w:rPr>
        <w:t xml:space="preserve">. Third, particulate matter emissions not only stem from fuel burning process, but also from brake wear and tire wear on tarmac—both high in congested traffic. From an empirical viewpoint, several studies suggest that </w:t>
      </w:r>
      <w:r w:rsidRPr="000F59E4">
        <w:rPr>
          <w:b/>
          <w:bCs/>
          <w:u w:val="single"/>
        </w:rPr>
        <w:t>high traffic volumes and congestion are causes of ambient air pollution</w:t>
      </w:r>
      <w:r w:rsidRPr="000F59E4">
        <w:rPr>
          <w:sz w:val="16"/>
        </w:rPr>
        <w:t xml:space="preserve"> (see, e.g., Currie and Walker 2011; </w:t>
      </w:r>
      <w:proofErr w:type="spellStart"/>
      <w:r w:rsidRPr="000F59E4">
        <w:rPr>
          <w:sz w:val="16"/>
        </w:rPr>
        <w:t>Knittel</w:t>
      </w:r>
      <w:proofErr w:type="spellEnd"/>
      <w:r w:rsidRPr="000F59E4">
        <w:rPr>
          <w:sz w:val="16"/>
        </w:rPr>
        <w:t>, Miller, and Sanders 2011). A pollutant that is not caused by car traffic, and therefore can be used for a placebo test, is sulfur dioxide (</w:t>
      </w:r>
      <w:proofErr w:type="spellStart"/>
      <w:r w:rsidRPr="000F59E4">
        <w:rPr>
          <w:sz w:val="16"/>
        </w:rPr>
        <w:t>Lalive</w:t>
      </w:r>
      <w:proofErr w:type="spellEnd"/>
      <w:r w:rsidRPr="000F59E4">
        <w:rPr>
          <w:sz w:val="16"/>
        </w:rPr>
        <w:t xml:space="preserve">, </w:t>
      </w:r>
      <w:proofErr w:type="spellStart"/>
      <w:r w:rsidRPr="000F59E4">
        <w:rPr>
          <w:sz w:val="16"/>
        </w:rPr>
        <w:t>Luechinger</w:t>
      </w:r>
      <w:proofErr w:type="spellEnd"/>
      <w:r w:rsidRPr="000F59E4">
        <w:rPr>
          <w:sz w:val="16"/>
        </w:rPr>
        <w:t xml:space="preserve">, and </w:t>
      </w:r>
      <w:proofErr w:type="spellStart"/>
      <w:r w:rsidRPr="000F59E4">
        <w:rPr>
          <w:sz w:val="16"/>
        </w:rPr>
        <w:t>Schmutzler</w:t>
      </w:r>
      <w:proofErr w:type="spellEnd"/>
      <w:r w:rsidRPr="000F59E4">
        <w:rPr>
          <w:sz w:val="16"/>
        </w:rPr>
        <w:t xml:space="preserve"> 2013). Indeed, sulfur dioxide emissions from cars are close to nonexistent since modern gasoline no longer contains significant amounts of sulfur. From these arguments our third testable prediction arises: PREDICTION 3: Public transit strikes increase road-traffic related air pollution. A pollutant expected to be unaffected is sulfur dioxide.</w:t>
      </w:r>
    </w:p>
    <w:p w14:paraId="6701C798" w14:textId="77777777" w:rsidR="000059D8" w:rsidRDefault="000059D8" w:rsidP="000059D8">
      <w:pPr>
        <w:pStyle w:val="Heading4"/>
      </w:pPr>
      <w:r>
        <w:t xml:space="preserve">Stable Mass Transit </w:t>
      </w:r>
      <w:r>
        <w:rPr>
          <w:u w:val="single"/>
        </w:rPr>
        <w:t>solves</w:t>
      </w:r>
      <w:r>
        <w:t xml:space="preserve"> Transport Emissions which </w:t>
      </w:r>
      <w:r>
        <w:rPr>
          <w:u w:val="single"/>
        </w:rPr>
        <w:t>cause</w:t>
      </w:r>
      <w:r>
        <w:t xml:space="preserve"> Warming. </w:t>
      </w:r>
    </w:p>
    <w:p w14:paraId="4A530502" w14:textId="77777777" w:rsidR="000059D8" w:rsidRPr="0022593F" w:rsidRDefault="000059D8" w:rsidP="000059D8">
      <w:pPr>
        <w:pStyle w:val="ListParagraph"/>
        <w:numPr>
          <w:ilvl w:val="0"/>
          <w:numId w:val="11"/>
        </w:numPr>
      </w:pPr>
      <w:proofErr w:type="gramStart"/>
      <w:r>
        <w:t>Thanks Sam</w:t>
      </w:r>
      <w:proofErr w:type="gramEnd"/>
      <w:r>
        <w:t xml:space="preserve"> for Finding</w:t>
      </w:r>
    </w:p>
    <w:p w14:paraId="6DF4020E" w14:textId="77777777" w:rsidR="000059D8" w:rsidRPr="000F59E4" w:rsidRDefault="000059D8" w:rsidP="000059D8">
      <w:r w:rsidRPr="000F59E4">
        <w:rPr>
          <w:rStyle w:val="Style13ptBold"/>
        </w:rPr>
        <w:t>Ionescu 21</w:t>
      </w:r>
      <w:r>
        <w:t xml:space="preserve"> </w:t>
      </w:r>
      <w:r w:rsidRPr="000F59E4">
        <w:t>Diana Ionescu 11-5-2021 "To Fight Climate Change, Support Public Transit"</w:t>
      </w:r>
      <w:r>
        <w:t xml:space="preserve"> </w:t>
      </w:r>
      <w:hyperlink r:id="rId8" w:history="1">
        <w:r w:rsidRPr="00906EA1">
          <w:rPr>
            <w:rStyle w:val="Hyperlink"/>
          </w:rPr>
          <w:t>https://www.planetizen.com/news/2021/11/115186-fight-climate-change-support-public-transit</w:t>
        </w:r>
      </w:hyperlink>
      <w:r>
        <w:t xml:space="preserve"> (</w:t>
      </w:r>
      <w:r w:rsidRPr="000F59E4">
        <w:t xml:space="preserve">Diana is a contributing editor to </w:t>
      </w:r>
      <w:proofErr w:type="spellStart"/>
      <w:r w:rsidRPr="000F59E4">
        <w:t>Planetizen</w:t>
      </w:r>
      <w:proofErr w:type="spellEnd"/>
      <w:r w:rsidRPr="000F59E4">
        <w:t>.</w:t>
      </w:r>
      <w:r>
        <w:t>)//Elmer</w:t>
      </w:r>
    </w:p>
    <w:p w14:paraId="44FFB53E" w14:textId="77777777" w:rsidR="000059D8" w:rsidRPr="000F59E4" w:rsidRDefault="000059D8" w:rsidP="000059D8">
      <w:pPr>
        <w:rPr>
          <w:sz w:val="16"/>
        </w:rPr>
      </w:pPr>
      <w:r w:rsidRPr="000F59E4">
        <w:rPr>
          <w:u w:val="single"/>
        </w:rPr>
        <w:t xml:space="preserve">Andrew J. Hawkins argues in favor of boosting </w:t>
      </w:r>
      <w:r w:rsidRPr="000F59E4">
        <w:rPr>
          <w:b/>
          <w:sz w:val="26"/>
          <w:highlight w:val="green"/>
          <w:u w:val="single"/>
        </w:rPr>
        <w:t>public transit as</w:t>
      </w:r>
      <w:r w:rsidRPr="000F59E4">
        <w:rPr>
          <w:highlight w:val="green"/>
          <w:u w:val="single"/>
        </w:rPr>
        <w:t xml:space="preserve"> </w:t>
      </w:r>
      <w:r w:rsidRPr="000F59E4">
        <w:rPr>
          <w:u w:val="single"/>
        </w:rPr>
        <w:t xml:space="preserve">a </w:t>
      </w:r>
      <w:r w:rsidRPr="000F59E4">
        <w:rPr>
          <w:b/>
          <w:sz w:val="26"/>
          <w:highlight w:val="green"/>
          <w:u w:val="single"/>
          <w:bdr w:val="single" w:sz="18" w:space="0" w:color="auto"/>
        </w:rPr>
        <w:t>crucial way to fight climate change</w:t>
      </w:r>
      <w:r w:rsidRPr="000F59E4">
        <w:rPr>
          <w:u w:val="single"/>
        </w:rPr>
        <w:t xml:space="preserve">, warning against the </w:t>
      </w:r>
      <w:r w:rsidRPr="000F59E4">
        <w:rPr>
          <w:b/>
          <w:sz w:val="26"/>
          <w:highlight w:val="green"/>
          <w:u w:val="single"/>
        </w:rPr>
        <w:t>potential "death spiral</w:t>
      </w:r>
      <w:r w:rsidRPr="000F59E4">
        <w:rPr>
          <w:u w:val="single"/>
        </w:rPr>
        <w:t xml:space="preserve">" </w:t>
      </w:r>
      <w:r w:rsidRPr="000F59E4">
        <w:rPr>
          <w:b/>
          <w:sz w:val="26"/>
          <w:highlight w:val="green"/>
          <w:u w:val="single"/>
        </w:rPr>
        <w:t>caused by declining ridership</w:t>
      </w:r>
      <w:r w:rsidRPr="000F59E4">
        <w:rPr>
          <w:highlight w:val="green"/>
          <w:u w:val="single"/>
        </w:rPr>
        <w:t xml:space="preserve"> </w:t>
      </w:r>
      <w:r w:rsidRPr="000F59E4">
        <w:rPr>
          <w:u w:val="single"/>
        </w:rPr>
        <w:t>which reduces revenue, leading to worse service which discourages riders even further</w:t>
      </w:r>
      <w:r w:rsidRPr="000F59E4">
        <w:rPr>
          <w:sz w:val="16"/>
        </w:rPr>
        <w:t xml:space="preserve">. As Hawkins writes, There’s more at stake than good buses and trains. The recent report from the United Nations </w:t>
      </w:r>
      <w:r w:rsidRPr="000F59E4">
        <w:rPr>
          <w:b/>
          <w:sz w:val="26"/>
          <w:highlight w:val="green"/>
          <w:u w:val="single"/>
        </w:rPr>
        <w:t>I</w:t>
      </w:r>
      <w:r w:rsidRPr="000F59E4">
        <w:rPr>
          <w:u w:val="single"/>
        </w:rPr>
        <w:t xml:space="preserve">ntergovernmental </w:t>
      </w:r>
      <w:r w:rsidRPr="000F59E4">
        <w:rPr>
          <w:b/>
          <w:sz w:val="26"/>
          <w:highlight w:val="green"/>
          <w:u w:val="single"/>
        </w:rPr>
        <w:t>P</w:t>
      </w:r>
      <w:r w:rsidRPr="000F59E4">
        <w:rPr>
          <w:u w:val="single"/>
        </w:rPr>
        <w:t xml:space="preserve">anel on </w:t>
      </w:r>
      <w:r w:rsidRPr="000F59E4">
        <w:rPr>
          <w:b/>
          <w:sz w:val="26"/>
          <w:highlight w:val="green"/>
          <w:u w:val="single"/>
        </w:rPr>
        <w:t>C</w:t>
      </w:r>
      <w:r w:rsidRPr="000F59E4">
        <w:rPr>
          <w:u w:val="single"/>
        </w:rPr>
        <w:t xml:space="preserve">limate </w:t>
      </w:r>
      <w:r w:rsidRPr="000F59E4">
        <w:rPr>
          <w:b/>
          <w:sz w:val="26"/>
          <w:highlight w:val="green"/>
          <w:u w:val="single"/>
        </w:rPr>
        <w:t>C</w:t>
      </w:r>
      <w:r w:rsidRPr="000F59E4">
        <w:rPr>
          <w:u w:val="single"/>
        </w:rPr>
        <w:t xml:space="preserve">hange </w:t>
      </w:r>
      <w:r w:rsidRPr="000F59E4">
        <w:rPr>
          <w:b/>
          <w:sz w:val="26"/>
          <w:highlight w:val="green"/>
          <w:u w:val="single"/>
        </w:rPr>
        <w:t>confirms</w:t>
      </w:r>
      <w:r w:rsidRPr="000F59E4">
        <w:rPr>
          <w:sz w:val="16"/>
          <w:highlight w:val="green"/>
        </w:rPr>
        <w:t xml:space="preserve"> </w:t>
      </w:r>
      <w:r w:rsidRPr="000F59E4">
        <w:rPr>
          <w:sz w:val="16"/>
        </w:rPr>
        <w:t xml:space="preserve">that a hotter, wetter, more inhospitable future is all but certain. </w:t>
      </w:r>
      <w:r w:rsidRPr="000F59E4">
        <w:rPr>
          <w:u w:val="single"/>
        </w:rPr>
        <w:t xml:space="preserve">The </w:t>
      </w:r>
      <w:r w:rsidRPr="000F59E4">
        <w:rPr>
          <w:b/>
          <w:sz w:val="26"/>
          <w:highlight w:val="green"/>
          <w:u w:val="single"/>
        </w:rPr>
        <w:t>transportation sector</w:t>
      </w:r>
      <w:r w:rsidRPr="000F59E4">
        <w:rPr>
          <w:highlight w:val="green"/>
          <w:u w:val="single"/>
        </w:rPr>
        <w:t xml:space="preserve"> </w:t>
      </w:r>
      <w:r w:rsidRPr="000F59E4">
        <w:rPr>
          <w:u w:val="single"/>
        </w:rPr>
        <w:t xml:space="preserve">is </w:t>
      </w:r>
      <w:r w:rsidRPr="000F59E4">
        <w:rPr>
          <w:b/>
          <w:sz w:val="26"/>
          <w:highlight w:val="green"/>
          <w:u w:val="single"/>
          <w:bdr w:val="single" w:sz="18" w:space="0" w:color="auto"/>
        </w:rPr>
        <w:t>responsible for nearly a third of greenhouse gases</w:t>
      </w:r>
      <w:r w:rsidRPr="000F59E4">
        <w:rPr>
          <w:u w:val="single"/>
        </w:rPr>
        <w:t xml:space="preserve">, </w:t>
      </w:r>
      <w:r w:rsidRPr="000F59E4">
        <w:rPr>
          <w:b/>
          <w:sz w:val="26"/>
          <w:highlight w:val="green"/>
          <w:u w:val="single"/>
        </w:rPr>
        <w:t>most</w:t>
      </w:r>
      <w:r w:rsidRPr="000F59E4">
        <w:rPr>
          <w:highlight w:val="green"/>
          <w:u w:val="single"/>
        </w:rPr>
        <w:t xml:space="preserve"> </w:t>
      </w:r>
      <w:r w:rsidRPr="000F59E4">
        <w:rPr>
          <w:u w:val="single"/>
        </w:rPr>
        <w:t xml:space="preserve">of which </w:t>
      </w:r>
      <w:r w:rsidRPr="000F59E4">
        <w:rPr>
          <w:b/>
          <w:sz w:val="26"/>
          <w:highlight w:val="green"/>
          <w:u w:val="single"/>
        </w:rPr>
        <w:t>come from tailpipe emissions</w:t>
      </w:r>
      <w:r w:rsidRPr="000F59E4">
        <w:rPr>
          <w:u w:val="single"/>
        </w:rPr>
        <w:t xml:space="preserve">. High-quality </w:t>
      </w:r>
      <w:r w:rsidRPr="000F59E4">
        <w:rPr>
          <w:b/>
          <w:sz w:val="26"/>
          <w:highlight w:val="green"/>
          <w:u w:val="single"/>
          <w:bdr w:val="single" w:sz="18" w:space="0" w:color="auto"/>
        </w:rPr>
        <w:t>mass transit can do a lot to fight climate change</w:t>
      </w:r>
      <w:r w:rsidRPr="000F59E4">
        <w:rPr>
          <w:sz w:val="16"/>
        </w:rPr>
        <w:t xml:space="preserve">, but only if people are willing to use it. Since the start of the pandemic, transit agencies have struggled against a raft of challenges as some riders abandon their systems while essential workers and other transit-dependent commuters rely on public transportation more than ever. Agencies around the country are implementing major service changes and reducing or eliminating fares in an effort to get riders back on board and expand the reach of their systems, with mixed results. These initiatives will create more benefits than just improved transit service for those who use it, transit supporters argue. </w:t>
      </w:r>
      <w:r w:rsidRPr="000F59E4">
        <w:rPr>
          <w:u w:val="single"/>
        </w:rPr>
        <w:t>As Hawkins concludes, "</w:t>
      </w:r>
      <w:r w:rsidRPr="000F59E4">
        <w:rPr>
          <w:b/>
          <w:sz w:val="26"/>
          <w:highlight w:val="green"/>
          <w:u w:val="single"/>
        </w:rPr>
        <w:t>high-quality transit is the only real solution to</w:t>
      </w:r>
      <w:r w:rsidRPr="000F59E4">
        <w:rPr>
          <w:highlight w:val="green"/>
          <w:u w:val="single"/>
        </w:rPr>
        <w:t xml:space="preserve"> </w:t>
      </w:r>
      <w:r w:rsidRPr="000F59E4">
        <w:rPr>
          <w:u w:val="single"/>
        </w:rPr>
        <w:t xml:space="preserve">our vast, seemingly intractable problems with </w:t>
      </w:r>
      <w:r w:rsidRPr="000F59E4">
        <w:rPr>
          <w:b/>
          <w:sz w:val="26"/>
          <w:highlight w:val="green"/>
          <w:u w:val="single"/>
        </w:rPr>
        <w:t>climate change</w:t>
      </w:r>
      <w:r w:rsidRPr="000F59E4">
        <w:rPr>
          <w:u w:val="single"/>
        </w:rPr>
        <w:t>, inequality, land use, and housing</w:t>
      </w:r>
      <w:r w:rsidRPr="000F59E4">
        <w:rPr>
          <w:sz w:val="16"/>
        </w:rPr>
        <w:t>."</w:t>
      </w:r>
    </w:p>
    <w:p w14:paraId="20D8E391" w14:textId="77777777" w:rsidR="000059D8" w:rsidRDefault="000059D8" w:rsidP="000059D8">
      <w:pPr>
        <w:pStyle w:val="Heading4"/>
        <w:rPr>
          <w:rFonts w:cs="Times New Roman"/>
        </w:rPr>
      </w:pPr>
      <w:r>
        <w:rPr>
          <w:rFonts w:cs="Times New Roman"/>
        </w:rPr>
        <w:t>Warming causes Extinction</w:t>
      </w:r>
    </w:p>
    <w:p w14:paraId="3B9EF590" w14:textId="77777777" w:rsidR="000059D8" w:rsidRPr="00601C82" w:rsidRDefault="000059D8" w:rsidP="000059D8">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C3F5E84" w14:textId="77777777" w:rsidR="000059D8" w:rsidRDefault="000059D8" w:rsidP="000059D8">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19C46A1" w14:textId="77777777" w:rsidR="000059D8" w:rsidRPr="000059D8" w:rsidRDefault="000059D8" w:rsidP="000059D8"/>
    <w:p w14:paraId="33E774A2" w14:textId="28BBC9C5" w:rsidR="000059D8" w:rsidRDefault="000059D8" w:rsidP="000059D8">
      <w:pPr>
        <w:pStyle w:val="Heading2"/>
      </w:pPr>
      <w:r>
        <w:t>3</w:t>
      </w:r>
    </w:p>
    <w:p w14:paraId="47385259" w14:textId="4ACAB778" w:rsidR="000059D8" w:rsidRDefault="000059D8" w:rsidP="000059D8">
      <w:pPr>
        <w:pStyle w:val="Heading3"/>
      </w:pPr>
      <w:r>
        <w:t>Theory</w:t>
      </w:r>
    </w:p>
    <w:p w14:paraId="5DED548D" w14:textId="33773E52" w:rsidR="000059D8" w:rsidRDefault="000059D8" w:rsidP="000059D8">
      <w:pPr>
        <w:pStyle w:val="Heading4"/>
      </w:pPr>
      <w:r>
        <w:t xml:space="preserve">Interpretation: The affirmative may not justify why the negative cannot read an argument while simultaneously justifying why the argument flows to their side, to clarify they can’t say reading an argument is </w:t>
      </w:r>
      <w:r w:rsidR="00B34AF2">
        <w:t>bad and simultaneously justify that argument affirming.</w:t>
      </w:r>
    </w:p>
    <w:p w14:paraId="009E9A46" w14:textId="5F9111AC" w:rsidR="00B34AF2" w:rsidRDefault="00B34AF2" w:rsidP="00B34AF2"/>
    <w:p w14:paraId="5B5FCDB3" w14:textId="69FAB876" w:rsidR="00B34AF2" w:rsidRDefault="00B34AF2" w:rsidP="00B34AF2">
      <w:pPr>
        <w:pStyle w:val="Heading4"/>
      </w:pPr>
      <w:r>
        <w:t>Violation: They said the negative must not trigger permissibility and also said permissibility affirms, then they read an extinction impact and read an extinction impact</w:t>
      </w:r>
    </w:p>
    <w:p w14:paraId="430765FD" w14:textId="0DE07833" w:rsidR="00B34AF2" w:rsidRDefault="00B34AF2" w:rsidP="00B34AF2"/>
    <w:p w14:paraId="132AA6BB" w14:textId="564914A2" w:rsidR="00B34AF2" w:rsidRPr="00B34AF2" w:rsidRDefault="00B34AF2" w:rsidP="00B34AF2">
      <w:pPr>
        <w:pStyle w:val="Heading4"/>
      </w:pPr>
      <w:r>
        <w:t>Standards:</w:t>
      </w:r>
    </w:p>
    <w:p w14:paraId="580B5104" w14:textId="452FEDB4" w:rsidR="00B34AF2" w:rsidRDefault="00B34AF2" w:rsidP="00B34AF2"/>
    <w:p w14:paraId="4537A433" w14:textId="472D9047" w:rsidR="004C10EF" w:rsidRDefault="00B34AF2" w:rsidP="004C10EF">
      <w:pPr>
        <w:pStyle w:val="Heading4"/>
      </w:pPr>
      <w:r>
        <w:t xml:space="preserve">1---Infinite abuse, becomes impossible to negate because the </w:t>
      </w:r>
      <w:proofErr w:type="spellStart"/>
      <w:r>
        <w:t>aff</w:t>
      </w:r>
      <w:proofErr w:type="spellEnd"/>
      <w:r>
        <w:t xml:space="preserve"> could always claim every argument shouldn’t be read so we wouldn’t be able to read the argument but once we do read the </w:t>
      </w:r>
      <w:proofErr w:type="gramStart"/>
      <w:r>
        <w:t>argument</w:t>
      </w:r>
      <w:proofErr w:type="gramEnd"/>
      <w:r>
        <w:t xml:space="preserve"> they could claim it flows affirmative so either we lose outs we can read or those outs would affirm. They could hypothetically do it with any scenario, </w:t>
      </w:r>
      <w:proofErr w:type="gramStart"/>
      <w:r>
        <w:t>i.e.</w:t>
      </w:r>
      <w:proofErr w:type="gramEnd"/>
      <w:r>
        <w:t xml:space="preserve"> must not read theory but all theory arguments affirm for </w:t>
      </w:r>
      <w:proofErr w:type="spellStart"/>
      <w:r>
        <w:t>aff</w:t>
      </w:r>
      <w:proofErr w:type="spellEnd"/>
      <w:r>
        <w:t xml:space="preserve"> side bias, or fairness bad but only </w:t>
      </w:r>
      <w:proofErr w:type="spellStart"/>
      <w:r>
        <w:t>aff</w:t>
      </w:r>
      <w:proofErr w:type="spellEnd"/>
      <w:r>
        <w:t xml:space="preserve"> fairness matters. Evaluate the norm the </w:t>
      </w:r>
      <w:proofErr w:type="spellStart"/>
      <w:r>
        <w:t>aff</w:t>
      </w:r>
      <w:proofErr w:type="spellEnd"/>
      <w:r>
        <w:t xml:space="preserve"> sets and not their specific practice, because it’s a question of what their interpretation leads to</w:t>
      </w:r>
      <w:r w:rsidR="004C10EF">
        <w:t xml:space="preserve"> and could justify. Independently, it lets them get out of every indict to their model since they could claim “not us” which makes testing norms impossible.</w:t>
      </w:r>
    </w:p>
    <w:p w14:paraId="3A04D3DA" w14:textId="66403240" w:rsidR="004C10EF" w:rsidRDefault="004C10EF" w:rsidP="004C10EF"/>
    <w:p w14:paraId="47D4BC35" w14:textId="13193C05" w:rsidR="004C10EF" w:rsidRDefault="004C10EF" w:rsidP="004C10EF">
      <w:pPr>
        <w:pStyle w:val="Heading4"/>
      </w:pPr>
      <w:r>
        <w:t xml:space="preserve">Competing interpretations, 1] reasonability arbitrary, 2] collapses offense defense, 3] lets us set the best norms for what debate should look like, </w:t>
      </w:r>
    </w:p>
    <w:p w14:paraId="4A2058C4" w14:textId="55FA45F2" w:rsidR="004C10EF" w:rsidRDefault="004C10EF" w:rsidP="004C10EF"/>
    <w:p w14:paraId="7D5A4095" w14:textId="56BB7D24" w:rsidR="004C10EF" w:rsidRDefault="004C10EF" w:rsidP="004C10EF">
      <w:pPr>
        <w:pStyle w:val="Heading4"/>
      </w:pPr>
      <w:r>
        <w:t xml:space="preserve">DTD – 1] k2 deter future abuse, 2] abuse </w:t>
      </w:r>
      <w:proofErr w:type="spellStart"/>
      <w:r>
        <w:t>alr</w:t>
      </w:r>
      <w:proofErr w:type="spellEnd"/>
      <w:r>
        <w:t xml:space="preserve"> done so </w:t>
      </w:r>
      <w:proofErr w:type="spellStart"/>
      <w:r>
        <w:t>dta</w:t>
      </w:r>
      <w:proofErr w:type="spellEnd"/>
      <w:r>
        <w:t xml:space="preserve"> impossible, 3] bad for </w:t>
      </w:r>
      <w:proofErr w:type="spellStart"/>
      <w:r>
        <w:t>ld</w:t>
      </w:r>
      <w:proofErr w:type="spellEnd"/>
      <w:r>
        <w:t xml:space="preserve"> </w:t>
      </w:r>
      <w:proofErr w:type="spellStart"/>
      <w:r>
        <w:t>bc</w:t>
      </w:r>
      <w:proofErr w:type="spellEnd"/>
      <w:r>
        <w:t xml:space="preserve"> we would need to win the shell to win the </w:t>
      </w:r>
      <w:proofErr w:type="spellStart"/>
      <w:r>
        <w:t>arg</w:t>
      </w:r>
      <w:proofErr w:type="spellEnd"/>
      <w:r>
        <w:t xml:space="preserve"> should be dropped which </w:t>
      </w:r>
      <w:proofErr w:type="spellStart"/>
      <w:r>
        <w:t>alr</w:t>
      </w:r>
      <w:proofErr w:type="spellEnd"/>
      <w:r>
        <w:t xml:space="preserve"> skews time allocation</w:t>
      </w:r>
    </w:p>
    <w:p w14:paraId="71BCAB49" w14:textId="6E040E39" w:rsidR="004C10EF" w:rsidRDefault="004C10EF" w:rsidP="004C10EF"/>
    <w:p w14:paraId="2CA2808B" w14:textId="08128D49" w:rsidR="004C10EF" w:rsidRDefault="004C10EF" w:rsidP="004C10EF">
      <w:pPr>
        <w:pStyle w:val="Heading4"/>
      </w:pPr>
      <w:r>
        <w:t xml:space="preserve">No </w:t>
      </w:r>
      <w:proofErr w:type="spellStart"/>
      <w:r>
        <w:t>rvi</w:t>
      </w:r>
      <w:proofErr w:type="spellEnd"/>
      <w:r>
        <w:t xml:space="preserve"> 1] illogical, 2] topic ed, 3] shouldn’t need to argue for bad norms, 4] shell is bad should beat it anyway</w:t>
      </w:r>
    </w:p>
    <w:p w14:paraId="4AC2CF6F" w14:textId="72128303" w:rsidR="004C10EF" w:rsidRDefault="004C10EF" w:rsidP="004C10EF">
      <w:pPr>
        <w:pStyle w:val="Heading2"/>
      </w:pPr>
      <w:r>
        <w:t>Case</w:t>
      </w:r>
    </w:p>
    <w:p w14:paraId="4B38F131" w14:textId="200DF120" w:rsidR="004C10EF" w:rsidRDefault="004C10EF" w:rsidP="004C10EF">
      <w:pPr>
        <w:pStyle w:val="Heading3"/>
      </w:pPr>
      <w:r>
        <w:t>Framework</w:t>
      </w:r>
    </w:p>
    <w:p w14:paraId="4DDD365A" w14:textId="77777777" w:rsidR="004C10EF" w:rsidRPr="004F26AB" w:rsidRDefault="004C10EF" w:rsidP="004C10EF">
      <w:pPr>
        <w:pStyle w:val="Heading4"/>
        <w:rPr>
          <w:rFonts w:asciiTheme="minorHAnsi" w:hAnsiTheme="minorHAnsi" w:cstheme="minorHAnsi"/>
          <w:bCs/>
        </w:rPr>
      </w:pPr>
      <w:r w:rsidRPr="004F26AB">
        <w:rPr>
          <w:rFonts w:asciiTheme="minorHAnsi" w:hAnsiTheme="minorHAnsi" w:cstheme="minorHAnsi"/>
          <w:bCs/>
        </w:rPr>
        <w:t xml:space="preserve">1] No internal link—just because I have to value my own freedom and reason does not mean I have to value everyone else’s. </w:t>
      </w:r>
    </w:p>
    <w:p w14:paraId="3A7AE806" w14:textId="77777777" w:rsidR="004C10EF" w:rsidRPr="004F26AB" w:rsidRDefault="004C10EF" w:rsidP="004C10EF">
      <w:pPr>
        <w:pStyle w:val="Heading4"/>
        <w:rPr>
          <w:rFonts w:asciiTheme="minorHAnsi" w:hAnsiTheme="minorHAnsi" w:cstheme="minorHAnsi"/>
          <w:bCs/>
        </w:rPr>
      </w:pPr>
      <w:r w:rsidRPr="004F26AB">
        <w:rPr>
          <w:rFonts w:asciiTheme="minorHAnsi" w:hAnsiTheme="minorHAnsi" w:cstheme="minorHAnsi"/>
          <w:bCs/>
        </w:rPr>
        <w:t xml:space="preserve">2] Even if I value my freedom, I can still value it </w:t>
      </w:r>
      <w:proofErr w:type="spellStart"/>
      <w:r w:rsidRPr="004F26AB">
        <w:rPr>
          <w:rFonts w:asciiTheme="minorHAnsi" w:hAnsiTheme="minorHAnsi" w:cstheme="minorHAnsi"/>
          <w:bCs/>
        </w:rPr>
        <w:t>contigently</w:t>
      </w:r>
      <w:proofErr w:type="spellEnd"/>
      <w:r w:rsidRPr="004F26AB">
        <w:rPr>
          <w:rFonts w:asciiTheme="minorHAnsi" w:hAnsiTheme="minorHAnsi" w:cstheme="minorHAnsi"/>
          <w:bCs/>
        </w:rPr>
        <w:t xml:space="preserve"> based on circumstances – </w:t>
      </w:r>
      <w:proofErr w:type="gramStart"/>
      <w:r w:rsidRPr="004F26AB">
        <w:rPr>
          <w:rFonts w:asciiTheme="minorHAnsi" w:hAnsiTheme="minorHAnsi" w:cstheme="minorHAnsi"/>
          <w:bCs/>
        </w:rPr>
        <w:t>i.e.</w:t>
      </w:r>
      <w:proofErr w:type="gramEnd"/>
      <w:r w:rsidRPr="004F26AB">
        <w:rPr>
          <w:rFonts w:asciiTheme="minorHAnsi" w:hAnsiTheme="minorHAnsi" w:cstheme="minorHAnsi"/>
          <w:bCs/>
        </w:rPr>
        <w:t xml:space="preserve"> people give others more freedom over them all the time when it’s for their own benefit.</w:t>
      </w:r>
    </w:p>
    <w:p w14:paraId="1823F30B" w14:textId="77777777" w:rsidR="004C10EF" w:rsidRPr="004F26AB" w:rsidRDefault="004C10EF" w:rsidP="004C10EF">
      <w:pPr>
        <w:pStyle w:val="Heading4"/>
        <w:rPr>
          <w:rFonts w:asciiTheme="minorHAnsi" w:hAnsiTheme="minorHAnsi" w:cstheme="minorHAnsi"/>
          <w:bCs/>
        </w:rPr>
      </w:pPr>
      <w:r w:rsidRPr="004F26AB">
        <w:rPr>
          <w:rFonts w:asciiTheme="minorHAnsi" w:hAnsiTheme="minorHAnsi" w:cstheme="minorHAnsi"/>
          <w:bCs/>
        </w:rPr>
        <w:t xml:space="preserve">3] Ripstein is false – people can will ends with intrinsic biases and coercion – </w:t>
      </w:r>
      <w:proofErr w:type="gramStart"/>
      <w:r w:rsidRPr="004F26AB">
        <w:rPr>
          <w:rFonts w:asciiTheme="minorHAnsi" w:hAnsiTheme="minorHAnsi" w:cstheme="minorHAnsi"/>
          <w:bCs/>
        </w:rPr>
        <w:t>i.e.</w:t>
      </w:r>
      <w:proofErr w:type="gramEnd"/>
      <w:r w:rsidRPr="004F26AB">
        <w:rPr>
          <w:rFonts w:asciiTheme="minorHAnsi" w:hAnsiTheme="minorHAnsi" w:cstheme="minorHAnsi"/>
          <w:bCs/>
        </w:rPr>
        <w:t xml:space="preserve"> people might eat eggs because of social norms that indoctrinate them, meaning your will is never your own.</w:t>
      </w:r>
    </w:p>
    <w:p w14:paraId="362F9DB3" w14:textId="77777777" w:rsidR="004C10EF" w:rsidRPr="004F26AB" w:rsidRDefault="004C10EF" w:rsidP="004C10EF">
      <w:pPr>
        <w:pStyle w:val="Heading4"/>
        <w:rPr>
          <w:rFonts w:asciiTheme="minorHAnsi" w:hAnsiTheme="minorHAnsi" w:cstheme="minorHAnsi"/>
          <w:bCs/>
        </w:rPr>
      </w:pPr>
      <w:r w:rsidRPr="004F26AB">
        <w:rPr>
          <w:rFonts w:asciiTheme="minorHAnsi" w:hAnsiTheme="minorHAnsi" w:cstheme="minorHAnsi"/>
          <w:bCs/>
        </w:rPr>
        <w:t>4] Tailoring objection—I can tailor my maxims to become specific enough to be universal. For example, I can will the maxim of lying in a specific circumstance only, as when universalized that would not create a contradiction in willing since not everyone would lie constantly. My maxim is to will the maxim of violating freedom only in the instance of the plan.</w:t>
      </w:r>
    </w:p>
    <w:p w14:paraId="51E80A3A" w14:textId="5BC1B86A" w:rsidR="004C10EF" w:rsidRDefault="004C10EF" w:rsidP="004C10EF"/>
    <w:p w14:paraId="75DAA340" w14:textId="09CFE1CF" w:rsidR="004C10EF" w:rsidRDefault="00143608" w:rsidP="004C10EF">
      <w:pPr>
        <w:pStyle w:val="Heading4"/>
      </w:pPr>
      <w:r>
        <w:t xml:space="preserve">5] </w:t>
      </w:r>
      <w:r w:rsidR="004C10EF">
        <w:t xml:space="preserve">L O L </w:t>
      </w:r>
      <w:proofErr w:type="spellStart"/>
      <w:r w:rsidR="004C10EF">
        <w:t>ripstein</w:t>
      </w:r>
      <w:proofErr w:type="spellEnd"/>
      <w:r w:rsidR="004C10EF">
        <w:t xml:space="preserve"> doesn’t justify universality</w:t>
      </w:r>
    </w:p>
    <w:p w14:paraId="4D3406B4" w14:textId="05DFCD7B" w:rsidR="004C10EF" w:rsidRPr="004F26AB" w:rsidRDefault="004C10EF" w:rsidP="004C10EF">
      <w:pPr>
        <w:rPr>
          <w:rFonts w:cstheme="minorHAnsi"/>
          <w:sz w:val="16"/>
        </w:rPr>
      </w:pPr>
      <w:r w:rsidRPr="004F26AB">
        <w:rPr>
          <w:rFonts w:cstheme="minorHAnsi"/>
          <w:sz w:val="16"/>
        </w:rPr>
        <w:t xml:space="preserve">Arthur </w:t>
      </w:r>
      <w:r w:rsidRPr="004F26AB">
        <w:rPr>
          <w:rFonts w:cstheme="minorHAnsi"/>
          <w:b/>
          <w:u w:val="single"/>
        </w:rPr>
        <w:t>Ripstein 09</w:t>
      </w:r>
      <w:r w:rsidRPr="004F26AB">
        <w:rPr>
          <w:rFonts w:cstheme="minorHAnsi"/>
          <w:sz w:val="16"/>
        </w:rPr>
        <w:t xml:space="preserve"> [Professor of Law and Philosophy at the University of Toronto, and Chair of the Department of Philosophy], “Force and Freedom”, Harvard University Press, 2009, BE</w:t>
      </w:r>
    </w:p>
    <w:p w14:paraId="5FF203ED" w14:textId="26D9F727" w:rsidR="004C10EF" w:rsidRDefault="004C10EF" w:rsidP="004C10EF">
      <w:pPr>
        <w:rPr>
          <w:rFonts w:cstheme="minorHAnsi"/>
          <w:sz w:val="12"/>
        </w:rPr>
      </w:pPr>
      <w:r w:rsidRPr="004F26AB">
        <w:rPr>
          <w:rFonts w:cstheme="minorHAnsi"/>
          <w:sz w:val="12"/>
        </w:rPr>
        <w:t xml:space="preserve">For both perfect and imperfect duties, then, </w:t>
      </w:r>
      <w:r w:rsidRPr="004F26AB">
        <w:rPr>
          <w:rStyle w:val="StyleUnderline"/>
          <w:rFonts w:cstheme="minorHAnsi"/>
        </w:rPr>
        <w:t xml:space="preserve">the </w:t>
      </w:r>
      <w:r w:rsidRPr="004F26AB">
        <w:rPr>
          <w:rStyle w:val="StyleUnderline"/>
          <w:rFonts w:cstheme="minorHAnsi"/>
          <w:highlight w:val="green"/>
        </w:rPr>
        <w:t>Categorical Imperative identifies maxims that are internally defective.</w:t>
      </w:r>
      <w:r w:rsidRPr="004F26AB">
        <w:rPr>
          <w:rFonts w:cstheme="minorHAnsi"/>
          <w:sz w:val="12"/>
        </w:rPr>
        <w:t xml:space="preserve"> Its conceptual structure is fundamental to Kant’s argument that the Categorical Imperative is a </w:t>
      </w:r>
      <w:proofErr w:type="spellStart"/>
      <w:r w:rsidRPr="004F26AB">
        <w:rPr>
          <w:rFonts w:cstheme="minorHAnsi"/>
          <w:sz w:val="12"/>
        </w:rPr>
        <w:t>prin</w:t>
      </w:r>
      <w:proofErr w:type="spellEnd"/>
      <w:r w:rsidRPr="004F26AB">
        <w:rPr>
          <w:rFonts w:cstheme="minorHAnsi"/>
          <w:sz w:val="12"/>
        </w:rPr>
        <w:t xml:space="preserve">- </w:t>
      </w:r>
      <w:proofErr w:type="spellStart"/>
      <w:r w:rsidRPr="004F26AB">
        <w:rPr>
          <w:rFonts w:cstheme="minorHAnsi"/>
          <w:sz w:val="12"/>
        </w:rPr>
        <w:t>ciple</w:t>
      </w:r>
      <w:proofErr w:type="spellEnd"/>
      <w:r w:rsidRPr="004F26AB">
        <w:rPr>
          <w:rFonts w:cstheme="minorHAnsi"/>
          <w:sz w:val="12"/>
        </w:rPr>
        <w:t xml:space="preserve"> of pure practical reason. </w:t>
      </w:r>
      <w:r w:rsidRPr="004F26AB">
        <w:rPr>
          <w:rStyle w:val="StyleUnderline"/>
          <w:rFonts w:cstheme="minorHAnsi"/>
          <w:highlight w:val="green"/>
        </w:rPr>
        <w:t>If there were only one person</w:t>
      </w:r>
      <w:r w:rsidRPr="004F26AB">
        <w:rPr>
          <w:rStyle w:val="StyleUnderline"/>
          <w:rFonts w:cstheme="minorHAnsi"/>
        </w:rPr>
        <w:t xml:space="preserve">, the </w:t>
      </w:r>
      <w:proofErr w:type="spellStart"/>
      <w:r w:rsidRPr="004F26AB">
        <w:rPr>
          <w:rStyle w:val="StyleUnderline"/>
          <w:rFonts w:cstheme="minorHAnsi"/>
          <w:highlight w:val="green"/>
        </w:rPr>
        <w:t>C</w:t>
      </w:r>
      <w:r w:rsidRPr="004F26AB">
        <w:rPr>
          <w:rFonts w:cstheme="minorHAnsi"/>
          <w:sz w:val="12"/>
        </w:rPr>
        <w:t>ategori</w:t>
      </w:r>
      <w:proofErr w:type="spellEnd"/>
      <w:r w:rsidRPr="004F26AB">
        <w:rPr>
          <w:rFonts w:cstheme="minorHAnsi"/>
          <w:sz w:val="12"/>
        </w:rPr>
        <w:t xml:space="preserve">- </w:t>
      </w:r>
      <w:proofErr w:type="spellStart"/>
      <w:r w:rsidRPr="004F26AB">
        <w:rPr>
          <w:rFonts w:cstheme="minorHAnsi"/>
          <w:sz w:val="12"/>
        </w:rPr>
        <w:t>cal</w:t>
      </w:r>
      <w:proofErr w:type="spellEnd"/>
      <w:r w:rsidRPr="004F26AB">
        <w:rPr>
          <w:rStyle w:val="StyleUnderline"/>
          <w:rFonts w:cstheme="minorHAnsi"/>
        </w:rPr>
        <w:t xml:space="preserve"> </w:t>
      </w:r>
      <w:r w:rsidRPr="004F26AB">
        <w:rPr>
          <w:rStyle w:val="StyleUnderline"/>
          <w:rFonts w:cstheme="minorHAnsi"/>
          <w:highlight w:val="green"/>
        </w:rPr>
        <w:t>I</w:t>
      </w:r>
      <w:r w:rsidRPr="004F26AB">
        <w:rPr>
          <w:rFonts w:cstheme="minorHAnsi"/>
          <w:sz w:val="12"/>
        </w:rPr>
        <w:t xml:space="preserve">mperative </w:t>
      </w:r>
      <w:r w:rsidRPr="004F26AB">
        <w:rPr>
          <w:rStyle w:val="StyleUnderline"/>
          <w:rFonts w:cstheme="minorHAnsi"/>
          <w:highlight w:val="green"/>
        </w:rPr>
        <w:t>would still be</w:t>
      </w:r>
      <w:r w:rsidRPr="004F26AB">
        <w:rPr>
          <w:rStyle w:val="StyleUnderline"/>
          <w:rFonts w:cstheme="minorHAnsi"/>
        </w:rPr>
        <w:t xml:space="preserve"> his or her autonomous </w:t>
      </w:r>
      <w:r w:rsidRPr="004F26AB">
        <w:rPr>
          <w:rStyle w:val="StyleUnderline"/>
          <w:rFonts w:cstheme="minorHAnsi"/>
          <w:highlight w:val="green"/>
        </w:rPr>
        <w:t>principle of reason</w:t>
      </w:r>
      <w:r w:rsidRPr="004F26AB">
        <w:rPr>
          <w:rFonts w:cstheme="minorHAnsi"/>
          <w:sz w:val="12"/>
        </w:rPr>
        <w:t xml:space="preserve">.28¶ </w:t>
      </w:r>
      <w:r w:rsidRPr="004F26AB">
        <w:rPr>
          <w:rStyle w:val="StyleUnderline"/>
          <w:rFonts w:cstheme="minorHAnsi"/>
          <w:highlight w:val="green"/>
        </w:rPr>
        <w:t>If your maxim makes reference to other persons</w:t>
      </w:r>
      <w:r w:rsidRPr="004F26AB">
        <w:rPr>
          <w:rStyle w:val="StyleUnderline"/>
          <w:rFonts w:cstheme="minorHAnsi"/>
        </w:rPr>
        <w:t xml:space="preserve">, directly or indirectly, the </w:t>
      </w:r>
      <w:r w:rsidRPr="004F26AB">
        <w:rPr>
          <w:rStyle w:val="StyleUnderline"/>
          <w:rFonts w:cstheme="minorHAnsi"/>
          <w:highlight w:val="green"/>
        </w:rPr>
        <w:t>C</w:t>
      </w:r>
      <w:r w:rsidRPr="004F26AB">
        <w:rPr>
          <w:rFonts w:cstheme="minorHAnsi"/>
          <w:sz w:val="12"/>
        </w:rPr>
        <w:t xml:space="preserve">ategorical </w:t>
      </w:r>
      <w:r w:rsidRPr="004F26AB">
        <w:rPr>
          <w:rStyle w:val="StyleUnderline"/>
          <w:rFonts w:cstheme="minorHAnsi"/>
          <w:highlight w:val="green"/>
        </w:rPr>
        <w:t>I</w:t>
      </w:r>
      <w:r w:rsidRPr="004F26AB">
        <w:rPr>
          <w:rFonts w:cstheme="minorHAnsi"/>
          <w:sz w:val="12"/>
        </w:rPr>
        <w:t xml:space="preserve">mperative </w:t>
      </w:r>
      <w:r w:rsidRPr="004F26AB">
        <w:rPr>
          <w:rStyle w:val="StyleUnderline"/>
          <w:rFonts w:cstheme="minorHAnsi"/>
          <w:highlight w:val="green"/>
        </w:rPr>
        <w:t xml:space="preserve">requires you to take account of them, but the re- </w:t>
      </w:r>
      <w:proofErr w:type="spellStart"/>
      <w:r w:rsidRPr="004F26AB">
        <w:rPr>
          <w:rStyle w:val="StyleUnderline"/>
          <w:rFonts w:cstheme="minorHAnsi"/>
          <w:highlight w:val="green"/>
        </w:rPr>
        <w:t>quirement</w:t>
      </w:r>
      <w:proofErr w:type="spellEnd"/>
      <w:r w:rsidRPr="004F26AB">
        <w:rPr>
          <w:rStyle w:val="StyleUnderline"/>
          <w:rFonts w:cstheme="minorHAnsi"/>
        </w:rPr>
        <w:t xml:space="preserve"> that you do so </w:t>
      </w:r>
      <w:r w:rsidRPr="004F26AB">
        <w:rPr>
          <w:rStyle w:val="StyleUnderline"/>
          <w:rFonts w:cstheme="minorHAnsi"/>
          <w:highlight w:val="green"/>
        </w:rPr>
        <w:t>is</w:t>
      </w:r>
      <w:r w:rsidRPr="004F26AB">
        <w:rPr>
          <w:rStyle w:val="StyleUnderline"/>
          <w:rFonts w:cstheme="minorHAnsi"/>
        </w:rPr>
        <w:t xml:space="preserve"> a rational requirement </w:t>
      </w:r>
      <w:r w:rsidRPr="004F26AB">
        <w:rPr>
          <w:rStyle w:val="StyleUnderline"/>
          <w:rFonts w:cstheme="minorHAnsi"/>
          <w:highlight w:val="green"/>
        </w:rPr>
        <w:t>of your own freedom</w:t>
      </w:r>
      <w:r w:rsidRPr="004F26AB">
        <w:rPr>
          <w:rFonts w:cstheme="minorHAnsi"/>
          <w:sz w:val="12"/>
        </w:rPr>
        <w:t xml:space="preserve">; the Categorical Imperative grounds the demand for consistency with </w:t>
      </w:r>
      <w:proofErr w:type="spellStart"/>
      <w:r w:rsidRPr="004F26AB">
        <w:rPr>
          <w:rFonts w:cstheme="minorHAnsi"/>
          <w:sz w:val="12"/>
        </w:rPr>
        <w:t>oth</w:t>
      </w:r>
      <w:proofErr w:type="spellEnd"/>
      <w:r w:rsidRPr="004F26AB">
        <w:rPr>
          <w:rFonts w:cstheme="minorHAnsi"/>
          <w:sz w:val="12"/>
        </w:rPr>
        <w:t xml:space="preserve">- </w:t>
      </w:r>
      <w:proofErr w:type="spellStart"/>
      <w:r w:rsidRPr="004F26AB">
        <w:rPr>
          <w:rFonts w:cstheme="minorHAnsi"/>
          <w:sz w:val="12"/>
        </w:rPr>
        <w:t>ers</w:t>
      </w:r>
      <w:proofErr w:type="spellEnd"/>
      <w:r w:rsidRPr="004F26AB">
        <w:rPr>
          <w:rFonts w:cstheme="minorHAnsi"/>
          <w:sz w:val="12"/>
        </w:rPr>
        <w:t xml:space="preserve"> in the requirement of consistency in your own maxim.¶ If we understand </w:t>
      </w:r>
      <w:r w:rsidRPr="004F26AB">
        <w:rPr>
          <w:rStyle w:val="StyleUnderline"/>
          <w:rFonts w:cstheme="minorHAnsi"/>
          <w:highlight w:val="green"/>
        </w:rPr>
        <w:t>the C</w:t>
      </w:r>
      <w:r w:rsidRPr="004F26AB">
        <w:rPr>
          <w:rFonts w:cstheme="minorHAnsi"/>
          <w:sz w:val="12"/>
        </w:rPr>
        <w:t xml:space="preserve">ategorical </w:t>
      </w:r>
      <w:r w:rsidRPr="004F26AB">
        <w:rPr>
          <w:rStyle w:val="StyleUnderline"/>
          <w:rFonts w:cstheme="minorHAnsi"/>
          <w:highlight w:val="green"/>
        </w:rPr>
        <w:t>I</w:t>
      </w:r>
      <w:r w:rsidRPr="004F26AB">
        <w:rPr>
          <w:rFonts w:cstheme="minorHAnsi"/>
          <w:sz w:val="12"/>
        </w:rPr>
        <w:t xml:space="preserve">mperative in this way, then it </w:t>
      </w:r>
      <w:r w:rsidRPr="004F26AB">
        <w:rPr>
          <w:rStyle w:val="StyleUnderline"/>
          <w:rFonts w:cstheme="minorHAnsi"/>
          <w:highlight w:val="green"/>
        </w:rPr>
        <w:t>locates</w:t>
      </w:r>
      <w:r w:rsidRPr="004F26AB">
        <w:rPr>
          <w:rStyle w:val="StyleUnderline"/>
          <w:rFonts w:cstheme="minorHAnsi"/>
        </w:rPr>
        <w:t xml:space="preserve"> the requirement of </w:t>
      </w:r>
      <w:r w:rsidRPr="004F26AB">
        <w:rPr>
          <w:rStyle w:val="StyleUnderline"/>
          <w:rFonts w:cstheme="minorHAnsi"/>
          <w:highlight w:val="green"/>
        </w:rPr>
        <w:t>consistency in the will of the</w:t>
      </w:r>
      <w:r w:rsidRPr="004F26AB">
        <w:rPr>
          <w:rStyle w:val="StyleUnderline"/>
          <w:rFonts w:cstheme="minorHAnsi"/>
        </w:rPr>
        <w:t xml:space="preserve"> particular </w:t>
      </w:r>
      <w:r w:rsidRPr="004F26AB">
        <w:rPr>
          <w:rStyle w:val="StyleUnderline"/>
          <w:rFonts w:cstheme="minorHAnsi"/>
          <w:highlight w:val="green"/>
        </w:rPr>
        <w:t>agent</w:t>
      </w:r>
      <w:r w:rsidRPr="004F26AB">
        <w:rPr>
          <w:rFonts w:cstheme="minorHAnsi"/>
          <w:sz w:val="12"/>
        </w:rPr>
        <w:t xml:space="preserve">. The subject matter of this incompatibility often concerns the deeds and ends of others, but </w:t>
      </w:r>
      <w:r w:rsidRPr="004F26AB">
        <w:rPr>
          <w:rStyle w:val="StyleUnderline"/>
          <w:rFonts w:cstheme="minorHAnsi"/>
        </w:rPr>
        <w:t xml:space="preserve">the test of its </w:t>
      </w:r>
      <w:r w:rsidRPr="004F26AB">
        <w:rPr>
          <w:rStyle w:val="StyleUnderline"/>
          <w:rFonts w:cstheme="minorHAnsi"/>
          <w:highlight w:val="green"/>
        </w:rPr>
        <w:t>compatibility is purely internal</w:t>
      </w:r>
      <w:r w:rsidRPr="004F26AB">
        <w:rPr>
          <w:rFonts w:cstheme="minorHAnsi"/>
          <w:sz w:val="12"/>
        </w:rPr>
        <w:t xml:space="preserve">. As reason’s law, the Categorical Imperative treats all agents as in precisely the same situation: their task is to give laws for all rational beings. At the same time, that task is in each case mine, that is, the question is always one of what principle the agent in particular should act on. </w:t>
      </w:r>
      <w:r w:rsidRPr="004F26AB">
        <w:rPr>
          <w:rStyle w:val="StyleUnderline"/>
          <w:rFonts w:cstheme="minorHAnsi"/>
        </w:rPr>
        <w:t>Each of us is supposed to select maxims as if we were legislating for the kingdom of ends</w:t>
      </w:r>
      <w:r w:rsidRPr="004F26AB">
        <w:rPr>
          <w:rFonts w:cstheme="minorHAnsi"/>
          <w:sz w:val="12"/>
        </w:rPr>
        <w:t xml:space="preserve">; there is no question of reconciling separate exercises of our outer freedom by the use of </w:t>
      </w:r>
      <w:proofErr w:type="gramStart"/>
      <w:r w:rsidRPr="004F26AB">
        <w:rPr>
          <w:rFonts w:cstheme="minorHAnsi"/>
          <w:sz w:val="12"/>
        </w:rPr>
        <w:t>force.¶</w:t>
      </w:r>
      <w:proofErr w:type="gramEnd"/>
      <w:r w:rsidRPr="004F26AB">
        <w:rPr>
          <w:rFonts w:cstheme="minorHAnsi"/>
          <w:sz w:val="12"/>
        </w:rPr>
        <w:t xml:space="preserve"> I take these observations about the Categorical Imperative to be neu- </w:t>
      </w:r>
      <w:proofErr w:type="spellStart"/>
      <w:r w:rsidRPr="004F26AB">
        <w:rPr>
          <w:rFonts w:cstheme="minorHAnsi"/>
          <w:sz w:val="12"/>
        </w:rPr>
        <w:t>tral</w:t>
      </w:r>
      <w:proofErr w:type="spellEnd"/>
      <w:r w:rsidRPr="004F26AB">
        <w:rPr>
          <w:rFonts w:cstheme="minorHAnsi"/>
          <w:sz w:val="12"/>
        </w:rPr>
        <w:t xml:space="preserve"> between competing interpretations and assessments of it. Without more, </w:t>
      </w:r>
      <w:r w:rsidRPr="004F26AB">
        <w:rPr>
          <w:rStyle w:val="Emphasis"/>
          <w:rFonts w:asciiTheme="minorHAnsi" w:hAnsiTheme="minorHAnsi" w:cstheme="minorHAnsi"/>
          <w:highlight w:val="green"/>
        </w:rPr>
        <w:t>none of these can generate the Universal Principle of Right, which authorizes coercion</w:t>
      </w:r>
      <w:r w:rsidRPr="004F26AB">
        <w:rPr>
          <w:rFonts w:cstheme="minorHAnsi"/>
          <w:sz w:val="12"/>
        </w:rPr>
        <w:t>.29 They can, however, do so by means of a postulate, that is, something that introduces a new set of incompatibility relations by applying moral concepts to things that are incompatible in a different way. The postulate of right does exactly that.</w:t>
      </w:r>
    </w:p>
    <w:p w14:paraId="12EB6AE9" w14:textId="6C713B04" w:rsidR="00283458" w:rsidRDefault="00283458" w:rsidP="004C10EF">
      <w:pPr>
        <w:rPr>
          <w:rFonts w:cstheme="minorHAnsi"/>
          <w:sz w:val="12"/>
        </w:rPr>
      </w:pPr>
    </w:p>
    <w:p w14:paraId="4EF20881" w14:textId="69A0697C" w:rsidR="00283458" w:rsidRDefault="00283458" w:rsidP="00283458">
      <w:pPr>
        <w:pStyle w:val="Heading4"/>
      </w:pPr>
      <w:r>
        <w:t>Practical reason debate</w:t>
      </w:r>
    </w:p>
    <w:p w14:paraId="54632163" w14:textId="7A04B485" w:rsidR="00283458" w:rsidRDefault="00283458" w:rsidP="004C10EF">
      <w:pPr>
        <w:rPr>
          <w:rFonts w:cstheme="minorHAnsi"/>
          <w:sz w:val="12"/>
        </w:rPr>
      </w:pPr>
    </w:p>
    <w:p w14:paraId="691AEB6D" w14:textId="77777777" w:rsidR="00283458" w:rsidRPr="00C103B5" w:rsidRDefault="00283458" w:rsidP="00283458">
      <w:pPr>
        <w:pStyle w:val="Heading4"/>
        <w:numPr>
          <w:ilvl w:val="0"/>
          <w:numId w:val="12"/>
        </w:numPr>
        <w:tabs>
          <w:tab w:val="num" w:pos="1440"/>
        </w:tabs>
        <w:ind w:left="1440"/>
        <w:rPr>
          <w:rFonts w:cs="Calibri"/>
        </w:rPr>
      </w:pPr>
      <w:r w:rsidRPr="00C103B5">
        <w:rPr>
          <w:rFonts w:cs="Calibri"/>
        </w:rPr>
        <w:t>This falsely conflates reason and the sort of practical rationality their authors are talking about. Reasons are simply justifications for acting in a certain way or supporting arguments for a logical proposition whereas their authors are talking about a statement of universal validity based in pure reason. Conceding that we act for reasons, doesn’t concede anything more than there must be a “because” statement following our actions. However, this concession doesn’t entail or segue into any particular interpretation of philosophical reason.</w:t>
      </w:r>
    </w:p>
    <w:p w14:paraId="48C6B061" w14:textId="77777777" w:rsidR="00283458" w:rsidRPr="00C103B5" w:rsidRDefault="00283458" w:rsidP="00283458">
      <w:pPr>
        <w:pStyle w:val="Heading4"/>
        <w:numPr>
          <w:ilvl w:val="0"/>
          <w:numId w:val="12"/>
        </w:numPr>
        <w:tabs>
          <w:tab w:val="num" w:pos="1440"/>
        </w:tabs>
        <w:ind w:left="1440"/>
        <w:rPr>
          <w:rFonts w:cs="Calibri"/>
        </w:rPr>
      </w:pPr>
      <w:r w:rsidRPr="00C103B5">
        <w:rPr>
          <w:rFonts w:cs="Calibri"/>
        </w:rPr>
        <w:t xml:space="preserve">Just because we give reasons for actions doesn’t mean that all moral theories must be premised on reason. Kantian Reason arbitrarily identifies reason as the moral quality of an action but lacks a reason why the other qualities of a particular action, lost when reason is universalized, fail to be equally important to the moral quality of the action. </w:t>
      </w:r>
    </w:p>
    <w:p w14:paraId="096955C7" w14:textId="77777777" w:rsidR="00283458" w:rsidRPr="00C103B5" w:rsidRDefault="00283458" w:rsidP="00283458">
      <w:pPr>
        <w:pStyle w:val="Heading4"/>
        <w:numPr>
          <w:ilvl w:val="0"/>
          <w:numId w:val="12"/>
        </w:numPr>
        <w:tabs>
          <w:tab w:val="num" w:pos="1440"/>
        </w:tabs>
        <w:ind w:left="1440"/>
        <w:rPr>
          <w:rFonts w:cs="Calibri"/>
        </w:rPr>
      </w:pPr>
      <w:r w:rsidRPr="00C103B5">
        <w:rPr>
          <w:rFonts w:cs="Calibri"/>
        </w:rPr>
        <w:t>Fallacy of Origin – we can say morality is deduced from practical reason without holding that reason is in itself valuable.</w:t>
      </w:r>
    </w:p>
    <w:p w14:paraId="290C7349" w14:textId="77777777" w:rsidR="00283458" w:rsidRPr="00C103B5" w:rsidRDefault="00283458" w:rsidP="00283458">
      <w:pPr>
        <w:pStyle w:val="Heading4"/>
        <w:numPr>
          <w:ilvl w:val="0"/>
          <w:numId w:val="12"/>
        </w:numPr>
        <w:tabs>
          <w:tab w:val="num" w:pos="1440"/>
        </w:tabs>
        <w:ind w:left="1440"/>
        <w:rPr>
          <w:rFonts w:cs="Calibri"/>
        </w:rPr>
      </w:pPr>
      <w:r w:rsidRPr="00C103B5">
        <w:rPr>
          <w:rFonts w:cs="Calibri"/>
        </w:rPr>
        <w:t>Practical reason assumes that all people who engage in “correct” reasoning will reach inescapable and objective conclusions. This is flawed. Coburn</w:t>
      </w:r>
    </w:p>
    <w:p w14:paraId="5DAF6FA4" w14:textId="77777777" w:rsidR="00283458" w:rsidRPr="00C103B5" w:rsidRDefault="00283458" w:rsidP="00283458">
      <w:r w:rsidRPr="00C103B5">
        <w:t>Coburn, Robert C. [Quals] “A defense of ethical noncognitivism.” Philosophical Studies, vol. 62, no. 1, April 1991, pp. 67-80.</w:t>
      </w:r>
    </w:p>
    <w:p w14:paraId="2E5AC24B" w14:textId="77777777" w:rsidR="00283458" w:rsidRPr="00C103B5" w:rsidRDefault="00283458" w:rsidP="00283458">
      <w:pPr>
        <w:pStyle w:val="Body"/>
        <w:rPr>
          <w:rFonts w:cs="Calibri"/>
          <w:b/>
          <w:szCs w:val="8"/>
          <w:u w:val="single"/>
        </w:rPr>
      </w:pPr>
      <w:r w:rsidRPr="00C103B5">
        <w:rPr>
          <w:rFonts w:cs="Calibri"/>
          <w:b/>
          <w:u w:val="single"/>
        </w:rPr>
        <w:t>“</w:t>
      </w:r>
      <w:r w:rsidRPr="00C103B5">
        <w:rPr>
          <w:rFonts w:cs="Calibri"/>
          <w:sz w:val="10"/>
        </w:rPr>
        <w:t>If [multiple] criteria encapsulate the kinds of considerations that have in fact been appealed to in criticizing and supporting moral theories, then it is easy to see why it is so dubious that all rational agents will agree about the correct moral theory once they have gone through a process of [practical reasoning] type M. The central thought is just that</w:t>
      </w:r>
      <w:r w:rsidRPr="00C103B5">
        <w:rPr>
          <w:rFonts w:cs="Calibri"/>
          <w:b/>
          <w:u w:val="single"/>
        </w:rPr>
        <w:t xml:space="preserve"> </w:t>
      </w:r>
      <w:r w:rsidRPr="00C103B5">
        <w:rPr>
          <w:rFonts w:cs="Calibri"/>
          <w:b/>
          <w:sz w:val="26"/>
          <w:szCs w:val="26"/>
          <w:u w:val="single"/>
        </w:rPr>
        <w:t>[</w:t>
      </w:r>
      <w:r w:rsidRPr="00C103B5">
        <w:rPr>
          <w:rFonts w:cs="Calibri"/>
          <w:b/>
          <w:sz w:val="26"/>
          <w:szCs w:val="26"/>
          <w:highlight w:val="cyan"/>
          <w:u w:val="single"/>
        </w:rPr>
        <w:t>J]</w:t>
      </w:r>
      <w:proofErr w:type="spellStart"/>
      <w:r w:rsidRPr="00C103B5">
        <w:rPr>
          <w:rFonts w:cs="Calibri"/>
          <w:b/>
          <w:sz w:val="26"/>
          <w:szCs w:val="26"/>
          <w:highlight w:val="cyan"/>
          <w:u w:val="single"/>
        </w:rPr>
        <w:t>udgments</w:t>
      </w:r>
      <w:proofErr w:type="spellEnd"/>
      <w:r w:rsidRPr="00C103B5">
        <w:rPr>
          <w:rFonts w:cs="Calibri"/>
          <w:b/>
          <w:sz w:val="26"/>
          <w:szCs w:val="26"/>
          <w:highlight w:val="cyan"/>
          <w:u w:val="single"/>
        </w:rPr>
        <w:t xml:space="preserve"> about the extent to which a given moral theory satisfies</w:t>
      </w:r>
      <w:r w:rsidRPr="00C103B5">
        <w:rPr>
          <w:rFonts w:cs="Calibri"/>
        </w:rPr>
        <w:t xml:space="preserve"> </w:t>
      </w:r>
      <w:r w:rsidRPr="00C103B5">
        <w:rPr>
          <w:rFonts w:cs="Calibri"/>
          <w:sz w:val="10"/>
        </w:rPr>
        <w:t>(or fails to satisfy)</w:t>
      </w:r>
      <w:r w:rsidRPr="00C103B5">
        <w:rPr>
          <w:rFonts w:cs="Calibri"/>
        </w:rPr>
        <w:t xml:space="preserve"> </w:t>
      </w:r>
      <w:r w:rsidRPr="00C103B5">
        <w:rPr>
          <w:rFonts w:cs="Calibri"/>
          <w:b/>
          <w:sz w:val="26"/>
          <w:szCs w:val="26"/>
          <w:highlight w:val="cyan"/>
          <w:u w:val="single"/>
        </w:rPr>
        <w:t>various</w:t>
      </w:r>
      <w:r w:rsidRPr="00C103B5">
        <w:rPr>
          <w:rFonts w:cs="Calibri"/>
        </w:rPr>
        <w:t xml:space="preserve"> </w:t>
      </w:r>
      <w:r w:rsidRPr="00C103B5">
        <w:rPr>
          <w:rFonts w:cs="Calibri"/>
          <w:sz w:val="10"/>
        </w:rPr>
        <w:t>of these</w:t>
      </w:r>
      <w:r w:rsidRPr="00C103B5">
        <w:rPr>
          <w:rFonts w:cs="Calibri"/>
        </w:rPr>
        <w:t xml:space="preserve"> </w:t>
      </w:r>
      <w:r w:rsidRPr="00C103B5">
        <w:rPr>
          <w:rFonts w:cs="Calibri"/>
          <w:b/>
          <w:sz w:val="26"/>
          <w:szCs w:val="26"/>
          <w:highlight w:val="cyan"/>
          <w:u w:val="single"/>
        </w:rPr>
        <w:t>criteria</w:t>
      </w:r>
      <w:r w:rsidRPr="00C103B5">
        <w:rPr>
          <w:rFonts w:cs="Calibri"/>
          <w:b/>
          <w:u w:val="single"/>
        </w:rPr>
        <w:t xml:space="preserve">, </w:t>
      </w:r>
      <w:r w:rsidRPr="00C103B5">
        <w:rPr>
          <w:rFonts w:cs="Calibri"/>
          <w:b/>
          <w:szCs w:val="8"/>
          <w:u w:val="single"/>
        </w:rPr>
        <w:t>[</w:t>
      </w:r>
      <w:r w:rsidRPr="00C103B5">
        <w:rPr>
          <w:rFonts w:cs="Calibri"/>
          <w:szCs w:val="8"/>
        </w:rPr>
        <w:t>and] as well as judgments</w:t>
      </w:r>
      <w:r w:rsidRPr="00C103B5">
        <w:rPr>
          <w:rFonts w:cs="Calibri"/>
          <w:sz w:val="12"/>
          <w:szCs w:val="12"/>
        </w:rPr>
        <w:t xml:space="preserve"> about the weights the different criteria should receive, are bound to reflect facts about the inquirers that do not hold of rational agents </w:t>
      </w:r>
      <w:r w:rsidRPr="00C103B5">
        <w:rPr>
          <w:rFonts w:cs="Calibri"/>
          <w:i/>
          <w:sz w:val="12"/>
          <w:szCs w:val="12"/>
        </w:rPr>
        <w:t>qua</w:t>
      </w:r>
      <w:r w:rsidRPr="00C103B5">
        <w:rPr>
          <w:rFonts w:cs="Calibri"/>
          <w:sz w:val="12"/>
          <w:szCs w:val="12"/>
        </w:rPr>
        <w:t xml:space="preserve"> rational. In other words, [S]</w:t>
      </w:r>
      <w:proofErr w:type="spellStart"/>
      <w:r w:rsidRPr="00C103B5">
        <w:rPr>
          <w:rFonts w:cs="Calibri"/>
          <w:sz w:val="12"/>
          <w:szCs w:val="12"/>
        </w:rPr>
        <w:t>uch</w:t>
      </w:r>
      <w:proofErr w:type="spellEnd"/>
      <w:r w:rsidRPr="00C103B5">
        <w:rPr>
          <w:rFonts w:cs="Calibri"/>
          <w:sz w:val="12"/>
          <w:szCs w:val="12"/>
        </w:rPr>
        <w:t xml:space="preserve"> judgments</w:t>
      </w:r>
      <w:r w:rsidRPr="00C103B5">
        <w:rPr>
          <w:rFonts w:cs="Calibri"/>
          <w:b/>
          <w:u w:val="single"/>
        </w:rPr>
        <w:t xml:space="preserve"> </w:t>
      </w:r>
      <w:r w:rsidRPr="00C103B5">
        <w:rPr>
          <w:rFonts w:cs="Calibri"/>
          <w:b/>
          <w:sz w:val="26"/>
          <w:szCs w:val="26"/>
          <w:highlight w:val="cyan"/>
          <w:u w:val="single"/>
        </w:rPr>
        <w:t>are</w:t>
      </w:r>
      <w:r w:rsidRPr="00C103B5">
        <w:rPr>
          <w:rFonts w:cs="Calibri"/>
          <w:b/>
          <w:u w:val="single"/>
        </w:rPr>
        <w:t xml:space="preserve"> </w:t>
      </w:r>
      <w:r w:rsidRPr="00C103B5">
        <w:rPr>
          <w:rFonts w:cs="Calibri"/>
          <w:sz w:val="10"/>
        </w:rPr>
        <w:t xml:space="preserve">bound to be </w:t>
      </w:r>
      <w:r w:rsidRPr="00C103B5">
        <w:rPr>
          <w:rFonts w:cs="Calibri"/>
          <w:b/>
          <w:sz w:val="26"/>
          <w:szCs w:val="26"/>
          <w:highlight w:val="cyan"/>
          <w:u w:val="single"/>
        </w:rPr>
        <w:t xml:space="preserve">affected by </w:t>
      </w:r>
      <w:r w:rsidRPr="00C103B5">
        <w:rPr>
          <w:rFonts w:cs="Calibri"/>
          <w:b/>
          <w:sz w:val="26"/>
          <w:szCs w:val="26"/>
          <w:u w:val="single"/>
        </w:rPr>
        <w:t xml:space="preserve">idiosyncratic </w:t>
      </w:r>
      <w:r w:rsidRPr="00C103B5">
        <w:rPr>
          <w:rFonts w:cs="Calibri"/>
          <w:b/>
          <w:sz w:val="26"/>
          <w:szCs w:val="26"/>
          <w:highlight w:val="cyan"/>
          <w:u w:val="single"/>
        </w:rPr>
        <w:t>features</w:t>
      </w:r>
      <w:r w:rsidRPr="00C103B5">
        <w:rPr>
          <w:rFonts w:cs="Calibri"/>
          <w:b/>
          <w:u w:val="single"/>
        </w:rPr>
        <w:t xml:space="preserve"> </w:t>
      </w:r>
      <w:r w:rsidRPr="00C103B5">
        <w:rPr>
          <w:rFonts w:cs="Calibri"/>
          <w:sz w:val="12"/>
          <w:szCs w:val="12"/>
        </w:rPr>
        <w:t>of the inquirers,</w:t>
      </w:r>
      <w:r w:rsidRPr="00C103B5">
        <w:rPr>
          <w:rFonts w:cs="Calibri"/>
          <w:b/>
          <w:u w:val="single"/>
        </w:rPr>
        <w:t xml:space="preserve"> </w:t>
      </w:r>
      <w:r w:rsidRPr="00C103B5">
        <w:rPr>
          <w:rFonts w:cs="Calibri"/>
          <w:b/>
          <w:sz w:val="26"/>
          <w:szCs w:val="26"/>
          <w:highlight w:val="cyan"/>
          <w:u w:val="single"/>
        </w:rPr>
        <w:t>such as</w:t>
      </w:r>
      <w:r w:rsidRPr="00C103B5">
        <w:rPr>
          <w:rFonts w:cs="Calibri"/>
          <w:b/>
          <w:u w:val="single"/>
        </w:rPr>
        <w:t xml:space="preserve"> </w:t>
      </w:r>
      <w:r w:rsidRPr="00C103B5">
        <w:rPr>
          <w:rFonts w:cs="Calibri"/>
          <w:sz w:val="12"/>
          <w:szCs w:val="12"/>
        </w:rPr>
        <w:t>their</w:t>
      </w:r>
      <w:r w:rsidRPr="00C103B5">
        <w:rPr>
          <w:rFonts w:cs="Calibri"/>
          <w:b/>
          <w:u w:val="single"/>
        </w:rPr>
        <w:t xml:space="preserve"> </w:t>
      </w:r>
      <w:r w:rsidRPr="00C103B5">
        <w:rPr>
          <w:rFonts w:cs="Calibri"/>
          <w:b/>
          <w:sz w:val="26"/>
          <w:szCs w:val="26"/>
          <w:highlight w:val="cyan"/>
          <w:u w:val="single"/>
        </w:rPr>
        <w:t>genetic[s]</w:t>
      </w:r>
      <w:r w:rsidRPr="00C103B5">
        <w:rPr>
          <w:rFonts w:cs="Calibri"/>
          <w:b/>
          <w:u w:val="single"/>
        </w:rPr>
        <w:t xml:space="preserve"> </w:t>
      </w:r>
      <w:r w:rsidRPr="00C103B5">
        <w:rPr>
          <w:rFonts w:cs="Calibri"/>
          <w:sz w:val="10"/>
        </w:rPr>
        <w:t>constitutions</w:t>
      </w:r>
      <w:r w:rsidRPr="00C103B5">
        <w:rPr>
          <w:rFonts w:cs="Calibri"/>
          <w:b/>
          <w:u w:val="single"/>
        </w:rPr>
        <w:t xml:space="preserve"> </w:t>
      </w:r>
      <w:r w:rsidRPr="00C103B5">
        <w:rPr>
          <w:rFonts w:cs="Calibri"/>
          <w:b/>
          <w:sz w:val="26"/>
          <w:szCs w:val="26"/>
          <w:highlight w:val="cyan"/>
          <w:u w:val="single"/>
        </w:rPr>
        <w:t>and</w:t>
      </w:r>
      <w:r w:rsidRPr="00C103B5">
        <w:rPr>
          <w:rFonts w:cs="Calibri"/>
          <w:b/>
          <w:u w:val="single"/>
        </w:rPr>
        <w:t xml:space="preserve"> </w:t>
      </w:r>
      <w:r w:rsidRPr="00C103B5">
        <w:rPr>
          <w:rFonts w:cs="Calibri"/>
          <w:sz w:val="10"/>
        </w:rPr>
        <w:t>the</w:t>
      </w:r>
      <w:r w:rsidRPr="00C103B5">
        <w:rPr>
          <w:rFonts w:cs="Calibri"/>
          <w:b/>
          <w:u w:val="single"/>
        </w:rPr>
        <w:t xml:space="preserve"> </w:t>
      </w:r>
      <w:r w:rsidRPr="00C103B5">
        <w:rPr>
          <w:rFonts w:cs="Calibri"/>
          <w:sz w:val="10"/>
        </w:rPr>
        <w:t xml:space="preserve">physical and </w:t>
      </w:r>
      <w:proofErr w:type="spellStart"/>
      <w:r w:rsidRPr="00C103B5">
        <w:rPr>
          <w:rFonts w:cs="Calibri"/>
          <w:b/>
          <w:sz w:val="26"/>
          <w:szCs w:val="26"/>
          <w:highlight w:val="cyan"/>
          <w:u w:val="single"/>
        </w:rPr>
        <w:t>cultur</w:t>
      </w:r>
      <w:proofErr w:type="spellEnd"/>
      <w:r w:rsidRPr="00C103B5">
        <w:rPr>
          <w:rFonts w:cs="Calibri"/>
          <w:b/>
          <w:sz w:val="26"/>
          <w:szCs w:val="26"/>
          <w:highlight w:val="cyan"/>
          <w:u w:val="single"/>
        </w:rPr>
        <w:t>[e]</w:t>
      </w:r>
      <w:r w:rsidRPr="00C103B5">
        <w:rPr>
          <w:rFonts w:cs="Calibri"/>
          <w:b/>
          <w:u w:val="single"/>
        </w:rPr>
        <w:t xml:space="preserve"> </w:t>
      </w:r>
      <w:r w:rsidRPr="00C103B5">
        <w:rPr>
          <w:rFonts w:cs="Calibri"/>
          <w:sz w:val="12"/>
          <w:szCs w:val="12"/>
        </w:rPr>
        <w:t>al environments in</w:t>
      </w:r>
      <w:r w:rsidRPr="00C103B5">
        <w:rPr>
          <w:rFonts w:cs="Calibri"/>
          <w:sz w:val="10"/>
        </w:rPr>
        <w:t xml:space="preserve"> which the phenotypic expressions of these genotypes have developed</w:t>
      </w:r>
      <w:r w:rsidRPr="00C103B5">
        <w:rPr>
          <w:rFonts w:cs="Calibri"/>
          <w:b/>
          <w:u w:val="single"/>
        </w:rPr>
        <w:t xml:space="preserve">. </w:t>
      </w:r>
      <w:r w:rsidRPr="00C103B5">
        <w:rPr>
          <w:rFonts w:cs="Calibri"/>
          <w:sz w:val="10"/>
        </w:rPr>
        <w:t xml:space="preserve">Think, for example, </w:t>
      </w:r>
      <w:r w:rsidRPr="00C103B5">
        <w:rPr>
          <w:rFonts w:cs="Calibri"/>
          <w:szCs w:val="8"/>
        </w:rPr>
        <w:t xml:space="preserve">about the ways </w:t>
      </w:r>
      <w:r w:rsidRPr="00C103B5">
        <w:rPr>
          <w:rFonts w:cs="Calibri"/>
          <w:b/>
          <w:szCs w:val="8"/>
          <w:u w:val="single"/>
        </w:rPr>
        <w:t>[T</w:t>
      </w:r>
      <w:r w:rsidRPr="00C103B5">
        <w:rPr>
          <w:rFonts w:cs="Calibri"/>
          <w:szCs w:val="8"/>
        </w:rPr>
        <w:t>]he intuitive</w:t>
      </w:r>
      <w:r w:rsidRPr="00C103B5">
        <w:rPr>
          <w:rFonts w:cs="Calibri"/>
          <w:sz w:val="12"/>
          <w:szCs w:val="12"/>
        </w:rPr>
        <w:t xml:space="preserve"> judgments of members of the human species differ as regards right and wrong in various actual and imaginable cases</w:t>
      </w:r>
      <w:r w:rsidRPr="00C103B5">
        <w:rPr>
          <w:rFonts w:cs="Calibri"/>
        </w:rPr>
        <w:t xml:space="preserve"> </w:t>
      </w:r>
      <w:r w:rsidRPr="00C103B5">
        <w:rPr>
          <w:rFonts w:cs="Calibri"/>
          <w:sz w:val="10"/>
        </w:rPr>
        <w:t xml:space="preserve">or what the ideal person is like. And must the judgments of rational agents agree about the relative weights ‘conformance utility’ and ‘acceptance utility’ should receive in assessing the extent to which a moral code satisfies the welfare criterion, or when a set of ‘priority rules’ is ‘readily surveyable,’ or whether it is easy to establish that certain principles have been applied correctly? Surely not. In any case, </w:t>
      </w:r>
      <w:r w:rsidRPr="00C103B5">
        <w:rPr>
          <w:rFonts w:cs="Calibri"/>
          <w:b/>
          <w:sz w:val="26"/>
          <w:szCs w:val="26"/>
          <w:u w:val="single"/>
        </w:rPr>
        <w:t xml:space="preserve">[so] </w:t>
      </w:r>
      <w:r w:rsidRPr="00C103B5">
        <w:rPr>
          <w:rFonts w:cs="Calibri"/>
          <w:b/>
          <w:sz w:val="26"/>
          <w:szCs w:val="26"/>
          <w:highlight w:val="cyan"/>
          <w:u w:val="single"/>
        </w:rPr>
        <w:t>it is easy to conceive of rational beings who differ</w:t>
      </w:r>
      <w:r w:rsidRPr="00C103B5">
        <w:rPr>
          <w:rFonts w:cs="Calibri"/>
          <w:b/>
          <w:u w:val="single"/>
        </w:rPr>
        <w:t xml:space="preserve"> </w:t>
      </w:r>
      <w:r w:rsidRPr="00C103B5">
        <w:rPr>
          <w:rFonts w:cs="Calibri"/>
          <w:sz w:val="10"/>
        </w:rPr>
        <w:t>from us</w:t>
      </w:r>
      <w:r w:rsidRPr="00C103B5">
        <w:rPr>
          <w:rFonts w:cs="Calibri"/>
          <w:b/>
          <w:u w:val="single"/>
        </w:rPr>
        <w:t xml:space="preserve"> </w:t>
      </w:r>
      <w:r w:rsidRPr="00C103B5">
        <w:rPr>
          <w:rFonts w:cs="Calibri"/>
          <w:b/>
          <w:sz w:val="26"/>
          <w:szCs w:val="26"/>
          <w:highlight w:val="cyan"/>
          <w:u w:val="single"/>
        </w:rPr>
        <w:t>on these matters, and</w:t>
      </w:r>
      <w:r w:rsidRPr="00C103B5">
        <w:rPr>
          <w:rFonts w:cs="Calibri"/>
          <w:b/>
          <w:u w:val="single"/>
        </w:rPr>
        <w:t xml:space="preserve"> </w:t>
      </w:r>
      <w:r w:rsidRPr="00C103B5">
        <w:rPr>
          <w:rFonts w:cs="Calibri"/>
          <w:sz w:val="12"/>
          <w:szCs w:val="12"/>
        </w:rPr>
        <w:t>that</w:t>
      </w:r>
      <w:r w:rsidRPr="00C103B5">
        <w:rPr>
          <w:rFonts w:cs="Calibri"/>
          <w:sz w:val="10"/>
        </w:rPr>
        <w:t xml:space="preserve"> is all that is required to</w:t>
      </w:r>
      <w:r w:rsidRPr="00C103B5">
        <w:rPr>
          <w:rFonts w:cs="Calibri"/>
          <w:b/>
          <w:u w:val="single"/>
        </w:rPr>
        <w:t xml:space="preserve"> </w:t>
      </w:r>
      <w:r w:rsidRPr="00C103B5">
        <w:rPr>
          <w:rFonts w:cs="Calibri"/>
          <w:b/>
          <w:sz w:val="26"/>
          <w:szCs w:val="26"/>
          <w:highlight w:val="cyan"/>
          <w:u w:val="single"/>
        </w:rPr>
        <w:t>undermine the claim that there would be agreement among</w:t>
      </w:r>
      <w:r w:rsidRPr="00C103B5">
        <w:rPr>
          <w:rFonts w:cs="Calibri"/>
          <w:sz w:val="10"/>
        </w:rPr>
        <w:t xml:space="preserve"> all possible</w:t>
      </w:r>
      <w:r w:rsidRPr="00C103B5">
        <w:rPr>
          <w:rFonts w:cs="Calibri"/>
        </w:rPr>
        <w:t xml:space="preserve"> </w:t>
      </w:r>
      <w:r w:rsidRPr="00C103B5">
        <w:rPr>
          <w:rFonts w:cs="Calibri"/>
          <w:b/>
          <w:sz w:val="26"/>
          <w:szCs w:val="26"/>
          <w:highlight w:val="cyan"/>
          <w:u w:val="single"/>
        </w:rPr>
        <w:t>rational agents</w:t>
      </w:r>
      <w:r w:rsidRPr="00C103B5">
        <w:rPr>
          <w:rFonts w:cs="Calibri"/>
          <w:b/>
          <w:u w:val="single"/>
        </w:rPr>
        <w:t xml:space="preserve"> </w:t>
      </w:r>
      <w:r w:rsidRPr="00C103B5">
        <w:rPr>
          <w:rFonts w:cs="Calibri"/>
          <w:sz w:val="10"/>
        </w:rPr>
        <w:t xml:space="preserve">once they </w:t>
      </w:r>
      <w:r w:rsidRPr="00C103B5">
        <w:rPr>
          <w:rFonts w:cs="Calibri"/>
          <w:sz w:val="12"/>
          <w:szCs w:val="12"/>
        </w:rPr>
        <w:t xml:space="preserve">had [who] undergone a </w:t>
      </w:r>
      <w:r w:rsidRPr="00C103B5">
        <w:rPr>
          <w:rFonts w:cs="Calibri"/>
          <w:szCs w:val="8"/>
        </w:rPr>
        <w:t>process [of practical reason</w:t>
      </w:r>
      <w:r w:rsidRPr="00C103B5">
        <w:rPr>
          <w:rFonts w:cs="Calibri"/>
          <w:b/>
          <w:szCs w:val="8"/>
          <w:u w:val="single"/>
        </w:rPr>
        <w:t>]</w:t>
      </w:r>
      <w:r w:rsidRPr="00C103B5">
        <w:rPr>
          <w:rFonts w:cs="Calibri"/>
          <w:szCs w:val="8"/>
        </w:rPr>
        <w:t xml:space="preserve"> of type M - at least if I am right about the kinds of considerations that would be considered in undergoing such a process</w:t>
      </w:r>
      <w:r w:rsidRPr="00C103B5">
        <w:rPr>
          <w:rFonts w:cs="Calibri"/>
          <w:b/>
          <w:szCs w:val="8"/>
          <w:u w:val="single"/>
        </w:rPr>
        <w:t>.”</w:t>
      </w:r>
    </w:p>
    <w:p w14:paraId="6ADC774F" w14:textId="77777777" w:rsidR="00283458" w:rsidRPr="00C103B5" w:rsidRDefault="00283458" w:rsidP="00283458">
      <w:pPr>
        <w:pStyle w:val="Body"/>
        <w:rPr>
          <w:rFonts w:cs="Calibri"/>
          <w:sz w:val="18"/>
        </w:rPr>
      </w:pPr>
    </w:p>
    <w:p w14:paraId="218E3F30" w14:textId="402E6668" w:rsidR="00283458" w:rsidRDefault="00283458" w:rsidP="00283458">
      <w:pPr>
        <w:pStyle w:val="Heading4"/>
      </w:pPr>
      <w:proofErr w:type="spellStart"/>
      <w:r>
        <w:t>Korsgaard</w:t>
      </w:r>
      <w:proofErr w:type="spellEnd"/>
      <w:r>
        <w:t xml:space="preserve"> cards answered by the </w:t>
      </w:r>
      <w:proofErr w:type="spellStart"/>
      <w:r>
        <w:t>ov</w:t>
      </w:r>
      <w:proofErr w:type="spellEnd"/>
      <w:r>
        <w:t xml:space="preserve"> arguments and assumes their winning first part of syllogism, universality is not justified by </w:t>
      </w:r>
      <w:proofErr w:type="spellStart"/>
      <w:r>
        <w:t>ripstein</w:t>
      </w:r>
      <w:proofErr w:type="spellEnd"/>
      <w:r>
        <w:t xml:space="preserve"> and </w:t>
      </w:r>
      <w:proofErr w:type="spellStart"/>
      <w:r>
        <w:t>theres</w:t>
      </w:r>
      <w:proofErr w:type="spellEnd"/>
      <w:r>
        <w:t xml:space="preserve"> levels to freedom, you never need to be perfectly free that answers the </w:t>
      </w:r>
      <w:proofErr w:type="gramStart"/>
      <w:r>
        <w:t>1 line</w:t>
      </w:r>
      <w:proofErr w:type="gramEnd"/>
      <w:r>
        <w:t xml:space="preserve"> analytic ab needing freedom</w:t>
      </w:r>
    </w:p>
    <w:p w14:paraId="4F1B70BB" w14:textId="6AC0A4AD" w:rsidR="00283458" w:rsidRDefault="00283458" w:rsidP="00283458"/>
    <w:p w14:paraId="7B7A6C84" w14:textId="5C0568DF" w:rsidR="00283458" w:rsidRPr="00283458" w:rsidRDefault="00283458" w:rsidP="00283458">
      <w:pPr>
        <w:pStyle w:val="Heading4"/>
      </w:pPr>
      <w:r>
        <w:t xml:space="preserve">Util best for </w:t>
      </w:r>
      <w:proofErr w:type="spellStart"/>
      <w:r>
        <w:t>aspec</w:t>
      </w:r>
      <w:proofErr w:type="spellEnd"/>
    </w:p>
    <w:p w14:paraId="31CC92ED" w14:textId="02864D65" w:rsidR="004C10EF" w:rsidRDefault="00143608" w:rsidP="00143608">
      <w:pPr>
        <w:pStyle w:val="Heading3"/>
      </w:pPr>
      <w:r>
        <w:t>Advantage</w:t>
      </w:r>
    </w:p>
    <w:p w14:paraId="577D2B37"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Top-Level – you get </w:t>
      </w:r>
      <w:r w:rsidRPr="004B3657">
        <w:rPr>
          <w:rFonts w:asciiTheme="minorHAnsi" w:hAnsiTheme="minorHAnsi" w:cstheme="minorHAnsi"/>
          <w:bCs/>
          <w:u w:val="single"/>
        </w:rPr>
        <w:t>zero</w:t>
      </w:r>
      <w:r w:rsidRPr="004B3657">
        <w:rPr>
          <w:rFonts w:asciiTheme="minorHAnsi" w:hAnsiTheme="minorHAnsi" w:cstheme="minorHAnsi"/>
          <w:bCs/>
        </w:rPr>
        <w:t xml:space="preserve"> access to this Case – </w:t>
      </w:r>
      <w:proofErr w:type="spellStart"/>
      <w:r w:rsidRPr="004B3657">
        <w:rPr>
          <w:rFonts w:asciiTheme="minorHAnsi" w:hAnsiTheme="minorHAnsi" w:cstheme="minorHAnsi"/>
          <w:bCs/>
        </w:rPr>
        <w:t>Opino</w:t>
      </w:r>
      <w:proofErr w:type="spellEnd"/>
      <w:r w:rsidRPr="004B3657">
        <w:rPr>
          <w:rFonts w:asciiTheme="minorHAnsi" w:hAnsiTheme="minorHAnsi" w:cstheme="minorHAnsi"/>
          <w:bCs/>
        </w:rPr>
        <w:t xml:space="preserve"> Juris which is the </w:t>
      </w:r>
      <w:r w:rsidRPr="004B3657">
        <w:rPr>
          <w:rFonts w:asciiTheme="minorHAnsi" w:hAnsiTheme="minorHAnsi" w:cstheme="minorHAnsi"/>
          <w:bCs/>
          <w:u w:val="single"/>
        </w:rPr>
        <w:t>internal link</w:t>
      </w:r>
      <w:r w:rsidRPr="004B3657">
        <w:rPr>
          <w:rFonts w:asciiTheme="minorHAnsi" w:hAnsiTheme="minorHAnsi" w:cstheme="minorHAnsi"/>
          <w:bCs/>
        </w:rPr>
        <w:t xml:space="preserve"> to everything they’ve </w:t>
      </w:r>
      <w:proofErr w:type="spellStart"/>
      <w:r w:rsidRPr="004B3657">
        <w:rPr>
          <w:rFonts w:asciiTheme="minorHAnsi" w:hAnsiTheme="minorHAnsi" w:cstheme="minorHAnsi"/>
          <w:bCs/>
        </w:rPr>
        <w:t>saive</w:t>
      </w:r>
      <w:proofErr w:type="spellEnd"/>
      <w:r w:rsidRPr="004B3657">
        <w:rPr>
          <w:rFonts w:asciiTheme="minorHAnsi" w:hAnsiTheme="minorHAnsi" w:cstheme="minorHAnsi"/>
          <w:bCs/>
        </w:rPr>
        <w:t xml:space="preserve"> requires </w:t>
      </w:r>
      <w:r w:rsidRPr="004B3657">
        <w:rPr>
          <w:rFonts w:asciiTheme="minorHAnsi" w:hAnsiTheme="minorHAnsi" w:cstheme="minorHAnsi"/>
          <w:bCs/>
          <w:u w:val="single"/>
        </w:rPr>
        <w:t>explicit</w:t>
      </w:r>
      <w:r w:rsidRPr="004B3657">
        <w:rPr>
          <w:rFonts w:asciiTheme="minorHAnsi" w:hAnsiTheme="minorHAnsi" w:cstheme="minorHAnsi"/>
          <w:bCs/>
        </w:rPr>
        <w:t xml:space="preserve"> citing of ILO as justification – the Plan doesn’t do that – it just “aligns” but doesn’t explicitly recognize an obligation – that distinction </w:t>
      </w:r>
      <w:r w:rsidRPr="004B3657">
        <w:rPr>
          <w:rFonts w:asciiTheme="minorHAnsi" w:hAnsiTheme="minorHAnsi" w:cstheme="minorHAnsi"/>
          <w:bCs/>
          <w:u w:val="single"/>
        </w:rPr>
        <w:t>matters</w:t>
      </w:r>
      <w:r w:rsidRPr="004B3657">
        <w:rPr>
          <w:rFonts w:asciiTheme="minorHAnsi" w:hAnsiTheme="minorHAnsi" w:cstheme="minorHAnsi"/>
          <w:bCs/>
        </w:rPr>
        <w:t>.</w:t>
      </w:r>
    </w:p>
    <w:p w14:paraId="77EFCCC5" w14:textId="77777777" w:rsidR="00143608" w:rsidRPr="004B3657" w:rsidRDefault="00143608" w:rsidP="00143608">
      <w:pPr>
        <w:rPr>
          <w:rFonts w:asciiTheme="minorHAnsi" w:hAnsiTheme="minorHAnsi" w:cstheme="minorHAnsi"/>
        </w:rPr>
      </w:pPr>
      <w:r w:rsidRPr="004B3657">
        <w:rPr>
          <w:rStyle w:val="Style13ptBold"/>
          <w:rFonts w:asciiTheme="minorHAnsi" w:hAnsiTheme="minorHAnsi" w:cstheme="minorHAnsi"/>
        </w:rPr>
        <w:t>LII No Date</w:t>
      </w:r>
      <w:r w:rsidRPr="004B3657">
        <w:rPr>
          <w:rFonts w:asciiTheme="minorHAnsi" w:hAnsiTheme="minorHAnsi" w:cstheme="minorHAnsi"/>
        </w:rPr>
        <w:t xml:space="preserve"> "</w:t>
      </w:r>
      <w:proofErr w:type="spellStart"/>
      <w:r w:rsidRPr="004B3657">
        <w:rPr>
          <w:rFonts w:asciiTheme="minorHAnsi" w:hAnsiTheme="minorHAnsi" w:cstheme="minorHAnsi"/>
        </w:rPr>
        <w:t>opinio</w:t>
      </w:r>
      <w:proofErr w:type="spellEnd"/>
      <w:r w:rsidRPr="004B3657">
        <w:rPr>
          <w:rFonts w:asciiTheme="minorHAnsi" w:hAnsiTheme="minorHAnsi" w:cstheme="minorHAnsi"/>
        </w:rPr>
        <w:t xml:space="preserve"> juris (international law)" </w:t>
      </w:r>
      <w:hyperlink r:id="rId9" w:history="1">
        <w:r w:rsidRPr="004B3657">
          <w:rPr>
            <w:rStyle w:val="Hyperlink"/>
            <w:rFonts w:asciiTheme="minorHAnsi" w:hAnsiTheme="minorHAnsi" w:cstheme="minorHAnsi"/>
            <w:color w:val="000000"/>
            <w:u w:val="single"/>
          </w:rPr>
          <w:t>https://www.law.cornell.edu/wex/opinio_juris_(international_law)</w:t>
        </w:r>
      </w:hyperlink>
      <w:r w:rsidRPr="004B3657">
        <w:rPr>
          <w:rFonts w:asciiTheme="minorHAnsi" w:hAnsiTheme="minorHAnsi" w:cstheme="minorHAnsi"/>
        </w:rPr>
        <w:t xml:space="preserve"> (Legal Information Institute)//Elmer </w:t>
      </w:r>
    </w:p>
    <w:p w14:paraId="458FA212" w14:textId="77777777" w:rsidR="00143608" w:rsidRPr="004B3657" w:rsidRDefault="00143608" w:rsidP="00143608">
      <w:pPr>
        <w:rPr>
          <w:rFonts w:asciiTheme="minorHAnsi" w:hAnsiTheme="minorHAnsi" w:cstheme="minorHAnsi"/>
          <w:sz w:val="16"/>
        </w:rPr>
      </w:pPr>
      <w:r w:rsidRPr="004B3657">
        <w:rPr>
          <w:rFonts w:asciiTheme="minorHAnsi" w:hAnsiTheme="minorHAnsi" w:cstheme="minorHAnsi"/>
          <w:sz w:val="16"/>
        </w:rPr>
        <w:t xml:space="preserve">Definition </w:t>
      </w:r>
      <w:proofErr w:type="spellStart"/>
      <w:r w:rsidRPr="004B3657">
        <w:rPr>
          <w:rFonts w:asciiTheme="minorHAnsi" w:hAnsiTheme="minorHAnsi" w:cstheme="minorHAnsi"/>
          <w:b/>
          <w:sz w:val="26"/>
          <w:highlight w:val="green"/>
          <w:u w:val="single"/>
        </w:rPr>
        <w:t>Opinio</w:t>
      </w:r>
      <w:proofErr w:type="spellEnd"/>
      <w:r w:rsidRPr="004B3657">
        <w:rPr>
          <w:rFonts w:asciiTheme="minorHAnsi" w:hAnsiTheme="minorHAnsi" w:cstheme="minorHAnsi"/>
          <w:b/>
          <w:sz w:val="26"/>
          <w:highlight w:val="green"/>
          <w:u w:val="single"/>
        </w:rPr>
        <w:t xml:space="preserve"> juris</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is a </w:t>
      </w:r>
      <w:r w:rsidRPr="004B3657">
        <w:rPr>
          <w:rFonts w:asciiTheme="minorHAnsi" w:hAnsiTheme="minorHAnsi" w:cstheme="minorHAnsi"/>
          <w:b/>
          <w:sz w:val="26"/>
          <w:highlight w:val="green"/>
          <w:u w:val="single"/>
        </w:rPr>
        <w:t>shortened form of</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the Latin phrase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proofErr w:type="spellStart"/>
      <w:r w:rsidRPr="004B3657">
        <w:rPr>
          <w:rFonts w:asciiTheme="minorHAnsi" w:hAnsiTheme="minorHAnsi" w:cstheme="minorHAnsi"/>
          <w:sz w:val="16"/>
        </w:rPr>
        <w:t>sive</w:t>
      </w:r>
      <w:proofErr w:type="spellEnd"/>
      <w:r w:rsidRPr="004B3657">
        <w:rPr>
          <w:rFonts w:asciiTheme="minorHAnsi" w:hAnsiTheme="minorHAnsi" w:cstheme="minorHAnsi"/>
          <w:sz w:val="16"/>
        </w:rPr>
        <w:t xml:space="preserve"> </w:t>
      </w:r>
      <w:proofErr w:type="spellStart"/>
      <w:r w:rsidRPr="004B3657">
        <w:rPr>
          <w:rFonts w:asciiTheme="minorHAnsi" w:hAnsiTheme="minorHAnsi" w:cstheme="minorHAnsi"/>
          <w:b/>
          <w:sz w:val="26"/>
          <w:highlight w:val="green"/>
          <w:u w:val="single"/>
        </w:rPr>
        <w:t>necessitatis</w:t>
      </w:r>
      <w:proofErr w:type="spellEnd"/>
      <w:r w:rsidRPr="004B3657">
        <w:rPr>
          <w:rFonts w:asciiTheme="minorHAnsi" w:hAnsiTheme="minorHAnsi" w:cstheme="minorHAnsi"/>
          <w:sz w:val="16"/>
        </w:rPr>
        <w:t xml:space="preserve">, which </w:t>
      </w:r>
      <w:r w:rsidRPr="004B3657">
        <w:rPr>
          <w:rFonts w:asciiTheme="minorHAnsi" w:hAnsiTheme="minorHAnsi" w:cstheme="minorHAnsi"/>
          <w:b/>
          <w:sz w:val="26"/>
          <w:highlight w:val="green"/>
          <w:u w:val="single"/>
        </w:rPr>
        <w:t>means "an opinion of law or necessity."</w:t>
      </w:r>
      <w:r w:rsidRPr="004B3657">
        <w:rPr>
          <w:rFonts w:asciiTheme="minorHAnsi" w:hAnsiTheme="minorHAnsi" w:cstheme="minorHAnsi"/>
          <w:sz w:val="16"/>
        </w:rPr>
        <w:t xml:space="preserve"> Overview In customary international law,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is the second element necessary to establish a legally binding custom.  </w:t>
      </w:r>
      <w:proofErr w:type="spellStart"/>
      <w:r w:rsidRPr="004B3657">
        <w:rPr>
          <w:rFonts w:asciiTheme="minorHAnsi" w:hAnsiTheme="minorHAnsi" w:cstheme="minorHAnsi"/>
          <w:sz w:val="16"/>
        </w:rPr>
        <w:t>Opinio</w:t>
      </w:r>
      <w:proofErr w:type="spellEnd"/>
      <w:r w:rsidRPr="004B3657">
        <w:rPr>
          <w:rFonts w:asciiTheme="minorHAnsi" w:hAnsiTheme="minorHAnsi" w:cstheme="minorHAnsi"/>
          <w:sz w:val="16"/>
        </w:rPr>
        <w:t xml:space="preserve"> juris </w:t>
      </w:r>
      <w:r w:rsidRPr="004B3657">
        <w:rPr>
          <w:rFonts w:asciiTheme="minorHAnsi" w:hAnsiTheme="minorHAnsi" w:cstheme="minorHAnsi"/>
          <w:b/>
          <w:sz w:val="26"/>
          <w:highlight w:val="green"/>
          <w:u w:val="single"/>
        </w:rPr>
        <w:t>denotes a subjective obligation</w:t>
      </w:r>
      <w:r w:rsidRPr="004B3657">
        <w:rPr>
          <w:rFonts w:asciiTheme="minorHAnsi" w:hAnsiTheme="minorHAnsi" w:cstheme="minorHAnsi"/>
          <w:sz w:val="16"/>
        </w:rPr>
        <w:t xml:space="preserve">, </w:t>
      </w:r>
      <w:r w:rsidRPr="004B3657">
        <w:rPr>
          <w:rFonts w:asciiTheme="minorHAnsi" w:hAnsiTheme="minorHAnsi" w:cstheme="minorHAnsi"/>
          <w:b/>
          <w:sz w:val="26"/>
          <w:highlight w:val="green"/>
          <w:u w:val="single"/>
          <w:bdr w:val="single" w:sz="18" w:space="0" w:color="auto" w:frame="1"/>
        </w:rPr>
        <w:t>a sense on behalf of a state that it is bound to the law in question</w:t>
      </w:r>
      <w:r w:rsidRPr="004B3657">
        <w:rPr>
          <w:rFonts w:asciiTheme="minorHAnsi" w:hAnsiTheme="minorHAnsi" w:cstheme="minorHAnsi"/>
          <w:sz w:val="16"/>
        </w:rPr>
        <w:t>. The International Court of Justice reflects this standard in ICJ Statute, Article 38(1)(b) by reflecting that the custom to be applied must be "accepted as law".</w:t>
      </w:r>
    </w:p>
    <w:p w14:paraId="324953CC"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US violations of International Labor Standards are </w:t>
      </w:r>
      <w:r w:rsidRPr="004B3657">
        <w:rPr>
          <w:rFonts w:asciiTheme="minorHAnsi" w:hAnsiTheme="minorHAnsi" w:cstheme="minorHAnsi"/>
          <w:bCs/>
          <w:u w:val="single"/>
        </w:rPr>
        <w:t>inevitable</w:t>
      </w:r>
      <w:r w:rsidRPr="004B3657">
        <w:rPr>
          <w:rFonts w:asciiTheme="minorHAnsi" w:hAnsiTheme="minorHAnsi" w:cstheme="minorHAnsi"/>
          <w:bCs/>
        </w:rPr>
        <w:t xml:space="preserve"> and </w:t>
      </w:r>
      <w:r w:rsidRPr="004B3657">
        <w:rPr>
          <w:rFonts w:asciiTheme="minorHAnsi" w:hAnsiTheme="minorHAnsi" w:cstheme="minorHAnsi"/>
          <w:bCs/>
          <w:u w:val="single"/>
        </w:rPr>
        <w:t>multiple Alt Causes</w:t>
      </w:r>
      <w:r w:rsidRPr="004B3657">
        <w:rPr>
          <w:rFonts w:asciiTheme="minorHAnsi" w:hAnsiTheme="minorHAnsi" w:cstheme="minorHAnsi"/>
          <w:bCs/>
        </w:rPr>
        <w:t xml:space="preserve"> other than the Right to Strike. </w:t>
      </w:r>
    </w:p>
    <w:p w14:paraId="422088FC" w14:textId="77777777" w:rsidR="00143608" w:rsidRPr="004B3657" w:rsidRDefault="00143608" w:rsidP="00143608">
      <w:pPr>
        <w:rPr>
          <w:rFonts w:asciiTheme="minorHAnsi" w:hAnsiTheme="minorHAnsi" w:cstheme="minorHAnsi"/>
        </w:rPr>
      </w:pPr>
      <w:r w:rsidRPr="004B3657">
        <w:rPr>
          <w:rStyle w:val="Style13ptBold"/>
          <w:rFonts w:asciiTheme="minorHAnsi" w:hAnsiTheme="minorHAnsi" w:cstheme="minorHAnsi"/>
        </w:rPr>
        <w:t>Rosenberg 20</w:t>
      </w:r>
      <w:r w:rsidRPr="004B3657">
        <w:rPr>
          <w:rFonts w:asciiTheme="minorHAnsi" w:hAnsiTheme="minorHAnsi" w:cstheme="minorHAnsi"/>
        </w:rPr>
        <w:t xml:space="preserve"> Eli Rosenberg 10-7-2020 "U.S. accused of violating international labor laws, forced-labor protections in new complaint" </w:t>
      </w:r>
      <w:hyperlink r:id="rId10" w:history="1">
        <w:r w:rsidRPr="004B3657">
          <w:rPr>
            <w:rStyle w:val="Hyperlink"/>
            <w:rFonts w:asciiTheme="minorHAnsi" w:hAnsiTheme="minorHAnsi" w:cstheme="minorHAnsi"/>
            <w:color w:val="000000"/>
            <w:u w:val="single"/>
          </w:rPr>
          <w:t>https://www.washingtonpost.com/business/2020/10/08/international-complaint-worker-protections/</w:t>
        </w:r>
      </w:hyperlink>
      <w:r w:rsidRPr="004B3657">
        <w:rPr>
          <w:rFonts w:asciiTheme="minorHAnsi" w:hAnsiTheme="minorHAnsi" w:cstheme="minorHAnsi"/>
        </w:rPr>
        <w:t xml:space="preserve"> (University of California at Los Angeles, BA in American literature and Latin American studies)//Elmer </w:t>
      </w:r>
    </w:p>
    <w:p w14:paraId="7533F726" w14:textId="77777777" w:rsidR="00143608" w:rsidRPr="004B3657" w:rsidRDefault="00143608" w:rsidP="00143608">
      <w:pPr>
        <w:rPr>
          <w:rFonts w:asciiTheme="minorHAnsi" w:hAnsiTheme="minorHAnsi" w:cstheme="minorHAnsi"/>
          <w:sz w:val="16"/>
        </w:rPr>
      </w:pPr>
      <w:r w:rsidRPr="004B3657">
        <w:rPr>
          <w:rFonts w:asciiTheme="minorHAnsi" w:hAnsiTheme="minorHAnsi" w:cstheme="minorHAnsi"/>
          <w:b/>
          <w:sz w:val="26"/>
          <w:highlight w:val="green"/>
          <w:u w:val="single"/>
        </w:rPr>
        <w:t>Leaders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representing a large number of U.S. trade unions </w:t>
      </w:r>
      <w:r w:rsidRPr="004B3657">
        <w:rPr>
          <w:rFonts w:asciiTheme="minorHAnsi" w:hAnsiTheme="minorHAnsi" w:cstheme="minorHAnsi"/>
          <w:b/>
          <w:sz w:val="26"/>
          <w:highlight w:val="green"/>
          <w:u w:val="single"/>
        </w:rPr>
        <w:t>filed</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a </w:t>
      </w:r>
      <w:r w:rsidRPr="004B3657">
        <w:rPr>
          <w:rFonts w:asciiTheme="minorHAnsi" w:hAnsiTheme="minorHAnsi" w:cstheme="minorHAnsi"/>
          <w:b/>
          <w:sz w:val="26"/>
          <w:highlight w:val="green"/>
          <w:u w:val="single"/>
        </w:rPr>
        <w:t>complaint</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N</w:t>
      </w:r>
      <w:r w:rsidRPr="004B3657">
        <w:rPr>
          <w:rFonts w:asciiTheme="minorHAnsi" w:hAnsiTheme="minorHAnsi" w:cstheme="minorHAnsi"/>
          <w:u w:val="single"/>
        </w:rPr>
        <w:t xml:space="preserve">ations’ </w:t>
      </w:r>
      <w:r w:rsidRPr="004B3657">
        <w:rPr>
          <w:rFonts w:asciiTheme="minorHAnsi" w:hAnsiTheme="minorHAnsi" w:cstheme="minorHAnsi"/>
          <w:b/>
          <w:sz w:val="26"/>
          <w:highlight w:val="green"/>
          <w:u w:val="single"/>
        </w:rPr>
        <w:t>labor</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agency</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Wednesday, </w:t>
      </w:r>
      <w:r w:rsidRPr="004B3657">
        <w:rPr>
          <w:rFonts w:asciiTheme="minorHAnsi" w:hAnsiTheme="minorHAnsi" w:cstheme="minorHAnsi"/>
          <w:b/>
          <w:sz w:val="26"/>
          <w:highlight w:val="green"/>
          <w:u w:val="single"/>
        </w:rPr>
        <w:t>arguing</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that the country under President </w:t>
      </w:r>
      <w:r w:rsidRPr="004B3657">
        <w:rPr>
          <w:rFonts w:asciiTheme="minorHAnsi" w:hAnsiTheme="minorHAnsi" w:cstheme="minorHAnsi"/>
          <w:b/>
          <w:sz w:val="26"/>
          <w:highlight w:val="green"/>
          <w:u w:val="single"/>
        </w:rPr>
        <w:t>Trump</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has </w:t>
      </w:r>
      <w:r w:rsidRPr="004B3657">
        <w:rPr>
          <w:rFonts w:asciiTheme="minorHAnsi" w:hAnsiTheme="minorHAnsi" w:cstheme="minorHAnsi"/>
          <w:b/>
          <w:sz w:val="26"/>
          <w:highlight w:val="green"/>
          <w:u w:val="single"/>
        </w:rPr>
        <w:t>violated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bdr w:val="single" w:sz="18" w:space="0" w:color="auto" w:frame="1"/>
        </w:rPr>
        <w:t>international labor standards during the coronavirus pandemic.</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complaint was </w:t>
      </w:r>
      <w:r w:rsidRPr="004B3657">
        <w:rPr>
          <w:rFonts w:asciiTheme="minorHAnsi" w:hAnsiTheme="minorHAnsi" w:cstheme="minorHAnsi"/>
          <w:b/>
          <w:u w:val="single"/>
        </w:rPr>
        <w:t>filed by</w:t>
      </w:r>
      <w:r w:rsidRPr="004B3657">
        <w:rPr>
          <w:rFonts w:asciiTheme="minorHAnsi" w:hAnsiTheme="minorHAnsi" w:cstheme="minorHAnsi"/>
          <w:u w:val="single"/>
        </w:rPr>
        <w:t xml:space="preserve"> the Service Employees International Union and the AFL-CIO at the Geneva headquarters of the International </w:t>
      </w:r>
      <w:proofErr w:type="spellStart"/>
      <w:r w:rsidRPr="004B3657">
        <w:rPr>
          <w:rFonts w:asciiTheme="minorHAnsi" w:hAnsiTheme="minorHAnsi" w:cstheme="minorHAnsi"/>
          <w:u w:val="single"/>
        </w:rPr>
        <w:t>Labour</w:t>
      </w:r>
      <w:proofErr w:type="spellEnd"/>
      <w:r w:rsidRPr="004B3657">
        <w:rPr>
          <w:rFonts w:asciiTheme="minorHAnsi" w:hAnsiTheme="minorHAnsi" w:cstheme="minorHAnsi"/>
          <w:u w:val="single"/>
        </w:rPr>
        <w:t xml:space="preserve"> Organization, a more than 100-year-old institution run by the U.N. that works to upholds human rights on work-related issues like safety and collective bargaining</w:t>
      </w:r>
      <w:r w:rsidRPr="004B3657">
        <w:rPr>
          <w:rFonts w:asciiTheme="minorHAnsi" w:hAnsiTheme="minorHAnsi" w:cstheme="minorHAnsi"/>
          <w:sz w:val="16"/>
        </w:rPr>
        <w:t xml:space="preserve">. The complaint details numerous ways U.S. labor law and enforcement are failing workers, and spotlights their further weakening under Trump. </w:t>
      </w:r>
      <w:r w:rsidRPr="004B3657">
        <w:rPr>
          <w:rFonts w:asciiTheme="minorHAnsi" w:hAnsiTheme="minorHAnsi" w:cstheme="minorHAnsi"/>
          <w:u w:val="single"/>
        </w:rPr>
        <w:t xml:space="preserve">And it </w:t>
      </w:r>
      <w:r w:rsidRPr="004B3657">
        <w:rPr>
          <w:rFonts w:asciiTheme="minorHAnsi" w:hAnsiTheme="minorHAnsi" w:cstheme="minorHAnsi"/>
          <w:b/>
          <w:sz w:val="26"/>
          <w:highlight w:val="green"/>
          <w:u w:val="single"/>
        </w:rPr>
        <w:t>charges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S</w:t>
      </w:r>
      <w:r w:rsidRPr="004B3657">
        <w:rPr>
          <w:rFonts w:asciiTheme="minorHAnsi" w:hAnsiTheme="minorHAnsi" w:cstheme="minorHAnsi"/>
          <w:u w:val="single"/>
        </w:rPr>
        <w:t xml:space="preserve">tates </w:t>
      </w:r>
      <w:r w:rsidRPr="004B3657">
        <w:rPr>
          <w:rFonts w:asciiTheme="minorHAnsi" w:hAnsiTheme="minorHAnsi" w:cstheme="minorHAnsi"/>
          <w:b/>
          <w:sz w:val="26"/>
          <w:highlight w:val="green"/>
          <w:u w:val="single"/>
        </w:rPr>
        <w:t>with</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violating workers’ rights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in terms not typically associated with well-off countries, at one point saying the bind many essential workers have been placed in during the pandemic — </w:t>
      </w:r>
      <w:r w:rsidRPr="004B3657">
        <w:rPr>
          <w:rFonts w:asciiTheme="minorHAnsi" w:hAnsiTheme="minorHAnsi" w:cstheme="minorHAnsi"/>
          <w:b/>
          <w:sz w:val="26"/>
          <w:highlight w:val="green"/>
          <w:u w:val="single"/>
        </w:rPr>
        <w:t xml:space="preserve">forced to risk infection or lose their jobs </w:t>
      </w:r>
      <w:r w:rsidRPr="004B3657">
        <w:rPr>
          <w:rFonts w:asciiTheme="minorHAnsi" w:hAnsiTheme="minorHAnsi" w:cstheme="minorHAnsi"/>
          <w:u w:val="single"/>
        </w:rPr>
        <w:t xml:space="preserve">and potentially unemployment benefits </w:t>
      </w:r>
      <w:r w:rsidRPr="004B3657">
        <w:rPr>
          <w:rFonts w:asciiTheme="minorHAnsi" w:hAnsiTheme="minorHAnsi" w:cstheme="minorHAnsi"/>
          <w:b/>
          <w:sz w:val="26"/>
          <w:highlight w:val="green"/>
          <w:u w:val="single"/>
        </w:rPr>
        <w:t>— amounts to a system of forced</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labor</w:t>
      </w:r>
      <w:r w:rsidRPr="004B3657">
        <w:rPr>
          <w:rFonts w:asciiTheme="minorHAnsi" w:hAnsiTheme="minorHAnsi" w:cstheme="minorHAnsi"/>
          <w:sz w:val="16"/>
        </w:rPr>
        <w:t xml:space="preserve">. The complaint is another sign of the frustration over the treatment of workers under the Trump administration, </w:t>
      </w:r>
      <w:r w:rsidRPr="004B3657">
        <w:rPr>
          <w:rFonts w:asciiTheme="minorHAnsi" w:hAnsiTheme="minorHAnsi" w:cstheme="minorHAnsi"/>
          <w:u w:val="single"/>
        </w:rPr>
        <w:t>and it places the United States in the realm of potential wrongdoing typically occupied by less-developed and less-democratic countries.</w:t>
      </w:r>
      <w:r w:rsidRPr="004B3657">
        <w:rPr>
          <w:rFonts w:asciiTheme="minorHAnsi" w:hAnsiTheme="minorHAnsi" w:cstheme="minorHAnsi"/>
          <w:sz w:val="16"/>
        </w:rPr>
        <w:t xml:space="preserve"> “Covid has laid bare what we already knew,” Richard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the president of the AFL-CIO said in an interview. “It has demonstrated that not only is the U.S. violating workers’ rights, but those violations are resulting in people dying. It became so outrageous that we wanted to file a complaint.” The Labor Department and Occupational Safety and Health Administration did not respond to a request for comment. The National Labor Relations Board declined to comment. The complaint points to two main avenues of failure for U.S. labor law and policy: the country’s antiquated labor laws, such as the 1935 National Labor Relations Act, which leaves farmers, gig workers, contractors and other classes of workers without protection; and the softening of workers’ protections by the Trump administration that has continued into the pandemic. Some of the complaint’s harshest words were reserved for the Trump administration’s orders declaring industries such as meatpacking essential, compelling them to stay open even amid potential novel coronavirus outbreaks, while federal agencies, including OSHA, declined to issue enforceable safety regulations. “These executive orders gave a green light for employers to force workers to report for work and risk their lives or lose their jobs,” said the complaint, signed by </w:t>
      </w:r>
      <w:proofErr w:type="spellStart"/>
      <w:r w:rsidRPr="004B3657">
        <w:rPr>
          <w:rFonts w:asciiTheme="minorHAnsi" w:hAnsiTheme="minorHAnsi" w:cstheme="minorHAnsi"/>
          <w:sz w:val="16"/>
        </w:rPr>
        <w:t>Trumka</w:t>
      </w:r>
      <w:proofErr w:type="spellEnd"/>
      <w:r w:rsidRPr="004B3657">
        <w:rPr>
          <w:rFonts w:asciiTheme="minorHAnsi" w:hAnsiTheme="minorHAnsi" w:cstheme="minorHAnsi"/>
          <w:sz w:val="16"/>
        </w:rPr>
        <w:t xml:space="preserve"> and SEIU President Mary Kay Henry. “This is tantamount to forced labor.” The complaint highlighted the racial implications of these orders too, arguing one executive order was inherently discriminatory because the vast majority of meatpacking workers who contracted the coronavirus were Black or Hispanic. The complaint also took aim at other ways Trump’s labor agencies rolled back protections for workers. During the pandemic’s early weeks, the NLRB, which oversees union elections, suspended them, giving companies more time to maneuver against them, the complaint charged. The NLRB also issued a memo in March that the union presidents said signaled employers could avoid bargaining about proposed layoffs because of the pandemic. And in two cases in August, the NLRB said companies were in the clear for dismissing workers who expressed concern about safety issues during the pandemic, even though workers have protections from the National Labor Relations Act from being fired in many cases for raising safety concerns at work. “Each of these decisions disarms workers and their unions in the face of management actions to violate their collective bargaining rights in the Covid-19 crisis,” the complaint said. “Since these memoranda also serve as instructions to NLRB regional authorities on how to handle similar cases, they have a cascading effect that will undermine workers’ rights in weeks and months ahead as the pandemic continues to ravage American workplaces.”</w:t>
      </w:r>
    </w:p>
    <w:p w14:paraId="659D5135"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1AC Seifert is about CEACR having jurisdiction concerns – NOT what the Plan does – it doesn’t harmonize since the Plan </w:t>
      </w:r>
      <w:r w:rsidRPr="004B3657">
        <w:rPr>
          <w:rFonts w:asciiTheme="minorHAnsi" w:hAnsiTheme="minorHAnsi" w:cstheme="minorHAnsi"/>
          <w:bCs/>
          <w:u w:val="single"/>
        </w:rPr>
        <w:t>recognizes it</w:t>
      </w:r>
      <w:r w:rsidRPr="004B3657">
        <w:rPr>
          <w:rFonts w:asciiTheme="minorHAnsi" w:hAnsiTheme="minorHAnsi" w:cstheme="minorHAnsi"/>
          <w:bCs/>
        </w:rPr>
        <w:t xml:space="preserve">, it doesn’t reverse the disputes – here’s a re-cutting – it also </w:t>
      </w:r>
      <w:r w:rsidRPr="004B3657">
        <w:rPr>
          <w:rFonts w:asciiTheme="minorHAnsi" w:hAnsiTheme="minorHAnsi" w:cstheme="minorHAnsi"/>
          <w:bCs/>
          <w:u w:val="single"/>
        </w:rPr>
        <w:t>isn’t</w:t>
      </w:r>
      <w:r w:rsidRPr="004B3657">
        <w:rPr>
          <w:rFonts w:asciiTheme="minorHAnsi" w:hAnsiTheme="minorHAnsi" w:cstheme="minorHAnsi"/>
          <w:bCs/>
        </w:rPr>
        <w:t xml:space="preserve"> about the US so they don’t get spill-over. </w:t>
      </w:r>
    </w:p>
    <w:p w14:paraId="5F414760" w14:textId="77777777" w:rsidR="00143608" w:rsidRPr="004B3657" w:rsidRDefault="00143608" w:rsidP="00143608">
      <w:pPr>
        <w:rPr>
          <w:rFonts w:asciiTheme="minorHAnsi" w:hAnsiTheme="minorHAnsi" w:cstheme="minorHAnsi"/>
        </w:rPr>
      </w:pPr>
      <w:r w:rsidRPr="004B3657">
        <w:rPr>
          <w:rStyle w:val="Style13ptBold"/>
          <w:rFonts w:asciiTheme="minorHAnsi" w:hAnsiTheme="minorHAnsi" w:cstheme="minorHAnsi"/>
        </w:rPr>
        <w:t>Seifert 21</w:t>
      </w:r>
      <w:r w:rsidRPr="004B3657">
        <w:rPr>
          <w:rFonts w:asciiTheme="minorHAnsi" w:hAnsiTheme="minorHAnsi" w:cstheme="minorHAnsi"/>
        </w:rPr>
        <w:t xml:space="preserve"> [Achim; 2021; 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w:t>
      </w:r>
      <w:proofErr w:type="spellStart"/>
      <w:r w:rsidRPr="004B3657">
        <w:rPr>
          <w:rFonts w:asciiTheme="minorHAnsi" w:hAnsiTheme="minorHAnsi" w:cstheme="minorHAnsi"/>
        </w:rPr>
        <w:t>Labour</w:t>
      </w:r>
      <w:proofErr w:type="spellEnd"/>
      <w:r w:rsidRPr="004B3657">
        <w:rPr>
          <w:rFonts w:asciiTheme="minorHAnsi" w:hAnsiTheme="minorHAnsi" w:cstheme="minorHAnsi"/>
        </w:rPr>
        <w:t xml:space="preserve"> Law Journal (ELLJ) as well as of the Revue de droit </w:t>
      </w:r>
      <w:proofErr w:type="spellStart"/>
      <w:r w:rsidRPr="004B3657">
        <w:rPr>
          <w:rFonts w:asciiTheme="minorHAnsi" w:hAnsiTheme="minorHAnsi" w:cstheme="minorHAnsi"/>
        </w:rPr>
        <w:t>comparé</w:t>
      </w:r>
      <w:proofErr w:type="spellEnd"/>
      <w:r w:rsidRPr="004B3657">
        <w:rPr>
          <w:rFonts w:asciiTheme="minorHAnsi" w:hAnsiTheme="minorHAnsi" w:cstheme="minorHAnsi"/>
        </w:rPr>
        <w:t xml:space="preserve"> du travail et de la </w:t>
      </w:r>
      <w:proofErr w:type="spellStart"/>
      <w:r w:rsidRPr="004B3657">
        <w:rPr>
          <w:rFonts w:asciiTheme="minorHAnsi" w:hAnsiTheme="minorHAnsi" w:cstheme="minorHAnsi"/>
        </w:rPr>
        <w:t>sécurité</w:t>
      </w:r>
      <w:proofErr w:type="spellEnd"/>
      <w:r w:rsidRPr="004B3657">
        <w:rPr>
          <w:rFonts w:asciiTheme="minorHAnsi" w:hAnsiTheme="minorHAnsi" w:cstheme="minorHAnsi"/>
        </w:rPr>
        <w:t xml:space="preserve"> </w:t>
      </w:r>
      <w:proofErr w:type="spellStart"/>
      <w:r w:rsidRPr="004B3657">
        <w:rPr>
          <w:rFonts w:asciiTheme="minorHAnsi" w:hAnsiTheme="minorHAnsi" w:cstheme="minorHAnsi"/>
        </w:rPr>
        <w:t>sociale</w:t>
      </w:r>
      <w:proofErr w:type="spellEnd"/>
      <w:r w:rsidRPr="004B3657">
        <w:rPr>
          <w:rFonts w:asciiTheme="minorHAnsi" w:hAnsiTheme="minorHAnsi" w:cstheme="minorHAnsi"/>
        </w:rPr>
        <w:t xml:space="preserve"> (RDCTSS). He is an associated member of the International Academy of Comparative Law (since 2013) and fellow of the European Law Institute (ELI) (since 2014); </w:t>
      </w:r>
      <w:proofErr w:type="gramStart"/>
      <w:r w:rsidRPr="004B3657">
        <w:rPr>
          <w:rFonts w:asciiTheme="minorHAnsi" w:hAnsiTheme="minorHAnsi" w:cstheme="minorHAnsi"/>
        </w:rPr>
        <w:t>furthermore</w:t>
      </w:r>
      <w:proofErr w:type="gramEnd"/>
      <w:r w:rsidRPr="004B3657">
        <w:rPr>
          <w:rFonts w:asciiTheme="minorHAnsi" w:hAnsiTheme="minorHAnsi" w:cstheme="minorHAnsi"/>
        </w:rPr>
        <w:t xml:space="preserve"> he has been member of the Jean-Monnet-Centre of Excellence at the University of Jena (2013-2016). He has been visiting Professor at the Universities of Bordeaux, Nantes, Paris 1 (Panthéon-Sorbonne), Luigi Bocconi/Milan and Leuven (Global Law </w:t>
      </w:r>
      <w:proofErr w:type="spellStart"/>
      <w:r w:rsidRPr="004B3657">
        <w:rPr>
          <w:rFonts w:asciiTheme="minorHAnsi" w:hAnsiTheme="minorHAnsi" w:cstheme="minorHAnsi"/>
        </w:rPr>
        <w:t>Programme</w:t>
      </w:r>
      <w:proofErr w:type="spellEnd"/>
      <w:r w:rsidRPr="004B3657">
        <w:rPr>
          <w:rFonts w:asciiTheme="minorHAnsi" w:hAnsiTheme="minorHAnsi" w:cstheme="minorHAnsi"/>
        </w:rPr>
        <w:t xml:space="preserve">) and has taught as adjunct professor at the University of Luxembourg between 2011 and 2016; “Book Review,” European </w:t>
      </w:r>
      <w:proofErr w:type="spellStart"/>
      <w:r w:rsidRPr="004B3657">
        <w:rPr>
          <w:rFonts w:asciiTheme="minorHAnsi" w:hAnsiTheme="minorHAnsi" w:cstheme="minorHAnsi"/>
        </w:rPr>
        <w:t>Labour</w:t>
      </w:r>
      <w:proofErr w:type="spellEnd"/>
      <w:r w:rsidRPr="004B3657">
        <w:rPr>
          <w:rFonts w:asciiTheme="minorHAnsi" w:hAnsiTheme="minorHAnsi" w:cstheme="minorHAnsi"/>
        </w:rPr>
        <w:t xml:space="preserve"> Law Journal, </w:t>
      </w:r>
      <w:hyperlink r:id="rId11" w:history="1">
        <w:r w:rsidRPr="004B3657">
          <w:rPr>
            <w:rStyle w:val="Hyperlink"/>
            <w:rFonts w:asciiTheme="minorHAnsi" w:hAnsiTheme="minorHAnsi" w:cstheme="minorHAnsi"/>
            <w:color w:val="000000"/>
            <w:u w:val="single"/>
          </w:rPr>
          <w:t>https://sci-hub.se/https://doi.org/10.1177/2031952521994412</w:t>
        </w:r>
      </w:hyperlink>
      <w:r w:rsidRPr="004B3657">
        <w:rPr>
          <w:rFonts w:asciiTheme="minorHAnsi" w:hAnsiTheme="minorHAnsi" w:cstheme="minorHAnsi"/>
        </w:rPr>
        <w:t>] Justin</w:t>
      </w:r>
    </w:p>
    <w:p w14:paraId="665C2802" w14:textId="77777777" w:rsidR="00143608" w:rsidRPr="004B3657" w:rsidRDefault="00143608" w:rsidP="00143608">
      <w:pPr>
        <w:rPr>
          <w:rFonts w:asciiTheme="minorHAnsi" w:hAnsiTheme="minorHAnsi" w:cstheme="minorHAnsi"/>
          <w:sz w:val="16"/>
        </w:rPr>
      </w:pPr>
      <w:r w:rsidRPr="004B3657">
        <w:rPr>
          <w:rFonts w:asciiTheme="minorHAnsi" w:hAnsiTheme="minorHAnsi" w:cstheme="minorHAnsi"/>
          <w:sz w:val="16"/>
        </w:rPr>
        <w:t xml:space="preserve">For several decades, the right to strike has been one of the most controversial parts of the law of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w:t>
      </w:r>
      <w:proofErr w:type="spellStart"/>
      <w:r w:rsidRPr="004B3657">
        <w:rPr>
          <w:rFonts w:asciiTheme="minorHAnsi" w:hAnsiTheme="minorHAnsi" w:cstheme="minorHAnsi"/>
          <w:sz w:val="16"/>
        </w:rPr>
        <w:t>Organisation</w:t>
      </w:r>
      <w:proofErr w:type="spellEnd"/>
      <w:r w:rsidRPr="004B3657">
        <w:rPr>
          <w:rFonts w:asciiTheme="minorHAnsi" w:hAnsiTheme="minorHAnsi" w:cstheme="minorHAnsi"/>
          <w:sz w:val="16"/>
        </w:rPr>
        <w:t xml:space="preserve"> (ILO). Even though it has not been explicitly enshrined in the Conventions on the right to freedom of association (especially not in Convention 87 on Freedom of Association and Protection of the Right to </w:t>
      </w:r>
      <w:proofErr w:type="spellStart"/>
      <w:r w:rsidRPr="004B3657">
        <w:rPr>
          <w:rFonts w:asciiTheme="minorHAnsi" w:hAnsiTheme="minorHAnsi" w:cstheme="minorHAnsi"/>
          <w:sz w:val="16"/>
        </w:rPr>
        <w:t>Organise</w:t>
      </w:r>
      <w:proofErr w:type="spellEnd"/>
      <w:r w:rsidRPr="004B3657">
        <w:rPr>
          <w:rFonts w:asciiTheme="minorHAnsi" w:hAnsiTheme="minorHAnsi" w:cstheme="minorHAnsi"/>
          <w:sz w:val="16"/>
        </w:rPr>
        <w:t xml:space="preserve"> (1948) and in Convention 98 on the Application of the Principles of the Right to </w:t>
      </w:r>
      <w:proofErr w:type="spellStart"/>
      <w:r w:rsidRPr="004B3657">
        <w:rPr>
          <w:rFonts w:asciiTheme="minorHAnsi" w:hAnsiTheme="minorHAnsi" w:cstheme="minorHAnsi"/>
          <w:sz w:val="16"/>
        </w:rPr>
        <w:t>Organise</w:t>
      </w:r>
      <w:proofErr w:type="spellEnd"/>
      <w:r w:rsidRPr="004B3657">
        <w:rPr>
          <w:rFonts w:asciiTheme="minorHAnsi" w:hAnsiTheme="minorHAnsi" w:cstheme="minorHAnsi"/>
          <w:sz w:val="16"/>
        </w:rPr>
        <w:t xml:space="preserve"> and to Bargain Collectively (1949)), since the early 1950s, the ILO supervisory bodies have </w:t>
      </w:r>
      <w:proofErr w:type="spellStart"/>
      <w:r w:rsidRPr="004B3657">
        <w:rPr>
          <w:rFonts w:asciiTheme="minorHAnsi" w:hAnsiTheme="minorHAnsi" w:cstheme="minorHAnsi"/>
          <w:sz w:val="16"/>
        </w:rPr>
        <w:t>recognised</w:t>
      </w:r>
      <w:proofErr w:type="spellEnd"/>
      <w:r w:rsidRPr="004B3657">
        <w:rPr>
          <w:rFonts w:asciiTheme="minorHAnsi" w:hAnsiTheme="minorHAnsi" w:cstheme="minorHAnsi"/>
          <w:sz w:val="16"/>
        </w:rPr>
        <w:t xml:space="preserve"> the right to strike as an essential element of trade union rights enabling workers to collectively defend their economic and social interests. Since its seminal recommendation in the United Kingdom of Great Britain and Northern Ireland case of 1952,1 the Governing Body’s Committee on Freedom of Association (CFA) has considered that Article 3 of Convention 87 also guarantees the right to strike, and has developed, since then, detailed ‘case law’ which has been </w:t>
      </w:r>
      <w:proofErr w:type="spellStart"/>
      <w:r w:rsidRPr="004B3657">
        <w:rPr>
          <w:rFonts w:asciiTheme="minorHAnsi" w:hAnsiTheme="minorHAnsi" w:cstheme="minorHAnsi"/>
          <w:sz w:val="16"/>
        </w:rPr>
        <w:t>summarised</w:t>
      </w:r>
      <w:proofErr w:type="spellEnd"/>
      <w:r w:rsidRPr="004B3657">
        <w:rPr>
          <w:rFonts w:asciiTheme="minorHAnsi" w:hAnsiTheme="minorHAnsi" w:cstheme="minorHAnsi"/>
          <w:sz w:val="16"/>
        </w:rPr>
        <w:t xml:space="preserve"> by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Office in a ‘Digest’ and since 2018 in a ‘Compilation’.2 The Committee of Experts on the Application of Conventions and Recommendations (CEACR), another body established by the ILO Governing Body, has taken the same path since the late 1950s.3 Despite this long-standing interpretive practice of these two important supervisory bodies in respect of Convention No. 87, the right to strike has become controversial since the end of the Cold War. In the 81st session of the International </w:t>
      </w:r>
      <w:proofErr w:type="spellStart"/>
      <w:r w:rsidRPr="004B3657">
        <w:rPr>
          <w:rFonts w:asciiTheme="minorHAnsi" w:hAnsiTheme="minorHAnsi" w:cstheme="minorHAnsi"/>
          <w:sz w:val="16"/>
        </w:rPr>
        <w:t>Labour</w:t>
      </w:r>
      <w:proofErr w:type="spellEnd"/>
      <w:r w:rsidRPr="004B3657">
        <w:rPr>
          <w:rFonts w:asciiTheme="minorHAnsi" w:hAnsiTheme="minorHAnsi" w:cstheme="minorHAnsi"/>
          <w:sz w:val="16"/>
        </w:rPr>
        <w:t xml:space="preserve"> Conference (</w:t>
      </w:r>
      <w:r w:rsidRPr="004B3657">
        <w:rPr>
          <w:rFonts w:asciiTheme="minorHAnsi" w:hAnsiTheme="minorHAnsi" w:cstheme="minorHAnsi"/>
          <w:b/>
          <w:sz w:val="26"/>
          <w:highlight w:val="green"/>
          <w:u w:val="single"/>
        </w:rPr>
        <w:t>ILC</w:t>
      </w:r>
      <w:r w:rsidRPr="004B3657">
        <w:rPr>
          <w:rFonts w:asciiTheme="minorHAnsi" w:hAnsiTheme="minorHAnsi" w:cstheme="minorHAnsi"/>
          <w:sz w:val="16"/>
        </w:rPr>
        <w:t xml:space="preserve">) in 1994, it was already being </w:t>
      </w:r>
      <w:r w:rsidRPr="004B3657">
        <w:rPr>
          <w:rFonts w:asciiTheme="minorHAnsi" w:hAnsiTheme="minorHAnsi" w:cstheme="minorHAnsi"/>
          <w:b/>
          <w:sz w:val="26"/>
          <w:highlight w:val="green"/>
          <w:u w:val="single"/>
        </w:rPr>
        <w:t>challenged by</w:t>
      </w:r>
      <w:r w:rsidRPr="004B3657">
        <w:rPr>
          <w:rFonts w:asciiTheme="minorHAnsi" w:hAnsiTheme="minorHAnsi" w:cstheme="minorHAnsi"/>
          <w:sz w:val="16"/>
        </w:rPr>
        <w:t xml:space="preserve"> the employers’ group.4 But the Rubicon was definitely crossed in 2012, when the employers’ representatives on the ILO Conference Committee on the Application of Standards (</w:t>
      </w:r>
      <w:r w:rsidRPr="004B3657">
        <w:rPr>
          <w:rFonts w:asciiTheme="minorHAnsi" w:hAnsiTheme="minorHAnsi" w:cstheme="minorHAnsi"/>
          <w:b/>
          <w:sz w:val="26"/>
          <w:highlight w:val="green"/>
          <w:u w:val="single"/>
        </w:rPr>
        <w:t>CAS</w:t>
      </w:r>
      <w:r w:rsidRPr="004B3657">
        <w:rPr>
          <w:rFonts w:asciiTheme="minorHAnsi" w:hAnsiTheme="minorHAnsi" w:cstheme="minorHAnsi"/>
          <w:sz w:val="16"/>
        </w:rPr>
        <w:t xml:space="preserve">) refused, for the first time, to deal—as it had done previously—with a list of Member States that had seriously violated Conventions of the ILO as long as the workers’ group would not accept a revision of the mandate of the CEACR.5 </w:t>
      </w:r>
      <w:r w:rsidRPr="004B3657">
        <w:rPr>
          <w:rFonts w:asciiTheme="minorHAnsi" w:hAnsiTheme="minorHAnsi" w:cstheme="minorHAnsi"/>
          <w:b/>
          <w:sz w:val="26"/>
          <w:highlight w:val="green"/>
          <w:u w:val="single"/>
        </w:rPr>
        <w:t>At the heart</w:t>
      </w:r>
      <w:r w:rsidRPr="004B3657">
        <w:rPr>
          <w:rFonts w:asciiTheme="minorHAnsi" w:hAnsiTheme="minorHAnsi" w:cstheme="minorHAnsi"/>
          <w:sz w:val="16"/>
        </w:rPr>
        <w:t xml:space="preserve"> of this incident </w:t>
      </w:r>
      <w:r w:rsidRPr="004B3657">
        <w:rPr>
          <w:rFonts w:asciiTheme="minorHAnsi" w:hAnsiTheme="minorHAnsi" w:cstheme="minorHAnsi"/>
          <w:b/>
          <w:sz w:val="26"/>
          <w:highlight w:val="green"/>
          <w:u w:val="single"/>
        </w:rPr>
        <w:t>was</w:t>
      </w:r>
      <w:r w:rsidRPr="004B3657">
        <w:rPr>
          <w:rFonts w:asciiTheme="minorHAnsi" w:hAnsiTheme="minorHAnsi" w:cstheme="minorHAnsi"/>
          <w:sz w:val="16"/>
        </w:rPr>
        <w:t xml:space="preserve"> the </w:t>
      </w:r>
      <w:r w:rsidRPr="004B3657">
        <w:rPr>
          <w:rFonts w:asciiTheme="minorHAnsi" w:hAnsiTheme="minorHAnsi" w:cstheme="minorHAnsi"/>
          <w:b/>
          <w:sz w:val="26"/>
          <w:highlight w:val="green"/>
          <w:u w:val="single"/>
        </w:rPr>
        <w:t>recognition of the right to strike by the CEACR</w:t>
      </w:r>
      <w:r w:rsidRPr="004B3657">
        <w:rPr>
          <w:rFonts w:asciiTheme="minorHAnsi" w:hAnsiTheme="minorHAnsi" w:cstheme="minorHAnsi"/>
          <w:sz w:val="16"/>
        </w:rPr>
        <w:t xml:space="preserve"> </w:t>
      </w:r>
      <w:r w:rsidRPr="004B3657">
        <w:rPr>
          <w:rFonts w:asciiTheme="minorHAnsi" w:hAnsiTheme="minorHAnsi" w:cstheme="minorHAnsi"/>
          <w:b/>
          <w:sz w:val="26"/>
          <w:highlight w:val="green"/>
          <w:u w:val="single"/>
        </w:rPr>
        <w:t>even though</w:t>
      </w:r>
      <w:r w:rsidRPr="004B3657">
        <w:rPr>
          <w:rFonts w:asciiTheme="minorHAnsi" w:hAnsiTheme="minorHAnsi" w:cstheme="minorHAnsi"/>
          <w:sz w:val="16"/>
        </w:rPr>
        <w:t xml:space="preserve">, according to the view of the employers’ side, </w:t>
      </w:r>
      <w:r w:rsidRPr="004B3657">
        <w:rPr>
          <w:rFonts w:asciiTheme="minorHAnsi" w:hAnsiTheme="minorHAnsi" w:cstheme="minorHAnsi"/>
          <w:b/>
          <w:sz w:val="26"/>
          <w:highlight w:val="green"/>
          <w:u w:val="single"/>
          <w:bdr w:val="single" w:sz="18" w:space="0" w:color="auto" w:frame="1"/>
        </w:rPr>
        <w:t>the Committee was not empowered</w:t>
      </w:r>
      <w:r w:rsidRPr="004B3657">
        <w:rPr>
          <w:rFonts w:asciiTheme="minorHAnsi" w:hAnsiTheme="minorHAnsi" w:cstheme="minorHAnsi"/>
          <w:sz w:val="16"/>
        </w:rPr>
        <w:t xml:space="preserve"> to interpret ILO law with binding effect. This incident temporarily </w:t>
      </w:r>
      <w:r w:rsidRPr="004B3657">
        <w:rPr>
          <w:rFonts w:asciiTheme="minorHAnsi" w:hAnsiTheme="minorHAnsi" w:cstheme="minorHAnsi"/>
          <w:b/>
          <w:sz w:val="26"/>
          <w:highlight w:val="green"/>
          <w:u w:val="single"/>
        </w:rPr>
        <w:t>resulted in an institutional crisis within the ILO supervisory system</w:t>
      </w:r>
      <w:r w:rsidRPr="004B3657">
        <w:rPr>
          <w:rFonts w:asciiTheme="minorHAnsi" w:hAnsiTheme="minorHAnsi" w:cstheme="minorHAnsi"/>
          <w:sz w:val="16"/>
        </w:rPr>
        <w:t xml:space="preserve">, since the ILO’s tripartite structure which underlies the constitution of the ILO presupposes that the three constituents cooperate in good faith within the </w:t>
      </w:r>
      <w:proofErr w:type="spellStart"/>
      <w:r w:rsidRPr="004B3657">
        <w:rPr>
          <w:rFonts w:asciiTheme="minorHAnsi" w:hAnsiTheme="minorHAnsi" w:cstheme="minorHAnsi"/>
          <w:sz w:val="16"/>
        </w:rPr>
        <w:t>organisation’s</w:t>
      </w:r>
      <w:proofErr w:type="spellEnd"/>
      <w:r w:rsidRPr="004B3657">
        <w:rPr>
          <w:rFonts w:asciiTheme="minorHAnsi" w:hAnsiTheme="minorHAnsi" w:cstheme="minorHAnsi"/>
          <w:sz w:val="16"/>
        </w:rPr>
        <w:t xml:space="preserve"> bodies. An attitude of refusal on the part of only one of the constituents therefore necessarily brings into question the functioning of the ILO.</w:t>
      </w:r>
    </w:p>
    <w:p w14:paraId="7877B169"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1AC </w:t>
      </w:r>
      <w:proofErr w:type="spellStart"/>
      <w:r w:rsidRPr="004B3657">
        <w:rPr>
          <w:rFonts w:asciiTheme="minorHAnsi" w:hAnsiTheme="minorHAnsi" w:cstheme="minorHAnsi"/>
          <w:bCs/>
        </w:rPr>
        <w:t>Brudney</w:t>
      </w:r>
      <w:proofErr w:type="spellEnd"/>
      <w:r w:rsidRPr="004B3657">
        <w:rPr>
          <w:rFonts w:asciiTheme="minorHAnsi" w:hAnsiTheme="minorHAnsi" w:cstheme="minorHAnsi"/>
          <w:bCs/>
        </w:rPr>
        <w:t xml:space="preserve"> </w:t>
      </w:r>
      <w:r w:rsidRPr="004B3657">
        <w:rPr>
          <w:rFonts w:asciiTheme="minorHAnsi" w:hAnsiTheme="minorHAnsi" w:cstheme="minorHAnsi"/>
          <w:bCs/>
          <w:u w:val="single"/>
        </w:rPr>
        <w:t>does not</w:t>
      </w:r>
      <w:r w:rsidRPr="004B3657">
        <w:rPr>
          <w:rFonts w:asciiTheme="minorHAnsi" w:hAnsiTheme="minorHAnsi" w:cstheme="minorHAnsi"/>
          <w:bCs/>
        </w:rPr>
        <w:t xml:space="preserve"> make an external spill-over claim that the right to strike would lead to broader US compliance to </w:t>
      </w:r>
      <w:r w:rsidRPr="004B3657">
        <w:rPr>
          <w:rFonts w:asciiTheme="minorHAnsi" w:hAnsiTheme="minorHAnsi" w:cstheme="minorHAnsi"/>
          <w:bCs/>
          <w:u w:val="single"/>
        </w:rPr>
        <w:t>other</w:t>
      </w:r>
      <w:r w:rsidRPr="004B3657">
        <w:rPr>
          <w:rFonts w:asciiTheme="minorHAnsi" w:hAnsiTheme="minorHAnsi" w:cstheme="minorHAnsi"/>
          <w:bCs/>
        </w:rPr>
        <w:t xml:space="preserve"> CIL – don’t let the 1AR assert it when there’s no RTS or Convention 87 key warrant.</w:t>
      </w:r>
    </w:p>
    <w:p w14:paraId="22DDFD6F"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Two Thumpers to CIL Compliance: </w:t>
      </w:r>
    </w:p>
    <w:p w14:paraId="39506191"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1] 1AC </w:t>
      </w:r>
      <w:proofErr w:type="spellStart"/>
      <w:r w:rsidRPr="004B3657">
        <w:rPr>
          <w:rFonts w:asciiTheme="minorHAnsi" w:hAnsiTheme="minorHAnsi" w:cstheme="minorHAnsi"/>
          <w:bCs/>
        </w:rPr>
        <w:t>Brudney</w:t>
      </w:r>
      <w:proofErr w:type="spellEnd"/>
      <w:r w:rsidRPr="004B3657">
        <w:rPr>
          <w:rFonts w:asciiTheme="minorHAnsi" w:hAnsiTheme="minorHAnsi" w:cstheme="minorHAnsi"/>
          <w:bCs/>
        </w:rPr>
        <w:t xml:space="preserve"> says “other fundamental ILO conventions” – Convention 87 isn’t </w:t>
      </w:r>
      <w:r w:rsidRPr="004B3657">
        <w:rPr>
          <w:rFonts w:asciiTheme="minorHAnsi" w:hAnsiTheme="minorHAnsi" w:cstheme="minorHAnsi"/>
          <w:bCs/>
          <w:u w:val="single"/>
        </w:rPr>
        <w:t>uniquely key</w:t>
      </w:r>
      <w:r w:rsidRPr="004B3657">
        <w:rPr>
          <w:rFonts w:asciiTheme="minorHAnsi" w:hAnsiTheme="minorHAnsi" w:cstheme="minorHAnsi"/>
          <w:bCs/>
        </w:rPr>
        <w:t xml:space="preserve"> – causes friction and hurts US standing.  </w:t>
      </w:r>
    </w:p>
    <w:p w14:paraId="5BBBD423" w14:textId="77777777" w:rsidR="00143608" w:rsidRPr="004B3657" w:rsidRDefault="00143608" w:rsidP="00143608">
      <w:pPr>
        <w:pStyle w:val="Heading4"/>
        <w:rPr>
          <w:rFonts w:asciiTheme="minorHAnsi" w:hAnsiTheme="minorHAnsi" w:cstheme="minorHAnsi"/>
          <w:bCs/>
        </w:rPr>
      </w:pPr>
      <w:r w:rsidRPr="004B3657">
        <w:rPr>
          <w:rFonts w:asciiTheme="minorHAnsi" w:hAnsiTheme="minorHAnsi" w:cstheme="minorHAnsi"/>
          <w:bCs/>
        </w:rPr>
        <w:t xml:space="preserve">2] Syria Thumps I-Law Compliance – one violation is enough to </w:t>
      </w:r>
      <w:r w:rsidRPr="004B3657">
        <w:rPr>
          <w:rFonts w:asciiTheme="minorHAnsi" w:hAnsiTheme="minorHAnsi" w:cstheme="minorHAnsi"/>
          <w:bCs/>
          <w:u w:val="single"/>
        </w:rPr>
        <w:t>thump</w:t>
      </w:r>
      <w:r w:rsidRPr="004B3657">
        <w:rPr>
          <w:rFonts w:asciiTheme="minorHAnsi" w:hAnsiTheme="minorHAnsi" w:cstheme="minorHAnsi"/>
          <w:bCs/>
        </w:rPr>
        <w:t xml:space="preserve"> perception and legitimacy. </w:t>
      </w:r>
    </w:p>
    <w:p w14:paraId="4FC62219" w14:textId="77777777" w:rsidR="00143608" w:rsidRPr="004B3657" w:rsidRDefault="00143608" w:rsidP="00143608">
      <w:pPr>
        <w:rPr>
          <w:rFonts w:asciiTheme="minorHAnsi" w:hAnsiTheme="minorHAnsi" w:cstheme="minorHAnsi"/>
        </w:rPr>
      </w:pPr>
      <w:proofErr w:type="spellStart"/>
      <w:r w:rsidRPr="004B3657">
        <w:rPr>
          <w:rStyle w:val="Style13ptBold"/>
          <w:rFonts w:asciiTheme="minorHAnsi" w:hAnsiTheme="minorHAnsi" w:cstheme="minorHAnsi"/>
        </w:rPr>
        <w:t>Roddel</w:t>
      </w:r>
      <w:proofErr w:type="spellEnd"/>
      <w:r w:rsidRPr="004B3657">
        <w:rPr>
          <w:rStyle w:val="Style13ptBold"/>
          <w:rFonts w:asciiTheme="minorHAnsi" w:hAnsiTheme="minorHAnsi" w:cstheme="minorHAnsi"/>
        </w:rPr>
        <w:t xml:space="preserve"> 21 </w:t>
      </w:r>
      <w:r w:rsidRPr="004B3657">
        <w:rPr>
          <w:rFonts w:asciiTheme="minorHAnsi" w:hAnsiTheme="minorHAnsi" w:cstheme="minorHAnsi"/>
        </w:rPr>
        <w:t xml:space="preserve">Shannon </w:t>
      </w:r>
      <w:proofErr w:type="spellStart"/>
      <w:r w:rsidRPr="004B3657">
        <w:rPr>
          <w:rFonts w:asciiTheme="minorHAnsi" w:hAnsiTheme="minorHAnsi" w:cstheme="minorHAnsi"/>
        </w:rPr>
        <w:t>Roddel</w:t>
      </w:r>
      <w:proofErr w:type="spellEnd"/>
      <w:r w:rsidRPr="004B3657">
        <w:rPr>
          <w:rFonts w:asciiTheme="minorHAnsi" w:hAnsiTheme="minorHAnsi" w:cstheme="minorHAnsi"/>
        </w:rPr>
        <w:t xml:space="preserve"> 2-26-2021 "Syria airstrikes a grave violation of international law, expert says" </w:t>
      </w:r>
      <w:hyperlink r:id="rId12" w:history="1">
        <w:r w:rsidRPr="004B3657">
          <w:rPr>
            <w:rStyle w:val="Hyperlink"/>
            <w:rFonts w:asciiTheme="minorHAnsi" w:hAnsiTheme="minorHAnsi" w:cstheme="minorHAnsi"/>
            <w:color w:val="000000"/>
            <w:u w:val="single"/>
          </w:rPr>
          <w:t>https://news.nd.edu/news/syria-airstrikes-a-grave-violation-of-international-law-expert-says/</w:t>
        </w:r>
      </w:hyperlink>
      <w:r w:rsidRPr="004B3657">
        <w:rPr>
          <w:rFonts w:asciiTheme="minorHAnsi" w:hAnsiTheme="minorHAnsi" w:cstheme="minorHAnsi"/>
        </w:rPr>
        <w:t xml:space="preserve"> (Assistant Director. Mendoza College of Business, Notre Dame Law School.)//Elmer </w:t>
      </w:r>
    </w:p>
    <w:p w14:paraId="7F16FBAF" w14:textId="77777777" w:rsidR="00143608" w:rsidRPr="004B3657" w:rsidRDefault="00143608" w:rsidP="00143608">
      <w:pPr>
        <w:rPr>
          <w:rFonts w:asciiTheme="minorHAnsi" w:hAnsiTheme="minorHAnsi" w:cstheme="minorHAnsi"/>
          <w:sz w:val="16"/>
        </w:rPr>
      </w:pPr>
      <w:r w:rsidRPr="004B3657">
        <w:rPr>
          <w:rFonts w:asciiTheme="minorHAnsi" w:hAnsiTheme="minorHAnsi" w:cstheme="minorHAnsi"/>
          <w:b/>
          <w:sz w:val="26"/>
          <w:highlight w:val="green"/>
          <w:u w:val="single"/>
        </w:rPr>
        <w:t>The U</w:t>
      </w:r>
      <w:r w:rsidRPr="004B3657">
        <w:rPr>
          <w:rFonts w:asciiTheme="minorHAnsi" w:hAnsiTheme="minorHAnsi" w:cstheme="minorHAnsi"/>
          <w:sz w:val="16"/>
        </w:rPr>
        <w:t xml:space="preserve">nited </w:t>
      </w:r>
      <w:r w:rsidRPr="004B3657">
        <w:rPr>
          <w:rFonts w:asciiTheme="minorHAnsi" w:hAnsiTheme="minorHAnsi" w:cstheme="minorHAnsi"/>
          <w:b/>
          <w:sz w:val="26"/>
          <w:highlight w:val="green"/>
          <w:u w:val="single"/>
        </w:rPr>
        <w:t>S</w:t>
      </w:r>
      <w:r w:rsidRPr="004B3657">
        <w:rPr>
          <w:rFonts w:asciiTheme="minorHAnsi" w:hAnsiTheme="minorHAnsi" w:cstheme="minorHAnsi"/>
          <w:sz w:val="16"/>
        </w:rPr>
        <w:t xml:space="preserve">tates </w:t>
      </w:r>
      <w:r w:rsidRPr="004B3657">
        <w:rPr>
          <w:rFonts w:asciiTheme="minorHAnsi" w:hAnsiTheme="minorHAnsi" w:cstheme="minorHAnsi"/>
          <w:b/>
          <w:sz w:val="26"/>
          <w:highlight w:val="green"/>
          <w:u w:val="single"/>
        </w:rPr>
        <w:t>military</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Thursday (Feb. 25) </w:t>
      </w:r>
      <w:r w:rsidRPr="004B3657">
        <w:rPr>
          <w:rFonts w:asciiTheme="minorHAnsi" w:hAnsiTheme="minorHAnsi" w:cstheme="minorHAnsi"/>
          <w:b/>
          <w:sz w:val="26"/>
          <w:highlight w:val="green"/>
          <w:u w:val="single"/>
        </w:rPr>
        <w:t>carried out airstrikes</w:t>
      </w:r>
      <w:r w:rsidRPr="004B3657">
        <w:rPr>
          <w:rFonts w:asciiTheme="minorHAnsi" w:hAnsiTheme="minorHAnsi" w:cstheme="minorHAnsi"/>
          <w:sz w:val="16"/>
          <w:highlight w:val="green"/>
        </w:rPr>
        <w:t xml:space="preserve"> </w:t>
      </w:r>
      <w:r w:rsidRPr="004B3657">
        <w:rPr>
          <w:rFonts w:asciiTheme="minorHAnsi" w:hAnsiTheme="minorHAnsi" w:cstheme="minorHAnsi"/>
          <w:b/>
          <w:sz w:val="26"/>
          <w:highlight w:val="green"/>
          <w:u w:val="single"/>
        </w:rPr>
        <w:t>targeting</w:t>
      </w:r>
      <w:r w:rsidRPr="004B3657">
        <w:rPr>
          <w:rFonts w:asciiTheme="minorHAnsi" w:hAnsiTheme="minorHAnsi" w:cstheme="minorHAnsi"/>
          <w:sz w:val="16"/>
          <w:highlight w:val="green"/>
        </w:rPr>
        <w:t xml:space="preserve"> </w:t>
      </w:r>
      <w:r w:rsidRPr="004B3657">
        <w:rPr>
          <w:rFonts w:asciiTheme="minorHAnsi" w:hAnsiTheme="minorHAnsi" w:cstheme="minorHAnsi"/>
          <w:b/>
          <w:sz w:val="26"/>
          <w:highlight w:val="green"/>
          <w:u w:val="single"/>
        </w:rPr>
        <w:t>Iranian-backed militias in Syria</w:t>
      </w:r>
      <w:r w:rsidRPr="004B3657">
        <w:rPr>
          <w:rFonts w:asciiTheme="minorHAnsi" w:hAnsiTheme="minorHAnsi" w:cstheme="minorHAnsi"/>
          <w:sz w:val="16"/>
          <w:highlight w:val="green"/>
        </w:rPr>
        <w:t xml:space="preserve"> </w:t>
      </w:r>
      <w:r w:rsidRPr="004B3657">
        <w:rPr>
          <w:rFonts w:asciiTheme="minorHAnsi" w:hAnsiTheme="minorHAnsi" w:cstheme="minorHAnsi"/>
          <w:sz w:val="16"/>
        </w:rPr>
        <w:t xml:space="preserve">in retaliation for rocket attacks on U.S. targets in Iraq — the first military action undertaken by the Biden administration. Mary Ellen O'Connell Mary Ellen O'Connell </w:t>
      </w:r>
      <w:proofErr w:type="gramStart"/>
      <w:r w:rsidRPr="004B3657">
        <w:rPr>
          <w:rFonts w:asciiTheme="minorHAnsi" w:hAnsiTheme="minorHAnsi" w:cstheme="minorHAnsi"/>
          <w:sz w:val="16"/>
        </w:rPr>
        <w:t>The</w:t>
      </w:r>
      <w:proofErr w:type="gramEnd"/>
      <w:r w:rsidRPr="004B3657">
        <w:rPr>
          <w:rFonts w:asciiTheme="minorHAnsi" w:hAnsiTheme="minorHAnsi" w:cstheme="minorHAnsi"/>
          <w:sz w:val="16"/>
        </w:rPr>
        <w:t xml:space="preserve"> strikes reportedly resulted in multiple deaths — a </w:t>
      </w:r>
      <w:r w:rsidRPr="004B3657">
        <w:rPr>
          <w:rFonts w:asciiTheme="minorHAnsi" w:hAnsiTheme="minorHAnsi" w:cstheme="minorHAnsi"/>
          <w:b/>
          <w:sz w:val="26"/>
          <w:highlight w:val="green"/>
          <w:u w:val="single"/>
          <w:bdr w:val="single" w:sz="18" w:space="0" w:color="auto" w:frame="1"/>
        </w:rPr>
        <w:t>grave violation of international law</w:t>
      </w:r>
      <w:r w:rsidRPr="004B3657">
        <w:rPr>
          <w:rFonts w:asciiTheme="minorHAnsi" w:hAnsiTheme="minorHAnsi" w:cstheme="minorHAnsi"/>
          <w:sz w:val="16"/>
        </w:rPr>
        <w:t>, according to Notre Dame Law School professor Mary Ellen O’Connell, a respected expert on international law and the use of force. “</w:t>
      </w:r>
      <w:r w:rsidRPr="004B3657">
        <w:rPr>
          <w:rFonts w:asciiTheme="minorHAnsi" w:hAnsiTheme="minorHAnsi" w:cstheme="minorHAnsi"/>
          <w:u w:val="single"/>
        </w:rPr>
        <w:t xml:space="preserve">The </w:t>
      </w:r>
      <w:r w:rsidRPr="004B3657">
        <w:rPr>
          <w:rFonts w:asciiTheme="minorHAnsi" w:hAnsiTheme="minorHAnsi" w:cstheme="minorHAnsi"/>
          <w:b/>
          <w:sz w:val="26"/>
          <w:highlight w:val="green"/>
          <w:u w:val="single"/>
        </w:rPr>
        <w:t>U</w:t>
      </w:r>
      <w:r w:rsidRPr="004B3657">
        <w:rPr>
          <w:rFonts w:asciiTheme="minorHAnsi" w:hAnsiTheme="minorHAnsi" w:cstheme="minorHAnsi"/>
          <w:u w:val="single"/>
        </w:rPr>
        <w:t xml:space="preserve">nited </w:t>
      </w:r>
      <w:r w:rsidRPr="004B3657">
        <w:rPr>
          <w:rFonts w:asciiTheme="minorHAnsi" w:hAnsiTheme="minorHAnsi" w:cstheme="minorHAnsi"/>
          <w:b/>
          <w:sz w:val="26"/>
          <w:highlight w:val="green"/>
          <w:u w:val="single"/>
        </w:rPr>
        <w:t>N</w:t>
      </w:r>
      <w:r w:rsidRPr="004B3657">
        <w:rPr>
          <w:rFonts w:asciiTheme="minorHAnsi" w:hAnsiTheme="minorHAnsi" w:cstheme="minorHAnsi"/>
          <w:u w:val="single"/>
        </w:rPr>
        <w:t xml:space="preserve">ations </w:t>
      </w:r>
      <w:r w:rsidRPr="004B3657">
        <w:rPr>
          <w:rFonts w:asciiTheme="minorHAnsi" w:hAnsiTheme="minorHAnsi" w:cstheme="minorHAnsi"/>
          <w:b/>
          <w:sz w:val="26"/>
          <w:highlight w:val="green"/>
          <w:u w:val="single"/>
        </w:rPr>
        <w:t>Charter</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makes</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absolutely </w:t>
      </w:r>
      <w:r w:rsidRPr="004B3657">
        <w:rPr>
          <w:rFonts w:asciiTheme="minorHAnsi" w:hAnsiTheme="minorHAnsi" w:cstheme="minorHAnsi"/>
          <w:b/>
          <w:sz w:val="26"/>
          <w:highlight w:val="green"/>
          <w:u w:val="single"/>
        </w:rPr>
        <w:t>clear</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 xml:space="preserve">that the </w:t>
      </w:r>
      <w:r w:rsidRPr="004B3657">
        <w:rPr>
          <w:rFonts w:asciiTheme="minorHAnsi" w:hAnsiTheme="minorHAnsi" w:cstheme="minorHAnsi"/>
          <w:b/>
          <w:sz w:val="26"/>
          <w:highlight w:val="green"/>
          <w:u w:val="single"/>
        </w:rPr>
        <w:t>use of military force on the territory of a foreign sovereign state is lawful only in response to an armed attack</w:t>
      </w:r>
      <w:r w:rsidRPr="004B3657">
        <w:rPr>
          <w:rFonts w:asciiTheme="minorHAnsi" w:hAnsiTheme="minorHAnsi" w:cstheme="minorHAnsi"/>
          <w:highlight w:val="green"/>
          <w:u w:val="single"/>
        </w:rPr>
        <w:t xml:space="preserve"> </w:t>
      </w:r>
      <w:r w:rsidRPr="004B3657">
        <w:rPr>
          <w:rFonts w:asciiTheme="minorHAnsi" w:hAnsiTheme="minorHAnsi" w:cstheme="minorHAnsi"/>
          <w:u w:val="single"/>
        </w:rPr>
        <w:t>on the defending state for which the target state is responsible,” O’Connell said. “</w:t>
      </w:r>
      <w:r w:rsidRPr="004B3657">
        <w:rPr>
          <w:rFonts w:asciiTheme="minorHAnsi" w:hAnsiTheme="minorHAnsi" w:cstheme="minorHAnsi"/>
          <w:b/>
          <w:sz w:val="26"/>
          <w:highlight w:val="green"/>
          <w:u w:val="single"/>
        </w:rPr>
        <w:t>None</w:t>
      </w:r>
      <w:r w:rsidRPr="004B3657">
        <w:rPr>
          <w:rFonts w:asciiTheme="minorHAnsi" w:hAnsiTheme="minorHAnsi" w:cstheme="minorHAnsi"/>
          <w:highlight w:val="green"/>
          <w:u w:val="single"/>
        </w:rPr>
        <w:t xml:space="preserve"> </w:t>
      </w:r>
      <w:r w:rsidRPr="004B3657">
        <w:rPr>
          <w:rFonts w:asciiTheme="minorHAnsi" w:hAnsiTheme="minorHAnsi" w:cstheme="minorHAnsi"/>
          <w:b/>
          <w:sz w:val="26"/>
          <w:highlight w:val="green"/>
          <w:u w:val="single"/>
        </w:rPr>
        <w:t>of</w:t>
      </w:r>
      <w:r w:rsidRPr="004B3657">
        <w:rPr>
          <w:rFonts w:asciiTheme="minorHAnsi" w:hAnsiTheme="minorHAnsi" w:cstheme="minorHAnsi"/>
          <w:u w:val="single"/>
        </w:rPr>
        <w:t xml:space="preserve"> those </w:t>
      </w:r>
      <w:r w:rsidRPr="004B3657">
        <w:rPr>
          <w:rFonts w:asciiTheme="minorHAnsi" w:hAnsiTheme="minorHAnsi" w:cstheme="minorHAnsi"/>
          <w:b/>
          <w:sz w:val="26"/>
          <w:highlight w:val="green"/>
          <w:u w:val="single"/>
        </w:rPr>
        <w:t>elements is met in the Syria strike</w:t>
      </w:r>
      <w:r w:rsidRPr="004B3657">
        <w:rPr>
          <w:rFonts w:asciiTheme="minorHAnsi" w:hAnsiTheme="minorHAnsi" w:cstheme="minorHAnsi"/>
          <w:sz w:val="16"/>
        </w:rPr>
        <w:t>. There is no right of reprisal, right to use military force for deterrence, right to attack Iran on the territory of Syria, or right to use major military force in response to the type of violence that occurred last week.</w:t>
      </w:r>
    </w:p>
    <w:p w14:paraId="7553DDA0" w14:textId="77777777" w:rsidR="00143608" w:rsidRPr="00143608" w:rsidRDefault="00143608" w:rsidP="00143608"/>
    <w:p w14:paraId="4E03F007" w14:textId="081C2C57" w:rsidR="00B34AF2" w:rsidRDefault="00B34AF2" w:rsidP="00B34AF2"/>
    <w:p w14:paraId="3BDDB962" w14:textId="77777777" w:rsidR="00B34AF2" w:rsidRPr="00B34AF2" w:rsidRDefault="00B34AF2" w:rsidP="00B34AF2"/>
    <w:sectPr w:rsidR="00B34AF2" w:rsidRPr="00B34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059D8"/>
    <w:rsid w:val="000059D8"/>
    <w:rsid w:val="000139A3"/>
    <w:rsid w:val="00100833"/>
    <w:rsid w:val="00104529"/>
    <w:rsid w:val="00105942"/>
    <w:rsid w:val="00107396"/>
    <w:rsid w:val="00143608"/>
    <w:rsid w:val="00144A4C"/>
    <w:rsid w:val="00176AB0"/>
    <w:rsid w:val="00177B7D"/>
    <w:rsid w:val="0018322D"/>
    <w:rsid w:val="001B5776"/>
    <w:rsid w:val="001E527A"/>
    <w:rsid w:val="001F78CE"/>
    <w:rsid w:val="00251FC7"/>
    <w:rsid w:val="00283458"/>
    <w:rsid w:val="002855A7"/>
    <w:rsid w:val="002B146A"/>
    <w:rsid w:val="002B5E17"/>
    <w:rsid w:val="00315690"/>
    <w:rsid w:val="00316B75"/>
    <w:rsid w:val="00325646"/>
    <w:rsid w:val="003460F2"/>
    <w:rsid w:val="0038158C"/>
    <w:rsid w:val="003902BA"/>
    <w:rsid w:val="003A09E2"/>
    <w:rsid w:val="00407037"/>
    <w:rsid w:val="004605D6"/>
    <w:rsid w:val="004C10EF"/>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4AF2"/>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7532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3DA0"/>
  <w15:chartTrackingRefBased/>
  <w15:docId w15:val="{30EFE565-39B7-400F-BA2E-9BE13AEA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059D8"/>
    <w:pPr>
      <w:spacing w:after="0" w:line="240" w:lineRule="auto"/>
    </w:pPr>
    <w:rPr>
      <w:rFonts w:ascii="Calibri" w:hAnsi="Calibri" w:cs="Calibri"/>
    </w:rPr>
  </w:style>
  <w:style w:type="paragraph" w:styleId="Heading1">
    <w:name w:val="heading 1"/>
    <w:aliases w:val="Pocket"/>
    <w:basedOn w:val="Normal"/>
    <w:next w:val="Normal"/>
    <w:link w:val="Heading1Char"/>
    <w:qFormat/>
    <w:rsid w:val="000059D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059D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059D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0059D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059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59D8"/>
  </w:style>
  <w:style w:type="character" w:customStyle="1" w:styleId="Heading1Char">
    <w:name w:val="Heading 1 Char"/>
    <w:aliases w:val="Pocket Char"/>
    <w:basedOn w:val="DefaultParagraphFont"/>
    <w:link w:val="Heading1"/>
    <w:rsid w:val="000059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059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059D8"/>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059D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7"/>
    <w:qFormat/>
    <w:rsid w:val="000059D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059D8"/>
    <w:rPr>
      <w:b/>
      <w:bCs/>
      <w:sz w:val="26"/>
      <w:u w:val="none"/>
    </w:rPr>
  </w:style>
  <w:style w:type="character" w:customStyle="1" w:styleId="StyleUnderline">
    <w:name w:val="Style Underline"/>
    <w:aliases w:val="Underline,Style Bold Underline,Intense Emphasis1,Intense Emphasis11,apple-style-span + 6 pt,Bold,Kern at 16 pt,Intense Emphasis2,HHeading 3 + 12 pt,Cards + Font: 12 pt Char,Bold Cite Char,Citation Char Char Char,ci,c,Style,9.5 p,9.,S,Bo"/>
    <w:basedOn w:val="DefaultParagraphFont"/>
    <w:uiPriority w:val="6"/>
    <w:qFormat/>
    <w:rsid w:val="000059D8"/>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059D8"/>
    <w:rPr>
      <w:color w:val="auto"/>
      <w:u w:val="none"/>
    </w:rPr>
  </w:style>
  <w:style w:type="character" w:styleId="FollowedHyperlink">
    <w:name w:val="FollowedHyperlink"/>
    <w:basedOn w:val="DefaultParagraphFont"/>
    <w:uiPriority w:val="99"/>
    <w:semiHidden/>
    <w:unhideWhenUsed/>
    <w:rsid w:val="000059D8"/>
    <w:rPr>
      <w:color w:val="auto"/>
      <w:u w:val="none"/>
    </w:rPr>
  </w:style>
  <w:style w:type="paragraph" w:customStyle="1" w:styleId="textbold">
    <w:name w:val="text bold"/>
    <w:basedOn w:val="Normal"/>
    <w:link w:val="Emphasis"/>
    <w:uiPriority w:val="7"/>
    <w:qFormat/>
    <w:rsid w:val="000059D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ListParagraph">
    <w:name w:val="List Paragraph"/>
    <w:basedOn w:val="Normal"/>
    <w:uiPriority w:val="99"/>
    <w:unhideWhenUsed/>
    <w:qFormat/>
    <w:rsid w:val="000059D8"/>
    <w:pPr>
      <w:ind w:left="720"/>
      <w:contextualSpacing/>
    </w:p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Note Level 2,Card"/>
    <w:basedOn w:val="Heading1"/>
    <w:link w:val="Hyperlink"/>
    <w:autoRedefine/>
    <w:uiPriority w:val="99"/>
    <w:qFormat/>
    <w:rsid w:val="00143608"/>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 w:type="paragraph" w:customStyle="1" w:styleId="Body">
    <w:name w:val="Body"/>
    <w:link w:val="BodyChar"/>
    <w:autoRedefine/>
    <w:qFormat/>
    <w:rsid w:val="00283458"/>
    <w:pPr>
      <w:spacing w:after="0" w:line="240" w:lineRule="auto"/>
      <w:ind w:left="720"/>
      <w:jc w:val="both"/>
    </w:pPr>
    <w:rPr>
      <w:rFonts w:ascii="Calibri" w:eastAsiaTheme="majorEastAsia" w:hAnsi="Calibri" w:cstheme="majorBidi"/>
      <w:iCs/>
      <w:color w:val="000000" w:themeColor="text1"/>
      <w:sz w:val="8"/>
    </w:rPr>
  </w:style>
  <w:style w:type="character" w:customStyle="1" w:styleId="BodyChar">
    <w:name w:val="Body Char"/>
    <w:basedOn w:val="DefaultParagraphFont"/>
    <w:link w:val="Body"/>
    <w:rsid w:val="00283458"/>
    <w:rPr>
      <w:rFonts w:ascii="Calibri" w:eastAsiaTheme="majorEastAsia" w:hAnsi="Calibri" w:cstheme="majorBidi"/>
      <w:iCs/>
      <w:color w:val="000000" w:themeColor="text1"/>
      <w:sz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etizen.com/news/2021/11/115186-fight-climate-change-support-public-trans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eople.su.se/~jolso/HS-texter/shaltthou.pdf" TargetMode="External"/><Relationship Id="rId12" Type="http://schemas.openxmlformats.org/officeDocument/2006/relationships/hyperlink" Target="https://news.nd.edu/news/syria-airstrikes-a-grave-violation-of-international-law-expert-sa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sagepub.com" TargetMode="External"/><Relationship Id="rId11" Type="http://schemas.openxmlformats.org/officeDocument/2006/relationships/hyperlink" Target="https://sci-hub.se/https:/doi.org/10.1177/2031952521994412" TargetMode="External"/><Relationship Id="rId5" Type="http://schemas.openxmlformats.org/officeDocument/2006/relationships/webSettings" Target="webSettings.xml"/><Relationship Id="rId10" Type="http://schemas.openxmlformats.org/officeDocument/2006/relationships/hyperlink" Target="https://www.washingtonpost.com/business/2020/10/08/international-complaint-worker-protections/" TargetMode="External"/><Relationship Id="rId4" Type="http://schemas.openxmlformats.org/officeDocument/2006/relationships/settings" Target="settings.xml"/><Relationship Id="rId9" Type="http://schemas.openxmlformats.org/officeDocument/2006/relationships/hyperlink" Target="https://www.law.cornell.edu/wex/opinio_juris_(international_la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10962</Words>
  <Characters>62489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2021-12-03T22:40:00Z</dcterms:created>
  <dcterms:modified xsi:type="dcterms:W3CDTF">2021-12-03T23:15:00Z</dcterms:modified>
</cp:coreProperties>
</file>