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DD278" w14:textId="04886046" w:rsidR="00A95652" w:rsidRDefault="000E11AA" w:rsidP="000E11AA">
      <w:pPr>
        <w:pStyle w:val="Heading1"/>
      </w:pPr>
      <w:r>
        <w:t>1NC --- Nano Nagle Round 5</w:t>
      </w:r>
    </w:p>
    <w:p w14:paraId="3D504A95" w14:textId="41F5397C" w:rsidR="000E11AA" w:rsidRDefault="000E11AA" w:rsidP="000E11AA">
      <w:pPr>
        <w:pStyle w:val="Heading2"/>
      </w:pPr>
      <w:r>
        <w:t>1</w:t>
      </w:r>
    </w:p>
    <w:p w14:paraId="77AB23CF" w14:textId="35BF1A2C" w:rsidR="000E11AA" w:rsidRDefault="000E11AA" w:rsidP="000E11AA">
      <w:pPr>
        <w:pStyle w:val="Heading3"/>
      </w:pPr>
      <w:r>
        <w:t>1NC – DA</w:t>
      </w:r>
    </w:p>
    <w:p w14:paraId="1A82F8AE" w14:textId="77777777" w:rsidR="000E11AA" w:rsidRPr="004343BD" w:rsidRDefault="000E11AA" w:rsidP="000E11AA">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2D8AFCCF" w14:textId="77777777" w:rsidR="000E11AA" w:rsidRPr="004343BD" w:rsidRDefault="000E11AA" w:rsidP="000E11AA">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6"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4811639F" w14:textId="77777777" w:rsidR="000E11AA" w:rsidRDefault="000E11AA" w:rsidP="000E11AA">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7"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8"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9"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0"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1"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12"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5E279D1B" w14:textId="77777777" w:rsidR="000E11AA" w:rsidRDefault="000E11AA" w:rsidP="000E11AA">
      <w:pPr>
        <w:pStyle w:val="Heading4"/>
      </w:pPr>
      <w:r>
        <w:t xml:space="preserve">Attacks on Pharmaceutical Profits triggers </w:t>
      </w:r>
      <w:r>
        <w:rPr>
          <w:u w:val="single"/>
        </w:rPr>
        <w:t>Mod Dem Backlash</w:t>
      </w:r>
      <w:r>
        <w:t xml:space="preserve"> – it disrupts unity. </w:t>
      </w:r>
    </w:p>
    <w:p w14:paraId="30C3068D" w14:textId="77777777" w:rsidR="000E11AA" w:rsidRPr="00521A85" w:rsidRDefault="000E11AA" w:rsidP="000E11AA">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3"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44DF1EB9" w14:textId="77777777" w:rsidR="000E11AA" w:rsidRDefault="000E11AA" w:rsidP="000E11AA">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3EAA6E55" w14:textId="77777777" w:rsidR="000E11AA" w:rsidRDefault="000E11AA" w:rsidP="000E11AA">
      <w:pPr>
        <w:pStyle w:val="Heading4"/>
      </w:pPr>
      <w:r>
        <w:t xml:space="preserve">Sinema specifically </w:t>
      </w:r>
      <w:r>
        <w:rPr>
          <w:u w:val="single"/>
        </w:rPr>
        <w:t>jumps Ship</w:t>
      </w:r>
      <w:r>
        <w:t>.</w:t>
      </w:r>
    </w:p>
    <w:p w14:paraId="2B578587" w14:textId="77777777" w:rsidR="000E11AA" w:rsidRPr="0021571A" w:rsidRDefault="000E11AA" w:rsidP="000E11AA">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4"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57AA4CEE" w14:textId="77777777" w:rsidR="000E11AA" w:rsidRPr="00521A85" w:rsidRDefault="000E11AA" w:rsidP="000E11AA">
      <w:pPr>
        <w:rPr>
          <w:sz w:val="16"/>
        </w:rPr>
      </w:pPr>
      <w:r w:rsidRPr="0021571A">
        <w:rPr>
          <w:u w:val="single"/>
        </w:rPr>
        <w:t xml:space="preserve">Sen. Kyrsten </w:t>
      </w:r>
      <w:r w:rsidRPr="006034B2">
        <w:rPr>
          <w:b/>
          <w:sz w:val="26"/>
          <w:highlight w:val="green"/>
          <w:u w:val="single"/>
        </w:rPr>
        <w:t>Sinema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sz w:val="26"/>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r w:rsidRPr="006034B2">
        <w:rPr>
          <w:b/>
          <w:sz w:val="26"/>
          <w:highlight w:val="green"/>
          <w:u w:val="single"/>
        </w:rPr>
        <w:t>Sinema</w:t>
      </w:r>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7F774467" w14:textId="77777777" w:rsidR="000E11AA" w:rsidRDefault="000E11AA" w:rsidP="000E11AA">
      <w:pPr>
        <w:pStyle w:val="Heading4"/>
      </w:pPr>
      <w:r>
        <w:t xml:space="preserve">Infrastructure reform </w:t>
      </w:r>
      <w:r>
        <w:rPr>
          <w:u w:val="single"/>
        </w:rPr>
        <w:t>solves Existential Climate Change</w:t>
      </w:r>
      <w:r>
        <w:t xml:space="preserve"> – it results in </w:t>
      </w:r>
      <w:r>
        <w:rPr>
          <w:u w:val="single"/>
        </w:rPr>
        <w:t>spill-over</w:t>
      </w:r>
      <w:r>
        <w:t>.</w:t>
      </w:r>
    </w:p>
    <w:p w14:paraId="1D881756" w14:textId="77777777" w:rsidR="000E11AA" w:rsidRPr="00387727" w:rsidRDefault="000E11AA" w:rsidP="000E11A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5" w:history="1">
        <w:r w:rsidRPr="007313BB">
          <w:rPr>
            <w:rStyle w:val="Hyperlink"/>
          </w:rPr>
          <w:t>https://www.usatoday.com/story/opinion/todaysdebate/2021/07/20/climate-change-biden-infrastructure-bill-good-start/7877118002/</w:t>
        </w:r>
      </w:hyperlink>
      <w:r>
        <w:t xml:space="preserve"> //Elmer </w:t>
      </w:r>
    </w:p>
    <w:p w14:paraId="08F3F1B9" w14:textId="77777777" w:rsidR="000E11AA" w:rsidRPr="006034B2" w:rsidRDefault="000E11AA" w:rsidP="000E11AA">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18CF185" w14:textId="77777777" w:rsidR="000E11AA" w:rsidRPr="006034B2" w:rsidRDefault="000E11AA" w:rsidP="000E11AA"/>
    <w:p w14:paraId="21782DD5" w14:textId="0752E6A0" w:rsidR="000E11AA" w:rsidRDefault="000E11AA" w:rsidP="000E11AA">
      <w:pPr>
        <w:pStyle w:val="Heading2"/>
      </w:pPr>
      <w:r>
        <w:t>2</w:t>
      </w:r>
    </w:p>
    <w:p w14:paraId="12664C03" w14:textId="7390458B" w:rsidR="000E11AA" w:rsidRDefault="000E11AA" w:rsidP="000E11AA">
      <w:pPr>
        <w:pStyle w:val="Heading3"/>
      </w:pPr>
      <w:r>
        <w:t>1NC – DA</w:t>
      </w:r>
    </w:p>
    <w:p w14:paraId="0D8CC584" w14:textId="77777777" w:rsidR="000E11AA" w:rsidRPr="00D70ABD" w:rsidRDefault="000E11AA" w:rsidP="000E11AA">
      <w:pPr>
        <w:pStyle w:val="Heading4"/>
      </w:pPr>
      <w:r>
        <w:t xml:space="preserve">Strong current IP guarantees causes </w:t>
      </w:r>
      <w:r>
        <w:rPr>
          <w:u w:val="single"/>
        </w:rPr>
        <w:t>massive Pharma innovation</w:t>
      </w:r>
      <w:r>
        <w:t>.</w:t>
      </w:r>
    </w:p>
    <w:p w14:paraId="6C820D7A" w14:textId="77777777" w:rsidR="000E11AA" w:rsidRPr="00543E26" w:rsidRDefault="000E11AA" w:rsidP="000E11AA">
      <w:pPr>
        <w:pStyle w:val="ListParagraph"/>
        <w:numPr>
          <w:ilvl w:val="0"/>
          <w:numId w:val="11"/>
        </w:numPr>
      </w:pPr>
      <w:r>
        <w:t>Answers Evergreening/Me-Too Drugs</w:t>
      </w:r>
    </w:p>
    <w:p w14:paraId="544BE7D2" w14:textId="77777777" w:rsidR="000E11AA" w:rsidRPr="00C66F40" w:rsidRDefault="000E11AA" w:rsidP="000E11AA">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7F094FB5" w14:textId="77777777" w:rsidR="000E11AA" w:rsidRPr="00D70ABD" w:rsidRDefault="000E11AA" w:rsidP="000E11AA">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 xml:space="preserve">Produced </w:t>
      </w:r>
      <w:r w:rsidRPr="000E11AA">
        <w:rPr>
          <w:b/>
          <w:bCs/>
          <w:u w:val="single"/>
          <w:bdr w:val="single" w:sz="4" w:space="0" w:color="auto"/>
        </w:rPr>
        <w:t xml:space="preserve">a Tremendous Amount of Life-Sciences </w:t>
      </w:r>
      <w:r w:rsidRPr="00D70ABD">
        <w:rPr>
          <w:b/>
          <w:bCs/>
          <w:highlight w:val="green"/>
          <w:u w:val="single"/>
          <w:bdr w:val="single" w:sz="4" w:space="0" w:color="auto"/>
        </w:rPr>
        <w:t>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0E11AA">
        <w:rPr>
          <w:u w:val="single"/>
        </w:rPr>
        <w:t xml:space="preserve">drugs developed in recent years have in fact been first of their kind. For instance, in 2014, the FDA approved </w:t>
      </w:r>
      <w:r w:rsidRPr="000E11AA">
        <w:rPr>
          <w:b/>
          <w:bCs/>
          <w:u w:val="single"/>
          <w:bdr w:val="single" w:sz="4" w:space="0" w:color="auto"/>
        </w:rPr>
        <w:t>41 new medicines</w:t>
      </w:r>
      <w:r w:rsidRPr="000E11AA">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0E11AA">
        <w:rPr>
          <w:sz w:val="16"/>
        </w:rPr>
        <w:t xml:space="preserve"> Yet </w:t>
      </w:r>
      <w:r w:rsidRPr="000E11AA">
        <w:rPr>
          <w:u w:val="single"/>
        </w:rPr>
        <w:t xml:space="preserve">even when a new drug isn’t first of its kind, it can still produce benefits for patients, both through </w:t>
      </w:r>
      <w:r w:rsidRPr="000E11AA">
        <w:rPr>
          <w:b/>
          <w:bCs/>
          <w:u w:val="single"/>
        </w:rPr>
        <w:t>enhanced clinical efficacy</w:t>
      </w:r>
      <w:r w:rsidRPr="000E11AA">
        <w:rPr>
          <w:u w:val="single"/>
        </w:rPr>
        <w:t xml:space="preserve"> (for instance, taking the treatment as a pill rather than an injection, with a superior dosing regimen, </w:t>
      </w:r>
      <w:r w:rsidRPr="000E11AA">
        <w:rPr>
          <w:b/>
          <w:bCs/>
          <w:u w:val="single"/>
        </w:rPr>
        <w:t>or better treatment</w:t>
      </w:r>
      <w:r w:rsidRPr="000E11AA">
        <w:rPr>
          <w:u w:val="single"/>
        </w:rPr>
        <w:t xml:space="preserve"> for some individuals who don’t respond well to the original drug) and by generating competition</w:t>
      </w:r>
      <w:r w:rsidRPr="00543E26">
        <w:rPr>
          <w:u w:val="single"/>
        </w:rPr>
        <w:t xml:space="preserve">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0E11AA">
        <w:rPr>
          <w:u w:val="single"/>
        </w:rPr>
        <w:t xml:space="preserve">If companies could not find a way to pay for their R&amp;D costs, and could only charge for the costs of producing the compound, </w:t>
      </w:r>
      <w:r w:rsidRPr="000E11AA">
        <w:rPr>
          <w:b/>
          <w:bCs/>
          <w:u w:val="single"/>
        </w:rPr>
        <w:t>there would be no new drugs developed</w:t>
      </w:r>
      <w:r w:rsidRPr="000E11AA">
        <w:rPr>
          <w:u w:val="single"/>
        </w:rPr>
        <w:t>, just as there would be no new products developed in any industry</w:t>
      </w:r>
      <w:r w:rsidRPr="000E11AA">
        <w:rPr>
          <w:sz w:val="16"/>
        </w:rPr>
        <w:t>. Innovating in the life sciences remains expensive, risky, difficult, and uncertain. Just 1 in 5,000 drug candidates make it all the way from discovery to market.43 A 2018 study by the Deloitte Center for Health Solutions, “</w:t>
      </w:r>
      <w:r w:rsidRPr="000E11AA">
        <w:rPr>
          <w:u w:val="single"/>
        </w:rPr>
        <w:t>Unlocking R&amp;D productivity: Measuring the</w:t>
      </w:r>
      <w:r w:rsidRPr="00543E26">
        <w:rPr>
          <w:u w:val="single"/>
        </w:rPr>
        <w:t xml:space="preserv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2343CC97" w14:textId="77777777" w:rsidR="000E11AA" w:rsidRDefault="000E11AA" w:rsidP="000E11AA">
      <w:pPr>
        <w:pStyle w:val="Heading4"/>
        <w:rPr>
          <w:rStyle w:val="Style13ptBold"/>
          <w:b/>
          <w:bCs w:val="0"/>
        </w:rPr>
      </w:pPr>
      <w:r>
        <w:rPr>
          <w:rStyle w:val="Style13ptBold"/>
          <w:b/>
        </w:rPr>
        <w:t>Reducing IP protections chills future investment – even the perception of wavering commitment scares off companies.</w:t>
      </w:r>
    </w:p>
    <w:p w14:paraId="7B0C7DD1" w14:textId="77777777" w:rsidR="000E11AA" w:rsidRPr="00B32E50" w:rsidRDefault="000E11AA" w:rsidP="000E11AA">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w:t>
      </w:r>
      <w:proofErr w:type="gramStart"/>
      <w:r w:rsidRPr="00B32E50">
        <w:rPr>
          <w:sz w:val="16"/>
        </w:rPr>
        <w:t>Of</w:t>
      </w:r>
      <w:proofErr w:type="gramEnd"/>
      <w:r w:rsidRPr="00B32E50">
        <w:rPr>
          <w:sz w:val="16"/>
        </w:rPr>
        <w:t xml:space="preserve"> Patents And Research And Development Incentives In Biopharmaceutical Innovation”; Health Affairs; </w:t>
      </w:r>
      <w:hyperlink r:id="rId17"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2943A746" w14:textId="77777777" w:rsidR="000E11AA" w:rsidRPr="00B32E50" w:rsidRDefault="000E11AA" w:rsidP="000E11AA">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2374F515" w14:textId="77777777" w:rsidR="000E11AA" w:rsidRDefault="000E11AA" w:rsidP="000E11AA">
      <w:pPr>
        <w:pStyle w:val="Heading4"/>
        <w:rPr>
          <w:rStyle w:val="Style13ptBold"/>
          <w:b/>
          <w:bCs w:val="0"/>
        </w:rPr>
      </w:pPr>
      <w:r>
        <w:rPr>
          <w:rStyle w:val="Style13ptBold"/>
          <w:b/>
        </w:rPr>
        <w:t>R&amp;D’s key to innovation – otherwise, future pandemics.</w:t>
      </w:r>
    </w:p>
    <w:p w14:paraId="58EAF980" w14:textId="77777777" w:rsidR="000E11AA" w:rsidRPr="00B464ED" w:rsidRDefault="000E11AA" w:rsidP="000E11AA">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8"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4972794B" w14:textId="77777777" w:rsidR="000E11AA" w:rsidRPr="00B464ED" w:rsidRDefault="000E11AA" w:rsidP="000E11AA">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47A40B43" w14:textId="77777777" w:rsidR="000E11AA" w:rsidRPr="00BA63B8" w:rsidRDefault="000E11AA" w:rsidP="000E11AA">
      <w:pPr>
        <w:pStyle w:val="Heading4"/>
      </w:pPr>
      <w:r w:rsidRPr="00C253D1">
        <w:t>Evolving</w:t>
      </w:r>
      <w:r>
        <w:t xml:space="preserve"> superbugs trigger </w:t>
      </w:r>
      <w:r w:rsidRPr="00BA63B8">
        <w:rPr>
          <w:u w:val="single"/>
        </w:rPr>
        <w:t>extinction</w:t>
      </w:r>
      <w:r>
        <w:t>.</w:t>
      </w:r>
    </w:p>
    <w:p w14:paraId="7B50DB15" w14:textId="77777777" w:rsidR="000E11AA" w:rsidRPr="000370A8" w:rsidRDefault="000E11AA" w:rsidP="000E11AA">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7F1BB59" w14:textId="77777777" w:rsidR="000E11AA" w:rsidRPr="000370A8" w:rsidRDefault="000E11AA" w:rsidP="000E11AA">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E32CA6E" w14:textId="45C8F6BE" w:rsidR="000E11AA" w:rsidRDefault="000E11AA" w:rsidP="000E11AA">
      <w:pPr>
        <w:pStyle w:val="Heading2"/>
      </w:pPr>
      <w:r>
        <w:t>3</w:t>
      </w:r>
    </w:p>
    <w:p w14:paraId="49AE9EF4" w14:textId="16524B1E" w:rsidR="000E11AA" w:rsidRDefault="000E11AA" w:rsidP="000E11AA">
      <w:pPr>
        <w:pStyle w:val="Heading3"/>
      </w:pPr>
      <w:r>
        <w:t>1NC – CP</w:t>
      </w:r>
    </w:p>
    <w:p w14:paraId="3C23D1A4" w14:textId="5D789A6D" w:rsidR="000E11AA" w:rsidRDefault="000E11AA" w:rsidP="000E11AA">
      <w:pPr>
        <w:pStyle w:val="Heading4"/>
      </w:pPr>
      <w:r>
        <w:t xml:space="preserve">Counterplan Text – Member states of the World Trade Organization ought to consult the World Health Organization on whether or not to </w:t>
      </w:r>
      <w:r w:rsidRPr="00245808">
        <w:t xml:space="preserve">reduce intellectual property protections for medicines using the mechanisms described by </w:t>
      </w:r>
      <w:r>
        <w:t>MSF. The World Health Organization ought to publicly declare that their decision will represent their future decisions on all intellectual property protections on medicines.</w:t>
      </w:r>
    </w:p>
    <w:p w14:paraId="452E51E0" w14:textId="77777777" w:rsidR="000E11AA" w:rsidRPr="00624CF9" w:rsidRDefault="000E11AA" w:rsidP="000E11AA">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1D07DB4A" w14:textId="77777777" w:rsidR="000E11AA" w:rsidRPr="00F97FE0" w:rsidRDefault="000E11AA" w:rsidP="000E11AA">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51746259" w14:textId="77777777" w:rsidR="000E11AA" w:rsidRPr="00253762" w:rsidRDefault="005B595D" w:rsidP="000E11AA">
      <w:hyperlink r:id="rId19" w:history="1">
        <w:r w:rsidR="000E11AA" w:rsidRPr="00E97EF2">
          <w:rPr>
            <w:rStyle w:val="Hyperlink"/>
          </w:rPr>
          <w:t>https://law.unimelb.edu.au/__data/assets/pdf_file/0007/1681117/Rimmer.pdf</w:t>
        </w:r>
      </w:hyperlink>
      <w:r w:rsidR="000E11AA">
        <w:t xml:space="preserve"> (</w:t>
      </w:r>
      <w:r w:rsidR="000E11AA" w:rsidRPr="00F97FE0">
        <w:t>BA (Hons), LLB (Hons) (Australian National University), PhD (New South Wales); Lecturer at ACIPA, the Faculty of Law, The Australian National University</w:t>
      </w:r>
      <w:r w:rsidR="000E11AA">
        <w:t>)//</w:t>
      </w:r>
      <w:proofErr w:type="spellStart"/>
      <w:r w:rsidR="000E11AA">
        <w:t>SidK</w:t>
      </w:r>
      <w:proofErr w:type="spellEnd"/>
      <w:r w:rsidR="000E11AA">
        <w:t xml:space="preserve"> + Elmer </w:t>
      </w:r>
    </w:p>
    <w:p w14:paraId="78EDE092" w14:textId="77777777" w:rsidR="000E11AA" w:rsidRDefault="000E11AA" w:rsidP="000E11AA">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
          <w:bCs/>
          <w:sz w:val="24"/>
        </w:rPr>
        <w:t>did</w:t>
      </w:r>
      <w:r w:rsidRPr="002548A8">
        <w:rPr>
          <w:b/>
          <w:bCs/>
          <w:u w:val="single"/>
        </w:rPr>
        <w:t xml:space="preserve"> </w:t>
      </w:r>
      <w:r w:rsidRPr="002548A8">
        <w:rPr>
          <w:rStyle w:val="StyleUnderline"/>
          <w:b/>
          <w:bCs/>
          <w:sz w:val="24"/>
        </w:rPr>
        <w:t>not</w:t>
      </w:r>
      <w:r w:rsidRPr="002548A8">
        <w:rPr>
          <w:b/>
          <w:bCs/>
          <w:u w:val="single"/>
        </w:rPr>
        <w:t xml:space="preserve"> </w:t>
      </w:r>
      <w:r w:rsidRPr="002548A8">
        <w:rPr>
          <w:rStyle w:val="StyleUnderline"/>
          <w:b/>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
          <w:bCs/>
          <w:sz w:val="24"/>
          <w:highlight w:val="green"/>
        </w:rPr>
        <w:t>needs</w:t>
      </w:r>
      <w:r w:rsidRPr="00D93FBE">
        <w:rPr>
          <w:b/>
          <w:bCs/>
          <w:highlight w:val="green"/>
          <w:u w:val="single"/>
        </w:rPr>
        <w:t xml:space="preserve"> </w:t>
      </w:r>
      <w:r w:rsidRPr="00D93FBE">
        <w:rPr>
          <w:rStyle w:val="StyleUnderline"/>
          <w:b/>
          <w:bCs/>
          <w:sz w:val="24"/>
          <w:highlight w:val="green"/>
        </w:rPr>
        <w:t>to</w:t>
      </w:r>
      <w:r w:rsidRPr="00D93FBE">
        <w:rPr>
          <w:b/>
          <w:bCs/>
          <w:highlight w:val="green"/>
          <w:u w:val="single"/>
        </w:rPr>
        <w:t xml:space="preserve"> </w:t>
      </w:r>
      <w:r w:rsidRPr="00D93FBE">
        <w:rPr>
          <w:rStyle w:val="StyleUnderline"/>
          <w:b/>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8CD44FD" w14:textId="77777777" w:rsidR="000E11AA" w:rsidRDefault="000E11AA" w:rsidP="000E11AA">
      <w:pPr>
        <w:pStyle w:val="Heading4"/>
      </w:pPr>
      <w:r>
        <w:t>WHO Cred key to Global Right to Health – medicine access is critical.</w:t>
      </w:r>
    </w:p>
    <w:p w14:paraId="55DC72CE" w14:textId="77777777" w:rsidR="000E11AA" w:rsidRDefault="000E11AA" w:rsidP="000E11AA">
      <w:pPr>
        <w:pStyle w:val="ListParagraph"/>
        <w:numPr>
          <w:ilvl w:val="0"/>
          <w:numId w:val="12"/>
        </w:numPr>
      </w:pPr>
      <w:r>
        <w:t>Note the Bottom Paragraph is at the bottom of the PDF – I put a paragraph break to indicate it as such – no words are missing.</w:t>
      </w:r>
    </w:p>
    <w:p w14:paraId="052D1AF6" w14:textId="77777777" w:rsidR="000E11AA" w:rsidRPr="00146FCD" w:rsidRDefault="000E11AA" w:rsidP="000E11AA">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2E7005D7" w14:textId="77777777" w:rsidR="000E11AA" w:rsidRPr="00D93FBE" w:rsidRDefault="000E11AA" w:rsidP="000E11AA">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A9CE4F8" w14:textId="77777777" w:rsidR="000E11AA" w:rsidRDefault="000E11AA" w:rsidP="000E11AA">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1008CC19" w14:textId="77777777" w:rsidR="000E11AA" w:rsidRDefault="000E11AA" w:rsidP="000E11AA">
      <w:pPr>
        <w:pStyle w:val="Heading4"/>
      </w:pPr>
      <w:r>
        <w:t xml:space="preserve">Right to Health solves </w:t>
      </w:r>
      <w:r>
        <w:rPr>
          <w:u w:val="single"/>
        </w:rPr>
        <w:t>Nationalist Populism</w:t>
      </w:r>
      <w:r>
        <w:t>.</w:t>
      </w:r>
    </w:p>
    <w:p w14:paraId="3C8A91EE" w14:textId="77777777" w:rsidR="000E11AA" w:rsidRPr="00D93FBE" w:rsidRDefault="000E11AA" w:rsidP="000E11AA">
      <w:r w:rsidRPr="00D93FBE">
        <w:rPr>
          <w:rStyle w:val="Style13ptBold"/>
        </w:rPr>
        <w:t>Friedman 17</w:t>
      </w:r>
      <w:r>
        <w:t xml:space="preserve"> Eric Friedman March 2017 “New WHO Leader Will Need Human Rights to Counter Nationalistic Populism” </w:t>
      </w:r>
      <w:hyperlink r:id="rId20"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2B0D2FCE" w14:textId="77777777" w:rsidR="000E11AA" w:rsidRPr="00D93FBE" w:rsidRDefault="000E11AA" w:rsidP="000E11AA">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
          <w:bCs/>
          <w:sz w:val="24"/>
          <w:highlight w:val="green"/>
        </w:rPr>
        <w:t>nations are</w:t>
      </w:r>
      <w:r w:rsidRPr="00D93FBE">
        <w:rPr>
          <w:rStyle w:val="StyleUnderline"/>
          <w:b/>
          <w:bCs/>
          <w:sz w:val="24"/>
        </w:rPr>
        <w:t xml:space="preserve"> indeed </w:t>
      </w:r>
      <w:r w:rsidRPr="00D93FBE">
        <w:rPr>
          <w:rStyle w:val="StyleUnderline"/>
          <w:b/>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
          <w:bCs/>
          <w:sz w:val="24"/>
          <w:highlight w:val="green"/>
        </w:rPr>
        <w:t>resistance of</w:t>
      </w:r>
      <w:r w:rsidRPr="00D93FBE">
        <w:rPr>
          <w:rStyle w:val="StyleUnderline"/>
          <w:b/>
          <w:bCs/>
          <w:sz w:val="24"/>
        </w:rPr>
        <w:t xml:space="preserve"> the </w:t>
      </w:r>
      <w:r w:rsidRPr="00D93FBE">
        <w:rPr>
          <w:rStyle w:val="StyleUnderline"/>
          <w:b/>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33EFAB3B" w14:textId="77777777" w:rsidR="000E11AA" w:rsidRDefault="000E11AA" w:rsidP="000E11AA">
      <w:pPr>
        <w:pStyle w:val="Heading4"/>
      </w:pPr>
      <w:r>
        <w:t xml:space="preserve">Populism is an </w:t>
      </w:r>
      <w:r>
        <w:rPr>
          <w:u w:val="single"/>
        </w:rPr>
        <w:t>existential threat</w:t>
      </w:r>
      <w:r>
        <w:t>.</w:t>
      </w:r>
    </w:p>
    <w:p w14:paraId="0C88D585" w14:textId="77777777" w:rsidR="000E11AA" w:rsidRPr="00D93FBE" w:rsidRDefault="000E11AA" w:rsidP="000E11AA">
      <w:r w:rsidRPr="00D93FBE">
        <w:rPr>
          <w:rStyle w:val="Style13ptBold"/>
        </w:rPr>
        <w:t>de Waal 16</w:t>
      </w:r>
      <w:r>
        <w:t xml:space="preserve"> Alex de Waal 12-5-2016 “Garrison America and the Threat of Global War” </w:t>
      </w:r>
      <w:hyperlink r:id="rId21"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7874160C" w14:textId="77777777" w:rsidR="000E11AA" w:rsidRPr="00D93FBE" w:rsidRDefault="000E11AA" w:rsidP="000E11AA">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6E187A96" w14:textId="58346A8F" w:rsidR="000E11AA" w:rsidRDefault="000E11AA" w:rsidP="000E11AA">
      <w:pPr>
        <w:pStyle w:val="Heading2"/>
      </w:pPr>
      <w:r>
        <w:t>4</w:t>
      </w:r>
    </w:p>
    <w:p w14:paraId="6DE8DE64" w14:textId="4B7C32B1" w:rsidR="000E11AA" w:rsidRDefault="000E11AA" w:rsidP="000E11AA">
      <w:pPr>
        <w:pStyle w:val="Heading3"/>
      </w:pPr>
      <w:r>
        <w:t>1NC – DA</w:t>
      </w:r>
    </w:p>
    <w:p w14:paraId="6731ABA3" w14:textId="77777777" w:rsidR="000E11AA" w:rsidRPr="00FB5463" w:rsidRDefault="000E11AA" w:rsidP="000E11AA">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7928020" w14:textId="77777777" w:rsidR="000E11AA" w:rsidRPr="00FB5463" w:rsidRDefault="000E11AA" w:rsidP="000E11A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A4A4BC1" w14:textId="77777777" w:rsidR="000E11AA" w:rsidRDefault="000E11AA" w:rsidP="000E11AA">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22"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2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C416EE">
        <w:rPr>
          <w:rStyle w:val="StyleUnderline"/>
        </w:rPr>
        <w:t>Ambassador</w:t>
      </w:r>
      <w:r w:rsidRPr="00C416EE">
        <w:rPr>
          <w:sz w:val="16"/>
        </w:rPr>
        <w:t xml:space="preserve"> </w:t>
      </w:r>
      <w:r w:rsidRPr="00C416EE">
        <w:rPr>
          <w:rStyle w:val="StyleUnderline"/>
        </w:rPr>
        <w:t>Tai</w:t>
      </w:r>
      <w:r w:rsidRPr="00C416EE">
        <w:rPr>
          <w:sz w:val="16"/>
        </w:rPr>
        <w:t xml:space="preserve"> </w:t>
      </w:r>
      <w:r w:rsidRPr="00C416EE">
        <w:rPr>
          <w:rStyle w:val="StyleUnderline"/>
        </w:rPr>
        <w:t>acknowledged</w:t>
      </w:r>
      <w:r w:rsidRPr="00C416EE">
        <w:rPr>
          <w:sz w:val="16"/>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0E11AA">
        <w:rPr>
          <w:rStyle w:val="StyleUnderline"/>
        </w:rPr>
        <w:t>In</w:t>
      </w:r>
      <w:r w:rsidRPr="000E11AA">
        <w:rPr>
          <w:sz w:val="16"/>
        </w:rPr>
        <w:t xml:space="preserve"> </w:t>
      </w:r>
      <w:r w:rsidRPr="000E11AA">
        <w:rPr>
          <w:rStyle w:val="StyleUnderline"/>
        </w:rPr>
        <w:t>the context</w:t>
      </w:r>
      <w:r w:rsidRPr="000E11AA">
        <w:rPr>
          <w:sz w:val="16"/>
        </w:rPr>
        <w:t xml:space="preserve"> </w:t>
      </w:r>
      <w:r w:rsidRPr="000E11AA">
        <w:rPr>
          <w:rStyle w:val="StyleUnderline"/>
        </w:rPr>
        <w:t>of</w:t>
      </w:r>
      <w:r w:rsidRPr="000E11AA">
        <w:rPr>
          <w:sz w:val="16"/>
        </w:rPr>
        <w:t xml:space="preserve"> </w:t>
      </w:r>
      <w:r w:rsidRPr="000E11AA">
        <w:rPr>
          <w:rStyle w:val="StyleUnderline"/>
        </w:rPr>
        <w:t>climate change</w:t>
      </w:r>
      <w:r w:rsidRPr="000E11AA">
        <w:rPr>
          <w:sz w:val="16"/>
        </w:rPr>
        <w:t xml:space="preserve">, the idea would be that </w:t>
      </w:r>
      <w:r w:rsidRPr="000E11AA">
        <w:rPr>
          <w:rStyle w:val="StyleUnderline"/>
        </w:rPr>
        <w:t>companies</w:t>
      </w:r>
      <w:r w:rsidRPr="000E11AA">
        <w:rPr>
          <w:sz w:val="16"/>
        </w:rPr>
        <w:t xml:space="preserve"> </w:t>
      </w:r>
      <w:r w:rsidRPr="000E11AA">
        <w:rPr>
          <w:rStyle w:val="StyleUnderline"/>
        </w:rPr>
        <w:t>who develop</w:t>
      </w:r>
      <w:r w:rsidRPr="000E11AA">
        <w:rPr>
          <w:sz w:val="16"/>
        </w:rPr>
        <w:t xml:space="preserve"> successful </w:t>
      </w:r>
      <w:r w:rsidRPr="000E11AA">
        <w:rPr>
          <w:rStyle w:val="StyleUnderline"/>
        </w:rPr>
        <w:t>methods</w:t>
      </w:r>
      <w:r w:rsidRPr="000E11AA">
        <w:rPr>
          <w:sz w:val="16"/>
        </w:rPr>
        <w:t xml:space="preserve"> </w:t>
      </w:r>
      <w:r w:rsidRPr="000E11AA">
        <w:rPr>
          <w:rStyle w:val="StyleUnderline"/>
        </w:rPr>
        <w:t>for</w:t>
      </w:r>
      <w:r w:rsidRPr="000E11AA">
        <w:rPr>
          <w:sz w:val="16"/>
        </w:rPr>
        <w:t xml:space="preserve"> producing new </w:t>
      </w:r>
      <w:r w:rsidRPr="000E11AA">
        <w:rPr>
          <w:rStyle w:val="StyleUnderline"/>
        </w:rPr>
        <w:t xml:space="preserve">seed technologies and </w:t>
      </w:r>
      <w:r w:rsidRPr="000E11AA">
        <w:rPr>
          <w:rStyle w:val="StyleUnderline"/>
          <w:highlight w:val="green"/>
        </w:rPr>
        <w:t>sustainable biomass</w:t>
      </w:r>
      <w:r w:rsidRPr="000E11AA">
        <w:rPr>
          <w:b/>
          <w:bCs/>
          <w:sz w:val="16"/>
        </w:rPr>
        <w:t xml:space="preserve">, </w:t>
      </w:r>
      <w:r w:rsidRPr="000E11AA">
        <w:rPr>
          <w:rStyle w:val="StyleUnderline"/>
        </w:rPr>
        <w:t>reducing greenhouse gases</w:t>
      </w:r>
      <w:r w:rsidRPr="000E11AA">
        <w:rPr>
          <w:sz w:val="16"/>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4"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place to protect important </w:t>
      </w:r>
      <w:r w:rsidRPr="00C416EE">
        <w:rPr>
          <w:rStyle w:val="StyleUnderline"/>
        </w:rPr>
        <w:t xml:space="preserve">climate change </w:t>
      </w:r>
      <w:r w:rsidRPr="00601C82">
        <w:rPr>
          <w:rStyle w:val="StyleUnderline"/>
          <w:highlight w:val="green"/>
        </w:rPr>
        <w:t>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1F48F5F8" w14:textId="77777777" w:rsidR="000E11AA" w:rsidRDefault="000E11AA" w:rsidP="000E11AA">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D10F02D" w14:textId="77777777" w:rsidR="000E11AA" w:rsidRPr="00AD3E38" w:rsidRDefault="000E11AA" w:rsidP="000E11AA">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5"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DDADA52" w14:textId="77777777" w:rsidR="000E11AA" w:rsidRPr="00AD3E38" w:rsidRDefault="000E11AA" w:rsidP="000E11AA">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FF64BCF" w14:textId="77777777" w:rsidR="000E11AA" w:rsidRDefault="000E11AA" w:rsidP="000E11AA">
      <w:pPr>
        <w:pStyle w:val="Heading4"/>
        <w:rPr>
          <w:rFonts w:cs="Times New Roman"/>
        </w:rPr>
      </w:pPr>
      <w:r>
        <w:rPr>
          <w:rFonts w:cs="Times New Roman"/>
        </w:rPr>
        <w:t>Warming causes Extinction</w:t>
      </w:r>
    </w:p>
    <w:p w14:paraId="56C7441A" w14:textId="77777777" w:rsidR="000E11AA" w:rsidRPr="00601C82" w:rsidRDefault="000E11AA" w:rsidP="000E11A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58C75AF" w14:textId="77777777" w:rsidR="000E11AA" w:rsidRDefault="000E11AA" w:rsidP="000E11AA">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F32753B" w14:textId="1B2DF934" w:rsidR="000E11AA" w:rsidRDefault="00C416EE" w:rsidP="00C416EE">
      <w:pPr>
        <w:pStyle w:val="Heading2"/>
      </w:pPr>
      <w:r>
        <w:t>Case</w:t>
      </w:r>
    </w:p>
    <w:p w14:paraId="4DBE032D" w14:textId="215CBBAC" w:rsidR="00C416EE" w:rsidRDefault="00C416EE" w:rsidP="00C416EE">
      <w:pPr>
        <w:pStyle w:val="Heading3"/>
      </w:pPr>
      <w:r>
        <w:t>Framework</w:t>
      </w:r>
    </w:p>
    <w:p w14:paraId="7D987206" w14:textId="1C310BED" w:rsidR="00B90B81" w:rsidRPr="00B90B81" w:rsidRDefault="00B90B81" w:rsidP="00B90B81">
      <w:pPr>
        <w:pStyle w:val="Heading4"/>
      </w:pPr>
      <w:r>
        <w:t xml:space="preserve">Singer is wrong </w:t>
      </w:r>
      <w:proofErr w:type="spellStart"/>
      <w:r>
        <w:t>bc</w:t>
      </w:r>
      <w:proofErr w:type="spellEnd"/>
      <w:r>
        <w:t xml:space="preserve"> the tradeoff is significant if we win our scenarios</w:t>
      </w:r>
    </w:p>
    <w:p w14:paraId="0E0E6482" w14:textId="77777777" w:rsidR="00C416EE" w:rsidRPr="00992060" w:rsidRDefault="00C416EE" w:rsidP="00C416EE">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59328819" w14:textId="77777777" w:rsidR="00C416EE" w:rsidRPr="00992060" w:rsidRDefault="00C416EE" w:rsidP="00C416EE">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029BFBC1" w14:textId="77777777" w:rsidR="00C416EE" w:rsidRDefault="00C416EE" w:rsidP="00C416EE">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3515D855" w14:textId="77777777" w:rsidR="00C416EE" w:rsidRDefault="00C416EE" w:rsidP="00C416EE"/>
    <w:p w14:paraId="2218F7B8" w14:textId="77777777" w:rsidR="00C416EE" w:rsidRPr="00B31883" w:rsidRDefault="00C416EE" w:rsidP="00C416EE">
      <w:pPr>
        <w:keepNext/>
        <w:keepLines/>
        <w:spacing w:before="40"/>
        <w:outlineLvl w:val="3"/>
        <w:rPr>
          <w:rFonts w:ascii="Georgia" w:eastAsia="MS Gothic" w:hAnsi="Georgia" w:cs="Times New Roman"/>
          <w:b/>
          <w:iCs/>
        </w:rPr>
      </w:pPr>
      <w:r w:rsidRPr="00B31883">
        <w:rPr>
          <w:rFonts w:ascii="Georgia" w:eastAsia="MS Gothic" w:hAnsi="Georgia" w:cs="Times New Roman"/>
          <w:b/>
          <w:iCs/>
        </w:rPr>
        <w:t xml:space="preserve">Magnitude first- epistemic perfection is impossible because the nature of risk-calculus is imperfect, but still necessary because we can’t afford to be wrong once </w:t>
      </w:r>
    </w:p>
    <w:p w14:paraId="32E41939" w14:textId="77777777" w:rsidR="00C416EE" w:rsidRPr="00B31883" w:rsidRDefault="00C416EE" w:rsidP="00C416EE">
      <w:pPr>
        <w:rPr>
          <w:rFonts w:ascii="Georgia" w:eastAsia="Cambria" w:hAnsi="Georgia"/>
        </w:rPr>
      </w:pPr>
      <w:r w:rsidRPr="00B31883">
        <w:rPr>
          <w:rFonts w:ascii="Georgia" w:eastAsia="Cambria" w:hAnsi="Georgia"/>
        </w:rPr>
        <w:t xml:space="preserve">-precautionary principle= default </w:t>
      </w:r>
    </w:p>
    <w:p w14:paraId="73A86F34" w14:textId="77777777" w:rsidR="00C416EE" w:rsidRPr="00B31883" w:rsidRDefault="00C416EE" w:rsidP="00C416EE">
      <w:pPr>
        <w:rPr>
          <w:rFonts w:ascii="Georgia" w:eastAsia="Cambria" w:hAnsi="Georgia"/>
        </w:rPr>
      </w:pPr>
      <w:proofErr w:type="spellStart"/>
      <w:r w:rsidRPr="00B31883">
        <w:rPr>
          <w:rFonts w:ascii="Georgia" w:eastAsia="Cambria" w:hAnsi="Georgia"/>
          <w:b/>
          <w:bCs/>
          <w:u w:val="single"/>
        </w:rPr>
        <w:t>Jablonowski</w:t>
      </w:r>
      <w:proofErr w:type="spellEnd"/>
      <w:r w:rsidRPr="00B31883">
        <w:rPr>
          <w:rFonts w:ascii="Georgia" w:eastAsia="Cambria" w:hAnsi="Georgia"/>
          <w:b/>
          <w:bCs/>
          <w:u w:val="single"/>
        </w:rPr>
        <w:t xml:space="preserve"> 10</w:t>
      </w:r>
    </w:p>
    <w:p w14:paraId="1FBF1361" w14:textId="77777777" w:rsidR="00C416EE" w:rsidRPr="00B31883" w:rsidRDefault="00C416EE" w:rsidP="00C416EE">
      <w:pPr>
        <w:rPr>
          <w:rFonts w:ascii="Georgia" w:eastAsia="Cambria" w:hAnsi="Georgia"/>
          <w:b/>
          <w:bCs/>
          <w:sz w:val="20"/>
          <w:szCs w:val="20"/>
          <w:u w:val="single"/>
        </w:rPr>
      </w:pPr>
      <w:r w:rsidRPr="00B31883">
        <w:rPr>
          <w:rFonts w:ascii="Georgia" w:eastAsia="Cambria" w:hAnsi="Georgia"/>
          <w:b/>
          <w:bCs/>
          <w:sz w:val="20"/>
          <w:szCs w:val="20"/>
          <w:u w:val="single"/>
        </w:rPr>
        <w:t>(Mark, April, Lecturer in Economics at the University of Hartford, “Implications of Fuzziness for the Practical Management of High-Stakes Risks,” International Journal of Computational Intelligence Systems, Vol.3, No. 1, JKS)</w:t>
      </w:r>
    </w:p>
    <w:p w14:paraId="005742E3" w14:textId="77777777" w:rsidR="00C416EE" w:rsidRPr="00B31883" w:rsidRDefault="00C416EE" w:rsidP="00C416EE">
      <w:pPr>
        <w:rPr>
          <w:rFonts w:ascii="Georgia" w:eastAsia="Cambria" w:hAnsi="Georgia"/>
          <w:sz w:val="16"/>
        </w:rPr>
      </w:pPr>
      <w:r w:rsidRPr="00B31883">
        <w:rPr>
          <w:rFonts w:ascii="Georgia" w:eastAsia="Cambria" w:hAnsi="Georgia"/>
          <w:b/>
          <w:highlight w:val="green"/>
          <w:u w:val="single"/>
        </w:rPr>
        <w:t xml:space="preserve">“Danger” is an inherently fuzzy concept. Considerable knowledge imperfections surround </w:t>
      </w:r>
      <w:r w:rsidRPr="00B31883">
        <w:rPr>
          <w:rFonts w:ascii="Georgia" w:eastAsia="Cambria" w:hAnsi="Georgia"/>
          <w:sz w:val="16"/>
        </w:rPr>
        <w:t>both</w:t>
      </w:r>
      <w:r w:rsidRPr="00B31883">
        <w:rPr>
          <w:rFonts w:ascii="Georgia" w:eastAsia="Cambria" w:hAnsi="Georgia"/>
          <w:b/>
          <w:u w:val="single"/>
        </w:rPr>
        <w:t xml:space="preserve"> </w:t>
      </w:r>
      <w:r w:rsidRPr="00B31883">
        <w:rPr>
          <w:rFonts w:ascii="Georgia" w:eastAsia="Cambria" w:hAnsi="Georgia"/>
          <w:b/>
          <w:highlight w:val="green"/>
          <w:u w:val="single"/>
        </w:rPr>
        <w:t>the probability of high-stakes exposures</w:t>
      </w:r>
      <w:r w:rsidRPr="00B31883">
        <w:rPr>
          <w:rFonts w:ascii="Georgia" w:eastAsia="Cambria" w:hAnsi="Georgia"/>
          <w:b/>
          <w:u w:val="single"/>
        </w:rPr>
        <w:t xml:space="preserve">, </w:t>
      </w:r>
      <w:r w:rsidRPr="00B31883">
        <w:rPr>
          <w:rFonts w:ascii="Georgia" w:eastAsia="Cambria" w:hAnsi="Georgia"/>
          <w:b/>
          <w:highlight w:val="green"/>
          <w:u w:val="single"/>
        </w:rPr>
        <w:t>and the assessment of their acceptability.</w:t>
      </w:r>
      <w:r w:rsidRPr="00B31883">
        <w:rPr>
          <w:rFonts w:ascii="Georgia" w:eastAsia="Cambria" w:hAnsi="Georgia"/>
          <w:sz w:val="16"/>
          <w:highlight w:val="green"/>
        </w:rPr>
        <w:t xml:space="preserve"> </w:t>
      </w:r>
      <w:r w:rsidRPr="00B31883">
        <w:rPr>
          <w:rFonts w:ascii="Georgia" w:eastAsia="Cambria" w:hAnsi="Georgia"/>
          <w:b/>
          <w:highlight w:val="green"/>
          <w:u w:val="single"/>
        </w:rPr>
        <w:t>This is due to the complex and dynamic nature of risk</w:t>
      </w:r>
      <w:r w:rsidRPr="00B31883">
        <w:rPr>
          <w:rFonts w:ascii="Georgia" w:eastAsia="Cambria" w:hAnsi="Georgia"/>
          <w:b/>
          <w:u w:val="single"/>
        </w:rPr>
        <w:t xml:space="preserve"> in the modern world</w:t>
      </w:r>
      <w:r w:rsidRPr="00B31883">
        <w:rPr>
          <w:rFonts w:ascii="Georgia" w:eastAsia="Cambria" w:hAnsi="Georgia"/>
          <w:sz w:val="16"/>
        </w:rPr>
        <w:t xml:space="preserve">. </w:t>
      </w:r>
      <w:r w:rsidRPr="00B31883">
        <w:rPr>
          <w:rFonts w:ascii="Georgia" w:eastAsia="Cambria" w:hAnsi="Georgia"/>
          <w:sz w:val="12"/>
        </w:rPr>
        <w:t>¶</w:t>
      </w:r>
      <w:r w:rsidRPr="00B31883">
        <w:rPr>
          <w:rFonts w:ascii="Georgia" w:eastAsia="Cambria" w:hAnsi="Georgia"/>
          <w:sz w:val="16"/>
        </w:rPr>
        <w:t xml:space="preserve"> </w:t>
      </w:r>
      <w:r w:rsidRPr="00B31883">
        <w:rPr>
          <w:rFonts w:ascii="Georgia" w:eastAsia="Cambria" w:hAnsi="Georgia"/>
          <w:b/>
          <w:u w:val="single"/>
        </w:rPr>
        <w:t>Fuzzy thresholds for danger are most effectively established based on natural risk standards. This means that risk levels are acceptable only to the degree they blend with natural background levels</w:t>
      </w:r>
      <w:r w:rsidRPr="00B31883">
        <w:rPr>
          <w:rFonts w:ascii="Georgia" w:eastAsia="Cambria" w:hAnsi="Georgia"/>
          <w:sz w:val="16"/>
        </w:rPr>
        <w:t xml:space="preserve">. This concept reflects an evolutionary process that has supported life on this planet for thousands of years. By adhering to these levels, </w:t>
      </w:r>
      <w:r w:rsidRPr="00B31883">
        <w:rPr>
          <w:rFonts w:ascii="Georgia" w:eastAsia="Cambria" w:hAnsi="Georgia"/>
          <w:b/>
          <w:u w:val="single"/>
        </w:rPr>
        <w:t>we can help assure ourselves of thousands more.</w:t>
      </w:r>
      <w:r w:rsidRPr="00B31883">
        <w:rPr>
          <w:rFonts w:ascii="Georgia" w:eastAsia="Cambria" w:hAnsi="Georgia"/>
          <w:sz w:val="16"/>
        </w:rPr>
        <w:t xml:space="preserve"> While the level of such risks is yet to be determined, </w:t>
      </w:r>
      <w:r w:rsidRPr="00B31883">
        <w:rPr>
          <w:rFonts w:ascii="Georgia" w:eastAsia="Cambria" w:hAnsi="Georgia"/>
          <w:b/>
          <w:highlight w:val="green"/>
          <w:u w:val="single"/>
        </w:rPr>
        <w:t>observation suggest that the degree of human-made risk we routinely subject ourselves to is several orders of magnitude</w:t>
      </w:r>
      <w:r w:rsidRPr="00B31883">
        <w:rPr>
          <w:rFonts w:ascii="Georgia" w:eastAsia="Cambria" w:hAnsi="Georgia"/>
          <w:b/>
          <w:u w:val="single"/>
        </w:rPr>
        <w:t xml:space="preserve"> </w:t>
      </w:r>
      <w:r w:rsidRPr="00B31883">
        <w:rPr>
          <w:rFonts w:ascii="Georgia" w:eastAsia="Cambria" w:hAnsi="Georgia"/>
          <w:b/>
          <w:highlight w:val="green"/>
          <w:u w:val="single"/>
        </w:rPr>
        <w:t>higher.</w:t>
      </w:r>
      <w:r w:rsidRPr="00B31883">
        <w:rPr>
          <w:rFonts w:ascii="Georgia" w:eastAsia="Cambria" w:hAnsi="Georgia"/>
          <w:sz w:val="16"/>
        </w:rPr>
        <w:t xml:space="preserve"> </w:t>
      </w:r>
      <w:r w:rsidRPr="00B31883">
        <w:rPr>
          <w:rFonts w:ascii="Georgia" w:eastAsia="Cambria" w:hAnsi="Georgia"/>
          <w:sz w:val="12"/>
        </w:rPr>
        <w:t>¶</w:t>
      </w:r>
      <w:r w:rsidRPr="00B31883">
        <w:rPr>
          <w:rFonts w:ascii="Georgia" w:eastAsia="Cambria" w:hAnsi="Georgia"/>
          <w:sz w:val="16"/>
        </w:rPr>
        <w:t xml:space="preserve"> Due to the fuzzy nature of risk, we </w:t>
      </w:r>
      <w:proofErr w:type="spellStart"/>
      <w:r w:rsidRPr="00B31883">
        <w:rPr>
          <w:rFonts w:ascii="Georgia" w:eastAsia="Cambria" w:hAnsi="Georgia"/>
          <w:sz w:val="16"/>
        </w:rPr>
        <w:t>can not</w:t>
      </w:r>
      <w:proofErr w:type="spellEnd"/>
      <w:r w:rsidRPr="00B31883">
        <w:rPr>
          <w:rFonts w:ascii="Georgia" w:eastAsia="Cambria" w:hAnsi="Georgia"/>
          <w:sz w:val="16"/>
        </w:rPr>
        <w:t xml:space="preserve"> rely on statistical techniques. </w:t>
      </w:r>
      <w:r w:rsidRPr="00B31883">
        <w:rPr>
          <w:rFonts w:ascii="Georgia" w:eastAsia="Cambria" w:hAnsi="Georgia"/>
          <w:b/>
          <w:highlight w:val="green"/>
          <w:u w:val="single"/>
        </w:rPr>
        <w:t>The fundamental problem with catastrophe remains, in the long run, there may be no long run</w:t>
      </w:r>
      <w:r w:rsidRPr="00B31883">
        <w:rPr>
          <w:rFonts w:ascii="Georgia" w:eastAsia="Cambria" w:hAnsi="Georgia"/>
          <w:sz w:val="16"/>
        </w:rPr>
        <w:t xml:space="preserve">. That is, </w:t>
      </w:r>
      <w:r w:rsidRPr="00B31883">
        <w:rPr>
          <w:rFonts w:ascii="Georgia" w:eastAsia="Cambria" w:hAnsi="Georgia"/>
          <w:b/>
          <w:highlight w:val="green"/>
          <w:u w:val="single"/>
        </w:rPr>
        <w:t xml:space="preserve">we </w:t>
      </w:r>
      <w:proofErr w:type="spellStart"/>
      <w:r w:rsidRPr="00B31883">
        <w:rPr>
          <w:rFonts w:ascii="Georgia" w:eastAsia="Cambria" w:hAnsi="Georgia"/>
          <w:b/>
          <w:highlight w:val="green"/>
          <w:u w:val="single"/>
        </w:rPr>
        <w:t>can not</w:t>
      </w:r>
      <w:proofErr w:type="spellEnd"/>
      <w:r w:rsidRPr="00B31883">
        <w:rPr>
          <w:rFonts w:ascii="Georgia" w:eastAsia="Cambria" w:hAnsi="Georgia"/>
          <w:b/>
          <w:highlight w:val="green"/>
          <w:u w:val="single"/>
        </w:rPr>
        <w:t xml:space="preserve"> rely on results “averaging out” over time</w:t>
      </w:r>
      <w:r w:rsidRPr="00B31883">
        <w:rPr>
          <w:rFonts w:ascii="Georgia" w:eastAsia="Cambria" w:hAnsi="Georgia"/>
          <w:b/>
          <w:u w:val="single"/>
        </w:rPr>
        <w:t>.</w:t>
      </w:r>
      <w:r w:rsidRPr="00B31883">
        <w:rPr>
          <w:rFonts w:ascii="Georgia" w:eastAsia="Cambria" w:hAnsi="Georgia"/>
          <w:sz w:val="16"/>
        </w:rPr>
        <w:t xml:space="preserve"> With such risks, </w:t>
      </w:r>
      <w:r w:rsidRPr="00B31883">
        <w:rPr>
          <w:rFonts w:ascii="Georgia" w:eastAsia="Cambria" w:hAnsi="Georgia"/>
          <w:b/>
          <w:iCs/>
          <w:highlight w:val="green"/>
          <w:u w:val="single"/>
          <w:bdr w:val="single" w:sz="8" w:space="0" w:color="auto"/>
        </w:rPr>
        <w:t>only precautionary avoidance</w:t>
      </w:r>
      <w:r w:rsidRPr="00B31883">
        <w:rPr>
          <w:rFonts w:ascii="Georgia" w:eastAsia="Cambria" w:hAnsi="Georgia"/>
          <w:sz w:val="16"/>
        </w:rPr>
        <w:t xml:space="preserve"> (based on the </w:t>
      </w:r>
      <w:proofErr w:type="spellStart"/>
      <w:r w:rsidRPr="00B31883">
        <w:rPr>
          <w:rFonts w:ascii="Georgia" w:eastAsia="Cambria" w:hAnsi="Georgia"/>
          <w:sz w:val="16"/>
        </w:rPr>
        <w:t>minimax’ing</w:t>
      </w:r>
      <w:proofErr w:type="spellEnd"/>
      <w:r w:rsidRPr="00B31883">
        <w:rPr>
          <w:rFonts w:ascii="Georgia" w:eastAsia="Cambria" w:hAnsi="Georgia"/>
          <w:sz w:val="16"/>
        </w:rPr>
        <w:t xml:space="preserve"> of the largest possible loss) </w:t>
      </w:r>
      <w:r w:rsidRPr="00B31883">
        <w:rPr>
          <w:rFonts w:ascii="Georgia" w:eastAsia="Cambria" w:hAnsi="Georgia"/>
          <w:b/>
          <w:highlight w:val="green"/>
          <w:u w:val="single"/>
        </w:rPr>
        <w:t xml:space="preserve">makes sense. </w:t>
      </w:r>
      <w:r w:rsidRPr="00B31883">
        <w:rPr>
          <w:rFonts w:ascii="Georgia" w:eastAsia="Cambria" w:hAnsi="Georgia"/>
          <w:b/>
          <w:u w:val="single"/>
        </w:rPr>
        <w:t>Combined with reasonable natural thresholds, this view allows a very workable approach to achieving safe progress</w:t>
      </w:r>
      <w:r w:rsidRPr="00B31883">
        <w:rPr>
          <w:rFonts w:ascii="Georgia" w:eastAsia="Cambria" w:hAnsi="Georgia"/>
          <w:sz w:val="16"/>
        </w:rPr>
        <w:t xml:space="preserve">. </w:t>
      </w:r>
    </w:p>
    <w:p w14:paraId="2EADBF5B" w14:textId="77777777" w:rsidR="00C416EE" w:rsidRPr="00B31883" w:rsidRDefault="00C416EE" w:rsidP="00C416EE">
      <w:pPr>
        <w:rPr>
          <w:rFonts w:ascii="Georgia" w:hAnsi="Georgia"/>
        </w:rPr>
      </w:pPr>
    </w:p>
    <w:p w14:paraId="5A92C513" w14:textId="77777777" w:rsidR="00C416EE" w:rsidRPr="00B31883" w:rsidRDefault="00C416EE" w:rsidP="00C416EE">
      <w:pPr>
        <w:rPr>
          <w:rFonts w:ascii="Georgia" w:hAnsi="Georgia"/>
        </w:rPr>
      </w:pPr>
    </w:p>
    <w:p w14:paraId="4B9F48E9" w14:textId="77777777" w:rsidR="00C416EE" w:rsidRDefault="00C416EE" w:rsidP="00C416EE"/>
    <w:p w14:paraId="38BCF8C6" w14:textId="77777777" w:rsidR="00C416EE" w:rsidRDefault="00C416EE" w:rsidP="00C416EE">
      <w:pPr>
        <w:pStyle w:val="Heading4"/>
      </w:pPr>
      <w:r>
        <w:t>Underview Arguments are Incoherent you can use relative probability to assess the different risks of existential scenarios.</w:t>
      </w:r>
    </w:p>
    <w:p w14:paraId="44A08D82" w14:textId="77777777" w:rsidR="00C416EE" w:rsidRDefault="00C416EE" w:rsidP="00C416EE"/>
    <w:p w14:paraId="5E619C4D" w14:textId="77777777" w:rsidR="00C416EE" w:rsidRDefault="00C416EE" w:rsidP="00C416EE">
      <w:pPr>
        <w:pStyle w:val="Heading4"/>
      </w:pPr>
      <w:r>
        <w:t xml:space="preserve">Don’t reject DAs everything in the world is built on consequence chains, </w:t>
      </w:r>
      <w:proofErr w:type="gramStart"/>
      <w:r>
        <w:t>i.e.</w:t>
      </w:r>
      <w:proofErr w:type="gramEnd"/>
      <w:r>
        <w:t xml:space="preserve"> the </w:t>
      </w:r>
      <w:proofErr w:type="spellStart"/>
      <w:r>
        <w:t>affs</w:t>
      </w:r>
      <w:proofErr w:type="spellEnd"/>
      <w:r>
        <w:t xml:space="preserve"> scenario is built on the claim that covid exists, that an </w:t>
      </w:r>
      <w:proofErr w:type="spellStart"/>
      <w:r>
        <w:t>ip</w:t>
      </w:r>
      <w:proofErr w:type="spellEnd"/>
      <w:r>
        <w:t xml:space="preserve"> waiver would allow development, that would lead to distribution, that would help the global south. Don’t let the word </w:t>
      </w:r>
      <w:proofErr w:type="spellStart"/>
      <w:r>
        <w:t>disad</w:t>
      </w:r>
      <w:proofErr w:type="spellEnd"/>
      <w:r>
        <w:t xml:space="preserve"> mean our argument is any less legitimate.</w:t>
      </w:r>
    </w:p>
    <w:p w14:paraId="61B61B46" w14:textId="77777777" w:rsidR="00C416EE" w:rsidRDefault="00C416EE" w:rsidP="00C416EE"/>
    <w:p w14:paraId="22413C73" w14:textId="77777777" w:rsidR="00C416EE" w:rsidRDefault="00C416EE" w:rsidP="00C416EE">
      <w:pPr>
        <w:pStyle w:val="Heading4"/>
      </w:pPr>
      <w:r>
        <w:t>The Ethics argument is also incoherent we didn’t read a DA predicated on the WTO</w:t>
      </w:r>
    </w:p>
    <w:p w14:paraId="3BB8D075" w14:textId="77777777" w:rsidR="00C416EE" w:rsidRDefault="00C416EE" w:rsidP="00C416EE"/>
    <w:p w14:paraId="3C21F9B0" w14:textId="77777777" w:rsidR="00C416EE" w:rsidRDefault="00C416EE" w:rsidP="00C416EE">
      <w:pPr>
        <w:pStyle w:val="Heading4"/>
      </w:pPr>
      <w:r>
        <w:t xml:space="preserve">D point is solved by reading thumpers </w:t>
      </w:r>
      <w:proofErr w:type="spellStart"/>
      <w:r>
        <w:t>its</w:t>
      </w:r>
      <w:proofErr w:type="spellEnd"/>
      <w:r>
        <w:t xml:space="preserve"> not a reason to reject the </w:t>
      </w:r>
      <w:proofErr w:type="spellStart"/>
      <w:r>
        <w:t>disad</w:t>
      </w:r>
      <w:proofErr w:type="spellEnd"/>
      <w:r>
        <w:t xml:space="preserve"> and it should just be a 1ar </w:t>
      </w:r>
      <w:proofErr w:type="spellStart"/>
      <w:r>
        <w:t>arg</w:t>
      </w:r>
      <w:proofErr w:type="spellEnd"/>
      <w:r>
        <w:t xml:space="preserve"> to the </w:t>
      </w:r>
      <w:proofErr w:type="spellStart"/>
      <w:r>
        <w:t>disad</w:t>
      </w:r>
      <w:proofErr w:type="spellEnd"/>
    </w:p>
    <w:p w14:paraId="7E749EF7" w14:textId="77777777" w:rsidR="00C416EE" w:rsidRDefault="00C416EE" w:rsidP="00C416EE"/>
    <w:p w14:paraId="5B035540" w14:textId="352D00CF" w:rsidR="00C416EE" w:rsidRDefault="00C416EE" w:rsidP="00C416EE">
      <w:pPr>
        <w:pStyle w:val="Heading4"/>
      </w:pPr>
      <w:r>
        <w:t xml:space="preserve">Causal direction is just woefully unwarranted, a) no justification for why determining “direction” is needed, b) winning the DA means our </w:t>
      </w:r>
      <w:proofErr w:type="spellStart"/>
      <w:proofErr w:type="gramStart"/>
      <w:r>
        <w:t>scenario’s</w:t>
      </w:r>
      <w:proofErr w:type="spellEnd"/>
      <w:proofErr w:type="gramEnd"/>
      <w:r>
        <w:t xml:space="preserve"> are legitimate and high probability</w:t>
      </w:r>
    </w:p>
    <w:p w14:paraId="1A84D0A8" w14:textId="74456D22" w:rsidR="00C416EE" w:rsidRDefault="00C416EE" w:rsidP="00C416EE"/>
    <w:p w14:paraId="2678A2B8" w14:textId="45EA1932" w:rsidR="00C416EE" w:rsidRPr="00C416EE" w:rsidRDefault="00C416EE" w:rsidP="00C416EE">
      <w:pPr>
        <w:pStyle w:val="Heading4"/>
      </w:pPr>
      <w:r>
        <w:t xml:space="preserve">Relative probability also solves E point, but it applies equally to </w:t>
      </w:r>
      <w:proofErr w:type="spellStart"/>
      <w:r>
        <w:t>struc</w:t>
      </w:r>
      <w:proofErr w:type="spellEnd"/>
      <w:r>
        <w:t xml:space="preserve"> violence </w:t>
      </w:r>
      <w:proofErr w:type="spellStart"/>
      <w:r>
        <w:t>bc</w:t>
      </w:r>
      <w:proofErr w:type="spellEnd"/>
      <w:r>
        <w:t xml:space="preserve"> everything could logically cause structural violence, we assess risks by comparing empirics and you should use intuitive.</w:t>
      </w:r>
    </w:p>
    <w:p w14:paraId="34D3B225" w14:textId="40D5679C" w:rsidR="00C416EE" w:rsidRDefault="00C416EE" w:rsidP="00C416EE">
      <w:pPr>
        <w:rPr>
          <w:rFonts w:eastAsia="MS Gothic"/>
          <w:b/>
          <w:iCs/>
          <w:sz w:val="26"/>
        </w:rPr>
      </w:pPr>
    </w:p>
    <w:p w14:paraId="55F49A58" w14:textId="09C56A17" w:rsidR="00C416EE" w:rsidRDefault="00C416EE" w:rsidP="00C416EE">
      <w:pPr>
        <w:pStyle w:val="Heading4"/>
      </w:pPr>
      <w:r>
        <w:t xml:space="preserve">F point is ABSURD, if we win our scenario is true you should vote on it, extinction turns “real risks” like </w:t>
      </w:r>
      <w:proofErr w:type="spellStart"/>
      <w:r>
        <w:t>struc</w:t>
      </w:r>
      <w:proofErr w:type="spellEnd"/>
      <w:r>
        <w:t xml:space="preserve"> violence by causing resource wars that hurt densely populated southern countries the worst.</w:t>
      </w:r>
    </w:p>
    <w:p w14:paraId="7583ACEC" w14:textId="578DDF41" w:rsidR="00C416EE" w:rsidRDefault="00C416EE" w:rsidP="00C416EE"/>
    <w:p w14:paraId="78BAB4D3" w14:textId="70530571" w:rsidR="00C416EE" w:rsidRPr="00C416EE" w:rsidRDefault="00C416EE" w:rsidP="00C416EE">
      <w:pPr>
        <w:pStyle w:val="Heading4"/>
      </w:pPr>
      <w:r>
        <w:t xml:space="preserve">Group G, H, I and J point, 1 - probability focus bad and justifies absurd conclusions like stop one person from a pinky sprain over a 50 percent chance of nuke terror, you evaluate stuff contextually and it isn’t a dichotomy, 2 – we aren’t responsible for past failed predictions just answer our offense or assume we’re right, 3 – we’ll win a large risk of the </w:t>
      </w:r>
      <w:proofErr w:type="spellStart"/>
      <w:r>
        <w:t>disad</w:t>
      </w:r>
      <w:proofErr w:type="spellEnd"/>
      <w:r>
        <w:t>, 4 – their scenarios are ab nuke war and one shot extinction scenarios 1nc impacts are ab creating good modes of governance that solve existential risks writ large which solves their criticisms</w:t>
      </w:r>
    </w:p>
    <w:p w14:paraId="2EA07B5A" w14:textId="0FF9ABB7" w:rsidR="00C416EE" w:rsidRDefault="00C416EE" w:rsidP="00C416EE">
      <w:pPr>
        <w:pStyle w:val="Heading3"/>
      </w:pPr>
      <w:r>
        <w:t>Offense</w:t>
      </w:r>
    </w:p>
    <w:p w14:paraId="783D573B" w14:textId="5E6C1110" w:rsidR="00C416EE" w:rsidRPr="00C416EE" w:rsidRDefault="00C416EE" w:rsidP="00C416EE">
      <w:pPr>
        <w:pStyle w:val="Heading4"/>
      </w:pPr>
      <w:r>
        <w:t xml:space="preserve">No cards make a uniqueness claim specific to the medicines and harms they’re describing, don’t assign warrants for them that aren’t </w:t>
      </w:r>
      <w:proofErr w:type="spellStart"/>
      <w:r>
        <w:t>jusitifed</w:t>
      </w:r>
      <w:proofErr w:type="spellEnd"/>
      <w:r>
        <w:t xml:space="preserve"> by cards or by cards from 20 years ago. They remove </w:t>
      </w:r>
      <w:proofErr w:type="spellStart"/>
      <w:r>
        <w:t>ip</w:t>
      </w:r>
      <w:proofErr w:type="spellEnd"/>
      <w:r>
        <w:t xml:space="preserve"> but don’t solve bad infrastructure in third world countries and don’t solve innovation to create good medicine in the first place.</w:t>
      </w:r>
    </w:p>
    <w:p w14:paraId="089DC96A" w14:textId="77777777" w:rsidR="00C416EE" w:rsidRPr="00453930" w:rsidRDefault="00C416EE" w:rsidP="00C416EE">
      <w:pPr>
        <w:pStyle w:val="Heading4"/>
      </w:pPr>
      <w:r>
        <w:t xml:space="preserve">Alt Causes to lack of generics </w:t>
      </w:r>
      <w:r>
        <w:rPr>
          <w:u w:val="single"/>
        </w:rPr>
        <w:t>thump</w:t>
      </w:r>
      <w:r>
        <w:t xml:space="preserve"> </w:t>
      </w:r>
      <w:proofErr w:type="spellStart"/>
      <w:r>
        <w:t>Aff</w:t>
      </w:r>
      <w:proofErr w:type="spellEnd"/>
      <w:r>
        <w:t xml:space="preserve">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2844AF24" w14:textId="77777777" w:rsidR="00C416EE" w:rsidRPr="00453930" w:rsidRDefault="00C416EE" w:rsidP="00C416EE">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6DFFC46D" w14:textId="77777777" w:rsidR="00C416EE" w:rsidRPr="0027272F" w:rsidRDefault="00C416EE" w:rsidP="00C416EE">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081F8D53" w14:textId="77777777" w:rsidR="00C416EE" w:rsidRDefault="00C416EE" w:rsidP="00C416EE">
      <w:pPr>
        <w:pStyle w:val="Heading4"/>
      </w:pPr>
      <w:r>
        <w:t xml:space="preserve">Petitions to the FDA </w:t>
      </w:r>
      <w:r>
        <w:rPr>
          <w:u w:val="single"/>
        </w:rPr>
        <w:t>swamp</w:t>
      </w:r>
      <w:r>
        <w:t xml:space="preserve"> and </w:t>
      </w:r>
      <w:r>
        <w:rPr>
          <w:u w:val="single"/>
        </w:rPr>
        <w:t>deter</w:t>
      </w:r>
      <w:r>
        <w:t xml:space="preserve"> generics.</w:t>
      </w:r>
    </w:p>
    <w:p w14:paraId="3D7D6937" w14:textId="77777777" w:rsidR="00C416EE" w:rsidRPr="001A3F6A" w:rsidRDefault="00C416EE" w:rsidP="00C416EE">
      <w:r w:rsidRPr="001A3F6A">
        <w:rPr>
          <w:rStyle w:val="Style13ptBold"/>
        </w:rPr>
        <w:t xml:space="preserve">Feldman 17 </w:t>
      </w:r>
      <w:r w:rsidRPr="001A3F6A">
        <w:t>Robin Feldman 6-16-2017 "Pharma companies fight behind-the-scenes wars over generic drugs"</w:t>
      </w:r>
      <w:r>
        <w:t xml:space="preserve"> </w:t>
      </w:r>
      <w:hyperlink r:id="rId26"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0F3A4870" w14:textId="77777777" w:rsidR="00C416EE" w:rsidRDefault="00C416EE" w:rsidP="00C416EE">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49F9A1EA" w14:textId="77777777" w:rsidR="00C416EE" w:rsidRDefault="00C416EE" w:rsidP="00C416EE">
      <w:pPr>
        <w:pStyle w:val="Heading4"/>
      </w:pPr>
      <w:r>
        <w:t xml:space="preserve">Authorized Generics </w:t>
      </w:r>
      <w:r>
        <w:rPr>
          <w:u w:val="single"/>
        </w:rPr>
        <w:t>decimate competition</w:t>
      </w:r>
      <w:r>
        <w:t>.</w:t>
      </w:r>
    </w:p>
    <w:p w14:paraId="08C574D0" w14:textId="77777777" w:rsidR="00C416EE" w:rsidRPr="00181467" w:rsidRDefault="00C416EE" w:rsidP="00C416EE">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27" w:history="1">
        <w:r w:rsidRPr="00C822CF">
          <w:rPr>
            <w:rStyle w:val="Hyperlink"/>
          </w:rPr>
          <w:t>https://www.drugtopics.com/view/big-pharma-uses-effective-strategies-battle-generic-competitors</w:t>
        </w:r>
      </w:hyperlink>
      <w:r>
        <w:t xml:space="preserve"> (Healthcare Writer)//Elmer </w:t>
      </w:r>
    </w:p>
    <w:p w14:paraId="1A1F0B22" w14:textId="77777777" w:rsidR="00C416EE" w:rsidRPr="0027272F" w:rsidRDefault="00C416EE" w:rsidP="00C416EE">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33FADA57" w14:textId="77777777" w:rsidR="00C416EE" w:rsidRDefault="00C416EE" w:rsidP="00C416EE">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3996FDEB" w14:textId="77777777" w:rsidR="00C416EE" w:rsidRPr="00453930" w:rsidRDefault="00C416EE" w:rsidP="00C416EE">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7097F0B1" w14:textId="77777777" w:rsidR="00C416EE" w:rsidRDefault="00C416EE" w:rsidP="00C416EE">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4BC61198" w14:textId="70F0BCC7" w:rsidR="00C416EE" w:rsidRDefault="00C416EE" w:rsidP="00C416EE"/>
    <w:p w14:paraId="7CCCEC5E" w14:textId="3C79F664" w:rsidR="00C416EE" w:rsidRDefault="00C416EE" w:rsidP="00C416EE">
      <w:pPr>
        <w:pStyle w:val="Heading4"/>
      </w:pPr>
      <w:r>
        <w:t xml:space="preserve">Political Lobbying, Marketing Schemes, and Payment for Influence/Silence are all </w:t>
      </w:r>
      <w:r>
        <w:rPr>
          <w:u w:val="single"/>
        </w:rPr>
        <w:t>huge</w:t>
      </w:r>
      <w:r>
        <w:t xml:space="preserve"> Alt Causes to the </w:t>
      </w:r>
      <w:proofErr w:type="spellStart"/>
      <w:r>
        <w:t>Aff</w:t>
      </w:r>
      <w:proofErr w:type="spellEnd"/>
      <w:r>
        <w:t xml:space="preserve">. </w:t>
      </w:r>
    </w:p>
    <w:p w14:paraId="5C94D712" w14:textId="77777777" w:rsidR="00C416EE" w:rsidRPr="00F9631B" w:rsidRDefault="00C416EE" w:rsidP="00C416EE">
      <w:r w:rsidRPr="00F9631B">
        <w:rPr>
          <w:rStyle w:val="Style13ptBold"/>
        </w:rPr>
        <w:t>T1I International</w:t>
      </w:r>
      <w:r>
        <w:rPr>
          <w:rStyle w:val="Style13ptBold"/>
        </w:rPr>
        <w:t xml:space="preserve"> 19</w:t>
      </w:r>
      <w:r w:rsidRPr="00F9631B">
        <w:t xml:space="preserve"> 1-20-2019 "8 Reasons Why Insulin is so Outrageously Expensive"</w:t>
      </w:r>
      <w:r>
        <w:t xml:space="preserve"> </w:t>
      </w:r>
      <w:hyperlink r:id="rId28" w:history="1">
        <w:r w:rsidRPr="00C822CF">
          <w:rPr>
            <w:rStyle w:val="Hyperlink"/>
          </w:rPr>
          <w:t>https://www.t1international.com/blog/2019/01/20/why-insulin-so-expensive/</w:t>
        </w:r>
      </w:hyperlink>
      <w:r>
        <w:t xml:space="preserve"> (</w:t>
      </w:r>
      <w:r w:rsidRPr="00CE406F">
        <w:t>global type 1 diabetes charity advocating for sustainable access to supplies, care &amp; #insulin4all.</w:t>
      </w:r>
      <w:r>
        <w:t xml:space="preserve">)//Elmer </w:t>
      </w:r>
    </w:p>
    <w:p w14:paraId="550BB05E" w14:textId="77777777" w:rsidR="00C416EE" w:rsidRPr="00F9631B" w:rsidRDefault="00C416EE" w:rsidP="00C416EE">
      <w:r w:rsidRPr="007F1509">
        <w:rPr>
          <w:rStyle w:val="StyleUnderline"/>
        </w:rPr>
        <w:t xml:space="preserve">5. Politics </w:t>
      </w:r>
      <w:r w:rsidRPr="007F1509">
        <w:rPr>
          <w:rStyle w:val="StyleUnderline"/>
          <w:highlight w:val="green"/>
        </w:rPr>
        <w:t>Companies</w:t>
      </w:r>
      <w:r w:rsidRPr="007F1509">
        <w:rPr>
          <w:rStyle w:val="StyleUnderline"/>
        </w:rPr>
        <w:t xml:space="preserve"> are </w:t>
      </w:r>
      <w:r w:rsidRPr="007F1509">
        <w:rPr>
          <w:rStyle w:val="StyleUnderline"/>
          <w:highlight w:val="green"/>
        </w:rPr>
        <w:t>not</w:t>
      </w:r>
      <w:r w:rsidRPr="007F1509">
        <w:rPr>
          <w:rStyle w:val="StyleUnderline"/>
        </w:rPr>
        <w:t xml:space="preserve"> </w:t>
      </w:r>
      <w:r w:rsidRPr="007F1509">
        <w:rPr>
          <w:rStyle w:val="StyleUnderline"/>
          <w:highlight w:val="green"/>
        </w:rPr>
        <w:t>in the habit of throwing money away</w:t>
      </w:r>
      <w:r w:rsidRPr="007F1509">
        <w:rPr>
          <w:rStyle w:val="StyleUnderline"/>
        </w:rPr>
        <w:t xml:space="preserve">, and they are not in the habit of staying out of politics. Eli Lilly, Novo Nordisk, and Sanofi collectively </w:t>
      </w:r>
      <w:r w:rsidRPr="007F1509">
        <w:rPr>
          <w:rStyle w:val="StyleUnderline"/>
          <w:highlight w:val="green"/>
        </w:rPr>
        <w:t>rake</w:t>
      </w:r>
      <w:r w:rsidRPr="007F1509">
        <w:rPr>
          <w:rStyle w:val="StyleUnderline"/>
        </w:rPr>
        <w:t xml:space="preserve"> in several </w:t>
      </w:r>
      <w:r w:rsidRPr="007F1509">
        <w:rPr>
          <w:rStyle w:val="StyleUnderline"/>
          <w:highlight w:val="green"/>
        </w:rPr>
        <w:t>billions</w:t>
      </w:r>
      <w:r w:rsidRPr="007F1509">
        <w:rPr>
          <w:rStyle w:val="StyleUnderline"/>
        </w:rPr>
        <w:t xml:space="preserve"> of dollars in profits. That’s not millions, but billions – with a B. We know they </w:t>
      </w:r>
      <w:r w:rsidRPr="007F1509">
        <w:rPr>
          <w:rStyle w:val="StyleUnderline"/>
          <w:highlight w:val="green"/>
        </w:rPr>
        <w:t>spend</w:t>
      </w:r>
      <w:r w:rsidRPr="007F1509">
        <w:rPr>
          <w:rStyle w:val="StyleUnderline"/>
        </w:rPr>
        <w:t xml:space="preserve"> </w:t>
      </w:r>
      <w:r w:rsidRPr="007F1509">
        <w:rPr>
          <w:rStyle w:val="StyleUnderline"/>
          <w:highlight w:val="green"/>
        </w:rPr>
        <w:t>millions</w:t>
      </w:r>
      <w:r w:rsidRPr="007F1509">
        <w:rPr>
          <w:rStyle w:val="StyleUnderline"/>
        </w:rPr>
        <w:t xml:space="preserve"> </w:t>
      </w:r>
      <w:r w:rsidRPr="007F1509">
        <w:rPr>
          <w:rStyle w:val="StyleUnderline"/>
          <w:highlight w:val="green"/>
        </w:rPr>
        <w:t>on marketing</w:t>
      </w:r>
      <w:r w:rsidRPr="007F1509">
        <w:rPr>
          <w:rStyle w:val="StyleUnderline"/>
        </w:rPr>
        <w:t xml:space="preserve">, but they also spend millions on </w:t>
      </w:r>
      <w:r w:rsidRPr="007F1509">
        <w:rPr>
          <w:rStyle w:val="Emphasis"/>
          <w:highlight w:val="green"/>
        </w:rPr>
        <w:t>lobbying politicians</w:t>
      </w:r>
      <w:r w:rsidRPr="007F1509">
        <w:rPr>
          <w:rStyle w:val="StyleUnderline"/>
        </w:rPr>
        <w:t xml:space="preserve"> and </w:t>
      </w:r>
      <w:r w:rsidRPr="007F1509">
        <w:rPr>
          <w:rStyle w:val="StyleUnderline"/>
          <w:highlight w:val="green"/>
        </w:rPr>
        <w:t>donating to our decision-makers</w:t>
      </w:r>
      <w:r w:rsidRPr="007F1509">
        <w:rPr>
          <w:rStyle w:val="StyleUnderline"/>
        </w:rPr>
        <w:t xml:space="preserve"> so that they keep quiet about price gouging.</w:t>
      </w:r>
      <w:r w:rsidRPr="00F9631B">
        <w:t xml:space="preserve"> Check if your representatives receive contributions from one of the ‘big three’ insulin manufacturers or any pharmaceutical company. Chances are, they do. Not to mention, the revolving door between pharma companies and US Government positions. Our current secretary of Health and Human Services was previously an Eli Lilly executive. </w:t>
      </w:r>
      <w:r w:rsidRPr="007F1509">
        <w:rPr>
          <w:rStyle w:val="StyleUnderline"/>
        </w:rPr>
        <w:t>Obviously, his interests are not with people, but with power. This is why independent patient voices are so important. 6. Price Fixing These Business Insider graphs pretty much say it all.</w:t>
      </w:r>
      <w:r w:rsidRPr="00F9631B">
        <w:t xml:space="preserve"> </w:t>
      </w:r>
      <w:r w:rsidRPr="007F1509">
        <w:rPr>
          <w:rStyle w:val="StyleUnderline"/>
        </w:rPr>
        <w:t>Several lawsuits alleging some form price-fixing are currently in the works</w:t>
      </w:r>
      <w:r w:rsidRPr="00F9631B">
        <w:t xml:space="preserve">. You can read more here and here. </w:t>
      </w:r>
      <w:r w:rsidRPr="007F1509">
        <w:rPr>
          <w:rStyle w:val="StyleUnderline"/>
        </w:rPr>
        <w:t xml:space="preserve">7. Pharma </w:t>
      </w:r>
      <w:r w:rsidRPr="007F1509">
        <w:rPr>
          <w:rStyle w:val="StyleUnderline"/>
          <w:highlight w:val="green"/>
        </w:rPr>
        <w:t>Marketing Schemes</w:t>
      </w:r>
      <w:r w:rsidRPr="007F1509">
        <w:rPr>
          <w:rStyle w:val="StyleUnderline"/>
        </w:rPr>
        <w:t xml:space="preserve"> Physicians in the United States and some </w:t>
      </w:r>
      <w:r w:rsidRPr="007F1509">
        <w:rPr>
          <w:rStyle w:val="StyleUnderline"/>
          <w:highlight w:val="green"/>
        </w:rPr>
        <w:t>other countries are allowed to collect fees from pharmaceutical companies for talks, advice</w:t>
      </w:r>
      <w:r w:rsidRPr="007F1509">
        <w:rPr>
          <w:rStyle w:val="StyleUnderline"/>
        </w:rPr>
        <w:t>, and more.</w:t>
      </w:r>
      <w:r w:rsidRPr="00F9631B">
        <w:t xml:space="preserve"> Supposedly, these are to compensate physicians for their expertise and time. </w:t>
      </w:r>
      <w:r w:rsidRPr="007F1509">
        <w:rPr>
          <w:rStyle w:val="StyleUnderline"/>
        </w:rPr>
        <w:t xml:space="preserve">However, they can create loyalty to a company and </w:t>
      </w:r>
      <w:r w:rsidRPr="007F1509">
        <w:rPr>
          <w:rStyle w:val="StyleUnderline"/>
          <w:highlight w:val="green"/>
        </w:rPr>
        <w:t>may influence prescribing habits</w:t>
      </w:r>
      <w:r w:rsidRPr="007F1509">
        <w:rPr>
          <w:rStyle w:val="StyleUnderline"/>
        </w:rPr>
        <w:t xml:space="preserve"> – a belief shared by some pharmaceutical salespeople. In some countries like India, physicians are allowed to </w:t>
      </w:r>
      <w:r w:rsidRPr="007F1509">
        <w:rPr>
          <w:rStyle w:val="StyleUnderline"/>
          <w:highlight w:val="green"/>
        </w:rPr>
        <w:t>sell and profit off insulin directly through patients</w:t>
      </w:r>
      <w:r w:rsidRPr="007F1509">
        <w:rPr>
          <w:rStyle w:val="StyleUnderline"/>
        </w:rPr>
        <w:t>, or through pharmacies they themselves own, cutting out middlemen and the retail pharmacies</w:t>
      </w:r>
      <w:r w:rsidRPr="00F9631B">
        <w:t xml:space="preserve">. </w:t>
      </w:r>
      <w:r w:rsidRPr="007F1509">
        <w:rPr>
          <w:rStyle w:val="StyleUnderline"/>
        </w:rPr>
        <w:t xml:space="preserve">Thus, they </w:t>
      </w:r>
      <w:r w:rsidRPr="007F1509">
        <w:rPr>
          <w:rStyle w:val="StyleUnderline"/>
          <w:highlight w:val="green"/>
        </w:rPr>
        <w:t>lose the incentive to find the lowest price insulin</w:t>
      </w:r>
      <w:r w:rsidRPr="007F1509">
        <w:rPr>
          <w:rStyle w:val="StyleUnderline"/>
        </w:rPr>
        <w:t xml:space="preserve"> for their patients.</w:t>
      </w:r>
      <w:r w:rsidRPr="00F9631B">
        <w:t xml:space="preserve"> Insulin companies also focus on ‘insulin-starts’, or the insulin the physician diagnosing patients begins with. As patients are reluctant to change, a number of marketing and financial incentives are employed to influence this decision. 8. </w:t>
      </w:r>
      <w:r w:rsidRPr="007F1509">
        <w:rPr>
          <w:rStyle w:val="StyleUnderline"/>
        </w:rPr>
        <w:t xml:space="preserve">Payment for Influence (or Silence) Many major key opinion </w:t>
      </w:r>
      <w:r w:rsidRPr="007F1509">
        <w:rPr>
          <w:rStyle w:val="StyleUnderline"/>
          <w:highlight w:val="green"/>
        </w:rPr>
        <w:t>leaders</w:t>
      </w:r>
      <w:r w:rsidRPr="007F1509">
        <w:rPr>
          <w:rStyle w:val="StyleUnderline"/>
        </w:rPr>
        <w:t xml:space="preserve">, </w:t>
      </w:r>
      <w:r w:rsidRPr="007F1509">
        <w:rPr>
          <w:rStyle w:val="StyleUnderline"/>
          <w:highlight w:val="green"/>
        </w:rPr>
        <w:t>influencers</w:t>
      </w:r>
      <w:r w:rsidRPr="007F1509">
        <w:rPr>
          <w:rStyle w:val="StyleUnderline"/>
        </w:rPr>
        <w:t xml:space="preserve">, and patient </w:t>
      </w:r>
      <w:r w:rsidRPr="007F1509">
        <w:rPr>
          <w:rStyle w:val="StyleUnderline"/>
          <w:highlight w:val="green"/>
        </w:rPr>
        <w:t>advocacy organizations</w:t>
      </w:r>
      <w:r w:rsidRPr="007F1509">
        <w:rPr>
          <w:rStyle w:val="StyleUnderline"/>
        </w:rPr>
        <w:t xml:space="preserve"> </w:t>
      </w:r>
      <w:r w:rsidRPr="007F1509">
        <w:rPr>
          <w:rStyle w:val="StyleUnderline"/>
          <w:highlight w:val="green"/>
        </w:rPr>
        <w:t>take</w:t>
      </w:r>
      <w:r w:rsidRPr="007F1509">
        <w:rPr>
          <w:rStyle w:val="StyleUnderline"/>
        </w:rPr>
        <w:t xml:space="preserve"> </w:t>
      </w:r>
      <w:r w:rsidRPr="007F1509">
        <w:rPr>
          <w:rStyle w:val="StyleUnderline"/>
          <w:highlight w:val="green"/>
        </w:rPr>
        <w:t>pharma cash.</w:t>
      </w:r>
      <w:r w:rsidRPr="007F1509">
        <w:rPr>
          <w:rStyle w:val="StyleUnderline"/>
        </w:rPr>
        <w:t xml:space="preserve"> </w:t>
      </w:r>
      <w:r w:rsidRPr="00F9631B">
        <w:t>For example, the two biggest diabetes organizations – The American Diabetes Association and The Juvenile Diabetes Research Foundation – have accepted huge sums from insulin manufacturers. Other groups were actually created by money from the ‘big three’, like the World Diabetes Foundation which is funded by Novo Nordisk, and other supposed advocacy groups that are actually doing pharma’s bidding, or at least are highly influenced by them. If this issue is important to you, check the funders of an organization you want to support, and if it’s not transparent, you can ask if they take industry money.</w:t>
      </w:r>
    </w:p>
    <w:p w14:paraId="5E8704B8" w14:textId="77777777" w:rsidR="00C416EE" w:rsidRPr="00C416EE" w:rsidRDefault="00C416EE" w:rsidP="00C416EE"/>
    <w:sectPr w:rsidR="00C416EE" w:rsidRPr="00C41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11AA"/>
    <w:rsid w:val="000139A3"/>
    <w:rsid w:val="000E11A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B81"/>
    <w:rsid w:val="00BD6238"/>
    <w:rsid w:val="00BF593B"/>
    <w:rsid w:val="00BF773A"/>
    <w:rsid w:val="00BF7E81"/>
    <w:rsid w:val="00C13773"/>
    <w:rsid w:val="00C17CC8"/>
    <w:rsid w:val="00C416E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0C00"/>
  <w15:chartTrackingRefBased/>
  <w15:docId w15:val="{F25519B2-0928-4D3D-95C6-4F56F62B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0B81"/>
    <w:pPr>
      <w:spacing w:after="0" w:line="240" w:lineRule="auto"/>
    </w:pPr>
    <w:rPr>
      <w:rFonts w:ascii="Calibri" w:hAnsi="Calibri" w:cs="Calibri"/>
    </w:rPr>
  </w:style>
  <w:style w:type="paragraph" w:styleId="Heading1">
    <w:name w:val="heading 1"/>
    <w:aliases w:val="Pocket"/>
    <w:basedOn w:val="Normal"/>
    <w:next w:val="Normal"/>
    <w:link w:val="Heading1Char"/>
    <w:qFormat/>
    <w:rsid w:val="00B90B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0B8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0B8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90B8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90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B81"/>
  </w:style>
  <w:style w:type="character" w:customStyle="1" w:styleId="Heading1Char">
    <w:name w:val="Heading 1 Char"/>
    <w:aliases w:val="Pocket Char"/>
    <w:basedOn w:val="DefaultParagraphFont"/>
    <w:link w:val="Heading1"/>
    <w:rsid w:val="00B90B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0B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0B81"/>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90B8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B90B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90B81"/>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B90B8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90B81"/>
    <w:rPr>
      <w:color w:val="auto"/>
      <w:u w:val="none"/>
    </w:rPr>
  </w:style>
  <w:style w:type="character" w:styleId="FollowedHyperlink">
    <w:name w:val="FollowedHyperlink"/>
    <w:basedOn w:val="DefaultParagraphFont"/>
    <w:uiPriority w:val="99"/>
    <w:semiHidden/>
    <w:unhideWhenUsed/>
    <w:rsid w:val="00B90B81"/>
    <w:rPr>
      <w:color w:val="auto"/>
      <w:u w:val="none"/>
    </w:rPr>
  </w:style>
  <w:style w:type="paragraph" w:customStyle="1" w:styleId="textbold">
    <w:name w:val="text bold"/>
    <w:basedOn w:val="Normal"/>
    <w:link w:val="Emphasis"/>
    <w:uiPriority w:val="7"/>
    <w:qFormat/>
    <w:rsid w:val="000E11AA"/>
    <w:pPr>
      <w:ind w:left="720"/>
      <w:jc w:val="both"/>
    </w:pPr>
    <w:rPr>
      <w:b/>
      <w:iCs/>
      <w:u w:val="single"/>
    </w:rPr>
  </w:style>
  <w:style w:type="paragraph" w:styleId="ListParagraph">
    <w:name w:val="List Paragraph"/>
    <w:basedOn w:val="Normal"/>
    <w:uiPriority w:val="34"/>
    <w:qFormat/>
    <w:rsid w:val="000E11AA"/>
    <w:pPr>
      <w:ind w:left="720"/>
      <w:contextualSpacing/>
    </w:pPr>
  </w:style>
  <w:style w:type="paragraph" w:customStyle="1" w:styleId="Emphasize">
    <w:name w:val="Emphasize"/>
    <w:basedOn w:val="Normal"/>
    <w:uiPriority w:val="7"/>
    <w:qFormat/>
    <w:rsid w:val="000E11AA"/>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21/09/27/politics/biden-agenda-congress-deal-maker/index.html" TargetMode="External"/><Relationship Id="rId13" Type="http://schemas.openxmlformats.org/officeDocument/2006/relationships/hyperlink" Target="https://www.forbes.com/sites/joshuacohen/2021/09/06/democrats-plans-to-introduce-prescription-drug-pricing-reform-face-obstacles/?sh=37a269917395" TargetMode="External"/><Relationship Id="rId18" Type="http://schemas.openxmlformats.org/officeDocument/2006/relationships/hyperlink" Target="https://www.rand.org/pubs/perspectives/PEA407-1.html" TargetMode="External"/><Relationship Id="rId26" Type="http://schemas.openxmlformats.org/officeDocument/2006/relationships/hyperlink" Target="https://www.statnews.com/2017/06/16/generic-drugs-biosimilars-pharma/" TargetMode="External"/><Relationship Id="rId3" Type="http://schemas.openxmlformats.org/officeDocument/2006/relationships/styles" Target="styles.xml"/><Relationship Id="rId21" Type="http://schemas.openxmlformats.org/officeDocument/2006/relationships/hyperlink" Target="http://bostonreview.net/war-security-politics-global-justice/alex-de-waal-garrison-america-and-threat-global-war" TargetMode="External"/><Relationship Id="rId7" Type="http://schemas.openxmlformats.org/officeDocument/2006/relationships/hyperlink" Target="https://www.cnn.com/2021/10/01/politics/house-vote-infrastructure-democrats/index.html" TargetMode="External"/><Relationship Id="rId12" Type="http://schemas.openxmlformats.org/officeDocument/2006/relationships/hyperlink" Target="https://www.cnn.com/2021/09/30/politics/house-infrastructure-negotiations-vote/index.html" TargetMode="External"/><Relationship Id="rId17" Type="http://schemas.openxmlformats.org/officeDocument/2006/relationships/hyperlink" Target="https://www.healthaffairs.org/doi/10.1377/hlthaff.2014.1047" TargetMode="External"/><Relationship Id="rId25" Type="http://schemas.openxmlformats.org/officeDocument/2006/relationships/hyperlink" Target="https://www.4ipcouncil.com/application/files/4516/0399/1622/Intellectual_Property_and_Renewable_Energy.pdf" TargetMode="External"/><Relationship Id="rId2" Type="http://schemas.openxmlformats.org/officeDocument/2006/relationships/numbering" Target="numbering.xml"/><Relationship Id="rId16" Type="http://schemas.openxmlformats.org/officeDocument/2006/relationships/hyperlink" Target="https://itif.org/publications/2020/02/03/delinkage-debunked-why-replacing-patents-prizes-drug-development-wont-work" TargetMode="External"/><Relationship Id="rId20" Type="http://schemas.openxmlformats.org/officeDocument/2006/relationships/hyperlink" Target="https://www.hhrjournal.org/2017/03/new-who-leader-will-need-human-rights-to-counter-populis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n.com/2021/10/01/politics/dems-biden-infrastructure-delay/index.html)//babcii" TargetMode="External"/><Relationship Id="rId11" Type="http://schemas.openxmlformats.org/officeDocument/2006/relationships/hyperlink" Target="https://www.cnn.com/2021/09/30/politics/kyrsten-sinema-arizona-reaction/index.html" TargetMode="External"/><Relationship Id="rId24"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hyperlink" Target="https://www.usatoday.com/story/opinion/todaysdebate/2021/07/20/climate-change-biden-infrastructure-bill-good-start/7877118002/" TargetMode="External"/><Relationship Id="rId23" Type="http://schemas.openxmlformats.org/officeDocument/2006/relationships/hyperlink" Target="https://www.ipwatchdog.com/2021/05/05/tai-says-united-states-will-back-india-southafrica-proposal-waive-ip-rights-trips/id=133224/" TargetMode="External"/><Relationship Id="rId28" Type="http://schemas.openxmlformats.org/officeDocument/2006/relationships/hyperlink" Target="https://www.t1international.com/blog/2019/01/20/why-insulin-so-expensive/" TargetMode="External"/><Relationship Id="rId10" Type="http://schemas.openxmlformats.org/officeDocument/2006/relationships/hyperlink" Target="https://www.cnn.com/2021/09/30/politics/joe-manchin-budget-bill-1-5-trillion-schumer/index.html" TargetMode="External"/><Relationship Id="rId19" Type="http://schemas.openxmlformats.org/officeDocument/2006/relationships/hyperlink" Target="https://law.unimelb.edu.au/__data/assets/pdf_file/0007/1681117/Rimmer.pdf" TargetMode="External"/><Relationship Id="rId4" Type="http://schemas.openxmlformats.org/officeDocument/2006/relationships/settings" Target="settings.xml"/><Relationship Id="rId9" Type="http://schemas.openxmlformats.org/officeDocument/2006/relationships/hyperlink" Target="https://www.cnn.com/politics/live-news/congress-infrastructure-bill-vote-10-01-21/index.html" TargetMode="External"/><Relationship Id="rId14" Type="http://schemas.openxmlformats.org/officeDocument/2006/relationships/hyperlink" Target="https://khn.org/news/a-senator-from-arizona-emerges-as-a-pharma-favorite/" TargetMode="External"/><Relationship Id="rId22" Type="http://schemas.openxmlformats.org/officeDocument/2006/relationships/hyperlink" Target="https://www.ipwatchdog.com/2021/04/19/waiving-ip-rights-during-times-of-covid-a-false-good-idea/id=132399/" TargetMode="External"/><Relationship Id="rId27" Type="http://schemas.openxmlformats.org/officeDocument/2006/relationships/hyperlink" Target="https://www.drugtopics.com/view/big-pharma-uses-effective-strategies-battle-generic-competitor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20610</Words>
  <Characters>117483</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2021-10-09T18:12:00Z</dcterms:created>
  <dcterms:modified xsi:type="dcterms:W3CDTF">2021-10-09T18:12:00Z</dcterms:modified>
</cp:coreProperties>
</file>