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21435" w14:textId="7B7A9709" w:rsidR="00A95652" w:rsidRDefault="008462D2" w:rsidP="008462D2">
      <w:pPr>
        <w:pStyle w:val="Heading2"/>
      </w:pPr>
      <w:r>
        <w:t>1NC Meadows R1</w:t>
      </w:r>
    </w:p>
    <w:p w14:paraId="29013FCA" w14:textId="6921E206" w:rsidR="008462D2" w:rsidRDefault="008462D2" w:rsidP="008462D2">
      <w:pPr>
        <w:pStyle w:val="Heading3"/>
      </w:pPr>
      <w:r>
        <w:t>1 – Util NC</w:t>
      </w:r>
    </w:p>
    <w:p w14:paraId="5930A2E7" w14:textId="77777777" w:rsidR="008462D2" w:rsidRPr="00CA39EC" w:rsidRDefault="008462D2" w:rsidP="008462D2">
      <w:pPr>
        <w:pStyle w:val="Heading4"/>
      </w:pPr>
      <w:r w:rsidRPr="00CA39EC">
        <w:t>Ethics begin a posteriori.</w:t>
      </w:r>
    </w:p>
    <w:p w14:paraId="39E65B0C" w14:textId="77777777" w:rsidR="008462D2" w:rsidRPr="00CA39EC" w:rsidRDefault="008462D2" w:rsidP="008462D2">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553FC11C" w14:textId="77777777" w:rsidR="008462D2" w:rsidRDefault="008462D2" w:rsidP="008462D2">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09E042A4" w14:textId="77777777" w:rsidR="008462D2" w:rsidRPr="00D0768F" w:rsidRDefault="008462D2" w:rsidP="008462D2"/>
    <w:p w14:paraId="7B693D87" w14:textId="77777777" w:rsidR="008462D2" w:rsidRPr="00A3034A" w:rsidRDefault="008462D2" w:rsidP="008462D2">
      <w:pPr>
        <w:pStyle w:val="Heading4"/>
      </w:pPr>
      <w:r w:rsidRPr="00A3034A">
        <w:t xml:space="preserve">The standard is </w:t>
      </w:r>
      <w:r>
        <w:t>act hedonistic util</w:t>
      </w:r>
      <w:r w:rsidRPr="00A3034A">
        <w:t xml:space="preserve">. Prefer – </w:t>
      </w:r>
    </w:p>
    <w:p w14:paraId="0F6A6DD7" w14:textId="77777777" w:rsidR="008462D2" w:rsidRPr="00A3034A" w:rsidRDefault="008462D2" w:rsidP="008462D2">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01048615" w14:textId="77777777" w:rsidR="008462D2" w:rsidRPr="00A3034A" w:rsidRDefault="008462D2" w:rsidP="008462D2">
      <w:pPr>
        <w:rPr>
          <w:rStyle w:val="Style13ptBold"/>
        </w:rPr>
      </w:pPr>
      <w:r w:rsidRPr="00A3034A">
        <w:rPr>
          <w:rStyle w:val="Style13ptBold"/>
        </w:rPr>
        <w:t>Blum et al. 18</w:t>
      </w:r>
    </w:p>
    <w:p w14:paraId="25989737" w14:textId="77777777" w:rsidR="008462D2" w:rsidRPr="00A3034A" w:rsidRDefault="008462D2" w:rsidP="008462D2">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69EDECAD"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679D8A11"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21C68ED6"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962675B"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F23F011"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10BD8622"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1CF848B" w14:textId="77777777" w:rsidR="008462D2" w:rsidRPr="00A3034A" w:rsidRDefault="008462D2" w:rsidP="008462D2">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11C9932"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12DDEB1"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7C509BD"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1D135E8B"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0B1ECDE5"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7CD8409"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624F2FCC"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12E99FD8"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27A5E92D"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22EF36AC"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E11175C"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00BA0B14"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7C47ABE5"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49A61C8"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1A62920"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2E846095" w14:textId="77777777" w:rsidR="008462D2" w:rsidRPr="00A3034A" w:rsidRDefault="008462D2" w:rsidP="008462D2">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779F133" w14:textId="77777777" w:rsidR="008462D2" w:rsidRDefault="008462D2" w:rsidP="008462D2">
      <w:pPr>
        <w:pStyle w:val="Heading4"/>
      </w:pPr>
      <w:r w:rsidRPr="00A3034A">
        <w:t>2 – No intent-foresight distinction – if I foresee a consequence, then it becomes part of my deliberation since its intrinsic to my action</w:t>
      </w:r>
    </w:p>
    <w:p w14:paraId="0C26E66E" w14:textId="77777777" w:rsidR="008462D2" w:rsidRDefault="008462D2" w:rsidP="008462D2">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4B62C694" w14:textId="77777777" w:rsidR="008462D2" w:rsidRPr="00D0768F" w:rsidRDefault="008462D2" w:rsidP="008462D2">
      <w:pPr>
        <w:pStyle w:val="Heading4"/>
      </w:pPr>
      <w: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2768F395" w14:textId="77777777" w:rsidR="008462D2" w:rsidRDefault="008462D2" w:rsidP="008462D2"/>
    <w:p w14:paraId="0055707A" w14:textId="77777777" w:rsidR="008462D2" w:rsidRPr="009A1124" w:rsidRDefault="008462D2" w:rsidP="008462D2">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68C8A786" w14:textId="77777777" w:rsidR="008462D2" w:rsidRPr="00A3034A" w:rsidRDefault="008462D2" w:rsidP="008462D2"/>
    <w:p w14:paraId="74CFAA27" w14:textId="77777777" w:rsidR="008462D2" w:rsidRPr="00A3034A" w:rsidRDefault="008462D2" w:rsidP="008462D2">
      <w:pPr>
        <w:pStyle w:val="Heading4"/>
      </w:pPr>
      <w:r w:rsidRPr="00A3034A">
        <w:t xml:space="preserve">Extinction first – </w:t>
      </w:r>
    </w:p>
    <w:p w14:paraId="5DBF86AA" w14:textId="77777777" w:rsidR="008462D2" w:rsidRPr="00A3034A" w:rsidRDefault="008462D2" w:rsidP="008462D2">
      <w:pPr>
        <w:pStyle w:val="Heading4"/>
      </w:pPr>
      <w:r w:rsidRPr="00A3034A">
        <w:t>1 – Forecloses future improvement – we can never improve society because our impact is irreversible which proves moral uncertainty</w:t>
      </w:r>
    </w:p>
    <w:p w14:paraId="179E0233" w14:textId="77777777" w:rsidR="008462D2" w:rsidRPr="00A3034A" w:rsidRDefault="008462D2" w:rsidP="008462D2">
      <w:pPr>
        <w:pStyle w:val="Heading4"/>
      </w:pPr>
      <w:r w:rsidRPr="00A3034A">
        <w:t>2 – Turns suffering – mass death causes suffering because people can’t get access to resources and basic necessities</w:t>
      </w:r>
    </w:p>
    <w:p w14:paraId="23C71B39" w14:textId="77777777" w:rsidR="008462D2" w:rsidRDefault="008462D2" w:rsidP="008462D2">
      <w:pPr>
        <w:pStyle w:val="Heading4"/>
      </w:pPr>
      <w:r w:rsidRPr="00A3034A">
        <w:t>3 – Objectivity – body count is the most objective way to calculate impacts because comparing suffering is unethical</w:t>
      </w:r>
    </w:p>
    <w:p w14:paraId="286C1221" w14:textId="77777777" w:rsidR="008462D2" w:rsidRDefault="008462D2" w:rsidP="008462D2">
      <w:pPr>
        <w:pStyle w:val="Heading4"/>
      </w:pPr>
      <w:r>
        <w:t xml:space="preserve">4 – Prior question since people would attempt to steal the small </w:t>
      </w:r>
      <w:proofErr w:type="gramStart"/>
      <w:r>
        <w:t>amount</w:t>
      </w:r>
      <w:proofErr w:type="gramEnd"/>
      <w:r>
        <w:t xml:space="preserve"> of resources that exist before they die so it turns virtue, also you need to be alive to be virtuous which means it’s a prerequisite</w:t>
      </w:r>
    </w:p>
    <w:p w14:paraId="53E8F1FF" w14:textId="1D58FB11" w:rsidR="008462D2" w:rsidRDefault="008462D2" w:rsidP="008462D2">
      <w:pPr>
        <w:pStyle w:val="Heading3"/>
      </w:pPr>
      <w:r>
        <w:t>2 – Climate Patents DA</w:t>
      </w:r>
    </w:p>
    <w:p w14:paraId="379CC728" w14:textId="77777777" w:rsidR="008462D2" w:rsidRPr="00FB5463" w:rsidRDefault="008462D2" w:rsidP="008462D2">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4910DF2" w14:textId="77777777" w:rsidR="008462D2" w:rsidRPr="00FB5463" w:rsidRDefault="008462D2" w:rsidP="008462D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1BD0AA2C" w14:textId="77777777" w:rsidR="008462D2" w:rsidRDefault="008462D2" w:rsidP="008462D2">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2F1D28BC" w14:textId="77777777" w:rsidR="008462D2" w:rsidRDefault="008462D2" w:rsidP="008462D2">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0CB08A78" w14:textId="77777777" w:rsidR="008462D2" w:rsidRPr="00AD3E38" w:rsidRDefault="008462D2" w:rsidP="008462D2">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0"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6BBCCCB9" w14:textId="77777777" w:rsidR="008462D2" w:rsidRPr="00AD3E38" w:rsidRDefault="008462D2" w:rsidP="008462D2">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4506B8B6" w14:textId="77777777" w:rsidR="008462D2" w:rsidRDefault="008462D2" w:rsidP="008462D2">
      <w:pPr>
        <w:pStyle w:val="Heading4"/>
        <w:rPr>
          <w:rFonts w:cs="Times New Roman"/>
        </w:rPr>
      </w:pPr>
      <w:r>
        <w:rPr>
          <w:rFonts w:cs="Times New Roman"/>
        </w:rPr>
        <w:t>Warming causes Extinction</w:t>
      </w:r>
    </w:p>
    <w:p w14:paraId="2DE90059" w14:textId="77777777" w:rsidR="008462D2" w:rsidRPr="00601C82" w:rsidRDefault="008462D2" w:rsidP="008462D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EBF3531" w14:textId="6EB1A6C5" w:rsidR="008462D2" w:rsidRDefault="008462D2" w:rsidP="008462D2">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057D6B1" w14:textId="204EDDC6" w:rsidR="00231E4B" w:rsidRDefault="00231E4B" w:rsidP="00231E4B">
      <w:pPr>
        <w:pStyle w:val="Heading3"/>
      </w:pPr>
      <w:r>
        <w:t>3 – Deleuze K</w:t>
      </w:r>
    </w:p>
    <w:p w14:paraId="3D98877E" w14:textId="77777777" w:rsidR="00231E4B" w:rsidRPr="003B7A90" w:rsidRDefault="00231E4B" w:rsidP="00231E4B">
      <w:pPr>
        <w:pStyle w:val="Heading4"/>
        <w:rPr>
          <w:rFonts w:cs="Calibri"/>
        </w:rPr>
      </w:pPr>
      <w:r w:rsidRPr="003B7A90">
        <w:rPr>
          <w:rFonts w:cs="Calibri"/>
        </w:rPr>
        <w:t>Subjectivity is based on the power to be affected. Hardt 15</w:t>
      </w:r>
    </w:p>
    <w:p w14:paraId="1F92B7B4" w14:textId="77777777" w:rsidR="00231E4B" w:rsidRPr="003B7A90" w:rsidRDefault="00231E4B" w:rsidP="00231E4B">
      <w:r w:rsidRPr="003B7A90">
        <w:t xml:space="preserve">Hardt, Michael, “Michael Hardt is an American political philosopher and literary theorist.” “The Power to Be Affected.” International Journal of Politics, Culture &amp; Society, vol. 28, no. 3, Sept. 2015 // </w:t>
      </w:r>
      <w:proofErr w:type="spellStart"/>
      <w:r w:rsidRPr="003B7A90">
        <w:t>northview</w:t>
      </w:r>
      <w:proofErr w:type="spellEnd"/>
      <w:r w:rsidRPr="003B7A90">
        <w:t xml:space="preserve"> </w:t>
      </w:r>
      <w:proofErr w:type="spellStart"/>
      <w:r w:rsidRPr="003B7A90">
        <w:t>sd</w:t>
      </w:r>
      <w:proofErr w:type="spellEnd"/>
      <w:r w:rsidRPr="003B7A90">
        <w:t xml:space="preserve"> </w:t>
      </w:r>
    </w:p>
    <w:p w14:paraId="5A9E4071" w14:textId="77777777" w:rsidR="00231E4B" w:rsidRPr="003B7A90" w:rsidRDefault="00231E4B" w:rsidP="00231E4B">
      <w:pPr>
        <w:rPr>
          <w:rStyle w:val="Emphasis"/>
        </w:rPr>
      </w:pPr>
      <w:r w:rsidRPr="003B7A90">
        <w:rPr>
          <w:rStyle w:val="StyleUnderline"/>
        </w:rPr>
        <w:t xml:space="preserve">Here, I find it useful to introduce the concept of </w:t>
      </w:r>
      <w:r w:rsidRPr="00ED4060">
        <w:rPr>
          <w:rStyle w:val="Emphasis"/>
          <w:highlight w:val="cyan"/>
        </w:rPr>
        <w:t>the power to be affected</w:t>
      </w:r>
      <w:r w:rsidRPr="003B7A90">
        <w:rPr>
          <w:rStyle w:val="StyleUnderline"/>
        </w:rPr>
        <w:t xml:space="preserve"> because it </w:t>
      </w:r>
      <w:r w:rsidRPr="00ED4060">
        <w:rPr>
          <w:rStyle w:val="Emphasis"/>
          <w:highlight w:val="cyan"/>
        </w:rPr>
        <w:t xml:space="preserve">illuminates </w:t>
      </w:r>
      <w:r w:rsidRPr="003B7A90">
        <w:rPr>
          <w:rStyle w:val="Emphasis"/>
        </w:rPr>
        <w:t xml:space="preserve">most brightly the </w:t>
      </w:r>
      <w:r w:rsidRPr="00ED4060">
        <w:rPr>
          <w:rStyle w:val="Emphasis"/>
          <w:highlight w:val="cyan"/>
        </w:rPr>
        <w:t xml:space="preserve">paths available to </w:t>
      </w:r>
      <w:proofErr w:type="spellStart"/>
      <w:r w:rsidRPr="003B7A90">
        <w:rPr>
          <w:rStyle w:val="Emphasis"/>
        </w:rPr>
        <w:t>nonsovereign</w:t>
      </w:r>
      <w:proofErr w:type="spellEnd"/>
      <w:r w:rsidRPr="003B7A90">
        <w:rPr>
          <w:rStyle w:val="Emphasis"/>
        </w:rPr>
        <w:t xml:space="preserve"> </w:t>
      </w:r>
      <w:r w:rsidRPr="00ED4060">
        <w:rPr>
          <w:rStyle w:val="Emphasis"/>
          <w:highlight w:val="cyan"/>
        </w:rPr>
        <w:t xml:space="preserve">subjects to strive for </w:t>
      </w:r>
      <w:r w:rsidRPr="003B7A90">
        <w:rPr>
          <w:rStyle w:val="Emphasis"/>
        </w:rPr>
        <w:t xml:space="preserve">the </w:t>
      </w:r>
      <w:r w:rsidRPr="00ED4060">
        <w:rPr>
          <w:rStyle w:val="Emphasis"/>
          <w:highlight w:val="cyan"/>
        </w:rPr>
        <w:t>good life and flourish</w:t>
      </w:r>
      <w:r w:rsidRPr="003B7A90">
        <w:rPr>
          <w:sz w:val="16"/>
        </w:rPr>
        <w:t xml:space="preserve">. Gilles Deleuze, more than any other Spinoza scholar, is the one who individuates the power to be affected as a concept and explores how </w:t>
      </w:r>
      <w:r w:rsidRPr="003B7A90">
        <w:rPr>
          <w:rStyle w:val="Emphasis"/>
        </w:rPr>
        <w:t>it constitutes a rich field for an ethical and political project</w:t>
      </w:r>
      <w:r w:rsidRPr="003B7A90">
        <w:rPr>
          <w:sz w:val="16"/>
        </w:rPr>
        <w:t xml:space="preserve">. The touchstone for his interpretation, to which he frequently returns, </w:t>
      </w:r>
      <w:r w:rsidRPr="003B7A90">
        <w:rPr>
          <w:rStyle w:val="Emphasis"/>
        </w:rPr>
        <w:t xml:space="preserve">is Spinoza’s claim that </w:t>
      </w:r>
      <w:r w:rsidRPr="00ED4060">
        <w:rPr>
          <w:rStyle w:val="Emphasis"/>
          <w:highlight w:val="cyan"/>
        </w:rPr>
        <w:t>no one has</w:t>
      </w:r>
      <w:r w:rsidRPr="003B7A90">
        <w:rPr>
          <w:rStyle w:val="Emphasis"/>
        </w:rPr>
        <w:t xml:space="preserve"> yet </w:t>
      </w:r>
      <w:r w:rsidRPr="00ED4060">
        <w:rPr>
          <w:rStyle w:val="Emphasis"/>
          <w:highlight w:val="cyan"/>
        </w:rPr>
        <w:t>determined</w:t>
      </w:r>
      <w:r w:rsidRPr="003B7A90">
        <w:rPr>
          <w:rStyle w:val="Emphasis"/>
        </w:rPr>
        <w:t xml:space="preserve"> “</w:t>
      </w:r>
      <w:r w:rsidRPr="00ED4060">
        <w:rPr>
          <w:rStyle w:val="Emphasis"/>
          <w:highlight w:val="cyan"/>
        </w:rPr>
        <w:t>what a body can do</w:t>
      </w:r>
      <w:r w:rsidRPr="003B7A90">
        <w:rPr>
          <w:rStyle w:val="Emphasis"/>
        </w:rPr>
        <w:t xml:space="preserve"> [quid corpus </w:t>
      </w:r>
      <w:proofErr w:type="spellStart"/>
      <w:r w:rsidRPr="003B7A90">
        <w:rPr>
          <w:rStyle w:val="Emphasis"/>
        </w:rPr>
        <w:t>possit</w:t>
      </w:r>
      <w:proofErr w:type="spellEnd"/>
      <w:r w:rsidRPr="003B7A90">
        <w:rPr>
          <w:rStyle w:val="Emphasis"/>
        </w:rPr>
        <w:t xml:space="preserve">]” and “what is the structure of the body [corporis </w:t>
      </w:r>
      <w:proofErr w:type="spellStart"/>
      <w:r w:rsidRPr="003B7A90">
        <w:rPr>
          <w:rStyle w:val="Emphasis"/>
        </w:rPr>
        <w:t>fabricam</w:t>
      </w:r>
      <w:proofErr w:type="spellEnd"/>
      <w:r w:rsidRPr="003B7A90">
        <w:rPr>
          <w:rStyle w:val="Emphasis"/>
        </w:rPr>
        <w:t>]” (1985 Ethics III P2S)</w:t>
      </w:r>
      <w:r w:rsidRPr="003B7A90">
        <w:rPr>
          <w:sz w:val="16"/>
        </w:rPr>
        <w:t xml:space="preserve">. For Deleuze, this unknown field exerts an irresistible call: just like Conrad’s Marlowe is drawn to the dark empty space in </w:t>
      </w:r>
      <w:proofErr w:type="spellStart"/>
      <w:r w:rsidRPr="003B7A90">
        <w:rPr>
          <w:sz w:val="16"/>
        </w:rPr>
        <w:t>themiddle</w:t>
      </w:r>
      <w:proofErr w:type="spellEnd"/>
      <w:r w:rsidRPr="003B7A90">
        <w:rPr>
          <w:sz w:val="16"/>
        </w:rPr>
        <w:t xml:space="preserve"> of his map of Africa, so too Deleuze is compelled by the mystery of what a body can do. And this journey is not merely driven by a desire for knowledge. As Berlant says, “It’s a political problem, of course, the body” (2011, p. 267). Deleuze and Spinoza agree completely. Spinoza’s route, though, which Deleuze follows carefully, is indirect: to investigate what a body can do, we have to look first at how it can be affected because, </w:t>
      </w:r>
      <w:r w:rsidRPr="003B7A90">
        <w:rPr>
          <w:rStyle w:val="Emphasis"/>
        </w:rPr>
        <w:t>Deleuze explains, “</w:t>
      </w:r>
      <w:r w:rsidRPr="00ED4060">
        <w:rPr>
          <w:rStyle w:val="Emphasis"/>
          <w:highlight w:val="cyan"/>
        </w:rPr>
        <w:t>a body must be defined by the</w:t>
      </w:r>
      <w:r w:rsidRPr="003B7A90">
        <w:rPr>
          <w:rStyle w:val="Emphasis"/>
        </w:rPr>
        <w:t xml:space="preserve"> ensemble of </w:t>
      </w:r>
      <w:r w:rsidRPr="00ED4060">
        <w:rPr>
          <w:rStyle w:val="Emphasis"/>
          <w:highlight w:val="cyan"/>
        </w:rPr>
        <w:t>relations which compose it</w:t>
      </w:r>
      <w:r w:rsidRPr="003B7A90">
        <w:rPr>
          <w:rStyle w:val="Emphasis"/>
        </w:rPr>
        <w:t xml:space="preserve">, or, what amounts to exactly the same thing, by </w:t>
      </w:r>
      <w:r w:rsidRPr="00ED4060">
        <w:rPr>
          <w:rStyle w:val="Emphasis"/>
          <w:highlight w:val="cyan"/>
        </w:rPr>
        <w:t>its power to be affected</w:t>
      </w:r>
      <w:r w:rsidRPr="003B7A90">
        <w:rPr>
          <w:sz w:val="16"/>
        </w:rPr>
        <w:t xml:space="preserve"> [</w:t>
      </w:r>
      <w:proofErr w:type="spellStart"/>
      <w:r w:rsidRPr="003B7A90">
        <w:rPr>
          <w:sz w:val="16"/>
        </w:rPr>
        <w:t>pouvoir</w:t>
      </w:r>
      <w:proofErr w:type="spellEnd"/>
      <w:r w:rsidRPr="003B7A90">
        <w:rPr>
          <w:sz w:val="16"/>
        </w:rPr>
        <w:t xml:space="preserve"> d’être </w:t>
      </w:r>
      <w:proofErr w:type="spellStart"/>
      <w:r w:rsidRPr="003B7A90">
        <w:rPr>
          <w:sz w:val="16"/>
        </w:rPr>
        <w:t>affecté</w:t>
      </w:r>
      <w:proofErr w:type="spellEnd"/>
      <w:r w:rsidRPr="003B7A90">
        <w:rPr>
          <w:sz w:val="16"/>
        </w:rPr>
        <w:t>]” (1978 “</w:t>
      </w:r>
      <w:proofErr w:type="spellStart"/>
      <w:r w:rsidRPr="003B7A90">
        <w:rPr>
          <w:sz w:val="16"/>
        </w:rPr>
        <w:t>L’affect</w:t>
      </w:r>
      <w:proofErr w:type="spellEnd"/>
      <w:r w:rsidRPr="003B7A90">
        <w:rPr>
          <w:sz w:val="16"/>
        </w:rPr>
        <w:t xml:space="preserve"> et </w:t>
      </w:r>
      <w:proofErr w:type="spellStart"/>
      <w:r w:rsidRPr="003B7A90">
        <w:rPr>
          <w:sz w:val="16"/>
        </w:rPr>
        <w:t>l’idée</w:t>
      </w:r>
      <w:proofErr w:type="spellEnd"/>
      <w:r w:rsidRPr="003B7A90">
        <w:rPr>
          <w:sz w:val="16"/>
        </w:rPr>
        <w:t xml:space="preserve">”). </w:t>
      </w:r>
      <w:r w:rsidRPr="00ED4060">
        <w:rPr>
          <w:rStyle w:val="Emphasis"/>
          <w:highlight w:val="cyan"/>
        </w:rPr>
        <w:t xml:space="preserve">You cannot understand the </w:t>
      </w:r>
      <w:r w:rsidRPr="003B7A90">
        <w:rPr>
          <w:rStyle w:val="Emphasis"/>
        </w:rPr>
        <w:t>structure of the</w:t>
      </w:r>
      <w:r w:rsidRPr="00ED4060">
        <w:rPr>
          <w:rStyle w:val="Emphasis"/>
          <w:highlight w:val="cyan"/>
        </w:rPr>
        <w:t xml:space="preserve"> body if you do not know </w:t>
      </w:r>
      <w:r w:rsidRPr="003B7A90">
        <w:rPr>
          <w:rStyle w:val="Emphasis"/>
        </w:rPr>
        <w:t xml:space="preserve">all </w:t>
      </w:r>
      <w:r w:rsidRPr="00ED4060">
        <w:rPr>
          <w:rStyle w:val="Emphasis"/>
          <w:highlight w:val="cyan"/>
        </w:rPr>
        <w:t>the ways</w:t>
      </w:r>
      <w:r w:rsidRPr="003B7A90">
        <w:rPr>
          <w:rStyle w:val="Emphasis"/>
        </w:rPr>
        <w:t xml:space="preserve"> in which </w:t>
      </w:r>
      <w:r w:rsidRPr="00ED4060">
        <w:rPr>
          <w:rStyle w:val="Emphasis"/>
          <w:highlight w:val="cyan"/>
        </w:rPr>
        <w:t>it can be affected</w:t>
      </w:r>
      <w:r w:rsidRPr="003B7A90">
        <w:rPr>
          <w:rStyle w:val="Emphasis"/>
        </w:rPr>
        <w:t>, the nature of its power to be affected</w:t>
      </w:r>
      <w:r w:rsidRPr="003B7A90">
        <w:rPr>
          <w:sz w:val="16"/>
        </w:rPr>
        <w:t xml:space="preserve">.3 </w:t>
      </w:r>
      <w:r w:rsidRPr="003B7A90">
        <w:rPr>
          <w:rStyle w:val="StyleUnderline"/>
        </w:rPr>
        <w:t>Deleuze demonstrates two levels, so to speak, of the power to be affected:</w:t>
      </w:r>
      <w:r w:rsidRPr="003B7A90">
        <w:rPr>
          <w:sz w:val="16"/>
        </w:rPr>
        <w:t xml:space="preserve"> </w:t>
      </w:r>
      <w:r w:rsidRPr="003B7A90">
        <w:rPr>
          <w:rStyle w:val="Emphasis"/>
        </w:rPr>
        <w:t xml:space="preserve">first, </w:t>
      </w:r>
      <w:r w:rsidRPr="00ED4060">
        <w:rPr>
          <w:rStyle w:val="Emphasis"/>
          <w:highlight w:val="cyan"/>
        </w:rPr>
        <w:t>its correspondence to the power to act</w:t>
      </w:r>
      <w:r w:rsidRPr="003B7A90">
        <w:rPr>
          <w:rStyle w:val="Emphasis"/>
        </w:rPr>
        <w:t xml:space="preserve"> and, second, </w:t>
      </w:r>
      <w:r w:rsidRPr="00ED4060">
        <w:rPr>
          <w:rStyle w:val="Emphasis"/>
          <w:highlight w:val="cyan"/>
        </w:rPr>
        <w:t>the qualities of the affections that compose</w:t>
      </w:r>
      <w:r w:rsidRPr="003B7A90">
        <w:rPr>
          <w:rStyle w:val="Emphasis"/>
        </w:rPr>
        <w:t xml:space="preserve"> or fill it, </w:t>
      </w:r>
      <w:r w:rsidRPr="00ED4060">
        <w:rPr>
          <w:rStyle w:val="Emphasis"/>
          <w:highlight w:val="cyan"/>
        </w:rPr>
        <w:t>and how they can be transformed</w:t>
      </w:r>
      <w:r w:rsidRPr="003B7A90">
        <w:rPr>
          <w:rStyle w:val="Emphasis"/>
        </w:rPr>
        <w:t xml:space="preserve">. </w:t>
      </w:r>
      <w:r w:rsidRPr="003B7A90">
        <w:rPr>
          <w:sz w:val="16"/>
        </w:rPr>
        <w:t xml:space="preserve">The argument on the first level serves to dignify or elevate the power to be affected. Whereas the sovereign subject is (or imagines itself to be) impervious to and unmoved by external forces, and whereas projects aimed at sovereignty strive to minimize the influence of others, </w:t>
      </w:r>
      <w:r w:rsidRPr="003B7A90">
        <w:rPr>
          <w:rStyle w:val="StyleUnderline"/>
        </w:rPr>
        <w:t>we should conceive being affected by others as a virtue</w:t>
      </w:r>
      <w:r w:rsidRPr="003B7A90">
        <w:rPr>
          <w:sz w:val="16"/>
        </w:rPr>
        <w:t xml:space="preserve">. </w:t>
      </w:r>
      <w:r w:rsidRPr="00ED4060">
        <w:rPr>
          <w:rStyle w:val="Emphasis"/>
          <w:highlight w:val="cyan"/>
        </w:rPr>
        <w:t>The most powerful is not the one least affected but</w:t>
      </w:r>
      <w:r w:rsidRPr="003B7A90">
        <w:rPr>
          <w:rStyle w:val="Emphasis"/>
        </w:rPr>
        <w:t xml:space="preserve">, on the contrary, </w:t>
      </w:r>
      <w:r w:rsidRPr="00ED4060">
        <w:rPr>
          <w:rStyle w:val="Emphasis"/>
          <w:highlight w:val="cyan"/>
        </w:rPr>
        <w:t xml:space="preserve">the one affected the most </w:t>
      </w:r>
      <w:r w:rsidRPr="003B7A90">
        <w:rPr>
          <w:rStyle w:val="Emphasis"/>
        </w:rPr>
        <w:t>and in the most ways</w:t>
      </w:r>
      <w:r w:rsidRPr="003B7A90">
        <w:rPr>
          <w:sz w:val="16"/>
        </w:rPr>
        <w:t xml:space="preserve">. </w:t>
      </w:r>
      <w:r w:rsidRPr="003B7A90">
        <w:rPr>
          <w:rStyle w:val="StyleUnderline"/>
        </w:rPr>
        <w:t>The more you are affected in many ways, the more alive you are, and to the extent you cease to be affected, to the extent you close off from the world, that much you die</w:t>
      </w:r>
      <w:r w:rsidRPr="003B7A90">
        <w:rPr>
          <w:sz w:val="16"/>
        </w:rPr>
        <w:t xml:space="preserve">.4 Deleuze thus reads in Spinoza a correspondence or equivalence between our power to act and our power to be affected. For all limited subjects, that is, in Spinoza’s terms, for all existing modes, </w:t>
      </w:r>
      <w:r w:rsidRPr="003B7A90">
        <w:rPr>
          <w:rStyle w:val="Emphasis"/>
        </w:rPr>
        <w:t>Deleuze claims that “</w:t>
      </w:r>
      <w:r w:rsidRPr="00ED4060">
        <w:rPr>
          <w:rStyle w:val="Emphasis"/>
          <w:highlight w:val="cyan"/>
        </w:rPr>
        <w:t>essence is the same as</w:t>
      </w:r>
      <w:r w:rsidRPr="003B7A90">
        <w:rPr>
          <w:rStyle w:val="Emphasis"/>
        </w:rPr>
        <w:t xml:space="preserve"> [ne fait </w:t>
      </w:r>
      <w:proofErr w:type="spellStart"/>
      <w:r w:rsidRPr="003B7A90">
        <w:rPr>
          <w:rStyle w:val="Emphasis"/>
        </w:rPr>
        <w:t>qu’un</w:t>
      </w:r>
      <w:proofErr w:type="spellEnd"/>
      <w:r w:rsidRPr="003B7A90">
        <w:rPr>
          <w:rStyle w:val="Emphasis"/>
        </w:rPr>
        <w:t xml:space="preserve"> avec] the power of action, and the power of action the same as </w:t>
      </w:r>
      <w:r w:rsidRPr="00ED4060">
        <w:rPr>
          <w:rStyle w:val="Emphasis"/>
          <w:highlight w:val="cyan"/>
        </w:rPr>
        <w:t>the power to be affected</w:t>
      </w:r>
      <w:r w:rsidRPr="003B7A90">
        <w:rPr>
          <w:rStyle w:val="Emphasis"/>
        </w:rPr>
        <w:t>”</w:t>
      </w:r>
      <w:r w:rsidRPr="003B7A90">
        <w:rPr>
          <w:sz w:val="16"/>
        </w:rPr>
        <w:t xml:space="preserve"> (1992, p. 225, translation modified5). </w:t>
      </w:r>
      <w:r w:rsidRPr="003B7A90">
        <w:rPr>
          <w:rStyle w:val="StyleUnderline"/>
        </w:rPr>
        <w:t xml:space="preserve">Deleuze aims to recognize here not really an identity but </w:t>
      </w:r>
      <w:r w:rsidRPr="00ED4060">
        <w:rPr>
          <w:rStyle w:val="StyleUnderline"/>
          <w:highlight w:val="cyan"/>
        </w:rPr>
        <w:t>an equivalence between the two powers</w:t>
      </w:r>
      <w:r w:rsidRPr="003B7A90">
        <w:rPr>
          <w:rStyle w:val="StyleUnderline"/>
        </w:rPr>
        <w:t>: to affect and to be affected.</w:t>
      </w:r>
      <w:r w:rsidRPr="003B7A90">
        <w:rPr>
          <w:sz w:val="16"/>
        </w:rPr>
        <w:t xml:space="preserve"> Deleuze’s claim of this equivalence, I should point out, is not immediately evident to the casual reader of the Ethics nor widely recognized by scholars in the field. Deleuze substantiates his interpretation in part on the following proposition in which Spinoza, although primarily aimed at configuring a parallel relation between mind and body, asserts the equivalence between the two powers, to act and to be affected.6 “I say this in general, that in proportion as a Body is more capable than others of doing many things at once or [vel] being acted on in many ways at once, so its Mind is more capable than others of perceiving many things at once” (1985 Ethics, II P13 S). To recognize the correspondence in this statement, one must read the “or” [vel] to signify equivalence: </w:t>
      </w:r>
      <w:r w:rsidRPr="003B7A90">
        <w:rPr>
          <w:rStyle w:val="Emphasis"/>
        </w:rPr>
        <w:t>a body with the power to do a great many things is also one with the power to be affected in many ways</w:t>
      </w:r>
      <w:r w:rsidRPr="003B7A90">
        <w:rPr>
          <w:sz w:val="16"/>
        </w:rPr>
        <w:t>. Deleuze also cites a second passage in which “or” similarly marks equivalence. “</w:t>
      </w:r>
      <w:r w:rsidRPr="003B7A90">
        <w:rPr>
          <w:rStyle w:val="StyleUnderline"/>
        </w:rPr>
        <w:t>Whatever so disposes the human Body that it can be affected in a great many ways, is useful to man; the more it renders the Body capable of being affected in a great many ways, or [vel] of affecting other bodies, the more useful it is; on the other hand, what renders the Body less capable of these things is harmful</w:t>
      </w:r>
      <w:r w:rsidRPr="003B7A90">
        <w:rPr>
          <w:sz w:val="16"/>
        </w:rPr>
        <w:t xml:space="preserve">” (1985 Ethics IV P38). Here, Spinoza asserts that </w:t>
      </w:r>
      <w:r w:rsidRPr="00ED4060">
        <w:rPr>
          <w:rStyle w:val="Emphasis"/>
          <w:highlight w:val="cyan"/>
        </w:rPr>
        <w:t xml:space="preserve">our power to affect and </w:t>
      </w:r>
      <w:r w:rsidRPr="003B7A90">
        <w:rPr>
          <w:rStyle w:val="Emphasis"/>
        </w:rPr>
        <w:t xml:space="preserve">our corresponding </w:t>
      </w:r>
      <w:r w:rsidRPr="00ED4060">
        <w:rPr>
          <w:rStyle w:val="Emphasis"/>
          <w:highlight w:val="cyan"/>
        </w:rPr>
        <w:t>power to be affected are useful</w:t>
      </w:r>
      <w:r w:rsidRPr="003B7A90">
        <w:rPr>
          <w:rStyle w:val="Emphasis"/>
        </w:rPr>
        <w:t>,</w:t>
      </w:r>
      <w:r w:rsidRPr="003B7A90">
        <w:rPr>
          <w:sz w:val="16"/>
        </w:rPr>
        <w:t xml:space="preserve"> </w:t>
      </w:r>
      <w:r w:rsidRPr="003B7A90">
        <w:rPr>
          <w:rStyle w:val="StyleUnderline"/>
        </w:rPr>
        <w:t>and he quickly adds in the subsequent proposition that</w:t>
      </w:r>
      <w:r w:rsidRPr="003B7A90">
        <w:rPr>
          <w:sz w:val="16"/>
        </w:rPr>
        <w:t xml:space="preserve"> </w:t>
      </w:r>
      <w:r w:rsidRPr="00ED4060">
        <w:rPr>
          <w:rStyle w:val="Emphasis"/>
          <w:highlight w:val="cyan"/>
        </w:rPr>
        <w:t>“good” is what we judge to be useful to us and “evil” what is harmful.</w:t>
      </w:r>
    </w:p>
    <w:p w14:paraId="0C9EA7D0" w14:textId="77777777" w:rsidR="00231E4B" w:rsidRPr="00231E4B" w:rsidRDefault="00231E4B" w:rsidP="00231E4B"/>
    <w:p w14:paraId="2C5E53BD" w14:textId="60F9F340" w:rsidR="00231E4B" w:rsidRPr="00231E4B" w:rsidRDefault="00231E4B" w:rsidP="00231E4B">
      <w:pPr>
        <w:pStyle w:val="Heading4"/>
        <w:rPr>
          <w:rFonts w:cs="Calibri"/>
          <w:sz w:val="20"/>
          <w:szCs w:val="20"/>
        </w:rPr>
      </w:pPr>
      <w:r>
        <w:rPr>
          <w:rFonts w:cs="Calibri"/>
        </w:rPr>
        <w:t>The</w:t>
      </w:r>
      <w:r w:rsidRPr="006629C9">
        <w:rPr>
          <w:rFonts w:cs="Calibri"/>
        </w:rPr>
        <w:t xml:space="preserve"> thought experiment</w:t>
      </w:r>
      <w:r>
        <w:rPr>
          <w:rFonts w:cs="Calibri"/>
        </w:rPr>
        <w:t xml:space="preserve"> of the 1AC</w:t>
      </w:r>
      <w:r w:rsidRPr="006629C9">
        <w:rPr>
          <w:rFonts w:cs="Calibri"/>
        </w:rPr>
        <w:t xml:space="preserve"> is an operation of capture that retroactively justifies the state after its existence keeping it away from criticism- in this way the state guarantees its existence while escaping culpability.  Toscano </w:t>
      </w:r>
      <w:r w:rsidRPr="006629C9">
        <w:rPr>
          <w:rFonts w:cs="Calibri"/>
          <w:sz w:val="16"/>
          <w:szCs w:val="16"/>
        </w:rPr>
        <w:t>Alberto Toscano. “Capture”. The Deleuze Dictionary.</w:t>
      </w:r>
      <w:r>
        <w:rPr>
          <w:rFonts w:cs="Calibri"/>
        </w:rPr>
        <w:t xml:space="preserve"> </w:t>
      </w:r>
      <w:r w:rsidRPr="00231E4B">
        <w:rPr>
          <w:rFonts w:cs="Calibri"/>
          <w:sz w:val="20"/>
          <w:szCs w:val="20"/>
        </w:rPr>
        <w:t>https://www.researchgate.net/publication/333406141_Creating_Lines_of_Flight_and_Activating_Resistance_Deleuze_and_Guattari's_War_Machine</w:t>
      </w:r>
    </w:p>
    <w:p w14:paraId="39BF3BBF" w14:textId="77777777" w:rsidR="00231E4B" w:rsidRPr="006629C9" w:rsidRDefault="00231E4B" w:rsidP="00231E4B">
      <w:pPr>
        <w:jc w:val="both"/>
        <w:rPr>
          <w:sz w:val="12"/>
          <w:szCs w:val="12"/>
        </w:rPr>
      </w:pPr>
      <w:r w:rsidRPr="006629C9">
        <w:rPr>
          <w:sz w:val="12"/>
          <w:szCs w:val="12"/>
        </w:rPr>
        <w:t xml:space="preserve">The concept of capture is used by Deleuze and </w:t>
      </w:r>
      <w:proofErr w:type="spellStart"/>
      <w:r w:rsidRPr="006629C9">
        <w:rPr>
          <w:sz w:val="12"/>
          <w:szCs w:val="12"/>
        </w:rPr>
        <w:t>Guattari</w:t>
      </w:r>
      <w:proofErr w:type="spellEnd"/>
      <w:r w:rsidRPr="006629C9">
        <w:rPr>
          <w:sz w:val="12"/>
          <w:szCs w:val="12"/>
        </w:rPr>
        <w:t xml:space="preserve"> to deal with two problems of relationality: (1) how to conceive of the connection </w:t>
      </w:r>
      <w:proofErr w:type="spellStart"/>
      <w:r w:rsidRPr="006629C9">
        <w:rPr>
          <w:sz w:val="12"/>
          <w:szCs w:val="12"/>
        </w:rPr>
        <w:t>between</w:t>
      </w:r>
      <w:r w:rsidRPr="006629C9">
        <w:rPr>
          <w:rFonts w:ascii="Arial" w:hAnsi="Arial" w:cs="Arial"/>
          <w:sz w:val="12"/>
          <w:szCs w:val="12"/>
        </w:rPr>
        <w:t>￼</w:t>
      </w:r>
      <w:r w:rsidRPr="006629C9">
        <w:rPr>
          <w:sz w:val="12"/>
          <w:szCs w:val="12"/>
        </w:rPr>
        <w:t>the</w:t>
      </w:r>
      <w:proofErr w:type="spellEnd"/>
      <w:r w:rsidRPr="006629C9">
        <w:rPr>
          <w:sz w:val="12"/>
          <w:szCs w:val="12"/>
        </w:rPr>
        <w:t xml:space="preserve"> state, the war machine and capitalism within a universal history of political life; (2) how to formulate a non-representational account of the interaction between different beings and their territories adequate to a thinking of becoming. In the first instance,</w:t>
      </w:r>
      <w:r w:rsidRPr="006629C9">
        <w:rPr>
          <w:szCs w:val="24"/>
        </w:rPr>
        <w:t xml:space="preserve"> </w:t>
      </w:r>
      <w:r w:rsidRPr="006629C9">
        <w:rPr>
          <w:b/>
          <w:szCs w:val="24"/>
          <w:highlight w:val="cyan"/>
          <w:u w:val="single"/>
        </w:rPr>
        <w:t>Capture defines the operation whereby the state</w:t>
      </w:r>
      <w:r w:rsidRPr="006629C9">
        <w:rPr>
          <w:szCs w:val="24"/>
        </w:rPr>
        <w:t xml:space="preserve"> </w:t>
      </w:r>
      <w:r w:rsidRPr="006629C9">
        <w:rPr>
          <w:sz w:val="12"/>
          <w:szCs w:val="12"/>
        </w:rPr>
        <w:t xml:space="preserve">(or </w:t>
      </w:r>
      <w:proofErr w:type="spellStart"/>
      <w:r w:rsidRPr="006629C9">
        <w:rPr>
          <w:sz w:val="12"/>
          <w:szCs w:val="12"/>
        </w:rPr>
        <w:t>Urstaat</w:t>
      </w:r>
      <w:proofErr w:type="spellEnd"/>
      <w:r w:rsidRPr="006629C9">
        <w:rPr>
          <w:sz w:val="12"/>
          <w:szCs w:val="12"/>
        </w:rPr>
        <w:t>)</w:t>
      </w:r>
      <w:r w:rsidRPr="006629C9">
        <w:rPr>
          <w:szCs w:val="24"/>
        </w:rPr>
        <w:t xml:space="preserve"> </w:t>
      </w:r>
      <w:r w:rsidRPr="006629C9">
        <w:rPr>
          <w:b/>
          <w:szCs w:val="24"/>
          <w:highlight w:val="cyan"/>
          <w:u w:val="single"/>
        </w:rPr>
        <w:t>binds</w:t>
      </w:r>
      <w:r w:rsidRPr="006629C9">
        <w:rPr>
          <w:szCs w:val="24"/>
        </w:rPr>
        <w:t xml:space="preserve"> or ‘</w:t>
      </w:r>
      <w:proofErr w:type="spellStart"/>
      <w:r w:rsidRPr="006629C9">
        <w:rPr>
          <w:szCs w:val="24"/>
        </w:rPr>
        <w:t>encasts</w:t>
      </w:r>
      <w:proofErr w:type="spellEnd"/>
      <w:r w:rsidRPr="006629C9">
        <w:rPr>
          <w:szCs w:val="24"/>
        </w:rPr>
        <w:t xml:space="preserve">’ </w:t>
      </w:r>
      <w:r w:rsidRPr="006629C9">
        <w:rPr>
          <w:b/>
          <w:szCs w:val="24"/>
          <w:highlight w:val="cyan"/>
          <w:u w:val="single"/>
        </w:rPr>
        <w:t>the war machine</w:t>
      </w:r>
      <w:r w:rsidRPr="006629C9">
        <w:rPr>
          <w:szCs w:val="24"/>
        </w:rPr>
        <w:t xml:space="preserve">, </w:t>
      </w:r>
      <w:r w:rsidRPr="006629C9">
        <w:rPr>
          <w:sz w:val="12"/>
          <w:szCs w:val="12"/>
        </w:rPr>
        <w:t>thereby turning it</w:t>
      </w:r>
      <w:r w:rsidRPr="006629C9">
        <w:rPr>
          <w:b/>
          <w:szCs w:val="24"/>
          <w:u w:val="single"/>
        </w:rPr>
        <w:t xml:space="preserve"> </w:t>
      </w:r>
      <w:r w:rsidRPr="006629C9">
        <w:rPr>
          <w:b/>
          <w:szCs w:val="24"/>
          <w:highlight w:val="cyan"/>
          <w:u w:val="single"/>
        </w:rPr>
        <w:t xml:space="preserve">into an object </w:t>
      </w:r>
      <w:r w:rsidRPr="006629C9">
        <w:rPr>
          <w:sz w:val="12"/>
          <w:szCs w:val="12"/>
          <w:highlight w:val="cyan"/>
        </w:rPr>
        <w:t>that</w:t>
      </w:r>
      <w:r w:rsidRPr="006629C9">
        <w:rPr>
          <w:sz w:val="12"/>
          <w:szCs w:val="12"/>
        </w:rPr>
        <w:t xml:space="preserve"> can be</w:t>
      </w:r>
      <w:r w:rsidRPr="006629C9">
        <w:rPr>
          <w:b/>
          <w:szCs w:val="24"/>
          <w:u w:val="single"/>
        </w:rPr>
        <w:t xml:space="preserve"> </w:t>
      </w:r>
      <w:r w:rsidRPr="006629C9">
        <w:rPr>
          <w:b/>
          <w:szCs w:val="24"/>
          <w:highlight w:val="cyan"/>
          <w:u w:val="single"/>
        </w:rPr>
        <w:t>made to work for the state</w:t>
      </w:r>
      <w:r w:rsidRPr="006629C9">
        <w:rPr>
          <w:b/>
          <w:szCs w:val="24"/>
          <w:u w:val="single"/>
        </w:rPr>
        <w:t xml:space="preserve">, bolstering </w:t>
      </w:r>
      <w:r w:rsidRPr="006629C9">
        <w:rPr>
          <w:szCs w:val="24"/>
        </w:rPr>
        <w:t>it</w:t>
      </w:r>
      <w:r w:rsidRPr="006629C9">
        <w:rPr>
          <w:b/>
          <w:szCs w:val="24"/>
          <w:u w:val="single"/>
        </w:rPr>
        <w:t xml:space="preserve"> </w:t>
      </w:r>
      <w:r w:rsidRPr="006629C9">
        <w:rPr>
          <w:b/>
          <w:szCs w:val="24"/>
          <w:highlight w:val="cyan"/>
          <w:u w:val="single"/>
        </w:rPr>
        <w:t>and expanding its sovereignty</w:t>
      </w:r>
      <w:r w:rsidRPr="006629C9">
        <w:rPr>
          <w:b/>
          <w:szCs w:val="24"/>
          <w:u w:val="single"/>
        </w:rPr>
        <w:t>.</w:t>
      </w:r>
      <w:r w:rsidRPr="006629C9">
        <w:rPr>
          <w:szCs w:val="24"/>
        </w:rPr>
        <w:t xml:space="preserve"> </w:t>
      </w:r>
      <w:r w:rsidRPr="006629C9">
        <w:rPr>
          <w:sz w:val="12"/>
          <w:szCs w:val="12"/>
        </w:rPr>
        <w:t>Apparatuses of capture constitute the machinic processes specific to state societies. They can be conceived as primarily a matter of signs. Whence the figure of</w:t>
      </w:r>
      <w:r w:rsidRPr="006629C9">
        <w:rPr>
          <w:szCs w:val="24"/>
        </w:rPr>
        <w:t xml:space="preserve"> </w:t>
      </w:r>
      <w:r w:rsidRPr="006629C9">
        <w:rPr>
          <w:b/>
          <w:szCs w:val="24"/>
          <w:highlight w:val="cyan"/>
          <w:u w:val="single"/>
        </w:rPr>
        <w:t>The</w:t>
      </w:r>
      <w:r w:rsidRPr="006629C9">
        <w:rPr>
          <w:b/>
          <w:szCs w:val="24"/>
          <w:u w:val="single"/>
        </w:rPr>
        <w:t xml:space="preserve"> One-Eyed </w:t>
      </w:r>
      <w:r w:rsidRPr="006629C9">
        <w:rPr>
          <w:b/>
          <w:szCs w:val="24"/>
          <w:highlight w:val="cyan"/>
          <w:u w:val="single"/>
        </w:rPr>
        <w:t>emperor</w:t>
      </w:r>
      <w:r w:rsidRPr="006629C9">
        <w:rPr>
          <w:szCs w:val="24"/>
        </w:rPr>
        <w:t xml:space="preserve"> who </w:t>
      </w:r>
      <w:r w:rsidRPr="006629C9">
        <w:rPr>
          <w:b/>
          <w:szCs w:val="24"/>
          <w:highlight w:val="cyan"/>
          <w:u w:val="single"/>
        </w:rPr>
        <w:t>binds and fixes signs, complemented by a</w:t>
      </w:r>
      <w:r w:rsidRPr="006629C9">
        <w:rPr>
          <w:b/>
          <w:szCs w:val="24"/>
          <w:u w:val="single"/>
        </w:rPr>
        <w:t xml:space="preserve"> One-Armed </w:t>
      </w:r>
      <w:r w:rsidRPr="006629C9">
        <w:rPr>
          <w:b/>
          <w:szCs w:val="24"/>
          <w:highlight w:val="cyan"/>
          <w:u w:val="single"/>
        </w:rPr>
        <w:t>priest</w:t>
      </w:r>
      <w:r w:rsidRPr="006629C9">
        <w:rPr>
          <w:szCs w:val="24"/>
        </w:rPr>
        <w:t xml:space="preserve"> or jurist </w:t>
      </w:r>
      <w:r w:rsidRPr="006629C9">
        <w:rPr>
          <w:b/>
          <w:szCs w:val="24"/>
          <w:highlight w:val="cyan"/>
          <w:u w:val="single"/>
        </w:rPr>
        <w:t>who codifies these signs in</w:t>
      </w:r>
      <w:r w:rsidRPr="006629C9">
        <w:rPr>
          <w:b/>
          <w:szCs w:val="24"/>
          <w:u w:val="single"/>
        </w:rPr>
        <w:t xml:space="preserve"> </w:t>
      </w:r>
      <w:r w:rsidRPr="006629C9">
        <w:rPr>
          <w:szCs w:val="24"/>
        </w:rPr>
        <w:t>treaties,</w:t>
      </w:r>
      <w:r w:rsidRPr="006629C9">
        <w:rPr>
          <w:b/>
          <w:szCs w:val="24"/>
          <w:u w:val="single"/>
        </w:rPr>
        <w:t xml:space="preserve"> </w:t>
      </w:r>
      <w:r w:rsidRPr="006629C9">
        <w:rPr>
          <w:b/>
          <w:szCs w:val="24"/>
          <w:highlight w:val="cyan"/>
          <w:u w:val="single"/>
        </w:rPr>
        <w:t>contracts and laws</w:t>
      </w:r>
      <w:r w:rsidRPr="006629C9">
        <w:rPr>
          <w:b/>
          <w:szCs w:val="24"/>
          <w:u w:val="single"/>
        </w:rPr>
        <w:t xml:space="preserve">. </w:t>
      </w:r>
      <w:r w:rsidRPr="006629C9">
        <w:rPr>
          <w:sz w:val="12"/>
          <w:szCs w:val="12"/>
        </w:rPr>
        <w:t xml:space="preserve">Capture constitutes a control of signs, accompanying the other paradigmatic dimension of the state, the control of tools. The principal ontological and methodological issue related to this conception of capture has to do with the type of relation between capture and the captured (namely in the case of the war machine as the privileged correlate of the apparatus). Deleuze and </w:t>
      </w:r>
      <w:proofErr w:type="spellStart"/>
      <w:r w:rsidRPr="006629C9">
        <w:rPr>
          <w:sz w:val="12"/>
          <w:szCs w:val="12"/>
        </w:rPr>
        <w:t>Guattari’s</w:t>
      </w:r>
      <w:proofErr w:type="spellEnd"/>
      <w:r w:rsidRPr="006629C9">
        <w:rPr>
          <w:sz w:val="12"/>
          <w:szCs w:val="12"/>
        </w:rPr>
        <w:t xml:space="preserve"> notion of universal history evades any explanation in terms of strict causality or chronological sequence. It turns instead to notions drawn from catastrophe theory and the sciences of complexity to revive The Hegelian intuition that the state has always been there – not as an idea or a concept, but as a threshold endowed with a kind of virtual efficacy, even when the state as a complex of institutions and as a system of control is not yet </w:t>
      </w:r>
      <w:proofErr w:type="gramStart"/>
      <w:r w:rsidRPr="006629C9">
        <w:rPr>
          <w:sz w:val="12"/>
          <w:szCs w:val="12"/>
        </w:rPr>
        <w:t>actual.¶</w:t>
      </w:r>
      <w:proofErr w:type="gramEnd"/>
      <w:r w:rsidRPr="006629C9">
        <w:rPr>
          <w:sz w:val="12"/>
          <w:szCs w:val="12"/>
        </w:rPr>
        <w:t xml:space="preserve"> The logic of capture is such that</w:t>
      </w:r>
      <w:r w:rsidRPr="006629C9">
        <w:rPr>
          <w:szCs w:val="24"/>
        </w:rPr>
        <w:t xml:space="preserve"> </w:t>
      </w:r>
      <w:r w:rsidRPr="006629C9">
        <w:rPr>
          <w:b/>
          <w:szCs w:val="24"/>
          <w:highlight w:val="cyan"/>
          <w:u w:val="single"/>
        </w:rPr>
        <w:t>What is captured</w:t>
      </w:r>
      <w:r w:rsidRPr="006629C9">
        <w:rPr>
          <w:szCs w:val="24"/>
        </w:rPr>
        <w:t xml:space="preserve"> is both </w:t>
      </w:r>
      <w:r w:rsidRPr="006629C9">
        <w:rPr>
          <w:b/>
          <w:color w:val="FF0000"/>
          <w:szCs w:val="24"/>
          <w:u w:val="single"/>
        </w:rPr>
        <w:t>presupposed</w:t>
      </w:r>
      <w:r w:rsidRPr="006629C9">
        <w:rPr>
          <w:b/>
          <w:szCs w:val="24"/>
          <w:u w:val="single"/>
        </w:rPr>
        <w:t xml:space="preserve"> </w:t>
      </w:r>
      <w:r w:rsidRPr="006629C9">
        <w:rPr>
          <w:b/>
          <w:szCs w:val="24"/>
          <w:highlight w:val="cyan"/>
          <w:u w:val="single"/>
        </w:rPr>
        <w:t>and generated</w:t>
      </w:r>
      <w:r w:rsidRPr="006629C9">
        <w:rPr>
          <w:b/>
          <w:szCs w:val="24"/>
          <w:u w:val="single"/>
        </w:rPr>
        <w:t xml:space="preserve"> by the act of capture, </w:t>
      </w:r>
      <w:r w:rsidRPr="006629C9">
        <w:rPr>
          <w:b/>
          <w:szCs w:val="24"/>
          <w:highlight w:val="cyan"/>
          <w:u w:val="single"/>
        </w:rPr>
        <w:t>at once appropriated and produced.</w:t>
      </w:r>
      <w:r w:rsidRPr="006629C9">
        <w:rPr>
          <w:szCs w:val="24"/>
        </w:rPr>
        <w:t xml:space="preserve"> </w:t>
      </w:r>
      <w:r w:rsidRPr="006629C9">
        <w:rPr>
          <w:sz w:val="12"/>
          <w:szCs w:val="12"/>
        </w:rPr>
        <w:t xml:space="preserve">Deleuze and </w:t>
      </w:r>
      <w:proofErr w:type="spellStart"/>
      <w:r w:rsidRPr="006629C9">
        <w:rPr>
          <w:sz w:val="12"/>
          <w:szCs w:val="12"/>
        </w:rPr>
        <w:t>Guattari</w:t>
      </w:r>
      <w:proofErr w:type="spellEnd"/>
      <w:r w:rsidRPr="006629C9">
        <w:rPr>
          <w:sz w:val="12"/>
          <w:szCs w:val="12"/>
        </w:rPr>
        <w:t xml:space="preserve"> return to many of the key notions in the Marxian critique of political economy to affirm the thesis of a constructive character of capture, arguing, for instance, that surplus </w:t>
      </w:r>
      <w:proofErr w:type="spellStart"/>
      <w:r w:rsidRPr="006629C9">
        <w:rPr>
          <w:sz w:val="12"/>
          <w:szCs w:val="12"/>
        </w:rPr>
        <w:t>labour</w:t>
      </w:r>
      <w:proofErr w:type="spellEnd"/>
      <w:r w:rsidRPr="006629C9">
        <w:rPr>
          <w:sz w:val="12"/>
          <w:szCs w:val="12"/>
        </w:rPr>
        <w:t xml:space="preserve"> can be understood to engender </w:t>
      </w:r>
      <w:proofErr w:type="spellStart"/>
      <w:r w:rsidRPr="006629C9">
        <w:rPr>
          <w:sz w:val="12"/>
          <w:szCs w:val="12"/>
        </w:rPr>
        <w:t>labour</w:t>
      </w:r>
      <w:proofErr w:type="spellEnd"/>
      <w:r w:rsidRPr="006629C9">
        <w:rPr>
          <w:sz w:val="12"/>
          <w:szCs w:val="12"/>
        </w:rPr>
        <w:t xml:space="preserve"> proper (though it can also be understood as the attempt to block or manipulate a constitutive flight from </w:t>
      </w:r>
      <w:proofErr w:type="spellStart"/>
      <w:r w:rsidRPr="006629C9">
        <w:rPr>
          <w:sz w:val="12"/>
          <w:szCs w:val="12"/>
        </w:rPr>
        <w:t>labour</w:t>
      </w:r>
      <w:proofErr w:type="spellEnd"/>
      <w:r w:rsidRPr="006629C9">
        <w:rPr>
          <w:sz w:val="12"/>
          <w:szCs w:val="12"/>
        </w:rPr>
        <w:t>).</w:t>
      </w:r>
      <w:r w:rsidRPr="006629C9">
        <w:rPr>
          <w:szCs w:val="24"/>
        </w:rPr>
        <w:t xml:space="preserve"> </w:t>
      </w:r>
      <w:r w:rsidRPr="006629C9">
        <w:rPr>
          <w:b/>
          <w:szCs w:val="24"/>
          <w:u w:val="single"/>
        </w:rPr>
        <w:t xml:space="preserve">Capture is </w:t>
      </w:r>
      <w:r w:rsidRPr="006629C9">
        <w:rPr>
          <w:szCs w:val="24"/>
        </w:rPr>
        <w:t>thus</w:t>
      </w:r>
      <w:r w:rsidRPr="006629C9">
        <w:rPr>
          <w:b/>
          <w:szCs w:val="24"/>
          <w:u w:val="single"/>
        </w:rPr>
        <w:t xml:space="preserve"> a</w:t>
      </w:r>
      <w:r w:rsidRPr="006629C9">
        <w:rPr>
          <w:szCs w:val="24"/>
        </w:rPr>
        <w:t>n</w:t>
      </w:r>
      <w:r w:rsidRPr="006629C9">
        <w:rPr>
          <w:b/>
          <w:szCs w:val="24"/>
          <w:u w:val="single"/>
        </w:rPr>
        <w:t xml:space="preserve"> </w:t>
      </w:r>
      <w:r w:rsidRPr="006629C9">
        <w:rPr>
          <w:szCs w:val="24"/>
        </w:rPr>
        <w:t>introjection and</w:t>
      </w:r>
      <w:r w:rsidRPr="006629C9">
        <w:rPr>
          <w:b/>
          <w:szCs w:val="24"/>
          <w:u w:val="single"/>
        </w:rPr>
        <w:t xml:space="preserve"> </w:t>
      </w:r>
      <w:r w:rsidRPr="006629C9">
        <w:rPr>
          <w:b/>
          <w:szCs w:val="24"/>
          <w:highlight w:val="cyan"/>
          <w:u w:val="single"/>
        </w:rPr>
        <w:t>determination of an outside as well as the engendering of the outside qua outside of the apparatus</w:t>
      </w:r>
      <w:r w:rsidRPr="006629C9">
        <w:rPr>
          <w:b/>
          <w:szCs w:val="24"/>
          <w:u w:val="single"/>
        </w:rPr>
        <w:t xml:space="preserve">. </w:t>
      </w:r>
      <w:r w:rsidRPr="006629C9">
        <w:rPr>
          <w:sz w:val="12"/>
          <w:szCs w:val="12"/>
        </w:rPr>
        <w:t xml:space="preserve">It is in this regard that capture is made to correspond to the Marxian concept of primitive accumulation, interpreted as a kind of </w:t>
      </w:r>
      <w:proofErr w:type="spellStart"/>
      <w:r w:rsidRPr="006629C9">
        <w:rPr>
          <w:sz w:val="12"/>
          <w:szCs w:val="12"/>
        </w:rPr>
        <w:t>originary</w:t>
      </w:r>
      <w:proofErr w:type="spellEnd"/>
      <w:r w:rsidRPr="006629C9">
        <w:rPr>
          <w:sz w:val="12"/>
          <w:szCs w:val="12"/>
        </w:rPr>
        <w:t xml:space="preserve"> violence imposed by the state to prepare for the functioning of capital. Deleuze and </w:t>
      </w:r>
      <w:proofErr w:type="spellStart"/>
      <w:r w:rsidRPr="006629C9">
        <w:rPr>
          <w:sz w:val="12"/>
          <w:szCs w:val="12"/>
        </w:rPr>
        <w:t>Guattari</w:t>
      </w:r>
      <w:proofErr w:type="spellEnd"/>
      <w:r w:rsidRPr="006629C9">
        <w:rPr>
          <w:sz w:val="12"/>
          <w:szCs w:val="12"/>
        </w:rPr>
        <w:t xml:space="preserve"> are very sensitive here to the juridical aspects of the question, such that</w:t>
      </w:r>
      <w:r w:rsidRPr="006629C9">
        <w:rPr>
          <w:szCs w:val="24"/>
        </w:rPr>
        <w:t xml:space="preserve"> </w:t>
      </w:r>
      <w:r w:rsidRPr="006629C9">
        <w:rPr>
          <w:b/>
          <w:szCs w:val="24"/>
          <w:highlight w:val="cyan"/>
          <w:u w:val="single"/>
        </w:rPr>
        <w:t>State capture defines a domain of ‘legitimate’ violence, inasmuch as it always involves the affirmation of a right to capture</w:t>
      </w:r>
      <w:r w:rsidRPr="006629C9">
        <w:rPr>
          <w:sz w:val="12"/>
          <w:szCs w:val="12"/>
        </w:rPr>
        <w:t xml:space="preserve">. In its intimate link with the notion of machinic enslavement, the apparatus of capture belongs both to the initial imperial figure of the state and to full-blown global or axiomatic capitalism, rather than to the intermediary stage represented by the bourgeois nation-state and its forms of disciplinary </w:t>
      </w:r>
      <w:proofErr w:type="gramStart"/>
      <w:r w:rsidRPr="006629C9">
        <w:rPr>
          <w:sz w:val="12"/>
          <w:szCs w:val="12"/>
        </w:rPr>
        <w:t>subjectivation.¶</w:t>
      </w:r>
      <w:proofErr w:type="gramEnd"/>
      <w:r w:rsidRPr="006629C9">
        <w:rPr>
          <w:szCs w:val="24"/>
        </w:rPr>
        <w:t xml:space="preserve"> </w:t>
      </w:r>
      <w:r w:rsidRPr="006629C9">
        <w:rPr>
          <w:b/>
          <w:szCs w:val="24"/>
          <w:u w:val="single"/>
        </w:rPr>
        <w:t>The notion of capture can also be accorded a different inflection, associated with the privileging of ethological models of intelligibility within a philosophy of immanence. Here the emphasis is no longer on the expropriation and appropriation of an outside by an instance of control, but on the process of convergence and assemblage between heterogeneous series</w:t>
      </w:r>
      <w:r w:rsidRPr="006629C9">
        <w:rPr>
          <w:szCs w:val="24"/>
        </w:rPr>
        <w:t xml:space="preserve">, </w:t>
      </w:r>
      <w:r w:rsidRPr="006629C9">
        <w:rPr>
          <w:sz w:val="12"/>
          <w:szCs w:val="12"/>
        </w:rPr>
        <w:t xml:space="preserve">on the emergence of blocs of becoming, as in the case of the wasp and the orchid. What we have here is properly speaking a double capture or </w:t>
      </w:r>
      <w:proofErr w:type="spellStart"/>
      <w:r w:rsidRPr="006629C9">
        <w:rPr>
          <w:sz w:val="12"/>
          <w:szCs w:val="12"/>
        </w:rPr>
        <w:t>intercapture</w:t>
      </w:r>
      <w:proofErr w:type="spellEnd"/>
      <w:r w:rsidRPr="006629C9">
        <w:rPr>
          <w:sz w:val="12"/>
          <w:szCs w:val="12"/>
        </w:rPr>
        <w:t xml:space="preserve">, an encounter that transforms the disparate entities that enter into a joint becoming. In Deleuze and </w:t>
      </w:r>
      <w:proofErr w:type="spellStart"/>
      <w:r w:rsidRPr="006629C9">
        <w:rPr>
          <w:sz w:val="12"/>
          <w:szCs w:val="12"/>
        </w:rPr>
        <w:t>Guattari’s</w:t>
      </w:r>
      <w:proofErr w:type="spellEnd"/>
      <w:r w:rsidRPr="006629C9">
        <w:rPr>
          <w:sz w:val="12"/>
          <w:szCs w:val="12"/>
        </w:rPr>
        <w:t xml:space="preserve"> Kafka, such a process is related to a renewal of the theory of relation, and specifically to a recon- sideration of the status of mimesis, now reframed as a type of symbiosis.¶ Under the heading of capture we thus encounter two opposite but entangled actions, both of which can be regarded as schemata alternative to a dominant </w:t>
      </w:r>
      <w:proofErr w:type="spellStart"/>
      <w:r w:rsidRPr="006629C9">
        <w:rPr>
          <w:sz w:val="12"/>
          <w:szCs w:val="12"/>
        </w:rPr>
        <w:t>hylemorphic</w:t>
      </w:r>
      <w:proofErr w:type="spellEnd"/>
      <w:r w:rsidRPr="006629C9">
        <w:rPr>
          <w:sz w:val="12"/>
          <w:szCs w:val="12"/>
        </w:rPr>
        <w:t xml:space="preserve"> mode of explaining relation: the first, under- stood as the political control of signs, translates a coexistence of </w:t>
      </w:r>
      <w:proofErr w:type="spellStart"/>
      <w:r w:rsidRPr="006629C9">
        <w:rPr>
          <w:sz w:val="12"/>
          <w:szCs w:val="12"/>
        </w:rPr>
        <w:t>becomings</w:t>
      </w:r>
      <w:proofErr w:type="spellEnd"/>
      <w:r w:rsidRPr="006629C9">
        <w:rPr>
          <w:sz w:val="12"/>
          <w:szCs w:val="12"/>
        </w:rPr>
        <w:t xml:space="preserve"> (as manifested by the war machine) into a historical succession</w:t>
      </w:r>
      <w:r w:rsidRPr="006629C9">
        <w:rPr>
          <w:b/>
          <w:sz w:val="12"/>
          <w:szCs w:val="12"/>
          <w:u w:val="single"/>
        </w:rPr>
        <w:t>,</w:t>
      </w:r>
      <w:r w:rsidRPr="006629C9">
        <w:rPr>
          <w:b/>
          <w:szCs w:val="24"/>
          <w:u w:val="single"/>
        </w:rPr>
        <w:t xml:space="preserve"> </w:t>
      </w:r>
      <w:r w:rsidRPr="006629C9">
        <w:rPr>
          <w:b/>
          <w:szCs w:val="24"/>
          <w:highlight w:val="cyan"/>
          <w:u w:val="single"/>
        </w:rPr>
        <w:t>making the state pass from an attractor which</w:t>
      </w:r>
      <w:r w:rsidRPr="006629C9">
        <w:rPr>
          <w:b/>
          <w:szCs w:val="24"/>
          <w:u w:val="single"/>
        </w:rPr>
        <w:t xml:space="preserve"> </w:t>
      </w:r>
      <w:r w:rsidRPr="006629C9">
        <w:rPr>
          <w:szCs w:val="24"/>
        </w:rPr>
        <w:t>virtually</w:t>
      </w:r>
      <w:r w:rsidRPr="006629C9">
        <w:rPr>
          <w:b/>
          <w:szCs w:val="24"/>
          <w:u w:val="single"/>
        </w:rPr>
        <w:t xml:space="preserve"> </w:t>
      </w:r>
      <w:r w:rsidRPr="006629C9">
        <w:rPr>
          <w:b/>
          <w:szCs w:val="24"/>
          <w:highlight w:val="cyan"/>
          <w:u w:val="single"/>
        </w:rPr>
        <w:t>impinges upon non-state actors to an institutional and temporal reality</w:t>
      </w:r>
      <w:r w:rsidRPr="006629C9">
        <w:rPr>
          <w:szCs w:val="24"/>
        </w:rPr>
        <w:t xml:space="preserve">; </w:t>
      </w:r>
      <w:r w:rsidRPr="006629C9">
        <w:rPr>
          <w:sz w:val="12"/>
          <w:szCs w:val="12"/>
        </w:rPr>
        <w:t xml:space="preserve">the second defines a coexist- </w:t>
      </w:r>
      <w:proofErr w:type="spellStart"/>
      <w:r w:rsidRPr="006629C9">
        <w:rPr>
          <w:sz w:val="12"/>
          <w:szCs w:val="12"/>
        </w:rPr>
        <w:t>ence</w:t>
      </w:r>
      <w:proofErr w:type="spellEnd"/>
      <w:r w:rsidRPr="006629C9">
        <w:rPr>
          <w:sz w:val="12"/>
          <w:szCs w:val="12"/>
        </w:rPr>
        <w:t xml:space="preserve"> and articulation of </w:t>
      </w:r>
      <w:proofErr w:type="spellStart"/>
      <w:r w:rsidRPr="006629C9">
        <w:rPr>
          <w:sz w:val="12"/>
          <w:szCs w:val="12"/>
        </w:rPr>
        <w:t>becomings</w:t>
      </w:r>
      <w:proofErr w:type="spellEnd"/>
      <w:r w:rsidRPr="006629C9">
        <w:rPr>
          <w:sz w:val="12"/>
          <w:szCs w:val="12"/>
        </w:rPr>
        <w:t xml:space="preserve"> in terms of the assemblage of </w:t>
      </w:r>
      <w:proofErr w:type="spellStart"/>
      <w:r w:rsidRPr="006629C9">
        <w:rPr>
          <w:sz w:val="12"/>
          <w:szCs w:val="12"/>
        </w:rPr>
        <w:t>heteroge</w:t>
      </w:r>
      <w:proofErr w:type="spellEnd"/>
      <w:r w:rsidRPr="006629C9">
        <w:rPr>
          <w:sz w:val="12"/>
          <w:szCs w:val="12"/>
        </w:rPr>
        <w:t xml:space="preserve">- </w:t>
      </w:r>
      <w:proofErr w:type="spellStart"/>
      <w:r w:rsidRPr="006629C9">
        <w:rPr>
          <w:sz w:val="12"/>
          <w:szCs w:val="12"/>
        </w:rPr>
        <w:t>neous</w:t>
      </w:r>
      <w:proofErr w:type="spellEnd"/>
      <w:r w:rsidRPr="006629C9">
        <w:rPr>
          <w:sz w:val="12"/>
          <w:szCs w:val="12"/>
        </w:rPr>
        <w:t xml:space="preserve"> entities and the formation of territories</w:t>
      </w:r>
      <w:r w:rsidRPr="006629C9">
        <w:rPr>
          <w:b/>
          <w:sz w:val="12"/>
          <w:szCs w:val="12"/>
          <w:u w:val="single"/>
        </w:rPr>
        <w:t xml:space="preserve">. </w:t>
      </w:r>
      <w:r w:rsidRPr="006629C9">
        <w:rPr>
          <w:sz w:val="12"/>
          <w:szCs w:val="12"/>
        </w:rPr>
        <w:t xml:space="preserve">What is paramount in both instances is the affirmation of the event-bound and transformative </w:t>
      </w:r>
      <w:proofErr w:type="spellStart"/>
      <w:r w:rsidRPr="006629C9">
        <w:rPr>
          <w:sz w:val="12"/>
          <w:szCs w:val="12"/>
        </w:rPr>
        <w:t>charac</w:t>
      </w:r>
      <w:proofErr w:type="spellEnd"/>
      <w:r w:rsidRPr="006629C9">
        <w:rPr>
          <w:sz w:val="12"/>
          <w:szCs w:val="12"/>
        </w:rPr>
        <w:t xml:space="preserve">- </w:t>
      </w:r>
      <w:proofErr w:type="spellStart"/>
      <w:r w:rsidRPr="006629C9">
        <w:rPr>
          <w:sz w:val="12"/>
          <w:szCs w:val="12"/>
        </w:rPr>
        <w:t>ter</w:t>
      </w:r>
      <w:proofErr w:type="spellEnd"/>
      <w:r w:rsidRPr="006629C9">
        <w:rPr>
          <w:sz w:val="12"/>
          <w:szCs w:val="12"/>
        </w:rPr>
        <w:t xml:space="preserve"> of relationality (or interaction), such that capture, whether understood as control or assemblage, is always an ontologically constructive operation and can never be reduced to models of unilateral causation.</w:t>
      </w:r>
    </w:p>
    <w:p w14:paraId="0C4774F3" w14:textId="46720F5F" w:rsidR="00231E4B" w:rsidRDefault="00231E4B" w:rsidP="00231E4B"/>
    <w:p w14:paraId="31B8D222" w14:textId="77777777" w:rsidR="00F37A4E" w:rsidRPr="006629C9" w:rsidRDefault="00F37A4E" w:rsidP="00F37A4E">
      <w:pPr>
        <w:pStyle w:val="Heading4"/>
        <w:rPr>
          <w:rFonts w:cs="Calibri"/>
        </w:rPr>
      </w:pPr>
      <w:r w:rsidRPr="006629C9">
        <w:rPr>
          <w:rFonts w:cs="Calibri"/>
        </w:rPr>
        <w:t xml:space="preserve">Freedom isn’t a result of us but exists outside of us and is an effect of the becoming of the world. Colebrook: </w:t>
      </w:r>
      <w:r w:rsidRPr="006629C9">
        <w:rPr>
          <w:rFonts w:cs="Calibri"/>
          <w:sz w:val="16"/>
          <w:szCs w:val="16"/>
        </w:rPr>
        <w:t xml:space="preserve">Claire </w:t>
      </w:r>
      <w:proofErr w:type="spellStart"/>
      <w:r w:rsidRPr="006629C9">
        <w:rPr>
          <w:rFonts w:cs="Calibri"/>
          <w:sz w:val="16"/>
          <w:szCs w:val="16"/>
        </w:rPr>
        <w:t>Colebrooke</w:t>
      </w:r>
      <w:proofErr w:type="spellEnd"/>
      <w:r w:rsidRPr="006629C9">
        <w:rPr>
          <w:rFonts w:cs="Calibri"/>
          <w:sz w:val="16"/>
          <w:szCs w:val="16"/>
        </w:rPr>
        <w:t>. Understanding Deleuze.</w:t>
      </w:r>
      <w:r w:rsidRPr="006629C9">
        <w:rPr>
          <w:rFonts w:cs="Calibri"/>
        </w:rPr>
        <w:t xml:space="preserve"> </w:t>
      </w:r>
    </w:p>
    <w:p w14:paraId="1A622471" w14:textId="77777777" w:rsidR="00F37A4E" w:rsidRPr="006629C9" w:rsidRDefault="00F37A4E" w:rsidP="00F37A4E">
      <w:pPr>
        <w:jc w:val="both"/>
        <w:rPr>
          <w:b/>
          <w:szCs w:val="24"/>
          <w:u w:val="single"/>
        </w:rPr>
      </w:pPr>
      <w:r w:rsidRPr="006629C9">
        <w:rPr>
          <w:sz w:val="16"/>
          <w:szCs w:val="24"/>
        </w:rPr>
        <w:t xml:space="preserve">We have tended to think of freedom as something that we have in relation to the beings outside us. But for Deleuze, follow- </w:t>
      </w:r>
      <w:proofErr w:type="spellStart"/>
      <w:r w:rsidRPr="006629C9">
        <w:rPr>
          <w:sz w:val="16"/>
          <w:szCs w:val="24"/>
        </w:rPr>
        <w:t>ing</w:t>
      </w:r>
      <w:proofErr w:type="spellEnd"/>
      <w:r w:rsidRPr="006629C9">
        <w:rPr>
          <w:sz w:val="16"/>
          <w:szCs w:val="24"/>
        </w:rPr>
        <w:t xml:space="preserve"> Bergson, </w:t>
      </w:r>
      <w:r w:rsidRPr="006629C9">
        <w:rPr>
          <w:b/>
          <w:szCs w:val="24"/>
          <w:highlight w:val="cyan"/>
          <w:u w:val="single"/>
        </w:rPr>
        <w:t>freedom is not a feature</w:t>
      </w:r>
      <w:r w:rsidRPr="006629C9">
        <w:rPr>
          <w:b/>
          <w:szCs w:val="24"/>
          <w:u w:val="single"/>
        </w:rPr>
        <w:t xml:space="preserve"> </w:t>
      </w:r>
      <w:r w:rsidRPr="006629C9">
        <w:rPr>
          <w:b/>
          <w:szCs w:val="24"/>
          <w:highlight w:val="cyan"/>
          <w:u w:val="single"/>
        </w:rPr>
        <w:t>of</w:t>
      </w:r>
      <w:r w:rsidRPr="006629C9">
        <w:rPr>
          <w:b/>
          <w:szCs w:val="24"/>
          <w:u w:val="single"/>
        </w:rPr>
        <w:t xml:space="preserve"> human </w:t>
      </w:r>
      <w:r w:rsidRPr="006629C9">
        <w:rPr>
          <w:b/>
          <w:szCs w:val="24"/>
          <w:highlight w:val="cyan"/>
          <w:u w:val="single"/>
        </w:rPr>
        <w:t>beings</w:t>
      </w:r>
      <w:r w:rsidRPr="006629C9">
        <w:rPr>
          <w:b/>
          <w:szCs w:val="24"/>
          <w:u w:val="single"/>
        </w:rPr>
        <w:t xml:space="preserve">; </w:t>
      </w:r>
      <w:r w:rsidRPr="006629C9">
        <w:rPr>
          <w:rStyle w:val="IntenseEmphasis"/>
          <w:szCs w:val="24"/>
          <w:highlight w:val="cyan"/>
        </w:rPr>
        <w:t>freedom</w:t>
      </w:r>
      <w:r w:rsidRPr="006629C9">
        <w:rPr>
          <w:b/>
          <w:szCs w:val="24"/>
          <w:highlight w:val="cyan"/>
          <w:u w:val="single"/>
        </w:rPr>
        <w:t xml:space="preserve"> is what </w:t>
      </w:r>
      <w:r w:rsidRPr="006629C9">
        <w:rPr>
          <w:rStyle w:val="IntenseEmphasis"/>
          <w:szCs w:val="24"/>
          <w:highlight w:val="cyan"/>
        </w:rPr>
        <w:t>happens</w:t>
      </w:r>
      <w:r w:rsidRPr="006629C9">
        <w:rPr>
          <w:b/>
          <w:szCs w:val="24"/>
          <w:highlight w:val="cyan"/>
          <w:u w:val="single"/>
        </w:rPr>
        <w:t xml:space="preserve"> </w:t>
      </w:r>
      <w:r w:rsidRPr="006629C9">
        <w:rPr>
          <w:rStyle w:val="IntenseEmphasis"/>
          <w:szCs w:val="24"/>
          <w:highlight w:val="cyan"/>
        </w:rPr>
        <w:t>when</w:t>
      </w:r>
      <w:r w:rsidRPr="006629C9">
        <w:rPr>
          <w:b/>
          <w:szCs w:val="24"/>
          <w:highlight w:val="cyan"/>
          <w:u w:val="single"/>
        </w:rPr>
        <w:t xml:space="preserve"> </w:t>
      </w:r>
      <w:r w:rsidRPr="006629C9">
        <w:rPr>
          <w:rStyle w:val="IntenseEmphasis"/>
          <w:szCs w:val="24"/>
          <w:highlight w:val="cyan"/>
        </w:rPr>
        <w:t>we do not respond a</w:t>
      </w:r>
      <w:r w:rsidRPr="006629C9">
        <w:rPr>
          <w:b/>
          <w:szCs w:val="24"/>
          <w:highlight w:val="cyan"/>
          <w:u w:val="single"/>
        </w:rPr>
        <w:t>utomatically</w:t>
      </w:r>
      <w:r w:rsidRPr="006629C9">
        <w:rPr>
          <w:b/>
          <w:szCs w:val="24"/>
          <w:u w:val="single"/>
        </w:rPr>
        <w:t xml:space="preserve"> and immediately; </w:t>
      </w:r>
      <w:r w:rsidRPr="006629C9">
        <w:rPr>
          <w:b/>
          <w:szCs w:val="24"/>
          <w:highlight w:val="cyan"/>
          <w:u w:val="single"/>
        </w:rPr>
        <w:t>it is a question of speed</w:t>
      </w:r>
      <w:r w:rsidRPr="006629C9">
        <w:rPr>
          <w:b/>
          <w:szCs w:val="24"/>
          <w:u w:val="single"/>
        </w:rPr>
        <w:t xml:space="preserve"> and slowness. </w:t>
      </w:r>
      <w:r w:rsidRPr="006629C9">
        <w:rPr>
          <w:rStyle w:val="IntenseEmphasis"/>
          <w:szCs w:val="24"/>
          <w:highlight w:val="cyan"/>
        </w:rPr>
        <w:t>There is a delay between stimulus and response</w:t>
      </w:r>
      <w:r w:rsidRPr="006629C9">
        <w:rPr>
          <w:b/>
          <w:szCs w:val="24"/>
          <w:u w:val="single"/>
        </w:rPr>
        <w:t xml:space="preserve"> </w:t>
      </w:r>
      <w:r w:rsidRPr="006629C9">
        <w:rPr>
          <w:rStyle w:val="IntenseEmphasis"/>
          <w:szCs w:val="24"/>
          <w:highlight w:val="cyan"/>
        </w:rPr>
        <w:t>because</w:t>
      </w:r>
      <w:r w:rsidRPr="006629C9">
        <w:rPr>
          <w:b/>
          <w:szCs w:val="24"/>
          <w:highlight w:val="cyan"/>
          <w:u w:val="single"/>
        </w:rPr>
        <w:t xml:space="preserve"> </w:t>
      </w:r>
      <w:r w:rsidRPr="006629C9">
        <w:rPr>
          <w:rStyle w:val="IntenseEmphasis"/>
          <w:szCs w:val="24"/>
          <w:highlight w:val="cyan"/>
        </w:rPr>
        <w:t>of</w:t>
      </w:r>
      <w:r w:rsidRPr="006629C9">
        <w:rPr>
          <w:b/>
          <w:szCs w:val="24"/>
          <w:highlight w:val="cyan"/>
          <w:u w:val="single"/>
        </w:rPr>
        <w:t xml:space="preserve"> </w:t>
      </w:r>
      <w:r w:rsidRPr="006629C9">
        <w:rPr>
          <w:rStyle w:val="IntenseEmphasis"/>
          <w:szCs w:val="24"/>
          <w:highlight w:val="cyan"/>
        </w:rPr>
        <w:t>the</w:t>
      </w:r>
      <w:r w:rsidRPr="006629C9">
        <w:rPr>
          <w:b/>
          <w:szCs w:val="24"/>
          <w:u w:val="single"/>
        </w:rPr>
        <w:t xml:space="preserve"> intervention of the </w:t>
      </w:r>
      <w:r w:rsidRPr="006629C9">
        <w:rPr>
          <w:rStyle w:val="IntenseEmphasis"/>
          <w:szCs w:val="24"/>
          <w:highlight w:val="cyan"/>
        </w:rPr>
        <w:t>virtual</w:t>
      </w:r>
      <w:r w:rsidRPr="006629C9">
        <w:rPr>
          <w:b/>
          <w:szCs w:val="24"/>
          <w:u w:val="single"/>
        </w:rPr>
        <w:t xml:space="preserve"> (memory or sense)—and it is </w:t>
      </w:r>
      <w:r w:rsidRPr="006629C9">
        <w:rPr>
          <w:b/>
          <w:szCs w:val="24"/>
          <w:highlight w:val="cyan"/>
          <w:u w:val="single"/>
        </w:rPr>
        <w:t>this delay</w:t>
      </w:r>
      <w:r w:rsidRPr="006629C9">
        <w:rPr>
          <w:b/>
          <w:szCs w:val="24"/>
          <w:u w:val="single"/>
        </w:rPr>
        <w:t xml:space="preserve"> that </w:t>
      </w:r>
      <w:r w:rsidRPr="006629C9">
        <w:rPr>
          <w:rStyle w:val="IntenseEmphasis"/>
          <w:szCs w:val="24"/>
          <w:highlight w:val="cyan"/>
        </w:rPr>
        <w:t>leads</w:t>
      </w:r>
      <w:r w:rsidRPr="006629C9">
        <w:rPr>
          <w:b/>
          <w:szCs w:val="24"/>
          <w:highlight w:val="cyan"/>
          <w:u w:val="single"/>
        </w:rPr>
        <w:t xml:space="preserve"> </w:t>
      </w:r>
      <w:r w:rsidRPr="006629C9">
        <w:rPr>
          <w:rStyle w:val="IntenseEmphasis"/>
          <w:szCs w:val="24"/>
          <w:highlight w:val="cyan"/>
        </w:rPr>
        <w:t>us</w:t>
      </w:r>
      <w:r w:rsidRPr="006629C9">
        <w:rPr>
          <w:b/>
          <w:szCs w:val="24"/>
          <w:highlight w:val="cyan"/>
          <w:u w:val="single"/>
        </w:rPr>
        <w:t xml:space="preserve"> </w:t>
      </w:r>
      <w:r w:rsidRPr="006629C9">
        <w:rPr>
          <w:rStyle w:val="IntenseEmphasis"/>
          <w:szCs w:val="24"/>
          <w:highlight w:val="cyan"/>
        </w:rPr>
        <w:t>to</w:t>
      </w:r>
      <w:r w:rsidRPr="006629C9">
        <w:rPr>
          <w:b/>
          <w:szCs w:val="24"/>
          <w:highlight w:val="cyan"/>
          <w:u w:val="single"/>
        </w:rPr>
        <w:t xml:space="preserve"> </w:t>
      </w:r>
      <w:r w:rsidRPr="006629C9">
        <w:rPr>
          <w:rStyle w:val="IntenseEmphasis"/>
          <w:szCs w:val="24"/>
          <w:highlight w:val="cyan"/>
        </w:rPr>
        <w:t>believe</w:t>
      </w:r>
      <w:r w:rsidRPr="006629C9">
        <w:rPr>
          <w:b/>
          <w:szCs w:val="24"/>
          <w:highlight w:val="cyan"/>
          <w:u w:val="single"/>
        </w:rPr>
        <w:t xml:space="preserve"> that ‘</w:t>
      </w:r>
      <w:r w:rsidRPr="006629C9">
        <w:rPr>
          <w:rStyle w:val="IntenseEmphasis"/>
          <w:szCs w:val="24"/>
          <w:highlight w:val="cyan"/>
        </w:rPr>
        <w:t>we’</w:t>
      </w:r>
      <w:r w:rsidRPr="006629C9">
        <w:rPr>
          <w:b/>
          <w:szCs w:val="24"/>
          <w:highlight w:val="cyan"/>
          <w:u w:val="single"/>
        </w:rPr>
        <w:t xml:space="preserve"> </w:t>
      </w:r>
      <w:r w:rsidRPr="006629C9">
        <w:rPr>
          <w:rStyle w:val="IntenseEmphasis"/>
          <w:szCs w:val="24"/>
          <w:highlight w:val="cyan"/>
        </w:rPr>
        <w:t>were</w:t>
      </w:r>
      <w:r w:rsidRPr="006629C9">
        <w:rPr>
          <w:b/>
          <w:szCs w:val="24"/>
          <w:highlight w:val="cyan"/>
          <w:u w:val="single"/>
        </w:rPr>
        <w:t xml:space="preserve"> the </w:t>
      </w:r>
      <w:r w:rsidRPr="006629C9">
        <w:rPr>
          <w:rStyle w:val="IntenseEmphasis"/>
          <w:szCs w:val="24"/>
          <w:highlight w:val="cyan"/>
        </w:rPr>
        <w:t>authors of this freedom</w:t>
      </w:r>
      <w:r w:rsidRPr="006629C9">
        <w:rPr>
          <w:b/>
          <w:szCs w:val="24"/>
          <w:highlight w:val="cyan"/>
          <w:u w:val="single"/>
        </w:rPr>
        <w:t>.</w:t>
      </w:r>
      <w:r w:rsidRPr="006629C9">
        <w:rPr>
          <w:b/>
          <w:szCs w:val="24"/>
          <w:u w:val="single"/>
        </w:rPr>
        <w:t xml:space="preserve"> Really, </w:t>
      </w:r>
      <w:r w:rsidRPr="006629C9">
        <w:rPr>
          <w:b/>
          <w:szCs w:val="24"/>
          <w:highlight w:val="cyan"/>
          <w:u w:val="single"/>
        </w:rPr>
        <w:t>however</w:t>
      </w:r>
      <w:r w:rsidRPr="006629C9">
        <w:rPr>
          <w:b/>
          <w:szCs w:val="24"/>
          <w:u w:val="single"/>
        </w:rPr>
        <w:t xml:space="preserve">, </w:t>
      </w:r>
      <w:r w:rsidRPr="006629C9">
        <w:rPr>
          <w:b/>
          <w:szCs w:val="24"/>
          <w:highlight w:val="cyan"/>
          <w:u w:val="single"/>
        </w:rPr>
        <w:t>it is more accurate to say that there is a flow</w:t>
      </w:r>
      <w:r w:rsidRPr="006629C9">
        <w:rPr>
          <w:b/>
          <w:szCs w:val="24"/>
          <w:u w:val="single"/>
        </w:rPr>
        <w:t xml:space="preserve"> of time or imaging </w:t>
      </w:r>
      <w:r w:rsidRPr="006629C9">
        <w:rPr>
          <w:b/>
          <w:szCs w:val="24"/>
          <w:highlight w:val="cyan"/>
          <w:u w:val="single"/>
        </w:rPr>
        <w:t>which is slowed down</w:t>
      </w:r>
      <w:r w:rsidRPr="006629C9">
        <w:rPr>
          <w:b/>
          <w:szCs w:val="24"/>
          <w:u w:val="single"/>
        </w:rPr>
        <w:t xml:space="preserve"> or disrupted </w:t>
      </w:r>
      <w:r w:rsidRPr="006629C9">
        <w:rPr>
          <w:b/>
          <w:szCs w:val="24"/>
          <w:highlight w:val="cyan"/>
          <w:u w:val="single"/>
        </w:rPr>
        <w:t>by the virtual.</w:t>
      </w:r>
      <w:r w:rsidRPr="006629C9">
        <w:rPr>
          <w:b/>
          <w:szCs w:val="24"/>
          <w:u w:val="single"/>
        </w:rPr>
        <w:t xml:space="preserve"> It is only </w:t>
      </w:r>
      <w:r w:rsidRPr="006629C9">
        <w:rPr>
          <w:b/>
          <w:szCs w:val="24"/>
          <w:highlight w:val="cyan"/>
          <w:u w:val="single"/>
        </w:rPr>
        <w:t>from this disruption</w:t>
      </w:r>
      <w:r w:rsidRPr="006629C9">
        <w:rPr>
          <w:b/>
          <w:szCs w:val="24"/>
          <w:u w:val="single"/>
        </w:rPr>
        <w:t xml:space="preserve"> that </w:t>
      </w:r>
      <w:r w:rsidRPr="006629C9">
        <w:rPr>
          <w:b/>
          <w:szCs w:val="24"/>
          <w:highlight w:val="cyan"/>
          <w:u w:val="single"/>
        </w:rPr>
        <w:t>we</w:t>
      </w:r>
      <w:r w:rsidRPr="006629C9">
        <w:rPr>
          <w:b/>
          <w:szCs w:val="24"/>
          <w:u w:val="single"/>
        </w:rPr>
        <w:t xml:space="preserve"> then </w:t>
      </w:r>
      <w:r w:rsidRPr="006629C9">
        <w:rPr>
          <w:b/>
          <w:szCs w:val="24"/>
          <w:highlight w:val="cyan"/>
          <w:u w:val="single"/>
        </w:rPr>
        <w:t>distinguish between the</w:t>
      </w:r>
      <w:r w:rsidRPr="006629C9">
        <w:rPr>
          <w:b/>
          <w:szCs w:val="24"/>
          <w:u w:val="single"/>
        </w:rPr>
        <w:t xml:space="preserve"> human </w:t>
      </w:r>
      <w:r w:rsidRPr="006629C9">
        <w:rPr>
          <w:b/>
          <w:szCs w:val="24"/>
          <w:highlight w:val="cyan"/>
          <w:u w:val="single"/>
        </w:rPr>
        <w:t>perceiver</w:t>
      </w:r>
      <w:r w:rsidRPr="006629C9">
        <w:rPr>
          <w:b/>
          <w:szCs w:val="24"/>
          <w:u w:val="single"/>
        </w:rPr>
        <w:t xml:space="preserve"> </w:t>
      </w:r>
      <w:r w:rsidRPr="006629C9">
        <w:rPr>
          <w:b/>
          <w:szCs w:val="24"/>
          <w:highlight w:val="cyan"/>
          <w:u w:val="single"/>
        </w:rPr>
        <w:t>and the world perceived</w:t>
      </w:r>
      <w:r w:rsidRPr="006629C9">
        <w:rPr>
          <w:b/>
          <w:szCs w:val="24"/>
          <w:u w:val="single"/>
        </w:rPr>
        <w:t xml:space="preserve">, between human freedom and </w:t>
      </w:r>
      <w:proofErr w:type="spellStart"/>
      <w:r w:rsidRPr="006629C9">
        <w:rPr>
          <w:b/>
          <w:szCs w:val="24"/>
          <w:u w:val="single"/>
        </w:rPr>
        <w:t>organised</w:t>
      </w:r>
      <w:proofErr w:type="spellEnd"/>
      <w:r w:rsidRPr="006629C9">
        <w:rPr>
          <w:b/>
          <w:szCs w:val="24"/>
          <w:u w:val="single"/>
        </w:rPr>
        <w:t xml:space="preserve"> matter. We imagine that the free human being was there all along, as some actual point that then perceived the world.</w:t>
      </w:r>
      <w:r w:rsidRPr="006629C9">
        <w:rPr>
          <w:sz w:val="16"/>
          <w:szCs w:val="24"/>
        </w:rPr>
        <w:t xml:space="preserve"> Deleuze, however, insists that the virtual is an inhuman power. ‘Our’ freedom is given to us when memory, sense or the virtual intervene or do violence to the sequence of the present. Freedom or thinking is what happens to us; it disengages us from present perception precisely because the virtual is positive: always transforming, open and as productive of the actual as the actual is of the virtual. </w:t>
      </w:r>
      <w:r w:rsidRPr="006629C9">
        <w:rPr>
          <w:b/>
          <w:szCs w:val="24"/>
          <w:u w:val="single"/>
        </w:rPr>
        <w:t xml:space="preserve">Freedom is not, then, a human power set over and against a world. It is not a separate judgement of the world; </w:t>
      </w:r>
      <w:r w:rsidRPr="006629C9">
        <w:rPr>
          <w:b/>
          <w:szCs w:val="24"/>
          <w:highlight w:val="cyan"/>
          <w:u w:val="single"/>
        </w:rPr>
        <w:t>freedom is the very becoming of the world.</w:t>
      </w:r>
      <w:r w:rsidRPr="006629C9">
        <w:rPr>
          <w:b/>
          <w:szCs w:val="24"/>
          <w:u w:val="single"/>
        </w:rPr>
        <w:t xml:space="preserve"> </w:t>
      </w:r>
    </w:p>
    <w:p w14:paraId="421CBE78" w14:textId="77777777" w:rsidR="00F37A4E" w:rsidRPr="006629C9" w:rsidRDefault="00F37A4E" w:rsidP="00F37A4E">
      <w:pPr>
        <w:rPr>
          <w:szCs w:val="24"/>
        </w:rPr>
      </w:pPr>
    </w:p>
    <w:p w14:paraId="6C026047" w14:textId="77777777" w:rsidR="00F37A4E" w:rsidRPr="006629C9" w:rsidRDefault="00F37A4E" w:rsidP="00F37A4E">
      <w:pPr>
        <w:pStyle w:val="Heading4"/>
        <w:rPr>
          <w:rFonts w:cs="Calibri"/>
        </w:rPr>
      </w:pPr>
      <w:r w:rsidRPr="006629C9">
        <w:rPr>
          <w:rFonts w:cs="Calibri"/>
        </w:rPr>
        <w:t xml:space="preserve">Ressentiment outweighs- repudiation of life denies the possibility of anything and paves the way for nihilism. Deleuze </w:t>
      </w:r>
      <w:r w:rsidRPr="006629C9">
        <w:rPr>
          <w:rFonts w:cs="Calibri"/>
          <w:sz w:val="16"/>
          <w:szCs w:val="16"/>
        </w:rPr>
        <w:t xml:space="preserve">Gilles </w:t>
      </w:r>
      <w:proofErr w:type="gramStart"/>
      <w:r w:rsidRPr="006629C9">
        <w:rPr>
          <w:rFonts w:cs="Calibri"/>
          <w:sz w:val="16"/>
          <w:szCs w:val="16"/>
        </w:rPr>
        <w:t>Deleuze[</w:t>
      </w:r>
      <w:proofErr w:type="gramEnd"/>
      <w:r w:rsidRPr="006629C9">
        <w:rPr>
          <w:rFonts w:cs="Calibri"/>
          <w:sz w:val="16"/>
          <w:szCs w:val="16"/>
        </w:rPr>
        <w:t>French Philosopher] Nietzsche and Philosophy.1962</w:t>
      </w:r>
      <w:r w:rsidRPr="006629C9">
        <w:rPr>
          <w:rFonts w:cs="Calibri"/>
        </w:rPr>
        <w:t xml:space="preserve"> </w:t>
      </w:r>
    </w:p>
    <w:p w14:paraId="323479BB" w14:textId="77777777" w:rsidR="00F37A4E" w:rsidRPr="006629C9" w:rsidRDefault="00F37A4E" w:rsidP="00F37A4E">
      <w:pPr>
        <w:tabs>
          <w:tab w:val="left" w:pos="2181"/>
        </w:tabs>
        <w:jc w:val="both"/>
        <w:rPr>
          <w:sz w:val="12"/>
          <w:szCs w:val="12"/>
        </w:rPr>
      </w:pPr>
      <w:r w:rsidRPr="006629C9">
        <w:rPr>
          <w:sz w:val="12"/>
          <w:szCs w:val="12"/>
        </w:rPr>
        <w:t>From the speculative position to the moral opposition, from the moral opposition to the ascetic contradiction . . . But the ascetic contradiction is, in turn, a symptom which must be interpreted. What does the man of the ascetic ideal want?</w:t>
      </w:r>
      <w:r w:rsidRPr="006629C9">
        <w:t xml:space="preserve"> </w:t>
      </w:r>
      <w:r w:rsidRPr="006629C9">
        <w:rPr>
          <w:b/>
          <w:highlight w:val="cyan"/>
          <w:u w:val="single"/>
        </w:rPr>
        <w:t>The one who repudiates life is also the one who wants a diminished life</w:t>
      </w:r>
      <w:r w:rsidRPr="006629C9">
        <w:t xml:space="preserve">, </w:t>
      </w:r>
      <w:r w:rsidRPr="006629C9">
        <w:rPr>
          <w:sz w:val="12"/>
          <w:szCs w:val="12"/>
        </w:rPr>
        <w:t>the conservation of his type and moreover its power and triumph, the triumph and contagion of reactive forces. At this point</w:t>
      </w:r>
      <w:r w:rsidRPr="006629C9">
        <w:t xml:space="preserve"> </w:t>
      </w:r>
      <w:r w:rsidRPr="006629C9">
        <w:rPr>
          <w:b/>
          <w:u w:val="single"/>
        </w:rPr>
        <w:t>reactive forces discover the disturbing ally that leads them to victory: nihilism</w:t>
      </w:r>
      <w:r w:rsidRPr="006629C9">
        <w:rPr>
          <w:sz w:val="12"/>
          <w:szCs w:val="12"/>
        </w:rPr>
        <w:t>, the will to nothingness (GM III 13). The will to nothingness which can only bear life in its reactive form</w:t>
      </w:r>
      <w:r w:rsidRPr="006629C9">
        <w:t xml:space="preserve">. </w:t>
      </w:r>
      <w:r w:rsidRPr="006629C9">
        <w:rPr>
          <w:b/>
          <w:highlight w:val="cyan"/>
          <w:u w:val="single"/>
        </w:rPr>
        <w:t>The will to nothingness is</w:t>
      </w:r>
      <w:r w:rsidRPr="006629C9">
        <w:rPr>
          <w:b/>
          <w:u w:val="single"/>
        </w:rPr>
        <w:t xml:space="preserve"> the one that used reactive forces </w:t>
      </w:r>
      <w:r w:rsidRPr="006629C9">
        <w:rPr>
          <w:b/>
          <w:highlight w:val="cyan"/>
          <w:u w:val="single"/>
        </w:rPr>
        <w:t>as a way of ensuring that life must contradict, deny and annihilate itself</w:t>
      </w:r>
      <w:r w:rsidRPr="006629C9">
        <w:t xml:space="preserve">. </w:t>
      </w:r>
      <w:r w:rsidRPr="006629C9">
        <w:rPr>
          <w:sz w:val="12"/>
          <w:szCs w:val="12"/>
        </w:rPr>
        <w:t>The will to nothingness from the beginning, inspires all the values that are called "superior" to life. This is Schopenhauer's greatest error: he believed that the will is denied in all values superior to life. In fact, it is not the will which is denied in superior values, it is the superior values that are related to a will to deny, to annihilate life</w:t>
      </w:r>
      <w:r w:rsidRPr="006629C9">
        <w:t xml:space="preserve">. </w:t>
      </w:r>
      <w:r w:rsidRPr="006629C9">
        <w:rPr>
          <w:b/>
          <w:highlight w:val="cyan"/>
          <w:u w:val="single"/>
        </w:rPr>
        <w:t xml:space="preserve">This </w:t>
      </w:r>
      <w:proofErr w:type="spellStart"/>
      <w:r w:rsidRPr="006629C9">
        <w:rPr>
          <w:b/>
          <w:highlight w:val="cyan"/>
          <w:u w:val="single"/>
        </w:rPr>
        <w:t>will</w:t>
      </w:r>
      <w:r w:rsidRPr="006629C9">
        <w:rPr>
          <w:b/>
          <w:u w:val="single"/>
        </w:rPr>
        <w:t>to</w:t>
      </w:r>
      <w:proofErr w:type="spellEnd"/>
      <w:r w:rsidRPr="006629C9">
        <w:rPr>
          <w:b/>
          <w:u w:val="single"/>
        </w:rPr>
        <w:t xml:space="preserve"> deny defines "the value" of superior values. Its weapon</w:t>
      </w:r>
      <w:r w:rsidRPr="006629C9">
        <w:rPr>
          <w:b/>
          <w:highlight w:val="cyan"/>
          <w:u w:val="single"/>
        </w:rPr>
        <w:t xml:space="preserve"> is to hand life over to the domination of reactive forces in such a way that the whole of life slips further and further away, separated from what it can do, getting smaller and smaller, towards nothingness</w:t>
      </w:r>
      <w:r w:rsidRPr="006629C9">
        <w:rPr>
          <w:b/>
          <w:u w:val="single"/>
        </w:rPr>
        <w:t>, towards the poignant feeling of his nothingness"</w:t>
      </w:r>
      <w:r w:rsidRPr="006629C9">
        <w:t xml:space="preserve"> </w:t>
      </w:r>
      <w:r w:rsidRPr="006629C9">
        <w:rPr>
          <w:sz w:val="12"/>
          <w:szCs w:val="12"/>
        </w:rPr>
        <w:t>(GM III 25). The will to nothingness and reactive forces, these are the two constituent elements of the ascetic ideal.</w:t>
      </w:r>
    </w:p>
    <w:p w14:paraId="20C49C9C" w14:textId="2DC62C82" w:rsidR="00F37A4E" w:rsidRDefault="00F37A4E" w:rsidP="00231E4B"/>
    <w:p w14:paraId="518CF85F" w14:textId="77777777" w:rsidR="00F37A4E" w:rsidRPr="006629C9" w:rsidRDefault="00F37A4E" w:rsidP="00F37A4E">
      <w:pPr>
        <w:pStyle w:val="Heading4"/>
        <w:rPr>
          <w:rFonts w:cs="Calibri"/>
        </w:rPr>
      </w:pPr>
      <w:r w:rsidRPr="006629C9">
        <w:rPr>
          <w:rFonts w:cs="Calibri"/>
        </w:rPr>
        <w:t xml:space="preserve">The alternative is vitalist jurisprudence. Calling into question the way that speech relates to the production of legal subjects is something only the 1NC can access – this is key to producing advocates who will challenge the norms of liberal biopolitical subject formations Colebrook et al. </w:t>
      </w:r>
      <w:r w:rsidRPr="006629C9">
        <w:rPr>
          <w:rFonts w:cs="Calibri"/>
          <w:sz w:val="16"/>
          <w:szCs w:val="16"/>
        </w:rPr>
        <w:t xml:space="preserve">Claire Colebrook, professor of English at Penn State, </w:t>
      </w:r>
      <w:proofErr w:type="spellStart"/>
      <w:r w:rsidRPr="006629C9">
        <w:rPr>
          <w:rFonts w:cs="Calibri"/>
          <w:sz w:val="16"/>
          <w:szCs w:val="16"/>
        </w:rPr>
        <w:t>Rosi</w:t>
      </w:r>
      <w:proofErr w:type="spellEnd"/>
      <w:r w:rsidRPr="006629C9">
        <w:rPr>
          <w:rFonts w:cs="Calibri"/>
          <w:sz w:val="16"/>
          <w:szCs w:val="16"/>
        </w:rPr>
        <w:t xml:space="preserve"> </w:t>
      </w:r>
      <w:proofErr w:type="spellStart"/>
      <w:r w:rsidRPr="006629C9">
        <w:rPr>
          <w:rFonts w:cs="Calibri"/>
          <w:sz w:val="16"/>
          <w:szCs w:val="16"/>
        </w:rPr>
        <w:t>Braidotti</w:t>
      </w:r>
      <w:proofErr w:type="spellEnd"/>
      <w:r w:rsidRPr="006629C9">
        <w:rPr>
          <w:rFonts w:cs="Calibri"/>
          <w:sz w:val="16"/>
          <w:szCs w:val="16"/>
        </w:rPr>
        <w:t xml:space="preserve">, distinguished professor in the humanities at Utrecht University (Netherlands), and Patrick </w:t>
      </w:r>
      <w:proofErr w:type="spellStart"/>
      <w:r w:rsidRPr="006629C9">
        <w:rPr>
          <w:rFonts w:cs="Calibri"/>
          <w:sz w:val="16"/>
          <w:szCs w:val="16"/>
        </w:rPr>
        <w:t>Hanafin</w:t>
      </w:r>
      <w:proofErr w:type="spellEnd"/>
      <w:r w:rsidRPr="006629C9">
        <w:rPr>
          <w:rFonts w:cs="Calibri"/>
          <w:sz w:val="16"/>
          <w:szCs w:val="16"/>
        </w:rPr>
        <w:t xml:space="preserve">, professor of law at </w:t>
      </w:r>
      <w:proofErr w:type="spellStart"/>
      <w:r w:rsidRPr="006629C9">
        <w:rPr>
          <w:rFonts w:cs="Calibri"/>
          <w:sz w:val="16"/>
          <w:szCs w:val="16"/>
        </w:rPr>
        <w:t>Birbeck</w:t>
      </w:r>
      <w:proofErr w:type="spellEnd"/>
      <w:r w:rsidRPr="006629C9">
        <w:rPr>
          <w:rFonts w:cs="Calibri"/>
          <w:sz w:val="16"/>
          <w:szCs w:val="16"/>
        </w:rPr>
        <w:t xml:space="preserve"> University (London, UK). </w:t>
      </w:r>
      <w:proofErr w:type="spellStart"/>
      <w:r w:rsidRPr="006629C9">
        <w:rPr>
          <w:rFonts w:cs="Calibri"/>
          <w:sz w:val="16"/>
          <w:szCs w:val="16"/>
        </w:rPr>
        <w:t>Rights</w:t>
      </w:r>
      <w:proofErr w:type="spellEnd"/>
      <w:r w:rsidRPr="006629C9">
        <w:rPr>
          <w:rFonts w:cs="Calibri"/>
          <w:sz w:val="16"/>
          <w:szCs w:val="16"/>
        </w:rPr>
        <w:t xml:space="preserve"> of passage: law and the biopolitics of dying. In: </w:t>
      </w:r>
      <w:proofErr w:type="spellStart"/>
      <w:r w:rsidRPr="006629C9">
        <w:rPr>
          <w:rFonts w:cs="Calibri"/>
          <w:sz w:val="16"/>
          <w:szCs w:val="16"/>
        </w:rPr>
        <w:t>Braidotti</w:t>
      </w:r>
      <w:proofErr w:type="spellEnd"/>
      <w:r w:rsidRPr="006629C9">
        <w:rPr>
          <w:rFonts w:cs="Calibri"/>
          <w:sz w:val="16"/>
          <w:szCs w:val="16"/>
        </w:rPr>
        <w:t xml:space="preserve">, R. and Colebrook, C. and </w:t>
      </w:r>
      <w:proofErr w:type="spellStart"/>
      <w:r w:rsidRPr="006629C9">
        <w:rPr>
          <w:rFonts w:cs="Calibri"/>
          <w:sz w:val="16"/>
          <w:szCs w:val="16"/>
        </w:rPr>
        <w:t>Hanafin</w:t>
      </w:r>
      <w:proofErr w:type="spellEnd"/>
      <w:r w:rsidRPr="006629C9">
        <w:rPr>
          <w:rFonts w:cs="Calibri"/>
          <w:sz w:val="16"/>
          <w:szCs w:val="16"/>
        </w:rPr>
        <w:t>, Patrick (eds.) Deleuze and Law: Forensic Futures. Basingstoke, UK: Macmillan Publishers Limited, pg. 5</w:t>
      </w:r>
    </w:p>
    <w:p w14:paraId="282126B6" w14:textId="77777777" w:rsidR="00F37A4E" w:rsidRPr="006629C9" w:rsidRDefault="00F37A4E" w:rsidP="00F37A4E">
      <w:pPr>
        <w:rPr>
          <w:szCs w:val="24"/>
        </w:rPr>
      </w:pPr>
    </w:p>
    <w:p w14:paraId="1AD6D190" w14:textId="23B380F5" w:rsidR="00F37A4E" w:rsidRDefault="00F37A4E" w:rsidP="00F37A4E">
      <w:pPr>
        <w:rPr>
          <w:rStyle w:val="IntenseEmphasis"/>
          <w:szCs w:val="24"/>
        </w:rPr>
      </w:pPr>
      <w:r w:rsidRPr="006629C9">
        <w:rPr>
          <w:rStyle w:val="IntenseEmphasis"/>
          <w:szCs w:val="24"/>
        </w:rPr>
        <w:t xml:space="preserve">This collection calls for </w:t>
      </w:r>
      <w:r w:rsidRPr="006629C9">
        <w:rPr>
          <w:rStyle w:val="Emphasis"/>
          <w:highlight w:val="cyan"/>
        </w:rPr>
        <w:t>another thinking</w:t>
      </w:r>
      <w:r w:rsidRPr="006629C9">
        <w:rPr>
          <w:rStyle w:val="IntenseEmphasis"/>
          <w:szCs w:val="24"/>
          <w:highlight w:val="cyan"/>
        </w:rPr>
        <w:t xml:space="preserve"> of the </w:t>
      </w:r>
      <w:r w:rsidRPr="006629C9">
        <w:rPr>
          <w:rStyle w:val="Emphasis"/>
          <w:highlight w:val="cyan"/>
        </w:rPr>
        <w:t>relation of law and politics</w:t>
      </w:r>
      <w:r w:rsidRPr="006629C9">
        <w:rPr>
          <w:rStyle w:val="IntenseEmphasis"/>
          <w:szCs w:val="24"/>
        </w:rPr>
        <w:t xml:space="preserve"> to the </w:t>
      </w:r>
      <w:r w:rsidRPr="006629C9">
        <w:rPr>
          <w:rStyle w:val="Emphasis"/>
        </w:rPr>
        <w:t>bodies of individual citizens</w:t>
      </w:r>
      <w:r w:rsidRPr="006629C9">
        <w:rPr>
          <w:rStyle w:val="IntenseEmphasis"/>
          <w:szCs w:val="24"/>
        </w:rPr>
        <w:t xml:space="preserve"> and to </w:t>
      </w:r>
      <w:r w:rsidRPr="006629C9">
        <w:rPr>
          <w:rStyle w:val="Emphasis"/>
        </w:rPr>
        <w:t>the environment</w:t>
      </w:r>
      <w:r w:rsidRPr="006629C9">
        <w:rPr>
          <w:rStyle w:val="IntenseEmphasis"/>
          <w:szCs w:val="24"/>
        </w:rPr>
        <w:t xml:space="preserve"> in which they are located</w:t>
      </w:r>
      <w:r w:rsidRPr="006629C9">
        <w:rPr>
          <w:sz w:val="16"/>
          <w:szCs w:val="24"/>
        </w:rPr>
        <w:t xml:space="preserve">. </w:t>
      </w:r>
      <w:r w:rsidRPr="006629C9">
        <w:rPr>
          <w:rStyle w:val="IntenseEmphasis"/>
          <w:szCs w:val="24"/>
        </w:rPr>
        <w:t xml:space="preserve">In our role as </w:t>
      </w:r>
      <w:r w:rsidRPr="006629C9">
        <w:rPr>
          <w:rStyle w:val="Emphasis"/>
        </w:rPr>
        <w:t>either citizens</w:t>
      </w:r>
      <w:r w:rsidRPr="006629C9">
        <w:rPr>
          <w:rStyle w:val="IntenseEmphasis"/>
          <w:szCs w:val="24"/>
        </w:rPr>
        <w:t xml:space="preserve"> or </w:t>
      </w:r>
      <w:r w:rsidRPr="006629C9">
        <w:rPr>
          <w:rStyle w:val="Emphasis"/>
        </w:rPr>
        <w:t>rights-claiming subjects</w:t>
      </w:r>
      <w:r w:rsidRPr="006629C9">
        <w:rPr>
          <w:rStyle w:val="IntenseEmphasis"/>
          <w:szCs w:val="24"/>
        </w:rPr>
        <w:t xml:space="preserve"> in contemporary liberal democracies </w:t>
      </w:r>
      <w:r w:rsidRPr="006629C9">
        <w:rPr>
          <w:rStyle w:val="Emphasis"/>
          <w:highlight w:val="cyan"/>
        </w:rPr>
        <w:t>the efficacy of our speech is limited</w:t>
      </w:r>
      <w:r w:rsidRPr="006629C9">
        <w:rPr>
          <w:rStyle w:val="IntenseEmphasis"/>
          <w:szCs w:val="24"/>
          <w:highlight w:val="cyan"/>
        </w:rPr>
        <w:t xml:space="preserve"> </w:t>
      </w:r>
      <w:r w:rsidRPr="006629C9">
        <w:rPr>
          <w:rStyle w:val="IntenseEmphasis"/>
          <w:szCs w:val="24"/>
        </w:rPr>
        <w:t>because</w:t>
      </w:r>
      <w:r w:rsidRPr="006629C9">
        <w:rPr>
          <w:sz w:val="16"/>
          <w:szCs w:val="24"/>
        </w:rPr>
        <w:t xml:space="preserve">, to paraphrase Foucault, </w:t>
      </w:r>
      <w:r w:rsidRPr="006629C9">
        <w:rPr>
          <w:rStyle w:val="IntenseEmphasis"/>
          <w:szCs w:val="24"/>
          <w:highlight w:val="cyan"/>
        </w:rPr>
        <w:t xml:space="preserve">we as </w:t>
      </w:r>
      <w:r w:rsidRPr="006629C9">
        <w:rPr>
          <w:rStyle w:val="Emphasis"/>
          <w:highlight w:val="cyan"/>
        </w:rPr>
        <w:t>speaking subjects</w:t>
      </w:r>
      <w:r w:rsidRPr="006629C9">
        <w:rPr>
          <w:rStyle w:val="IntenseEmphasis"/>
          <w:szCs w:val="24"/>
          <w:highlight w:val="cyan"/>
        </w:rPr>
        <w:t xml:space="preserve"> are</w:t>
      </w:r>
      <w:r w:rsidRPr="006629C9">
        <w:rPr>
          <w:rStyle w:val="IntenseEmphasis"/>
          <w:szCs w:val="24"/>
        </w:rPr>
        <w:t xml:space="preserve"> also </w:t>
      </w:r>
      <w:r w:rsidRPr="006629C9">
        <w:rPr>
          <w:rStyle w:val="IntenseEmphasis"/>
          <w:szCs w:val="24"/>
          <w:highlight w:val="cyan"/>
        </w:rPr>
        <w:t xml:space="preserve">the </w:t>
      </w:r>
      <w:r w:rsidRPr="006629C9">
        <w:rPr>
          <w:rStyle w:val="Emphasis"/>
          <w:highlight w:val="cyan"/>
        </w:rPr>
        <w:t>subject matter of legal and political discourse</w:t>
      </w:r>
      <w:r w:rsidRPr="006629C9">
        <w:rPr>
          <w:sz w:val="16"/>
          <w:szCs w:val="24"/>
        </w:rPr>
        <w:t xml:space="preserve">. The interlocutor (in this case the political elite or the judiciary) is always in the position of </w:t>
      </w:r>
      <w:proofErr w:type="spellStart"/>
      <w:proofErr w:type="gramStart"/>
      <w:r w:rsidRPr="006629C9">
        <w:rPr>
          <w:sz w:val="16"/>
          <w:szCs w:val="24"/>
        </w:rPr>
        <w:t>authority.What</w:t>
      </w:r>
      <w:proofErr w:type="spellEnd"/>
      <w:proofErr w:type="gramEnd"/>
      <w:r w:rsidRPr="006629C9">
        <w:rPr>
          <w:sz w:val="16"/>
          <w:szCs w:val="24"/>
        </w:rPr>
        <w:t xml:space="preserve"> the essays in this collection perform is a rethinking of the manner in which the subject of law and politics is defined. </w:t>
      </w:r>
      <w:r w:rsidRPr="006629C9">
        <w:rPr>
          <w:rStyle w:val="IntenseEmphasis"/>
          <w:szCs w:val="24"/>
          <w:highlight w:val="cyan"/>
        </w:rPr>
        <w:t xml:space="preserve">In this other jurisprudence, a </w:t>
      </w:r>
      <w:r w:rsidRPr="006629C9">
        <w:rPr>
          <w:rStyle w:val="Emphasis"/>
        </w:rPr>
        <w:t>re</w:t>
      </w:r>
      <w:r w:rsidRPr="006629C9">
        <w:rPr>
          <w:rStyle w:val="Emphasis"/>
          <w:highlight w:val="cyan"/>
        </w:rPr>
        <w:t>new</w:t>
      </w:r>
      <w:r w:rsidRPr="006629C9">
        <w:rPr>
          <w:rStyle w:val="Emphasis"/>
        </w:rPr>
        <w:t xml:space="preserve">ed </w:t>
      </w:r>
      <w:r w:rsidRPr="006629C9">
        <w:rPr>
          <w:rStyle w:val="Emphasis"/>
          <w:highlight w:val="cyan"/>
        </w:rPr>
        <w:t>emphasis</w:t>
      </w:r>
      <w:r w:rsidRPr="006629C9">
        <w:rPr>
          <w:rStyle w:val="IntenseEmphasis"/>
          <w:szCs w:val="24"/>
          <w:highlight w:val="cyan"/>
        </w:rPr>
        <w:t xml:space="preserve"> on </w:t>
      </w:r>
      <w:r w:rsidRPr="006629C9">
        <w:rPr>
          <w:rStyle w:val="IntenseEmphasis"/>
          <w:szCs w:val="24"/>
        </w:rPr>
        <w:t xml:space="preserve">the </w:t>
      </w:r>
      <w:r w:rsidRPr="006629C9">
        <w:rPr>
          <w:rStyle w:val="Emphasis"/>
          <w:highlight w:val="cyan"/>
        </w:rPr>
        <w:t>shifting boundaries between living and dying</w:t>
      </w:r>
      <w:r w:rsidRPr="006629C9">
        <w:rPr>
          <w:rStyle w:val="IntenseEmphasis"/>
          <w:szCs w:val="24"/>
        </w:rPr>
        <w:t xml:space="preserve">, </w:t>
      </w:r>
      <w:r w:rsidRPr="006629C9">
        <w:rPr>
          <w:rStyle w:val="Emphasis"/>
          <w:highlight w:val="cyan"/>
        </w:rPr>
        <w:t>surviving</w:t>
      </w:r>
      <w:r w:rsidRPr="006629C9">
        <w:rPr>
          <w:rStyle w:val="IntenseEmphasis"/>
          <w:szCs w:val="24"/>
        </w:rPr>
        <w:t xml:space="preserve"> and </w:t>
      </w:r>
      <w:r w:rsidRPr="006629C9">
        <w:rPr>
          <w:rStyle w:val="Emphasis"/>
          <w:highlight w:val="cyan"/>
        </w:rPr>
        <w:t>becoming extinct</w:t>
      </w:r>
      <w:r w:rsidRPr="006629C9">
        <w:rPr>
          <w:rStyle w:val="IntenseEmphasis"/>
          <w:szCs w:val="24"/>
        </w:rPr>
        <w:t>, can be distinguished</w:t>
      </w:r>
      <w:r w:rsidRPr="006629C9">
        <w:rPr>
          <w:sz w:val="16"/>
          <w:szCs w:val="24"/>
        </w:rPr>
        <w:t xml:space="preserve">. As is demonstrated in several of the essays, </w:t>
      </w:r>
      <w:r w:rsidRPr="006629C9">
        <w:rPr>
          <w:rStyle w:val="IntenseEmphasis"/>
          <w:szCs w:val="24"/>
          <w:highlight w:val="cyan"/>
        </w:rPr>
        <w:t xml:space="preserve">the resurgence of vitalism </w:t>
      </w:r>
      <w:r w:rsidRPr="006629C9">
        <w:rPr>
          <w:rStyle w:val="Emphasis"/>
          <w:highlight w:val="cyan"/>
        </w:rPr>
        <w:t>can</w:t>
      </w:r>
      <w:r w:rsidRPr="006629C9">
        <w:rPr>
          <w:rStyle w:val="IntenseEmphasis"/>
          <w:szCs w:val="24"/>
          <w:highlight w:val="cyan"/>
        </w:rPr>
        <w:t xml:space="preserve"> be seen as </w:t>
      </w:r>
      <w:r w:rsidRPr="006629C9">
        <w:rPr>
          <w:rStyle w:val="Emphasis"/>
        </w:rPr>
        <w:t xml:space="preserve">profoundly </w:t>
      </w:r>
      <w:r w:rsidRPr="006629C9">
        <w:rPr>
          <w:rStyle w:val="Emphasis"/>
          <w:highlight w:val="cyan"/>
        </w:rPr>
        <w:t>regressive</w:t>
      </w:r>
      <w:r w:rsidRPr="006629C9">
        <w:rPr>
          <w:rStyle w:val="IntenseEmphasis"/>
          <w:szCs w:val="24"/>
        </w:rPr>
        <w:t xml:space="preserve">, with the invocation of </w:t>
      </w:r>
      <w:r w:rsidRPr="006629C9">
        <w:rPr>
          <w:rStyle w:val="IntenseEmphasis"/>
          <w:szCs w:val="24"/>
          <w:highlight w:val="cyan"/>
        </w:rPr>
        <w:t xml:space="preserve">“life” in pro-life politics operating as </w:t>
      </w:r>
      <w:r w:rsidRPr="006629C9">
        <w:rPr>
          <w:rStyle w:val="IntenseEmphasis"/>
          <w:szCs w:val="24"/>
        </w:rPr>
        <w:t xml:space="preserve">a way of </w:t>
      </w:r>
      <w:r w:rsidRPr="006629C9">
        <w:rPr>
          <w:rStyle w:val="Emphasis"/>
          <w:highlight w:val="cyan"/>
        </w:rPr>
        <w:t>silencing political debate</w:t>
      </w:r>
      <w:r w:rsidRPr="006629C9">
        <w:rPr>
          <w:sz w:val="16"/>
          <w:szCs w:val="24"/>
        </w:rPr>
        <w:t xml:space="preserve">. On the other hand, </w:t>
      </w:r>
      <w:r w:rsidRPr="006629C9">
        <w:rPr>
          <w:rStyle w:val="IntenseEmphasis"/>
          <w:szCs w:val="24"/>
        </w:rPr>
        <w:t xml:space="preserve">an attention to </w:t>
      </w:r>
      <w:r w:rsidRPr="006629C9">
        <w:rPr>
          <w:rStyle w:val="Emphasis"/>
          <w:highlight w:val="cyan"/>
        </w:rPr>
        <w:t>the vital forces</w:t>
      </w:r>
      <w:r w:rsidRPr="006629C9">
        <w:rPr>
          <w:rStyle w:val="IntenseEmphasis"/>
          <w:szCs w:val="24"/>
        </w:rPr>
        <w:t xml:space="preserve"> that </w:t>
      </w:r>
      <w:r w:rsidRPr="006629C9">
        <w:rPr>
          <w:rStyle w:val="IntenseEmphasis"/>
          <w:szCs w:val="24"/>
          <w:highlight w:val="cyan"/>
        </w:rPr>
        <w:t xml:space="preserve">are </w:t>
      </w:r>
      <w:r w:rsidRPr="006629C9">
        <w:rPr>
          <w:rStyle w:val="Emphasis"/>
          <w:highlight w:val="cyan"/>
        </w:rPr>
        <w:t>the very basis of politics</w:t>
      </w:r>
      <w:r w:rsidRPr="006629C9">
        <w:rPr>
          <w:rStyle w:val="IntenseEmphasis"/>
          <w:szCs w:val="24"/>
        </w:rPr>
        <w:t xml:space="preserve">; the </w:t>
      </w:r>
      <w:r w:rsidRPr="006629C9">
        <w:rPr>
          <w:rStyle w:val="IntenseEmphasis"/>
          <w:szCs w:val="24"/>
          <w:highlight w:val="cyan"/>
        </w:rPr>
        <w:t>living bodies</w:t>
      </w:r>
      <w:r w:rsidRPr="006629C9">
        <w:rPr>
          <w:rStyle w:val="IntenseEmphasis"/>
          <w:szCs w:val="24"/>
        </w:rPr>
        <w:t xml:space="preserve"> that </w:t>
      </w:r>
      <w:r w:rsidRPr="006629C9">
        <w:rPr>
          <w:rStyle w:val="IntenseEmphasis"/>
          <w:szCs w:val="24"/>
          <w:highlight w:val="cyan"/>
        </w:rPr>
        <w:t xml:space="preserve">are </w:t>
      </w:r>
      <w:r w:rsidRPr="006629C9">
        <w:rPr>
          <w:rStyle w:val="Emphasis"/>
          <w:highlight w:val="cyan"/>
        </w:rPr>
        <w:t>the basis of terror</w:t>
      </w:r>
      <w:r w:rsidRPr="006629C9">
        <w:rPr>
          <w:rStyle w:val="IntenseEmphasis"/>
          <w:szCs w:val="24"/>
          <w:highlight w:val="cyan"/>
        </w:rPr>
        <w:t xml:space="preserve">, </w:t>
      </w:r>
      <w:r w:rsidRPr="006629C9">
        <w:rPr>
          <w:rStyle w:val="Emphasis"/>
          <w:highlight w:val="cyan"/>
        </w:rPr>
        <w:t>rights</w:t>
      </w:r>
      <w:r w:rsidRPr="006629C9">
        <w:rPr>
          <w:rStyle w:val="IntenseEmphasis"/>
          <w:szCs w:val="24"/>
          <w:highlight w:val="cyan"/>
        </w:rPr>
        <w:t xml:space="preserve"> </w:t>
      </w:r>
      <w:r w:rsidRPr="006629C9">
        <w:rPr>
          <w:rStyle w:val="IntenseEmphasis"/>
          <w:szCs w:val="24"/>
        </w:rPr>
        <w:t xml:space="preserve">and </w:t>
      </w:r>
      <w:r w:rsidRPr="006629C9">
        <w:rPr>
          <w:rStyle w:val="Emphasis"/>
          <w:highlight w:val="cyan"/>
        </w:rPr>
        <w:t>exclusions</w:t>
      </w:r>
      <w:r w:rsidRPr="006629C9">
        <w:rPr>
          <w:rStyle w:val="IntenseEmphasis"/>
          <w:szCs w:val="24"/>
        </w:rPr>
        <w:t xml:space="preserve"> </w:t>
      </w:r>
      <w:r w:rsidRPr="006629C9">
        <w:rPr>
          <w:rStyle w:val="IntenseEmphasis"/>
          <w:szCs w:val="24"/>
          <w:highlight w:val="cyan"/>
        </w:rPr>
        <w:t>requires</w:t>
      </w:r>
      <w:r w:rsidRPr="006629C9">
        <w:rPr>
          <w:rStyle w:val="IntenseEmphasis"/>
          <w:szCs w:val="24"/>
        </w:rPr>
        <w:t xml:space="preserve"> a </w:t>
      </w:r>
      <w:r w:rsidRPr="006629C9">
        <w:rPr>
          <w:rStyle w:val="IntenseEmphasis"/>
          <w:szCs w:val="24"/>
          <w:highlight w:val="cyan"/>
        </w:rPr>
        <w:t>thinking</w:t>
      </w:r>
      <w:r w:rsidRPr="006629C9">
        <w:rPr>
          <w:rStyle w:val="IntenseEmphasis"/>
          <w:szCs w:val="24"/>
        </w:rPr>
        <w:t xml:space="preserve"> </w:t>
      </w:r>
      <w:r w:rsidRPr="006629C9">
        <w:rPr>
          <w:rStyle w:val="Emphasis"/>
        </w:rPr>
        <w:t xml:space="preserve">that goes </w:t>
      </w:r>
      <w:r w:rsidRPr="006629C9">
        <w:rPr>
          <w:rStyle w:val="Emphasis"/>
          <w:highlight w:val="cyan"/>
        </w:rPr>
        <w:t>beyond</w:t>
      </w:r>
      <w:r w:rsidRPr="006629C9">
        <w:rPr>
          <w:rStyle w:val="IntenseEmphasis"/>
          <w:szCs w:val="24"/>
        </w:rPr>
        <w:t xml:space="preserve"> the notion of </w:t>
      </w:r>
      <w:r w:rsidRPr="006629C9">
        <w:rPr>
          <w:rStyle w:val="Emphasis"/>
          <w:highlight w:val="cyan"/>
        </w:rPr>
        <w:t>the subject</w:t>
      </w:r>
      <w:r w:rsidRPr="006629C9">
        <w:rPr>
          <w:rStyle w:val="IntenseEmphasis"/>
          <w:szCs w:val="24"/>
          <w:highlight w:val="cyan"/>
        </w:rPr>
        <w:t xml:space="preserve"> as</w:t>
      </w:r>
      <w:r w:rsidRPr="006629C9">
        <w:rPr>
          <w:rStyle w:val="IntenseEmphasis"/>
          <w:szCs w:val="24"/>
        </w:rPr>
        <w:t xml:space="preserve"> a </w:t>
      </w:r>
      <w:r w:rsidRPr="006629C9">
        <w:rPr>
          <w:rStyle w:val="Emphasis"/>
          <w:highlight w:val="cyan"/>
        </w:rPr>
        <w:t>speaking/knowing being</w:t>
      </w:r>
      <w:r w:rsidRPr="006629C9">
        <w:rPr>
          <w:sz w:val="16"/>
          <w:szCs w:val="24"/>
        </w:rPr>
        <w:t xml:space="preserve">. In this thinking </w:t>
      </w:r>
      <w:r w:rsidRPr="006629C9">
        <w:rPr>
          <w:rStyle w:val="IntenseEmphasis"/>
          <w:szCs w:val="24"/>
        </w:rPr>
        <w:t xml:space="preserve">one can detect </w:t>
      </w:r>
      <w:r w:rsidRPr="006629C9">
        <w:rPr>
          <w:rStyle w:val="IntenseEmphasis"/>
          <w:szCs w:val="24"/>
          <w:highlight w:val="cyan"/>
        </w:rPr>
        <w:t>the instantiation of</w:t>
      </w:r>
      <w:r w:rsidRPr="006629C9">
        <w:rPr>
          <w:rStyle w:val="IntenseEmphasis"/>
          <w:szCs w:val="24"/>
        </w:rPr>
        <w:t xml:space="preserve"> a </w:t>
      </w:r>
      <w:r w:rsidRPr="006629C9">
        <w:rPr>
          <w:rStyle w:val="Emphasis"/>
          <w:highlight w:val="cyan"/>
        </w:rPr>
        <w:t>thinking</w:t>
      </w:r>
      <w:r w:rsidRPr="006629C9">
        <w:rPr>
          <w:rStyle w:val="Emphasis"/>
        </w:rPr>
        <w:t xml:space="preserve"> of </w:t>
      </w:r>
      <w:r w:rsidRPr="006629C9">
        <w:rPr>
          <w:rStyle w:val="Emphasis"/>
          <w:highlight w:val="cyan"/>
        </w:rPr>
        <w:t>legal subjectivity</w:t>
      </w:r>
      <w:r w:rsidRPr="006629C9">
        <w:rPr>
          <w:rStyle w:val="IntenseEmphasis"/>
          <w:szCs w:val="24"/>
          <w:highlight w:val="cyan"/>
        </w:rPr>
        <w:t xml:space="preserve"> as </w:t>
      </w:r>
      <w:r w:rsidRPr="006629C9">
        <w:rPr>
          <w:rStyle w:val="Emphasis"/>
          <w:highlight w:val="cyan"/>
        </w:rPr>
        <w:t>embodied existence</w:t>
      </w:r>
      <w:r w:rsidRPr="006629C9">
        <w:rPr>
          <w:rStyle w:val="IntenseEmphasis"/>
          <w:szCs w:val="24"/>
          <w:highlight w:val="cyan"/>
        </w:rPr>
        <w:t xml:space="preserve">, </w:t>
      </w:r>
      <w:r w:rsidRPr="006629C9">
        <w:rPr>
          <w:rStyle w:val="IntenseEmphasis"/>
          <w:szCs w:val="24"/>
        </w:rPr>
        <w:t xml:space="preserve">which </w:t>
      </w:r>
      <w:r w:rsidRPr="006629C9">
        <w:rPr>
          <w:rStyle w:val="IntenseEmphasis"/>
          <w:szCs w:val="24"/>
          <w:highlight w:val="cyan"/>
        </w:rPr>
        <w:t xml:space="preserve">subsists </w:t>
      </w:r>
      <w:r w:rsidRPr="006629C9">
        <w:rPr>
          <w:rStyle w:val="Emphasis"/>
          <w:highlight w:val="cyan"/>
        </w:rPr>
        <w:t xml:space="preserve">beyond </w:t>
      </w:r>
      <w:r w:rsidRPr="006629C9">
        <w:rPr>
          <w:rStyle w:val="Emphasis"/>
        </w:rPr>
        <w:t xml:space="preserve">the </w:t>
      </w:r>
      <w:r w:rsidRPr="006629C9">
        <w:rPr>
          <w:rStyle w:val="Emphasis"/>
          <w:highlight w:val="cyan"/>
        </w:rPr>
        <w:t>biopolitical traps</w:t>
      </w:r>
      <w:r w:rsidRPr="006629C9">
        <w:rPr>
          <w:rStyle w:val="IntenseEmphasis"/>
          <w:szCs w:val="24"/>
          <w:highlight w:val="cyan"/>
        </w:rPr>
        <w:t xml:space="preserve"> of territory, nation </w:t>
      </w:r>
      <w:r w:rsidRPr="006629C9">
        <w:rPr>
          <w:rStyle w:val="IntenseEmphasis"/>
          <w:szCs w:val="24"/>
        </w:rPr>
        <w:t xml:space="preserve">state and </w:t>
      </w:r>
      <w:r w:rsidRPr="006629C9">
        <w:rPr>
          <w:rStyle w:val="IntenseEmphasis"/>
          <w:szCs w:val="24"/>
          <w:highlight w:val="cyan"/>
        </w:rPr>
        <w:t>identity</w:t>
      </w:r>
      <w:r w:rsidRPr="006629C9">
        <w:rPr>
          <w:sz w:val="16"/>
          <w:szCs w:val="24"/>
        </w:rPr>
        <w:t xml:space="preserve">. </w:t>
      </w:r>
      <w:r w:rsidRPr="006629C9">
        <w:rPr>
          <w:rStyle w:val="IntenseEmphasis"/>
          <w:szCs w:val="24"/>
        </w:rPr>
        <w:t>This relational encounter of the individual with the law</w:t>
      </w:r>
      <w:r w:rsidRPr="006629C9">
        <w:rPr>
          <w:sz w:val="16"/>
          <w:szCs w:val="24"/>
        </w:rPr>
        <w:t>, as Deleuze reminds us “</w:t>
      </w:r>
      <w:r w:rsidRPr="006629C9">
        <w:rPr>
          <w:rStyle w:val="IntenseEmphasis"/>
          <w:szCs w:val="24"/>
        </w:rPr>
        <w:t>threatens to bring what’s been established back into question</w:t>
      </w:r>
      <w:r w:rsidRPr="006629C9">
        <w:rPr>
          <w:sz w:val="16"/>
          <w:szCs w:val="24"/>
        </w:rPr>
        <w:t xml:space="preserve">” (Deleuze, 1995, p. 153). </w:t>
      </w:r>
      <w:r w:rsidRPr="006629C9">
        <w:rPr>
          <w:rStyle w:val="IntenseEmphasis"/>
          <w:szCs w:val="24"/>
        </w:rPr>
        <w:t xml:space="preserve">What is at stake here is a politics beyond the bureaucratic rights-giving or rights-depriving state, which remains after the word has been said. This is the </w:t>
      </w:r>
      <w:proofErr w:type="spellStart"/>
      <w:r w:rsidRPr="006629C9">
        <w:rPr>
          <w:rStyle w:val="Emphasis"/>
          <w:highlight w:val="cyan"/>
        </w:rPr>
        <w:t>self declaring</w:t>
      </w:r>
      <w:proofErr w:type="spellEnd"/>
      <w:r w:rsidRPr="006629C9">
        <w:rPr>
          <w:rStyle w:val="IntenseEmphasis"/>
          <w:szCs w:val="24"/>
          <w:highlight w:val="cyan"/>
        </w:rPr>
        <w:t xml:space="preserve"> </w:t>
      </w:r>
      <w:r w:rsidRPr="006629C9">
        <w:rPr>
          <w:rStyle w:val="IntenseEmphasis"/>
          <w:szCs w:val="24"/>
        </w:rPr>
        <w:t xml:space="preserve">itself </w:t>
      </w:r>
      <w:r w:rsidRPr="006629C9">
        <w:rPr>
          <w:rStyle w:val="IntenseEmphasis"/>
          <w:szCs w:val="24"/>
          <w:highlight w:val="cyan"/>
        </w:rPr>
        <w:t xml:space="preserve">not in response to </w:t>
      </w:r>
      <w:r w:rsidRPr="006629C9">
        <w:rPr>
          <w:rStyle w:val="IntenseEmphasis"/>
          <w:szCs w:val="24"/>
        </w:rPr>
        <w:t xml:space="preserve">the call of </w:t>
      </w:r>
      <w:r w:rsidRPr="006629C9">
        <w:rPr>
          <w:rStyle w:val="IntenseEmphasis"/>
          <w:szCs w:val="24"/>
          <w:highlight w:val="cyan"/>
        </w:rPr>
        <w:t xml:space="preserve">the state or </w:t>
      </w:r>
      <w:r w:rsidRPr="006629C9">
        <w:rPr>
          <w:rStyle w:val="IntenseEmphasis"/>
          <w:szCs w:val="24"/>
        </w:rPr>
        <w:t xml:space="preserve">as the subject matter of </w:t>
      </w:r>
      <w:r w:rsidRPr="006629C9">
        <w:rPr>
          <w:rStyle w:val="IntenseEmphasis"/>
          <w:szCs w:val="24"/>
          <w:highlight w:val="cyan"/>
        </w:rPr>
        <w:t xml:space="preserve">rights, but as </w:t>
      </w:r>
      <w:r w:rsidRPr="006629C9">
        <w:rPr>
          <w:rStyle w:val="Emphasis"/>
          <w:highlight w:val="cyan"/>
        </w:rPr>
        <w:t>an active participant in political affairs</w:t>
      </w:r>
      <w:r w:rsidRPr="006629C9">
        <w:rPr>
          <w:rStyle w:val="IntenseEmphasis"/>
          <w:szCs w:val="24"/>
        </w:rPr>
        <w:t xml:space="preserve">. It is </w:t>
      </w:r>
      <w:r w:rsidRPr="006629C9">
        <w:rPr>
          <w:rStyle w:val="Emphasis"/>
          <w:highlight w:val="cyan"/>
        </w:rPr>
        <w:t>a self</w:t>
      </w:r>
      <w:r w:rsidRPr="006629C9">
        <w:rPr>
          <w:rStyle w:val="IntenseEmphasis"/>
          <w:szCs w:val="24"/>
          <w:highlight w:val="cyan"/>
        </w:rPr>
        <w:t xml:space="preserve"> which </w:t>
      </w:r>
      <w:r w:rsidRPr="006629C9">
        <w:rPr>
          <w:rStyle w:val="Emphasis"/>
          <w:highlight w:val="cyan"/>
        </w:rPr>
        <w:t>exceeds fixing</w:t>
      </w:r>
      <w:r w:rsidRPr="006629C9">
        <w:rPr>
          <w:rStyle w:val="IntenseEmphasis"/>
          <w:szCs w:val="24"/>
          <w:highlight w:val="cyan"/>
        </w:rPr>
        <w:t>.</w:t>
      </w:r>
    </w:p>
    <w:p w14:paraId="35492276" w14:textId="47663225" w:rsidR="000C2A74" w:rsidRPr="000C2A74" w:rsidRDefault="000C2A74" w:rsidP="000C2A74">
      <w:pPr>
        <w:pStyle w:val="Heading3"/>
      </w:pPr>
      <w:r>
        <w:rPr>
          <w:rStyle w:val="IntenseEmphasis"/>
          <w:sz w:val="32"/>
        </w:rPr>
        <w:t>4 – Info Sharing CP</w:t>
      </w:r>
    </w:p>
    <w:p w14:paraId="77EB34BA" w14:textId="76E386F9" w:rsidR="000C2A74" w:rsidRDefault="000C2A74" w:rsidP="000C2A74">
      <w:pPr>
        <w:pStyle w:val="Heading4"/>
      </w:pPr>
      <w:r>
        <w:t>The World Trade Organization ought to increase intellectual property protections for medicines. The United States ought to designate intellectual property protections on medicines as adversely affecting the international transfer of technology.</w:t>
      </w:r>
    </w:p>
    <w:p w14:paraId="1552CC78" w14:textId="77777777" w:rsidR="000C2A74" w:rsidRDefault="000C2A74" w:rsidP="000C2A74"/>
    <w:p w14:paraId="247AC5AD" w14:textId="77777777" w:rsidR="000C2A74" w:rsidRDefault="000C2A74" w:rsidP="000C2A74">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14FE4C86" w14:textId="77777777" w:rsidR="000C2A74" w:rsidRPr="003928D9" w:rsidRDefault="000C2A74" w:rsidP="000C2A74">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7ACA7FE0" w14:textId="77777777" w:rsidR="000C2A74" w:rsidRPr="003928D9" w:rsidRDefault="000C2A74" w:rsidP="000C2A74">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4598B45A" w14:textId="77777777" w:rsidR="000C2A74" w:rsidRPr="009F0B05" w:rsidRDefault="000C2A74" w:rsidP="000C2A74">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0E4BC3D4" w14:textId="77777777" w:rsidR="000C2A74" w:rsidRPr="007A33C7" w:rsidRDefault="000C2A74" w:rsidP="000C2A74">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11" w:history="1">
        <w:r w:rsidRPr="007A33C7">
          <w:rPr>
            <w:rStyle w:val="Hyperlink"/>
            <w:sz w:val="16"/>
          </w:rPr>
          <w:t>https://www.worldpoliticsreview.com/articles/18639/technology-transfer-is-a-weak-link-in-the-global-health-system</w:t>
        </w:r>
      </w:hyperlink>
      <w:r w:rsidRPr="007A33C7">
        <w:rPr>
          <w:sz w:val="16"/>
        </w:rPr>
        <w:t>; Accessed: 8-30-2021)</w:t>
      </w:r>
    </w:p>
    <w:p w14:paraId="0BA45B69" w14:textId="77777777" w:rsidR="000C2A74" w:rsidRPr="007A33C7" w:rsidRDefault="000C2A74" w:rsidP="000C2A74">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2"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3"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3B5371E2" w14:textId="77777777" w:rsidR="000C2A74" w:rsidRPr="00C01A1D" w:rsidRDefault="000C2A74" w:rsidP="000C2A74">
      <w:pPr>
        <w:pStyle w:val="Heading4"/>
      </w:pPr>
      <w:r>
        <w:t xml:space="preserve">International collaboration’s </w:t>
      </w:r>
      <w:r>
        <w:rPr>
          <w:u w:val="single"/>
        </w:rPr>
        <w:t>key</w:t>
      </w:r>
      <w:r>
        <w:t xml:space="preserve"> to check future pandemics – otherwise, </w:t>
      </w:r>
      <w:r>
        <w:rPr>
          <w:u w:val="single"/>
        </w:rPr>
        <w:t>extinction.</w:t>
      </w:r>
    </w:p>
    <w:p w14:paraId="0B44C16C" w14:textId="77777777" w:rsidR="000C2A74" w:rsidRPr="00C01A1D" w:rsidRDefault="000C2A74" w:rsidP="000C2A74">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67BD094D" w14:textId="6FF29F19" w:rsidR="000C2A74" w:rsidRDefault="000C2A74" w:rsidP="000C2A74">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4192AA1F" w14:textId="77777777" w:rsidR="00974AFE" w:rsidRDefault="000C2A74" w:rsidP="000C2A74">
      <w:pPr>
        <w:pStyle w:val="Heading4"/>
      </w:pPr>
      <w:r>
        <w:t xml:space="preserve">CPs and PICs don’t affirm, “general thesis” is arbitrary either the </w:t>
      </w:r>
      <w:proofErr w:type="spellStart"/>
      <w:r>
        <w:t>aff</w:t>
      </w:r>
      <w:proofErr w:type="spellEnd"/>
      <w:r>
        <w:t xml:space="preserve"> defends implementation in which case we get to test the desirability of a counterplan under an “intents model” </w:t>
      </w:r>
    </w:p>
    <w:p w14:paraId="49CE68F5" w14:textId="2EFA4F40" w:rsidR="000C2A74" w:rsidRDefault="000C2A74" w:rsidP="000C2A74">
      <w:pPr>
        <w:pStyle w:val="Heading4"/>
      </w:pPr>
      <w:r>
        <w:t xml:space="preserve">OR they don’t which is a voting issue for negative ground because it makes 1NC construction impossible since we </w:t>
      </w:r>
      <w:proofErr w:type="spellStart"/>
      <w:proofErr w:type="gramStart"/>
      <w:r>
        <w:t>cant</w:t>
      </w:r>
      <w:proofErr w:type="spellEnd"/>
      <w:proofErr w:type="gramEnd"/>
      <w:r>
        <w:t xml:space="preserve"> predict infinite shifts outside the resolution and allows them to </w:t>
      </w:r>
      <w:r w:rsidR="00974AFE">
        <w:t xml:space="preserve">get out of </w:t>
      </w:r>
      <w:proofErr w:type="spellStart"/>
      <w:r w:rsidR="00974AFE">
        <w:t>disads</w:t>
      </w:r>
      <w:proofErr w:type="spellEnd"/>
      <w:r w:rsidR="00974AFE">
        <w:t xml:space="preserve"> and any </w:t>
      </w:r>
      <w:proofErr w:type="spellStart"/>
      <w:r w:rsidR="00974AFE">
        <w:t>consequentalist</w:t>
      </w:r>
      <w:proofErr w:type="spellEnd"/>
      <w:r w:rsidR="00974AFE">
        <w:t xml:space="preserve"> debate which makes </w:t>
      </w:r>
      <w:proofErr w:type="spellStart"/>
      <w:r w:rsidR="00974AFE">
        <w:t>phil</w:t>
      </w:r>
      <w:proofErr w:type="spellEnd"/>
      <w:r w:rsidR="00974AFE">
        <w:t xml:space="preserve"> ed impossible</w:t>
      </w:r>
    </w:p>
    <w:p w14:paraId="0B84923F" w14:textId="77777777" w:rsidR="000C2A74" w:rsidRPr="000C2A74" w:rsidRDefault="000C2A74" w:rsidP="000C2A74"/>
    <w:p w14:paraId="3E3232B1" w14:textId="77777777" w:rsidR="00F37A4E" w:rsidRPr="006629C9" w:rsidRDefault="00F37A4E" w:rsidP="00F37A4E">
      <w:pPr>
        <w:rPr>
          <w:rStyle w:val="IntenseEmphasis"/>
          <w:szCs w:val="24"/>
        </w:rPr>
      </w:pPr>
    </w:p>
    <w:p w14:paraId="26A636B1" w14:textId="77777777" w:rsidR="00F37A4E" w:rsidRDefault="00F37A4E" w:rsidP="00231E4B"/>
    <w:p w14:paraId="6F2D6929" w14:textId="77777777" w:rsidR="00231E4B" w:rsidRPr="00231E4B" w:rsidRDefault="00231E4B" w:rsidP="00231E4B"/>
    <w:p w14:paraId="3F27271E" w14:textId="27B2CDE6" w:rsidR="008462D2" w:rsidRDefault="008462D2" w:rsidP="008462D2">
      <w:pPr>
        <w:pStyle w:val="Heading2"/>
      </w:pPr>
      <w:r>
        <w:t>Case</w:t>
      </w:r>
    </w:p>
    <w:p w14:paraId="1191B4E4" w14:textId="410A03B0" w:rsidR="00231E4B" w:rsidRDefault="00231E4B" w:rsidP="00231E4B">
      <w:pPr>
        <w:pStyle w:val="Heading3"/>
      </w:pPr>
      <w:r>
        <w:t>Hedge</w:t>
      </w:r>
    </w:p>
    <w:p w14:paraId="7F1E7B00" w14:textId="77777777" w:rsidR="00231E4B" w:rsidRDefault="00231E4B" w:rsidP="00231E4B">
      <w:pPr>
        <w:pStyle w:val="Heading4"/>
      </w:pPr>
      <w:r>
        <w:t xml:space="preserve">NC theory first - </w:t>
      </w:r>
      <w:r w:rsidRPr="007054E9">
        <w:t xml:space="preserve">1] They started the chain of abuse and forced me down this strategy 2] We have more speeches to norm over </w:t>
      </w:r>
      <w:r>
        <w:t>it</w:t>
      </w:r>
      <w:r w:rsidRPr="007054E9">
        <w:t xml:space="preserve"> 3] It was introduced first so it comes lexically prior</w:t>
      </w:r>
      <w:r>
        <w:t>.</w:t>
      </w:r>
      <w:r w:rsidRPr="00AA5540">
        <w:t xml:space="preserve"> </w:t>
      </w:r>
    </w:p>
    <w:p w14:paraId="4F61B904" w14:textId="3F8C7ED7" w:rsidR="00231E4B" w:rsidRDefault="00231E4B" w:rsidP="00231E4B">
      <w:pPr>
        <w:pStyle w:val="Heading4"/>
      </w:pPr>
      <w:r>
        <w:t xml:space="preserve">Abuse against the neg outweighs anything else – 1] Infinite prep time before round to frontline 2] 2AR judge psychology outweighs lets you persuade </w:t>
      </w:r>
      <w:proofErr w:type="spellStart"/>
      <w:r>
        <w:t>tehm</w:t>
      </w:r>
      <w:proofErr w:type="spellEnd"/>
      <w:r>
        <w:t xml:space="preserve"> however you want which you’re socially biased to believing 3] 1</w:t>
      </w:r>
      <w:r w:rsidRPr="00F054A9">
        <w:rPr>
          <w:vertAlign w:val="superscript"/>
        </w:rPr>
        <w:t>st</w:t>
      </w:r>
      <w:r>
        <w:t xml:space="preserve"> and last speech outweighs gives them plan text choice and 2ar framing and recourse 4] Infinite perms and </w:t>
      </w:r>
      <w:proofErr w:type="spellStart"/>
      <w:r>
        <w:t>uplayering</w:t>
      </w:r>
      <w:proofErr w:type="spellEnd"/>
      <w:r>
        <w:t xml:space="preserve"> in the 1AR makes negating impossible and solves skew since smart 1ars can </w:t>
      </w:r>
      <w:proofErr w:type="spellStart"/>
      <w:r>
        <w:t>uplayer</w:t>
      </w:r>
      <w:proofErr w:type="spellEnd"/>
      <w:r>
        <w:t xml:space="preserve"> and read offense against offs </w:t>
      </w:r>
    </w:p>
    <w:p w14:paraId="7303BEC5" w14:textId="77777777" w:rsidR="00231E4B" w:rsidRDefault="00231E4B" w:rsidP="00231E4B">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w:t>
      </w:r>
    </w:p>
    <w:p w14:paraId="71BA701E" w14:textId="77777777" w:rsidR="00231E4B" w:rsidRDefault="00231E4B" w:rsidP="00231E4B">
      <w:pPr>
        <w:pStyle w:val="Heading4"/>
      </w:pPr>
      <w:r>
        <w:t xml:space="preserve">DTA on 1AR shells - They can blow up </w:t>
      </w:r>
      <w:proofErr w:type="spellStart"/>
      <w:r>
        <w:t>blippy</w:t>
      </w:r>
      <w:proofErr w:type="spellEnd"/>
      <w:r>
        <w:t xml:space="preserve"> 20 second shells in the 2AR but I have to split my time and can’t preempt 2AR spin which necessitates judge intervention </w:t>
      </w:r>
    </w:p>
    <w:p w14:paraId="186C261D" w14:textId="77777777" w:rsidR="00231E4B" w:rsidRPr="00F51B40" w:rsidRDefault="00231E4B" w:rsidP="00231E4B">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07FED9B7" w14:textId="77777777" w:rsidR="00231E4B" w:rsidRDefault="00231E4B" w:rsidP="00231E4B">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383C5F3D" w14:textId="77777777" w:rsidR="00231E4B" w:rsidRPr="00231E4B" w:rsidRDefault="00231E4B" w:rsidP="00231E4B"/>
    <w:p w14:paraId="014815C4" w14:textId="77777777" w:rsidR="00231E4B" w:rsidRPr="00231E4B" w:rsidRDefault="00231E4B" w:rsidP="00231E4B"/>
    <w:p w14:paraId="1C602ED4" w14:textId="40291B0A" w:rsidR="008462D2" w:rsidRDefault="008462D2" w:rsidP="008462D2">
      <w:pPr>
        <w:pStyle w:val="Heading3"/>
      </w:pPr>
      <w:r>
        <w:t>AFC</w:t>
      </w:r>
    </w:p>
    <w:p w14:paraId="1CF8E6FA" w14:textId="77777777" w:rsidR="008462D2" w:rsidRDefault="008462D2" w:rsidP="008462D2">
      <w:pPr>
        <w:pStyle w:val="Heading4"/>
      </w:pPr>
      <w:r>
        <w:t>1] Negative testing- we should get to test the affirmative from multiple angles and sides that o/w’s since it’s the constitutive and inescapable role of the negative</w:t>
      </w:r>
    </w:p>
    <w:p w14:paraId="13C1CB42" w14:textId="77777777" w:rsidR="008462D2" w:rsidRDefault="008462D2" w:rsidP="008462D2">
      <w:pPr>
        <w:pStyle w:val="Heading4"/>
      </w:pPr>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0C9F4C91" w14:textId="77777777" w:rsidR="008462D2" w:rsidRDefault="008462D2" w:rsidP="008462D2">
      <w:pPr>
        <w:pStyle w:val="Heading4"/>
      </w:pPr>
      <w:r>
        <w:t xml:space="preserve">3] Strategic Case Writing- Contesting your framework forces the </w:t>
      </w:r>
      <w:proofErr w:type="spellStart"/>
      <w:r>
        <w:t>aff</w:t>
      </w:r>
      <w:proofErr w:type="spellEnd"/>
      <w:r>
        <w:t xml:space="preserve"> to write the most strategic framework that they can leverage. Turns fairness offense since it means </w:t>
      </w:r>
      <w:proofErr w:type="spellStart"/>
      <w:r>
        <w:t>aff</w:t>
      </w:r>
      <w:proofErr w:type="spellEnd"/>
      <w:r>
        <w:t xml:space="preserve"> teams are able to win framing debates more efficiently</w:t>
      </w:r>
    </w:p>
    <w:p w14:paraId="564902E2" w14:textId="77777777" w:rsidR="008462D2" w:rsidRPr="00E525E5" w:rsidRDefault="008462D2" w:rsidP="008462D2"/>
    <w:p w14:paraId="4A007862" w14:textId="096A9A66" w:rsidR="008462D2" w:rsidRPr="00E525E5" w:rsidRDefault="008462D2" w:rsidP="008462D2">
      <w:pPr>
        <w:pStyle w:val="Heading4"/>
      </w:pPr>
      <w:r>
        <w:t>We get RVI’s</w:t>
      </w:r>
    </w:p>
    <w:p w14:paraId="0F17311B" w14:textId="77777777" w:rsidR="008462D2" w:rsidRDefault="008462D2" w:rsidP="008462D2">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07C382B3" w14:textId="77777777" w:rsidR="008462D2" w:rsidRDefault="008462D2" w:rsidP="008462D2">
      <w:pPr>
        <w:pStyle w:val="Heading4"/>
        <w:spacing w:before="0" w:after="80" w:line="276" w:lineRule="auto"/>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7279AEBE" w14:textId="77777777" w:rsidR="008462D2" w:rsidRPr="00F52AB3" w:rsidRDefault="008462D2" w:rsidP="008462D2">
      <w:pPr>
        <w:pStyle w:val="Heading4"/>
        <w:spacing w:before="0" w:after="80" w:line="276" w:lineRule="auto"/>
      </w:pPr>
      <w:r>
        <w:t xml:space="preserve">[3]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4131A530" w14:textId="16DF0D06" w:rsidR="008462D2" w:rsidRDefault="008462D2" w:rsidP="008462D2">
      <w:pPr>
        <w:pStyle w:val="Heading4"/>
        <w:spacing w:before="0" w:after="80" w:line="276" w:lineRule="auto"/>
      </w:pPr>
      <w:r>
        <w:t>[4] I have already invested a large amount of the 1NC on theory instead of substance, and not having an RVI allows them to completely ignore this flow of the debate and dump on case, making negating impossible.</w:t>
      </w:r>
    </w:p>
    <w:p w14:paraId="06035DF9" w14:textId="1035A492" w:rsidR="000C2A74" w:rsidRPr="000C2A74" w:rsidRDefault="000C2A74" w:rsidP="000C2A74">
      <w:pPr>
        <w:pStyle w:val="Heading4"/>
      </w:pPr>
      <w:r>
        <w:t xml:space="preserve">[5] Abuse story is uniquely true when they read 2 shells in the 1AC both of which were overly generic and forced </w:t>
      </w:r>
    </w:p>
    <w:p w14:paraId="5C036C6E" w14:textId="2DE64459" w:rsidR="000C2A74" w:rsidRDefault="000C2A74" w:rsidP="000C2A74">
      <w:pPr>
        <w:pStyle w:val="Heading3"/>
      </w:pPr>
      <w:r>
        <w:t>Defend Status Quo</w:t>
      </w:r>
    </w:p>
    <w:p w14:paraId="75D8E2AB" w14:textId="4A5C1295" w:rsidR="000C2A74" w:rsidRDefault="000C2A74" w:rsidP="000C2A74">
      <w:pPr>
        <w:pStyle w:val="Heading4"/>
      </w:pPr>
      <w:proofErr w:type="spellStart"/>
      <w:r>
        <w:t>Counterinterp</w:t>
      </w:r>
      <w:proofErr w:type="spellEnd"/>
      <w:r>
        <w:t>: We don’t need to defend the status quo.</w:t>
      </w:r>
    </w:p>
    <w:p w14:paraId="4941AA2E" w14:textId="772A8E8F" w:rsidR="000C2A74" w:rsidRDefault="000C2A74" w:rsidP="000C2A74"/>
    <w:p w14:paraId="36ABFAB6" w14:textId="5189CCF7" w:rsidR="000C2A74" w:rsidRDefault="000C2A74" w:rsidP="000C2A74">
      <w:pPr>
        <w:pStyle w:val="Heading4"/>
      </w:pPr>
      <w:r>
        <w:t xml:space="preserve">1] neg ground: </w:t>
      </w:r>
    </w:p>
    <w:p w14:paraId="4A98CA70" w14:textId="508320AF" w:rsidR="000C2A74" w:rsidRPr="000C2A74" w:rsidRDefault="000C2A74" w:rsidP="000C2A74">
      <w:pPr>
        <w:pStyle w:val="Heading4"/>
      </w:pPr>
      <w:r>
        <w:t>2] topic ed:</w:t>
      </w:r>
    </w:p>
    <w:p w14:paraId="784EE3C0" w14:textId="77777777" w:rsidR="000C2A74" w:rsidRPr="000C2A74" w:rsidRDefault="000C2A74" w:rsidP="000C2A74"/>
    <w:p w14:paraId="661E32E1" w14:textId="1E227AC4" w:rsidR="008462D2" w:rsidRDefault="008462D2" w:rsidP="008462D2">
      <w:pPr>
        <w:pStyle w:val="Heading3"/>
      </w:pPr>
      <w:r>
        <w:t>Framework</w:t>
      </w:r>
    </w:p>
    <w:p w14:paraId="2BCC72D8" w14:textId="77777777" w:rsidR="000C2A74" w:rsidRPr="000C2A74" w:rsidRDefault="000C2A74" w:rsidP="000C2A74"/>
    <w:p w14:paraId="283787D0" w14:textId="070F2912" w:rsidR="008462D2" w:rsidRDefault="00F37A4E" w:rsidP="00F37A4E">
      <w:pPr>
        <w:pStyle w:val="Heading4"/>
      </w:pPr>
      <w:r>
        <w:t>Top Level:</w:t>
      </w:r>
    </w:p>
    <w:p w14:paraId="0D76D8CC" w14:textId="77777777" w:rsidR="00F37A4E" w:rsidRDefault="00F37A4E" w:rsidP="008462D2">
      <w:pPr>
        <w:rPr>
          <w:b/>
          <w:sz w:val="26"/>
          <w:szCs w:val="26"/>
        </w:rPr>
      </w:pPr>
    </w:p>
    <w:p w14:paraId="1227FEA6" w14:textId="6BA7550E" w:rsidR="008462D2" w:rsidRPr="008462D2" w:rsidRDefault="008462D2" w:rsidP="008462D2">
      <w:pPr>
        <w:rPr>
          <w:b/>
          <w:sz w:val="26"/>
          <w:szCs w:val="26"/>
        </w:rPr>
      </w:pPr>
      <w:r>
        <w:rPr>
          <w:b/>
          <w:sz w:val="26"/>
          <w:szCs w:val="26"/>
        </w:rPr>
        <w:t xml:space="preserve">This isn’t internally </w:t>
      </w:r>
      <w:proofErr w:type="gramStart"/>
      <w:r>
        <w:rPr>
          <w:b/>
          <w:sz w:val="26"/>
          <w:szCs w:val="26"/>
        </w:rPr>
        <w:t>motivated,</w:t>
      </w:r>
      <w:proofErr w:type="gramEnd"/>
      <w:r w:rsidRPr="008462D2">
        <w:rPr>
          <w:b/>
          <w:sz w:val="26"/>
          <w:szCs w:val="26"/>
        </w:rPr>
        <w:t xml:space="preserve"> they presume a societally accepted obligation that those who enter the contract will not break it. If </w:t>
      </w:r>
      <w:proofErr w:type="spellStart"/>
      <w:r w:rsidRPr="008462D2">
        <w:rPr>
          <w:b/>
          <w:sz w:val="26"/>
          <w:szCs w:val="26"/>
        </w:rPr>
        <w:t>internalism</w:t>
      </w:r>
      <w:proofErr w:type="spellEnd"/>
      <w:r w:rsidRPr="008462D2">
        <w:rPr>
          <w:b/>
          <w:sz w:val="26"/>
          <w:szCs w:val="26"/>
        </w:rPr>
        <w:t xml:space="preserve"> is true, contracts would never break because they were formed in the </w:t>
      </w:r>
      <w:proofErr w:type="gramStart"/>
      <w:r w:rsidRPr="008462D2">
        <w:rPr>
          <w:b/>
          <w:sz w:val="26"/>
          <w:szCs w:val="26"/>
        </w:rPr>
        <w:t>agents</w:t>
      </w:r>
      <w:proofErr w:type="gramEnd"/>
      <w:r w:rsidRPr="008462D2">
        <w:rPr>
          <w:b/>
          <w:sz w:val="26"/>
          <w:szCs w:val="26"/>
        </w:rPr>
        <w:t xml:space="preserve"> self-interest- this is empirically denied.</w:t>
      </w:r>
    </w:p>
    <w:p w14:paraId="0C81E471" w14:textId="77777777" w:rsidR="008462D2" w:rsidRDefault="008462D2" w:rsidP="008462D2">
      <w:pPr>
        <w:rPr>
          <w:b/>
          <w:sz w:val="26"/>
          <w:szCs w:val="26"/>
        </w:rPr>
      </w:pPr>
    </w:p>
    <w:p w14:paraId="6BBA138C" w14:textId="1CE61B9A" w:rsidR="008462D2" w:rsidRPr="008462D2" w:rsidRDefault="00F37A4E" w:rsidP="00F37A4E">
      <w:pPr>
        <w:pStyle w:val="Heading4"/>
      </w:pPr>
      <w:r>
        <w:t xml:space="preserve"> </w:t>
      </w:r>
    </w:p>
    <w:sectPr w:rsidR="008462D2" w:rsidRPr="00846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322749"/>
    <w:multiLevelType w:val="hybridMultilevel"/>
    <w:tmpl w:val="9566CE3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462D2"/>
    <w:rsid w:val="000139A3"/>
    <w:rsid w:val="000C2A74"/>
    <w:rsid w:val="00100833"/>
    <w:rsid w:val="00104529"/>
    <w:rsid w:val="00105942"/>
    <w:rsid w:val="00107396"/>
    <w:rsid w:val="00122AB6"/>
    <w:rsid w:val="00144A4C"/>
    <w:rsid w:val="00176AB0"/>
    <w:rsid w:val="00177B7D"/>
    <w:rsid w:val="0018322D"/>
    <w:rsid w:val="001B5776"/>
    <w:rsid w:val="001E527A"/>
    <w:rsid w:val="001F78CE"/>
    <w:rsid w:val="00231E4B"/>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462D2"/>
    <w:rsid w:val="00860984"/>
    <w:rsid w:val="008B3ECB"/>
    <w:rsid w:val="008B4E85"/>
    <w:rsid w:val="008C1B2E"/>
    <w:rsid w:val="0091627E"/>
    <w:rsid w:val="0097032B"/>
    <w:rsid w:val="00974AFE"/>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37A4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B2EA"/>
  <w15:chartTrackingRefBased/>
  <w15:docId w15:val="{A58F2027-68DD-4E46-9A9B-10D0ED8D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22AB6"/>
    <w:pPr>
      <w:spacing w:after="0" w:line="240" w:lineRule="auto"/>
    </w:pPr>
    <w:rPr>
      <w:rFonts w:ascii="Calibri" w:hAnsi="Calibri" w:cs="Calibri"/>
    </w:rPr>
  </w:style>
  <w:style w:type="paragraph" w:styleId="Heading1">
    <w:name w:val="heading 1"/>
    <w:aliases w:val="Pocket"/>
    <w:basedOn w:val="Normal"/>
    <w:next w:val="Normal"/>
    <w:link w:val="Heading1Char"/>
    <w:qFormat/>
    <w:rsid w:val="00122AB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2AB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 Char,Tag Char Char,Read Char,Heading 3 Char1 Char Char,Heading 3 Char Char1 Char Char,Read Char Char1 Char Char,Read Char Char,Bold Cite,Cite 1,3: Cite,no"/>
    <w:basedOn w:val="Normal"/>
    <w:next w:val="Normal"/>
    <w:link w:val="Heading3Char"/>
    <w:uiPriority w:val="2"/>
    <w:unhideWhenUsed/>
    <w:qFormat/>
    <w:rsid w:val="00122AB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122AB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22A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AB6"/>
  </w:style>
  <w:style w:type="character" w:customStyle="1" w:styleId="Heading1Char">
    <w:name w:val="Heading 1 Char"/>
    <w:aliases w:val="Pocket Char"/>
    <w:basedOn w:val="DefaultParagraphFont"/>
    <w:link w:val="Heading1"/>
    <w:rsid w:val="00122AB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2AB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 Char Char1,Tag Char Char Char,Read Char Char1,Heading 3 Char1 Char Char Char,Heading 3 Char Char1 Char Char Char,Bold Cite Char"/>
    <w:basedOn w:val="DefaultParagraphFont"/>
    <w:link w:val="Heading3"/>
    <w:uiPriority w:val="2"/>
    <w:rsid w:val="00122AB6"/>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122AB6"/>
    <w:rPr>
      <w:rFonts w:ascii="Calibri" w:eastAsiaTheme="majorEastAsia" w:hAnsi="Calibri" w:cstheme="majorBidi"/>
      <w:b/>
      <w:iCs/>
      <w:sz w:val="26"/>
    </w:rPr>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Style1,Box,s"/>
    <w:basedOn w:val="DefaultParagraphFont"/>
    <w:link w:val="textbold"/>
    <w:uiPriority w:val="7"/>
    <w:qFormat/>
    <w:rsid w:val="00122AB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122AB6"/>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22AB6"/>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122AB6"/>
    <w:rPr>
      <w:color w:val="auto"/>
      <w:u w:val="none"/>
    </w:rPr>
  </w:style>
  <w:style w:type="character" w:styleId="FollowedHyperlink">
    <w:name w:val="FollowedHyperlink"/>
    <w:basedOn w:val="DefaultParagraphFont"/>
    <w:uiPriority w:val="99"/>
    <w:semiHidden/>
    <w:unhideWhenUsed/>
    <w:rsid w:val="00122AB6"/>
    <w:rPr>
      <w:color w:val="auto"/>
      <w:u w:val="non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462D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8462D2"/>
    <w:pPr>
      <w:spacing w:after="160" w:line="259" w:lineRule="auto"/>
      <w:ind w:left="720"/>
      <w:contextualSpacing/>
    </w:pPr>
    <w:rPr>
      <w:rFonts w:cstheme="minorBidi"/>
    </w:rPr>
  </w:style>
  <w:style w:type="paragraph" w:customStyle="1" w:styleId="textbold">
    <w:name w:val="text bold"/>
    <w:basedOn w:val="Normal"/>
    <w:link w:val="Emphasis"/>
    <w:uiPriority w:val="7"/>
    <w:qFormat/>
    <w:rsid w:val="00231E4B"/>
    <w:pPr>
      <w:widowControl w:val="0"/>
      <w:ind w:left="720"/>
      <w:jc w:val="both"/>
    </w:pPr>
    <w:rPr>
      <w:b/>
      <w:iCs/>
      <w:u w:val="single"/>
    </w:rPr>
  </w:style>
  <w:style w:type="character" w:styleId="IntenseEmphasis">
    <w:name w:val="Intense Emphasis"/>
    <w:aliases w:val="Title Char,Intense Emphasis21,Citation Char Char Char,Bol"/>
    <w:basedOn w:val="DefaultParagraphFont"/>
    <w:uiPriority w:val="6"/>
    <w:qFormat/>
    <w:rsid w:val="00F37A4E"/>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www.who.int/phi/programme_technology_transfer/en/" TargetMode="External"/><Relationship Id="rId3" Type="http://schemas.openxmlformats.org/officeDocument/2006/relationships/styles" Target="styles.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www.fic.nih.gov/News/GlobalHealthMatters/march-april-2014/Pages/technology-transfer-nih-ot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worldpoliticsreview.com/articles/18639/technology-transfer-is-a-weak-link-in-the-global-health-syste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4ipcouncil.com/application/files/4516/0399/1622/Intellectual_Property_and_Renewable_Energy.pdf" TargetMode="Externa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12821</Words>
  <Characters>73083</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2021-10-30T16:24:00Z</dcterms:created>
  <dcterms:modified xsi:type="dcterms:W3CDTF">2021-10-30T16:24:00Z</dcterms:modified>
</cp:coreProperties>
</file>