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688F4" w14:textId="77777777" w:rsidR="008C3CC8" w:rsidRDefault="008C3CC8" w:rsidP="008C3CC8">
      <w:pPr>
        <w:pStyle w:val="Heading3"/>
      </w:pPr>
      <w:r>
        <w:t>1AC --- Advantage</w:t>
      </w:r>
    </w:p>
    <w:p w14:paraId="6540A6F2" w14:textId="77777777" w:rsidR="008C3CC8" w:rsidRDefault="008C3CC8" w:rsidP="008C3CC8">
      <w:pPr>
        <w:pStyle w:val="Heading4"/>
      </w:pPr>
      <w:r>
        <w:t>The Advantage is Innovation</w:t>
      </w:r>
    </w:p>
    <w:p w14:paraId="7C51757E" w14:textId="77777777" w:rsidR="008C3CC8" w:rsidRDefault="008C3CC8" w:rsidP="008C3CC8">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C154BF9" w14:textId="77777777" w:rsidR="008C3CC8" w:rsidRPr="005B38BB" w:rsidRDefault="008C3CC8" w:rsidP="008C3CC8">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8106A32" w14:textId="77777777" w:rsidR="008C3CC8" w:rsidRDefault="008C3CC8" w:rsidP="008C3CC8">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8C6D8BA" w14:textId="77777777" w:rsidR="008C3CC8" w:rsidRDefault="008C3CC8" w:rsidP="008C3CC8">
      <w:pPr>
        <w:pStyle w:val="Heading4"/>
      </w:pPr>
      <w:r>
        <w:t xml:space="preserve">We </w:t>
      </w:r>
      <w:r>
        <w:rPr>
          <w:u w:val="single"/>
        </w:rPr>
        <w:t>control Uniqueness</w:t>
      </w:r>
      <w:r>
        <w:t xml:space="preserve"> – 78% of New Drugs </w:t>
      </w:r>
      <w:r>
        <w:rPr>
          <w:u w:val="single"/>
        </w:rPr>
        <w:t>aren’t innovative</w:t>
      </w:r>
      <w:r>
        <w:t>.</w:t>
      </w:r>
    </w:p>
    <w:p w14:paraId="2F754C3C" w14:textId="77777777" w:rsidR="008C3CC8" w:rsidRPr="008A0F84" w:rsidRDefault="008C3CC8" w:rsidP="008C3CC8">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41FA6C85" w14:textId="77777777" w:rsidR="008C3CC8" w:rsidRPr="008A0F84" w:rsidRDefault="008C3CC8" w:rsidP="008C3CC8">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3F21F22C" w14:textId="77777777" w:rsidR="008C3CC8" w:rsidRDefault="008C3CC8" w:rsidP="008C3CC8">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454633F" w14:textId="77777777" w:rsidR="008C3CC8" w:rsidRPr="00791206" w:rsidRDefault="008C3CC8" w:rsidP="008C3CC8">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4701286" w14:textId="77777777" w:rsidR="008C3CC8" w:rsidRPr="00E974A9" w:rsidRDefault="008C3CC8" w:rsidP="008C3CC8">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A835FB7" w14:textId="77777777" w:rsidR="008C3CC8" w:rsidRDefault="008C3CC8" w:rsidP="008C3CC8">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CFBE2CB" w14:textId="77777777" w:rsidR="008C3CC8" w:rsidRDefault="008C3CC8" w:rsidP="008C3CC8">
      <w:pPr>
        <w:pStyle w:val="ListParagraph"/>
        <w:numPr>
          <w:ilvl w:val="0"/>
          <w:numId w:val="16"/>
        </w:numPr>
      </w:pPr>
      <w:r>
        <w:t>AT Advantage CPs to solve Drug Prices</w:t>
      </w:r>
    </w:p>
    <w:p w14:paraId="6638747D" w14:textId="77777777" w:rsidR="008C3CC8" w:rsidRDefault="008C3CC8" w:rsidP="008C3CC8">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ED9CB3C" w14:textId="77777777" w:rsidR="008C3CC8" w:rsidRPr="006A5D4C" w:rsidRDefault="008C3CC8" w:rsidP="008C3CC8">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4567EE3" w14:textId="77777777" w:rsidR="008C3CC8" w:rsidRDefault="008C3CC8" w:rsidP="008C3CC8">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54E85E3" w14:textId="77777777" w:rsidR="008C3CC8" w:rsidRPr="00E2724F" w:rsidRDefault="008C3CC8" w:rsidP="008C3CC8">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50730A83" w14:textId="77777777" w:rsidR="008C3CC8" w:rsidRPr="001948D4" w:rsidRDefault="008C3CC8" w:rsidP="008C3CC8">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95647">
        <w:rPr>
          <w:rStyle w:val="StyleUnderline"/>
          <w:highlight w:val="green"/>
        </w:rPr>
        <w:t xml:space="preserve">the </w:t>
      </w:r>
      <w:hyperlink r:id="rId12" w:tgtFrame="_blank" w:history="1">
        <w:r w:rsidRPr="00195647">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95647">
        <w:rPr>
          <w:rStyle w:val="StyleUnderline"/>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95647">
        <w:rPr>
          <w:rStyle w:val="Emphasis"/>
          <w:highlight w:val="green"/>
        </w:rPr>
        <w:t>rising</w:t>
      </w:r>
      <w:r w:rsidRPr="003C32B5">
        <w:rPr>
          <w:rStyle w:val="Emphasis"/>
        </w:rPr>
        <w:t xml:space="preserve"> rates</w:t>
      </w:r>
      <w:r w:rsidRPr="003C32B5">
        <w:rPr>
          <w:rStyle w:val="StyleUnderline"/>
        </w:rPr>
        <w:t xml:space="preserve"> of </w:t>
      </w:r>
      <w:r w:rsidRPr="00195647">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95647">
        <w:rPr>
          <w:rStyle w:val="StyleUnderline"/>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95647">
        <w:rPr>
          <w:rStyle w:val="StyleUnderline"/>
          <w:highlight w:val="green"/>
        </w:rPr>
        <w:t>resistance develops when germs</w:t>
      </w:r>
      <w:r w:rsidRPr="003C32B5">
        <w:rPr>
          <w:sz w:val="16"/>
        </w:rPr>
        <w:t xml:space="preserve"> like bacteria and fungi are able to “</w:t>
      </w:r>
      <w:r w:rsidRPr="00195647">
        <w:rPr>
          <w:rStyle w:val="StyleUnderline"/>
          <w:highlight w:val="green"/>
        </w:rPr>
        <w:t>defeat</w:t>
      </w:r>
      <w:r w:rsidRPr="003C32B5">
        <w:rPr>
          <w:sz w:val="16"/>
        </w:rPr>
        <w:t xml:space="preserve"> the </w:t>
      </w:r>
      <w:r w:rsidRPr="00195647">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95647">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95647">
        <w:rPr>
          <w:rStyle w:val="StyleUnderline"/>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StyleUnderline"/>
        </w:rPr>
        <w:t xml:space="preserve">, </w:t>
      </w:r>
      <w:r w:rsidRPr="00195647">
        <w:rPr>
          <w:rStyle w:val="Emphasis"/>
          <w:highlight w:val="green"/>
        </w:rPr>
        <w:t>vaccines</w:t>
      </w:r>
      <w:r w:rsidRPr="003C32B5">
        <w:rPr>
          <w:rStyle w:val="StyleUnderline"/>
        </w:rPr>
        <w:t xml:space="preserve">, </w:t>
      </w:r>
      <w:r w:rsidRPr="00195647">
        <w:rPr>
          <w:rStyle w:val="StyleUnderline"/>
          <w:highlight w:val="green"/>
        </w:rPr>
        <w:t>and</w:t>
      </w:r>
      <w:r w:rsidRPr="003C32B5">
        <w:rPr>
          <w:rStyle w:val="StyleUnderline"/>
        </w:rPr>
        <w:t xml:space="preserve"> careful </w:t>
      </w:r>
      <w:r w:rsidRPr="00195647">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95647">
        <w:rPr>
          <w:rStyle w:val="StyleUnderline"/>
          <w:highlight w:val="green"/>
        </w:rPr>
        <w:t>challenges</w:t>
      </w:r>
      <w:r w:rsidRPr="003C32B5">
        <w:rPr>
          <w:rStyle w:val="StyleUnderline"/>
        </w:rPr>
        <w:t xml:space="preserve"> of antimicrobial resistance</w:t>
      </w:r>
      <w:r w:rsidRPr="003C32B5">
        <w:rPr>
          <w:sz w:val="16"/>
        </w:rPr>
        <w:t xml:space="preserve">” </w:t>
      </w:r>
      <w:r w:rsidRPr="00195647">
        <w:rPr>
          <w:rStyle w:val="StyleUnderline"/>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StyleUnderline"/>
        </w:rPr>
        <w:t xml:space="preserve">coordinated </w:t>
      </w:r>
      <w:r w:rsidRPr="00195647">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95647">
        <w:rPr>
          <w:rStyle w:val="Emphasis"/>
          <w:highlight w:val="green"/>
        </w:rPr>
        <w:t>secure the future</w:t>
      </w:r>
      <w:r w:rsidRPr="00195647">
        <w:rPr>
          <w:rStyle w:val="StyleUnderline"/>
          <w:highlight w:val="green"/>
        </w:rPr>
        <w:t xml:space="preserve"> from drug-resistant diseases</w:t>
      </w:r>
      <w:r w:rsidRPr="003C32B5">
        <w:rPr>
          <w:sz w:val="16"/>
        </w:rPr>
        <w:t>.”</w:t>
      </w:r>
    </w:p>
    <w:p w14:paraId="68673481" w14:textId="77777777" w:rsidR="008C3CC8" w:rsidRPr="00E2724F" w:rsidRDefault="008C3CC8" w:rsidP="008C3CC8">
      <w:pPr>
        <w:pStyle w:val="Heading4"/>
      </w:pPr>
      <w:r>
        <w:t xml:space="preserve">Extinction - generic defense doesn’t apply. </w:t>
      </w:r>
    </w:p>
    <w:p w14:paraId="5A562ECD" w14:textId="77777777" w:rsidR="008C3CC8" w:rsidRPr="00A10F89" w:rsidRDefault="008C3CC8" w:rsidP="008C3CC8">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74E4491" w14:textId="77777777" w:rsidR="008C3CC8" w:rsidRPr="00A10F89" w:rsidRDefault="008C3CC8" w:rsidP="008C3CC8">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50A93D33" w14:textId="77777777" w:rsidR="008C3CC8" w:rsidRDefault="008C3CC8" w:rsidP="008C3CC8">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79DB528" w14:textId="77777777" w:rsidR="008C3CC8" w:rsidRPr="00BF0E80" w:rsidRDefault="008C3CC8" w:rsidP="008C3CC8">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483B7B06" w14:textId="77777777" w:rsidR="008C3CC8" w:rsidRPr="00BF0E80" w:rsidRDefault="008C3CC8" w:rsidP="008C3CC8">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CEB7790" w14:textId="77777777" w:rsidR="008C3CC8" w:rsidRDefault="008C3CC8" w:rsidP="008C3CC8">
      <w:pPr>
        <w:pStyle w:val="Heading4"/>
      </w:pPr>
      <w:r>
        <w:t xml:space="preserve">We’re on the Brink – </w:t>
      </w:r>
      <w:r>
        <w:rPr>
          <w:u w:val="single"/>
        </w:rPr>
        <w:t>new diseases</w:t>
      </w:r>
      <w:r>
        <w:t xml:space="preserve"> are </w:t>
      </w:r>
      <w:r>
        <w:rPr>
          <w:u w:val="single"/>
        </w:rPr>
        <w:t>emerging</w:t>
      </w:r>
      <w:r>
        <w:t>.</w:t>
      </w:r>
    </w:p>
    <w:p w14:paraId="605695BE" w14:textId="77777777" w:rsidR="008C3CC8" w:rsidRDefault="008C3CC8" w:rsidP="008C3CC8">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74BB9055" w14:textId="77777777" w:rsidR="008C3CC8" w:rsidRDefault="008C3CC8" w:rsidP="008C3CC8">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5A9D05D0" w14:textId="77777777" w:rsidR="008C3CC8" w:rsidRDefault="008C3CC8" w:rsidP="008C3CC8">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4F4DCFF" w14:textId="77777777" w:rsidR="008C3CC8" w:rsidRPr="00CB1B2A" w:rsidRDefault="008C3CC8" w:rsidP="008C3CC8">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0CEF3B5" w14:textId="77777777" w:rsidR="008C3CC8" w:rsidRDefault="008C3CC8" w:rsidP="008C3CC8">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Gordon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2E685520" w14:textId="77777777" w:rsidR="008C3CC8" w:rsidRDefault="008C3CC8" w:rsidP="008C3CC8">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3967574" w14:textId="77777777" w:rsidR="008C3CC8" w:rsidRPr="00CB1B2A" w:rsidRDefault="008C3CC8" w:rsidP="008C3CC8">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E24D242" w14:textId="77777777" w:rsidR="008C3CC8" w:rsidRPr="00CB1B2A" w:rsidRDefault="008C3CC8" w:rsidP="008C3CC8">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195647">
        <w:rPr>
          <w:rStyle w:val="StyleUnderline"/>
          <w:highlight w:val="green"/>
        </w:rPr>
        <w:t>codevelopment</w:t>
      </w:r>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15A31634" w14:textId="77777777" w:rsidR="008C3CC8" w:rsidRDefault="008C3CC8" w:rsidP="008C3CC8">
      <w:pPr>
        <w:pStyle w:val="Heading4"/>
      </w:pPr>
      <w:r>
        <w:t>Solves hotspot escalation</w:t>
      </w:r>
    </w:p>
    <w:p w14:paraId="2C9795D8" w14:textId="77777777" w:rsidR="008C3CC8" w:rsidRPr="00CB1B2A" w:rsidRDefault="008C3CC8" w:rsidP="008C3CC8">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E5C47D9" w14:textId="77777777" w:rsidR="008C3CC8" w:rsidRPr="004578B0" w:rsidRDefault="008C3CC8" w:rsidP="008C3CC8">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human rights abuses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453D3B81" w14:textId="77777777" w:rsidR="008C3CC8" w:rsidRDefault="008C3CC8" w:rsidP="008C3CC8">
      <w:pPr>
        <w:pStyle w:val="Heading4"/>
      </w:pPr>
      <w:r>
        <w:t xml:space="preserve">Public Health Diplomacy solves </w:t>
      </w:r>
      <w:r>
        <w:rPr>
          <w:u w:val="single"/>
        </w:rPr>
        <w:t>Existential Threats</w:t>
      </w:r>
      <w:r>
        <w:t>.</w:t>
      </w:r>
    </w:p>
    <w:p w14:paraId="59209E60" w14:textId="77777777" w:rsidR="008C3CC8" w:rsidRPr="004578B0" w:rsidRDefault="008C3CC8" w:rsidP="008C3CC8">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368B2E6" w14:textId="77777777" w:rsidR="008C3CC8" w:rsidRPr="004578B0" w:rsidRDefault="008C3CC8" w:rsidP="008C3CC8">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r w:rsidRPr="00195647">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195647">
        <w:rPr>
          <w:b/>
          <w:sz w:val="26"/>
          <w:highlight w:val="green"/>
          <w:u w:val="single"/>
          <w:bdr w:val="single" w:sz="12" w:space="0" w:color="auto"/>
        </w:rPr>
        <w:t>civilisation is possible</w:t>
      </w:r>
      <w:r w:rsidRPr="004578B0">
        <w:rPr>
          <w:sz w:val="16"/>
        </w:rPr>
        <w:t xml:space="preserve">. In the age of globalisation,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endeavour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72A3FC37" w14:textId="77777777" w:rsidR="008C3CC8" w:rsidRDefault="008C3CC8" w:rsidP="008C3CC8">
      <w:pPr>
        <w:pStyle w:val="Heading4"/>
      </w:pPr>
      <w:r>
        <w:t xml:space="preserve">Pharma Innovation </w:t>
      </w:r>
      <w:r>
        <w:rPr>
          <w:u w:val="single"/>
        </w:rPr>
        <w:t>solves Bioterrorism</w:t>
      </w:r>
      <w:r>
        <w:t>.</w:t>
      </w:r>
    </w:p>
    <w:p w14:paraId="180FC1F2" w14:textId="77777777" w:rsidR="008C3CC8" w:rsidRPr="00FF3724" w:rsidRDefault="008C3CC8" w:rsidP="008C3CC8">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2F900D0C" w14:textId="77777777" w:rsidR="008C3CC8" w:rsidRDefault="008C3CC8" w:rsidP="008C3CC8">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expertise, networks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44515EAD" w14:textId="77777777" w:rsidR="008C3CC8" w:rsidRDefault="008C3CC8" w:rsidP="008C3CC8">
      <w:pPr>
        <w:pStyle w:val="Heading4"/>
      </w:pPr>
      <w:r>
        <w:t xml:space="preserve">Bioterrorism causes </w:t>
      </w:r>
      <w:r>
        <w:rPr>
          <w:u w:val="single"/>
        </w:rPr>
        <w:t>Extinction</w:t>
      </w:r>
      <w:r>
        <w:t xml:space="preserve"> – overcomes any conventional defense.</w:t>
      </w:r>
    </w:p>
    <w:p w14:paraId="00A9DA1C" w14:textId="77777777" w:rsidR="008C3CC8" w:rsidRPr="00161595" w:rsidRDefault="008C3CC8" w:rsidP="008C3CC8">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0F210DAF" w14:textId="77777777" w:rsidR="008C3CC8" w:rsidRDefault="008C3CC8" w:rsidP="008C3CC8">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0216BE2F" w14:textId="77777777" w:rsidR="008C3CC8" w:rsidRDefault="008C3CC8" w:rsidP="008C3CC8">
      <w:pPr>
        <w:pStyle w:val="Heading3"/>
      </w:pPr>
      <w:r>
        <w:t>1AC --- Plan</w:t>
      </w:r>
    </w:p>
    <w:p w14:paraId="3D8AB441" w14:textId="77777777" w:rsidR="008C3CC8" w:rsidRDefault="008C3CC8" w:rsidP="008C3CC8">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0D31F307" w14:textId="77777777" w:rsidR="008C3CC8" w:rsidRPr="006C53E1" w:rsidRDefault="008C3CC8" w:rsidP="008C3CC8">
      <w:pPr>
        <w:pStyle w:val="Heading4"/>
      </w:pPr>
      <w:r>
        <w:t xml:space="preserve">The Plan </w:t>
      </w:r>
      <w:r>
        <w:rPr>
          <w:u w:val="single"/>
        </w:rPr>
        <w:t>solves Evergreening</w:t>
      </w:r>
      <w:r>
        <w:t>.</w:t>
      </w:r>
    </w:p>
    <w:p w14:paraId="50451854" w14:textId="77777777" w:rsidR="008C3CC8" w:rsidRPr="005B38BB" w:rsidRDefault="008C3CC8" w:rsidP="008C3CC8">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5C31E9E" w14:textId="77777777" w:rsidR="008C3CC8" w:rsidRPr="0072187F" w:rsidRDefault="008C3CC8" w:rsidP="008C3CC8">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97A4D8B" w14:textId="77777777" w:rsidR="008C3CC8" w:rsidRDefault="008C3CC8" w:rsidP="008C3CC8">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3FDA589" w14:textId="77777777" w:rsidR="008C3CC8" w:rsidRPr="00791206" w:rsidRDefault="008C3CC8" w:rsidP="008C3CC8">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4C46305" w14:textId="77777777" w:rsidR="008C3CC8" w:rsidRPr="00FF3724" w:rsidRDefault="008C3CC8" w:rsidP="008C3CC8">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D178006" w14:textId="77777777" w:rsidR="008C3CC8" w:rsidRDefault="008C3CC8" w:rsidP="008C3CC8">
      <w:pPr>
        <w:pStyle w:val="Heading3"/>
      </w:pPr>
      <w:r>
        <w:t>1AC --- Framework</w:t>
      </w:r>
    </w:p>
    <w:p w14:paraId="49972B6A" w14:textId="77777777" w:rsidR="008C3CC8" w:rsidRPr="00807451" w:rsidRDefault="008C3CC8" w:rsidP="008C3CC8">
      <w:pPr>
        <w:pStyle w:val="Heading4"/>
        <w:rPr>
          <w:bCs/>
        </w:rPr>
      </w:pPr>
      <w:r w:rsidRPr="00807451">
        <w:rPr>
          <w:bCs/>
        </w:rPr>
        <w:t>The standard is maximizing expected wellbeing</w:t>
      </w:r>
      <w:r>
        <w:rPr>
          <w:bCs/>
        </w:rPr>
        <w:t xml:space="preserve"> or act hedonistic util</w:t>
      </w:r>
      <w:r w:rsidRPr="00807451">
        <w:rPr>
          <w:bCs/>
        </w:rPr>
        <w:t>.</w:t>
      </w:r>
    </w:p>
    <w:p w14:paraId="4769550D" w14:textId="77777777" w:rsidR="008C3CC8" w:rsidRPr="00807451" w:rsidRDefault="008C3CC8" w:rsidP="008C3CC8">
      <w:pPr>
        <w:pStyle w:val="Heading4"/>
        <w:rPr>
          <w:bCs/>
        </w:rPr>
      </w:pPr>
      <w:r w:rsidRPr="00807451">
        <w:rPr>
          <w:bCs/>
        </w:rPr>
        <w:t>Prefer:</w:t>
      </w:r>
    </w:p>
    <w:p w14:paraId="2EF0C1DE" w14:textId="77777777" w:rsidR="008C3CC8" w:rsidRPr="00807451" w:rsidRDefault="008C3CC8" w:rsidP="008C3CC8">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54A3BEF" w14:textId="77777777" w:rsidR="008C3CC8" w:rsidRDefault="008C3CC8" w:rsidP="008C3CC8">
      <w:pPr>
        <w:rPr>
          <w:rStyle w:val="Style13ptBold"/>
        </w:rPr>
      </w:pPr>
      <w:r>
        <w:rPr>
          <w:rStyle w:val="Style13ptBold"/>
        </w:rPr>
        <w:t>Blum et al. 18</w:t>
      </w:r>
    </w:p>
    <w:p w14:paraId="6BEA3B4E" w14:textId="77777777" w:rsidR="008C3CC8" w:rsidRDefault="008C3CC8" w:rsidP="008C3CC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3F2065E" w14:textId="77777777" w:rsidR="008C3CC8" w:rsidRDefault="008C3CC8" w:rsidP="008C3CC8">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46EAEE55"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DC616D5" w14:textId="77777777" w:rsidR="008C3CC8" w:rsidRDefault="008C3CC8" w:rsidP="008C3CC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366CF0E"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A223895"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DE18692"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FF44BBA" w14:textId="77777777" w:rsidR="008C3CC8" w:rsidRDefault="008C3CC8" w:rsidP="008C3CC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A0A23B9"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091B24"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26310FD"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D8F9CBD"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97CEEFA"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8E8D15F"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Desire and reward centers </w:t>
      </w:r>
    </w:p>
    <w:p w14:paraId="16B52093"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AF7301"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EDBD1C5"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20B3554"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309AB4A"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4FCEC35"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5FE7B2E"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EC869F3"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995921A"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A12CEFB" w14:textId="77777777" w:rsidR="008C3CC8" w:rsidRDefault="008C3CC8" w:rsidP="008C3CC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9B3D5D" w14:textId="77777777" w:rsidR="008C3CC8" w:rsidRDefault="008C3CC8" w:rsidP="008C3CC8">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48DEBE2" w14:textId="77777777" w:rsidR="008C3CC8" w:rsidRDefault="008C3CC8" w:rsidP="008C3CC8">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39F0170" w14:textId="77777777" w:rsidR="008C3CC8" w:rsidRPr="00123B0F" w:rsidRDefault="008C3CC8" w:rsidP="008C3CC8">
      <w:pPr>
        <w:pStyle w:val="Heading4"/>
      </w:pPr>
      <w:r>
        <w:t>4] Extinction outweighs, forecloses the possibility of any future improvement and flips uniqueness for any impacts by subjecting humanity to a fiery death, also controls the IL to any impact since they presume the guarantee of life. Even if the world is in ontological opposition to a group, they shouldn’t be forced to all die from lack of food and disease and they also don’t have the consent of 7 billion that do find value.</w:t>
      </w:r>
    </w:p>
    <w:p w14:paraId="2606F257" w14:textId="77777777" w:rsidR="008C3CC8" w:rsidRPr="00991EFF" w:rsidRDefault="008C3CC8" w:rsidP="008C3CC8"/>
    <w:p w14:paraId="738BC6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3C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CC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C2292"/>
  <w15:chartTrackingRefBased/>
  <w15:docId w15:val="{9A59E9A7-6343-4577-8A20-5F9FD091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3CC8"/>
    <w:pPr>
      <w:spacing w:after="0" w:line="240" w:lineRule="auto"/>
    </w:pPr>
    <w:rPr>
      <w:rFonts w:ascii="Calibri" w:hAnsi="Calibri" w:cs="Calibri"/>
    </w:rPr>
  </w:style>
  <w:style w:type="paragraph" w:styleId="Heading1">
    <w:name w:val="heading 1"/>
    <w:aliases w:val="Pocket"/>
    <w:basedOn w:val="Normal"/>
    <w:next w:val="Normal"/>
    <w:link w:val="Heading1Char"/>
    <w:qFormat/>
    <w:rsid w:val="008C3CC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3CC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3CC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C3CC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C3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CC8"/>
  </w:style>
  <w:style w:type="character" w:customStyle="1" w:styleId="Heading1Char">
    <w:name w:val="Heading 1 Char"/>
    <w:aliases w:val="Pocket Char"/>
    <w:basedOn w:val="DefaultParagraphFont"/>
    <w:link w:val="Heading1"/>
    <w:rsid w:val="008C3C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3C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3CC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C3CC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C3C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3CC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8C3CC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8C3CC8"/>
    <w:rPr>
      <w:color w:val="auto"/>
      <w:u w:val="none"/>
    </w:rPr>
  </w:style>
  <w:style w:type="character" w:styleId="FollowedHyperlink">
    <w:name w:val="FollowedHyperlink"/>
    <w:basedOn w:val="DefaultParagraphFont"/>
    <w:uiPriority w:val="99"/>
    <w:semiHidden/>
    <w:unhideWhenUsed/>
    <w:rsid w:val="008C3CC8"/>
    <w:rPr>
      <w:color w:val="auto"/>
      <w:u w:val="none"/>
    </w:rPr>
  </w:style>
  <w:style w:type="character" w:styleId="UnresolvedMention">
    <w:name w:val="Unresolved Mention"/>
    <w:basedOn w:val="DefaultParagraphFont"/>
    <w:uiPriority w:val="99"/>
    <w:semiHidden/>
    <w:unhideWhenUsed/>
    <w:rsid w:val="008C3CC8"/>
    <w:rPr>
      <w:color w:val="605E5C"/>
      <w:shd w:val="clear" w:color="auto" w:fill="E1DFDD"/>
    </w:rPr>
  </w:style>
  <w:style w:type="paragraph" w:customStyle="1" w:styleId="textbold">
    <w:name w:val="text bold"/>
    <w:basedOn w:val="Normal"/>
    <w:link w:val="Emphasis"/>
    <w:uiPriority w:val="7"/>
    <w:qFormat/>
    <w:rsid w:val="008C3CC8"/>
    <w:pPr>
      <w:ind w:left="720"/>
      <w:jc w:val="both"/>
    </w:pPr>
    <w:rPr>
      <w:b/>
      <w:iCs/>
      <w:u w:val="single"/>
    </w:rPr>
  </w:style>
  <w:style w:type="paragraph" w:styleId="ListParagraph">
    <w:name w:val="List Paragraph"/>
    <w:aliases w:val="6 font"/>
    <w:basedOn w:val="Normal"/>
    <w:uiPriority w:val="99"/>
    <w:unhideWhenUsed/>
    <w:qFormat/>
    <w:rsid w:val="008C3CC8"/>
    <w:pPr>
      <w:ind w:left="720"/>
      <w:contextualSpacing/>
    </w:pPr>
  </w:style>
  <w:style w:type="paragraph" w:customStyle="1" w:styleId="card">
    <w:name w:val="card"/>
    <w:aliases w:val="Medium Grid 21"/>
    <w:basedOn w:val="Normal"/>
    <w:next w:val="Normal"/>
    <w:uiPriority w:val="6"/>
    <w:qFormat/>
    <w:rsid w:val="008C3CC8"/>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C3CC8"/>
    <w:rPr>
      <w:rFonts w:ascii="Lucida Grande" w:hAnsi="Lucida Grande" w:cs="Lucida Grande"/>
    </w:rPr>
  </w:style>
  <w:style w:type="character" w:customStyle="1" w:styleId="DocumentMapChar">
    <w:name w:val="Document Map Char"/>
    <w:basedOn w:val="DefaultParagraphFont"/>
    <w:link w:val="DocumentMap"/>
    <w:uiPriority w:val="99"/>
    <w:semiHidden/>
    <w:rsid w:val="008C3CC8"/>
    <w:rPr>
      <w:rFonts w:ascii="Lucida Grande" w:hAnsi="Lucida Grande" w:cs="Lucida Grande"/>
    </w:rPr>
  </w:style>
  <w:style w:type="paragraph" w:customStyle="1" w:styleId="Emphasis1">
    <w:name w:val="Emphasis1"/>
    <w:basedOn w:val="Normal"/>
    <w:uiPriority w:val="7"/>
    <w:qFormat/>
    <w:rsid w:val="008C3CC8"/>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C3CC8"/>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C3CC8"/>
    <w:rPr>
      <w:b/>
      <w:bCs/>
    </w:rPr>
  </w:style>
  <w:style w:type="character" w:customStyle="1" w:styleId="wikiexternallink">
    <w:name w:val="wikiexternallink"/>
    <w:basedOn w:val="DefaultParagraphFont"/>
    <w:rsid w:val="008C3CC8"/>
  </w:style>
  <w:style w:type="character" w:customStyle="1" w:styleId="wikigeneratedlinkcontent">
    <w:name w:val="wikigeneratedlinkcontent"/>
    <w:basedOn w:val="DefaultParagraphFont"/>
    <w:rsid w:val="008C3CC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C3CC8"/>
    <w:pPr>
      <w:spacing w:after="0" w:line="240" w:lineRule="auto"/>
    </w:pPr>
    <w:rPr>
      <w:sz w:val="26"/>
      <w:u w:val="single"/>
    </w:rPr>
  </w:style>
  <w:style w:type="paragraph" w:customStyle="1" w:styleId="Tag2">
    <w:name w:val="Tag2"/>
    <w:basedOn w:val="Normal"/>
    <w:qFormat/>
    <w:rsid w:val="008C3CC8"/>
    <w:rPr>
      <w:rFonts w:ascii="Arial" w:hAnsi="Arial" w:cs="Arial"/>
      <w:b/>
      <w:sz w:val="20"/>
    </w:rPr>
  </w:style>
  <w:style w:type="paragraph" w:customStyle="1" w:styleId="cardtext">
    <w:name w:val="card text"/>
    <w:basedOn w:val="Normal"/>
    <w:link w:val="cardtextChar"/>
    <w:qFormat/>
    <w:rsid w:val="008C3CC8"/>
    <w:pPr>
      <w:ind w:left="288" w:right="288"/>
    </w:pPr>
  </w:style>
  <w:style w:type="character" w:customStyle="1" w:styleId="cardtextChar">
    <w:name w:val="card text Char"/>
    <w:link w:val="cardtext"/>
    <w:rsid w:val="008C3CC8"/>
    <w:rPr>
      <w:rFonts w:ascii="Calibri" w:hAnsi="Calibri" w:cs="Calibri"/>
    </w:rPr>
  </w:style>
  <w:style w:type="character" w:customStyle="1" w:styleId="latin24compacttimestamp-2v7xiq">
    <w:name w:val="latin24compacttimestamp-2v7xiq"/>
    <w:basedOn w:val="DefaultParagraphFont"/>
    <w:rsid w:val="008C3CC8"/>
  </w:style>
  <w:style w:type="paragraph" w:customStyle="1" w:styleId="Emphasize">
    <w:name w:val="Emphasize"/>
    <w:basedOn w:val="Normal"/>
    <w:uiPriority w:val="7"/>
    <w:qFormat/>
    <w:rsid w:val="008C3CC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8C3C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22774</Words>
  <Characters>129818</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2021-09-26T00:27:00Z</dcterms:created>
  <dcterms:modified xsi:type="dcterms:W3CDTF">2021-09-26T00:28:00Z</dcterms:modified>
</cp:coreProperties>
</file>