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CAB2B" w14:textId="62313311" w:rsidR="00BF2517" w:rsidRDefault="00BF2517" w:rsidP="00BF2517">
      <w:pPr>
        <w:pStyle w:val="Heading3"/>
      </w:pPr>
      <w:r>
        <w:t>1AC Framework</w:t>
      </w:r>
    </w:p>
    <w:p w14:paraId="1291C4F0" w14:textId="202FAA80" w:rsidR="00BF2517" w:rsidRPr="00BF2517" w:rsidRDefault="00BF2517" w:rsidP="00BF2517">
      <w:pPr>
        <w:pStyle w:val="Heading4"/>
        <w:rPr>
          <w:rFonts w:asciiTheme="minorHAnsi" w:hAnsiTheme="minorHAnsi" w:cstheme="minorHAnsi"/>
        </w:rPr>
      </w:pPr>
      <w:r w:rsidRPr="00BF2517">
        <w:rPr>
          <w:rFonts w:asciiTheme="minorHAnsi" w:hAnsiTheme="minorHAnsi" w:cstheme="minorHAnsi"/>
        </w:rPr>
        <w:t>Ethics must begin a priori:</w:t>
      </w:r>
    </w:p>
    <w:p w14:paraId="7D3CEC5F" w14:textId="77777777" w:rsidR="00BF2517" w:rsidRPr="00BF2517" w:rsidRDefault="00BF2517" w:rsidP="00BF2517">
      <w:pPr>
        <w:pStyle w:val="Heading4"/>
        <w:rPr>
          <w:rFonts w:asciiTheme="minorHAnsi" w:hAnsiTheme="minorHAnsi" w:cstheme="minorHAnsi"/>
        </w:rPr>
      </w:pPr>
      <w:r w:rsidRPr="00BF2517">
        <w:rPr>
          <w:rFonts w:asciiTheme="minorHAnsi" w:hAnsiTheme="minorHAnsi" w:cstheme="minorHAnsi"/>
        </w:rPr>
        <w:t xml:space="preserve">[A] </w:t>
      </w:r>
      <w:r w:rsidRPr="00BF2517">
        <w:rPr>
          <w:rFonts w:asciiTheme="minorHAnsi" w:hAnsiTheme="minorHAnsi" w:cstheme="minorHAnsi"/>
          <w:u w:val="single"/>
        </w:rPr>
        <w:t>Naturalistic fallacy</w:t>
      </w:r>
      <w:r w:rsidRPr="00BF2517">
        <w:rPr>
          <w:rFonts w:asciiTheme="minorHAnsi" w:hAnsiTheme="minorHAnsi" w:cstheme="min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2544F9C4" w14:textId="77777777" w:rsidR="00BF2517" w:rsidRPr="00BF2517" w:rsidRDefault="00BF2517" w:rsidP="00BF2517">
      <w:pPr>
        <w:pStyle w:val="Heading4"/>
        <w:rPr>
          <w:rFonts w:asciiTheme="minorHAnsi" w:hAnsiTheme="minorHAnsi" w:cstheme="minorHAnsi"/>
        </w:rPr>
      </w:pPr>
      <w:r w:rsidRPr="00BF2517">
        <w:rPr>
          <w:rFonts w:asciiTheme="minorHAnsi" w:hAnsiTheme="minorHAnsi" w:cstheme="minorHAnsi"/>
        </w:rPr>
        <w:t xml:space="preserve">[B] </w:t>
      </w:r>
      <w:r w:rsidRPr="00BF2517">
        <w:rPr>
          <w:rFonts w:asciiTheme="minorHAnsi" w:hAnsiTheme="minorHAnsi" w:cstheme="minorHAnsi"/>
          <w:u w:val="single"/>
        </w:rPr>
        <w:t>Empirical uncertainty</w:t>
      </w:r>
      <w:r w:rsidRPr="00BF2517">
        <w:rPr>
          <w:rFonts w:asciiTheme="minorHAnsi" w:hAnsiTheme="minorHAnsi" w:cstheme="minorHAns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221CDBE8" w14:textId="77777777" w:rsidR="00BF2517" w:rsidRPr="00BF2517" w:rsidRDefault="00BF2517" w:rsidP="00BF2517">
      <w:pPr>
        <w:pStyle w:val="Heading4"/>
        <w:rPr>
          <w:rFonts w:asciiTheme="minorHAnsi" w:hAnsiTheme="minorHAnsi" w:cstheme="minorHAnsi"/>
          <w:color w:val="000000" w:themeColor="text1"/>
          <w:szCs w:val="16"/>
        </w:rPr>
      </w:pPr>
      <w:r w:rsidRPr="00BF2517">
        <w:rPr>
          <w:rFonts w:asciiTheme="minorHAnsi" w:hAnsiTheme="minorHAnsi" w:cstheme="minorHAnsi"/>
        </w:rPr>
        <w:t>Next, the relevant feature of reason is universality –</w:t>
      </w:r>
      <w:r w:rsidRPr="00BF2517">
        <w:rPr>
          <w:rFonts w:asciiTheme="minorHAnsi" w:hAnsiTheme="minorHAnsi" w:cstheme="minorHAnsi"/>
          <w:color w:val="000000" w:themeColor="text1"/>
        </w:rPr>
        <w:t xml:space="preserve"> any non-universalizable norm justifies someone’s ability to impede on your ends </w:t>
      </w:r>
      <w:proofErr w:type="gramStart"/>
      <w:r w:rsidRPr="00BF2517">
        <w:rPr>
          <w:rFonts w:asciiTheme="minorHAnsi" w:hAnsiTheme="minorHAnsi" w:cstheme="minorHAnsi"/>
          <w:color w:val="000000" w:themeColor="text1"/>
        </w:rPr>
        <w:t>i.e.</w:t>
      </w:r>
      <w:proofErr w:type="gramEnd"/>
      <w:r w:rsidRPr="00BF2517">
        <w:rPr>
          <w:rFonts w:asciiTheme="minorHAnsi" w:hAnsiTheme="minorHAnsi" w:cstheme="minorHAnsi"/>
          <w:color w:val="000000" w:themeColor="text1"/>
        </w:rPr>
        <w:t xml:space="preserve"> if I want to eat ice cream, I must recognize that others may affect my pursuit of that end and demand the value of my end be recognized by others </w:t>
      </w:r>
      <w:r w:rsidRPr="00BF2517">
        <w:rPr>
          <w:rFonts w:asciiTheme="minorHAnsi" w:hAnsiTheme="minorHAnsi" w:cstheme="minorHAnsi"/>
          <w:color w:val="000000" w:themeColor="text1"/>
          <w:szCs w:val="16"/>
        </w:rPr>
        <w:t>which also means universalizability acts as a side constraint on all other frameworks</w:t>
      </w:r>
      <w:r w:rsidRPr="00BF2517">
        <w:rPr>
          <w:rFonts w:asciiTheme="minorHAnsi" w:hAnsiTheme="minorHAnsi" w:cstheme="minorHAnsi"/>
          <w:color w:val="000000" w:themeColor="text1"/>
        </w:rPr>
        <w:t>. It’s impossible to will a violation of freedom since deciding to do would will incompatible ends since it logically entails willing a violation of your own freedom</w:t>
      </w:r>
    </w:p>
    <w:p w14:paraId="482D1478" w14:textId="77777777" w:rsidR="00BF2517" w:rsidRPr="00BF2517" w:rsidRDefault="00BF2517" w:rsidP="00BF2517">
      <w:pPr>
        <w:pStyle w:val="Heading4"/>
        <w:rPr>
          <w:rFonts w:asciiTheme="minorHAnsi" w:hAnsiTheme="minorHAnsi" w:cstheme="minorHAnsi"/>
        </w:rPr>
      </w:pPr>
      <w:r w:rsidRPr="00BF2517">
        <w:rPr>
          <w:rFonts w:asciiTheme="minorHAnsi" w:hAnsiTheme="minorHAnsi" w:cstheme="minorHAnsi"/>
        </w:rPr>
        <w:t>Thus, the standard is consistency with the categorical imperative. Prefer:</w:t>
      </w:r>
    </w:p>
    <w:p w14:paraId="5AF782A2" w14:textId="70B0AD2A" w:rsidR="00BF2517" w:rsidRPr="00BF2517" w:rsidRDefault="00BF2517" w:rsidP="00BF2517">
      <w:pPr>
        <w:pStyle w:val="Heading4"/>
        <w:rPr>
          <w:rFonts w:asciiTheme="minorHAnsi" w:hAnsiTheme="minorHAnsi" w:cstheme="minorHAnsi"/>
          <w:color w:val="000000" w:themeColor="text1"/>
        </w:rPr>
      </w:pPr>
      <w:r w:rsidRPr="00BF2517">
        <w:rPr>
          <w:rFonts w:asciiTheme="minorHAnsi" w:hAnsiTheme="minorHAnsi" w:cstheme="minorHAnsi"/>
          <w:color w:val="000000" w:themeColor="text1"/>
        </w:rPr>
        <w:t>[</w:t>
      </w:r>
      <w:r>
        <w:rPr>
          <w:rFonts w:asciiTheme="minorHAnsi" w:hAnsiTheme="minorHAnsi" w:cstheme="minorHAnsi"/>
          <w:color w:val="000000" w:themeColor="text1"/>
        </w:rPr>
        <w:t>A]</w:t>
      </w:r>
      <w:r w:rsidRPr="00BF2517">
        <w:rPr>
          <w:rFonts w:asciiTheme="minorHAnsi" w:hAnsiTheme="minorHAnsi" w:cstheme="minorHAnsi"/>
          <w:color w:val="000000" w:themeColor="text1"/>
        </w:rPr>
        <w:t xml:space="preserve">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645B6D32" w14:textId="7CEEBBA9" w:rsidR="00BF2517" w:rsidRPr="00BF2517" w:rsidRDefault="00BF2517" w:rsidP="00BF2517">
      <w:pPr>
        <w:pStyle w:val="Heading4"/>
        <w:rPr>
          <w:rFonts w:asciiTheme="minorHAnsi" w:hAnsiTheme="minorHAnsi" w:cstheme="minorHAnsi"/>
        </w:rPr>
      </w:pPr>
      <w:r>
        <w:rPr>
          <w:rFonts w:asciiTheme="minorHAnsi" w:hAnsiTheme="minorHAnsi" w:cstheme="minorHAnsi"/>
        </w:rPr>
        <w:t>[B</w:t>
      </w:r>
      <w:r w:rsidRPr="00BF251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9C1B3B9" w14:textId="77777777" w:rsidR="00BF2517" w:rsidRDefault="00BF2517" w:rsidP="00BF2517">
      <w:pPr>
        <w:rPr>
          <w:rFonts w:asciiTheme="minorHAnsi" w:eastAsia="Times New Roman" w:hAnsiTheme="minorHAnsi" w:cstheme="minorHAnsi"/>
          <w:b/>
          <w:bCs/>
          <w:color w:val="000000" w:themeColor="text1"/>
          <w:sz w:val="26"/>
          <w:szCs w:val="26"/>
        </w:rPr>
      </w:pPr>
    </w:p>
    <w:p w14:paraId="22790A08" w14:textId="6DA22D64" w:rsidR="00BF2517" w:rsidRPr="00BF2517" w:rsidRDefault="00BF2517" w:rsidP="00BF2517">
      <w:pPr>
        <w:rPr>
          <w:rFonts w:asciiTheme="minorHAnsi" w:eastAsia="Times New Roman" w:hAnsiTheme="minorHAnsi" w:cstheme="minorHAnsi"/>
          <w:b/>
          <w:bCs/>
          <w:color w:val="000000" w:themeColor="text1"/>
          <w:sz w:val="26"/>
          <w:szCs w:val="26"/>
        </w:rPr>
      </w:pPr>
      <w:r w:rsidRPr="00BF2517">
        <w:rPr>
          <w:rFonts w:asciiTheme="minorHAnsi" w:eastAsia="Times New Roman" w:hAnsiTheme="minorHAnsi" w:cstheme="minorHAnsi"/>
          <w:b/>
          <w:bCs/>
          <w:color w:val="000000" w:themeColor="text1"/>
          <w:sz w:val="26"/>
          <w:szCs w:val="26"/>
        </w:rPr>
        <w:t xml:space="preserve">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p>
    <w:p w14:paraId="6554AB23" w14:textId="01B43DDB" w:rsidR="00BF2517" w:rsidRDefault="00BF2517" w:rsidP="00BF2517">
      <w:pPr>
        <w:pStyle w:val="Heading4"/>
        <w:rPr>
          <w:rFonts w:asciiTheme="minorHAnsi" w:hAnsiTheme="minorHAnsi" w:cstheme="minorHAnsi"/>
        </w:rPr>
      </w:pPr>
      <w:r w:rsidRPr="00BF2517">
        <w:rPr>
          <w:rFonts w:asciiTheme="minorHAnsi" w:hAnsiTheme="minorHAnsi" w:cstheme="minorHAnsi"/>
        </w:rPr>
        <w:t>Impact calc: [A] There’s an act/omission distinction – otherwise we’d be held infinitely culpable for every omission which kills any conception of morality.</w:t>
      </w:r>
    </w:p>
    <w:p w14:paraId="7AB5BD04" w14:textId="1480FCE7" w:rsidR="00BF2517" w:rsidRDefault="00BF2517" w:rsidP="00BF2517"/>
    <w:p w14:paraId="3372E8B5" w14:textId="0DD40028" w:rsidR="00BF2517" w:rsidRDefault="00BF2517" w:rsidP="00BF2517">
      <w:pPr>
        <w:pStyle w:val="Heading3"/>
      </w:pPr>
      <w:r>
        <w:t>1AC Offense</w:t>
      </w:r>
    </w:p>
    <w:p w14:paraId="19192CFC" w14:textId="77777777" w:rsidR="00BF2517" w:rsidRPr="00995043" w:rsidRDefault="00BF2517" w:rsidP="00BF2517">
      <w:pPr>
        <w:pStyle w:val="Heading4"/>
      </w:pPr>
      <w:r w:rsidRPr="00995043">
        <w:t>[1] Intellectual property protection violates the formula of autonomy – multiple warrants.</w:t>
      </w:r>
    </w:p>
    <w:p w14:paraId="75DF7B43" w14:textId="77777777" w:rsidR="00BF2517" w:rsidRPr="00995043" w:rsidRDefault="00BF2517" w:rsidP="00BF2517">
      <w:pPr>
        <w:pStyle w:val="Heading4"/>
        <w:rPr>
          <w:szCs w:val="16"/>
        </w:rPr>
      </w:pPr>
      <w:r w:rsidRPr="00995043">
        <w:rPr>
          <w:bCs/>
          <w:szCs w:val="26"/>
        </w:rPr>
        <w:t>Hale 18</w:t>
      </w:r>
      <w:r w:rsidRPr="00995043">
        <w:t xml:space="preserve"> </w:t>
      </w:r>
      <w:r w:rsidRPr="00995043">
        <w:rPr>
          <w:szCs w:val="16"/>
        </w:rPr>
        <w:t xml:space="preserve">Zachary A., 4-4-2018, "Patently Unfair: The Tensions Between Human Rights and Intellectual Property Protection," Arkansas Journal of Social Change and Public Service, </w:t>
      </w:r>
      <w:hyperlink r:id="rId6" w:history="1">
        <w:r w:rsidRPr="00995043">
          <w:rPr>
            <w:rStyle w:val="Hyperlink"/>
            <w:rFonts w:asciiTheme="majorHAnsi" w:hAnsiTheme="majorHAnsi" w:cstheme="majorHAnsi"/>
            <w:szCs w:val="16"/>
          </w:rPr>
          <w:t>https://ualr.edu/socialchange/2018/04/04/patently-unfair/</w:t>
        </w:r>
      </w:hyperlink>
      <w:r w:rsidRPr="00995043">
        <w:rPr>
          <w:szCs w:val="16"/>
        </w:rPr>
        <w:t xml:space="preserve"> JG</w:t>
      </w:r>
    </w:p>
    <w:p w14:paraId="1988B0A1" w14:textId="77777777" w:rsidR="00BF2517" w:rsidRPr="00995043" w:rsidRDefault="00BF2517" w:rsidP="00BF2517">
      <w:pPr>
        <w:pStyle w:val="Heading4"/>
        <w:rPr>
          <w:sz w:val="14"/>
        </w:rPr>
      </w:pPr>
      <w:r w:rsidRPr="00995043">
        <w:rPr>
          <w:rStyle w:val="Emphasis"/>
          <w:rFonts w:asciiTheme="majorHAnsi" w:hAnsiTheme="majorHAnsi" w:cstheme="majorHAnsi"/>
        </w:rPr>
        <w:t xml:space="preserve">Before entering discussion of more recent institutional developments, it is germane to the object of this paper to </w:t>
      </w:r>
      <w:r w:rsidRPr="00995043">
        <w:rPr>
          <w:rStyle w:val="Emphasis"/>
          <w:rFonts w:asciiTheme="majorHAnsi" w:hAnsiTheme="majorHAnsi" w:cstheme="majorHAnsi"/>
          <w:highlight w:val="green"/>
        </w:rPr>
        <w:t>examine</w:t>
      </w:r>
      <w:r w:rsidRPr="00995043">
        <w:rPr>
          <w:rStyle w:val="Emphasis"/>
          <w:rFonts w:asciiTheme="majorHAnsi" w:hAnsiTheme="majorHAnsi" w:cstheme="majorHAnsi"/>
        </w:rPr>
        <w:t xml:space="preserve"> the </w:t>
      </w:r>
      <w:r w:rsidRPr="00995043">
        <w:rPr>
          <w:rStyle w:val="Emphasis"/>
          <w:rFonts w:asciiTheme="majorHAnsi" w:hAnsiTheme="majorHAnsi" w:cstheme="majorHAnsi"/>
          <w:highlight w:val="green"/>
        </w:rPr>
        <w:t>role of intellectual property</w:t>
      </w:r>
      <w:r w:rsidRPr="00995043">
        <w:rPr>
          <w:rStyle w:val="Emphasis"/>
          <w:rFonts w:asciiTheme="majorHAnsi" w:hAnsiTheme="majorHAnsi" w:cstheme="majorHAnsi"/>
        </w:rPr>
        <w:t xml:space="preserve"> in the United Nations preceding the incorporation of the WIPO. As noted above, intellectual property rights were included in the UDHR. Article 27 of the UDHR states that: </w:t>
      </w:r>
      <w:r w:rsidRPr="00995043">
        <w:rPr>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a large number of states disagreed with Article 27, they were overpowered by states convinced of the material value of intellectual property protection. As Paul </w:t>
      </w:r>
      <w:proofErr w:type="spellStart"/>
      <w:r w:rsidRPr="00995043">
        <w:rPr>
          <w:sz w:val="14"/>
        </w:rPr>
        <w:t>Torremans</w:t>
      </w:r>
      <w:proofErr w:type="spellEnd"/>
      <w:r w:rsidRPr="00995043">
        <w:rPr>
          <w:sz w:val="14"/>
        </w:rPr>
        <w:t xml:space="preserve">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w:t>
      </w:r>
      <w:proofErr w:type="spellStart"/>
      <w:r w:rsidRPr="00995043">
        <w:rPr>
          <w:sz w:val="14"/>
        </w:rPr>
        <w:t>favour</w:t>
      </w:r>
      <w:proofErr w:type="spellEnd"/>
      <w:r w:rsidRPr="00995043">
        <w:rPr>
          <w:sz w:val="14"/>
        </w:rPr>
        <w:t xml:space="preserve">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literary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995043">
        <w:rPr>
          <w:rStyle w:val="Emphasis"/>
          <w:rFonts w:asciiTheme="majorHAnsi" w:hAnsiTheme="majorHAnsi" w:cstheme="majorHAnsi"/>
        </w:rPr>
        <w:t xml:space="preserve">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w:t>
      </w:r>
      <w:proofErr w:type="spellStart"/>
      <w:r w:rsidRPr="00995043">
        <w:rPr>
          <w:rStyle w:val="Emphasis"/>
          <w:rFonts w:asciiTheme="majorHAnsi" w:hAnsiTheme="majorHAnsi" w:cstheme="majorHAnsi"/>
        </w:rPr>
        <w:t>Bogsch</w:t>
      </w:r>
      <w:proofErr w:type="spellEnd"/>
      <w:r w:rsidRPr="00995043">
        <w:rPr>
          <w:rStyle w:val="Emphasis"/>
          <w:rFonts w:asciiTheme="majorHAnsi" w:hAnsiTheme="majorHAnsi" w:cstheme="majorHAnsi"/>
        </w:rPr>
        <w:t xml:space="preserve"> (Deputy Director of BIRPI and first Director General of WIPO) in response to the concerns of multinational corporations about international patent applicability.[23] </w:t>
      </w:r>
      <w:r w:rsidRPr="00995043">
        <w:rPr>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a large number of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995043">
        <w:rPr>
          <w:rStyle w:val="Emphasis"/>
          <w:rFonts w:asciiTheme="majorHAnsi" w:hAnsiTheme="majorHAnsi" w:cstheme="majorHAnsi"/>
        </w:rPr>
        <w:t xml:space="preserve">Although the </w:t>
      </w:r>
      <w:r w:rsidRPr="00995043">
        <w:rPr>
          <w:rStyle w:val="Emphasis"/>
          <w:rFonts w:asciiTheme="majorHAnsi" w:hAnsiTheme="majorHAnsi" w:cstheme="majorHAnsi"/>
          <w:highlight w:val="green"/>
        </w:rPr>
        <w:t>right to the protection</w:t>
      </w:r>
      <w:r w:rsidRPr="00995043">
        <w:rPr>
          <w:rStyle w:val="Emphasis"/>
          <w:rFonts w:asciiTheme="majorHAnsi" w:hAnsiTheme="majorHAnsi" w:cstheme="majorHAnsi"/>
        </w:rPr>
        <w:t xml:space="preserve"> of “</w:t>
      </w:r>
      <w:r w:rsidRPr="00995043">
        <w:rPr>
          <w:rStyle w:val="Emphasis"/>
          <w:rFonts w:asciiTheme="majorHAnsi" w:hAnsiTheme="majorHAnsi" w:cstheme="majorHAnsi"/>
          <w:highlight w:val="green"/>
        </w:rPr>
        <w:t>moral</w:t>
      </w:r>
      <w:r w:rsidRPr="00995043">
        <w:rPr>
          <w:rStyle w:val="Emphasis"/>
          <w:rFonts w:asciiTheme="majorHAnsi" w:hAnsiTheme="majorHAnsi" w:cstheme="majorHAnsi"/>
        </w:rPr>
        <w:t xml:space="preserve"> and material </w:t>
      </w:r>
      <w:r w:rsidRPr="00995043">
        <w:rPr>
          <w:rStyle w:val="Emphasis"/>
          <w:rFonts w:asciiTheme="majorHAnsi" w:hAnsiTheme="majorHAnsi" w:cstheme="majorHAnsi"/>
          <w:highlight w:val="green"/>
        </w:rPr>
        <w:t>interests</w:t>
      </w:r>
      <w:r w:rsidRPr="00995043">
        <w:rPr>
          <w:rStyle w:val="Emphasis"/>
          <w:rFonts w:asciiTheme="majorHAnsi" w:hAnsiTheme="majorHAnsi" w:cstheme="majorHAnsi"/>
        </w:rPr>
        <w:t xml:space="preserve"> resulting from any scientific, literary, or artistic production</w:t>
      </w:r>
      <w:proofErr w:type="gramStart"/>
      <w:r w:rsidRPr="00995043">
        <w:rPr>
          <w:rStyle w:val="Emphasis"/>
          <w:rFonts w:asciiTheme="majorHAnsi" w:hAnsiTheme="majorHAnsi" w:cstheme="majorHAnsi"/>
        </w:rPr>
        <w:t>,”[</w:t>
      </w:r>
      <w:proofErr w:type="gramEnd"/>
      <w:r w:rsidRPr="00995043">
        <w:rPr>
          <w:rStyle w:val="Emphasis"/>
          <w:rFonts w:asciiTheme="majorHAnsi" w:hAnsiTheme="majorHAnsi" w:cstheme="majorHAnsi"/>
        </w:rPr>
        <w:t xml:space="preserve">32] is a </w:t>
      </w:r>
      <w:r w:rsidRPr="00995043">
        <w:rPr>
          <w:rStyle w:val="Emphasis"/>
          <w:rFonts w:asciiTheme="majorHAnsi" w:hAnsiTheme="majorHAnsi" w:cstheme="majorHAnsi"/>
          <w:highlight w:val="green"/>
        </w:rPr>
        <w:t>human right as defined</w:t>
      </w:r>
      <w:r w:rsidRPr="00995043">
        <w:rPr>
          <w:rStyle w:val="Emphasis"/>
          <w:rFonts w:asciiTheme="majorHAnsi" w:hAnsiTheme="majorHAnsi" w:cstheme="majorHAnsi"/>
        </w:rPr>
        <w:t xml:space="preserve"> in the UDHR and the ICESCR, the current system of </w:t>
      </w:r>
      <w:r w:rsidRPr="00995043">
        <w:rPr>
          <w:rStyle w:val="Emphasis"/>
          <w:rFonts w:asciiTheme="majorHAnsi" w:hAnsiTheme="majorHAnsi" w:cstheme="majorHAnsi"/>
          <w:highlight w:val="green"/>
        </w:rPr>
        <w:t>intellectual property protection conflicts with and even violates rights that are considered to be fundamental</w:t>
      </w:r>
      <w:r w:rsidRPr="00995043">
        <w:rPr>
          <w:rStyle w:val="Emphasis"/>
          <w:rFonts w:asciiTheme="majorHAnsi" w:hAnsiTheme="majorHAnsi" w:cstheme="majorHAnsi"/>
        </w:rPr>
        <w:t xml:space="preserve"> to human life</w:t>
      </w:r>
      <w:r w:rsidRPr="00995043">
        <w:rPr>
          <w:sz w:val="14"/>
        </w:rPr>
        <w:t xml:space="preserve">. Although </w:t>
      </w:r>
      <w:r w:rsidRPr="00995043">
        <w:rPr>
          <w:rStyle w:val="Emphasis"/>
          <w:rFonts w:asciiTheme="majorHAnsi" w:hAnsiTheme="majorHAnsi" w:cstheme="majorHAnsi"/>
          <w:highlight w:val="green"/>
        </w:rPr>
        <w:t>intellectual</w:t>
      </w:r>
      <w:r w:rsidRPr="00995043">
        <w:rPr>
          <w:rStyle w:val="Emphasis"/>
          <w:rFonts w:asciiTheme="majorHAnsi" w:hAnsiTheme="majorHAnsi" w:cstheme="majorHAnsi"/>
        </w:rPr>
        <w:t xml:space="preserve"> property </w:t>
      </w:r>
      <w:r w:rsidRPr="00995043">
        <w:rPr>
          <w:rStyle w:val="Emphasis"/>
          <w:rFonts w:asciiTheme="majorHAnsi" w:hAnsiTheme="majorHAnsi" w:cstheme="majorHAnsi"/>
          <w:highlight w:val="green"/>
        </w:rPr>
        <w:t>instruments</w:t>
      </w:r>
      <w:r w:rsidRPr="00995043">
        <w:rPr>
          <w:rStyle w:val="Emphasis"/>
          <w:rFonts w:asciiTheme="majorHAnsi" w:hAnsiTheme="majorHAnsi" w:cstheme="majorHAnsi"/>
        </w:rPr>
        <w:t xml:space="preserve"> are certainly used to </w:t>
      </w:r>
      <w:r w:rsidRPr="00995043">
        <w:rPr>
          <w:rStyle w:val="Emphasis"/>
          <w:rFonts w:asciiTheme="majorHAnsi" w:hAnsiTheme="majorHAnsi" w:cstheme="majorHAnsi"/>
          <w:highlight w:val="green"/>
        </w:rPr>
        <w:t>violate essential civil and political freedoms</w:t>
      </w:r>
      <w:r w:rsidRPr="00995043">
        <w:rPr>
          <w:rStyle w:val="Emphasis"/>
          <w:rFonts w:asciiTheme="majorHAnsi" w:hAnsiTheme="majorHAnsi" w:cstheme="majorHAnsi"/>
        </w:rPr>
        <w:t xml:space="preserve"> like the freedom of expression, and economic and social freedoms like the freedom to share in the scientific advancements of society, the </w:t>
      </w:r>
      <w:r w:rsidRPr="00995043">
        <w:rPr>
          <w:rStyle w:val="Emphasis"/>
          <w:rFonts w:asciiTheme="majorHAnsi" w:hAnsiTheme="majorHAnsi" w:cstheme="majorHAnsi"/>
          <w:highlight w:val="green"/>
        </w:rPr>
        <w:t>most blatant violations</w:t>
      </w:r>
      <w:r w:rsidRPr="00995043">
        <w:rPr>
          <w:rStyle w:val="Emphasis"/>
          <w:rFonts w:asciiTheme="majorHAnsi" w:hAnsiTheme="majorHAnsi" w:cstheme="majorHAnsi"/>
        </w:rPr>
        <w:t xml:space="preserve"> of human rights </w:t>
      </w:r>
      <w:r w:rsidRPr="00995043">
        <w:rPr>
          <w:rStyle w:val="Emphasis"/>
          <w:rFonts w:asciiTheme="majorHAnsi" w:hAnsiTheme="majorHAnsi" w:cstheme="majorHAnsi"/>
          <w:highlight w:val="green"/>
        </w:rPr>
        <w:t>caused by intellectual property protection</w:t>
      </w:r>
      <w:r w:rsidRPr="00995043">
        <w:rPr>
          <w:rStyle w:val="Emphasis"/>
          <w:rFonts w:asciiTheme="majorHAnsi" w:hAnsiTheme="majorHAnsi" w:cstheme="majorHAnsi"/>
        </w:rPr>
        <w:t xml:space="preserve"> occur </w:t>
      </w:r>
      <w:r w:rsidRPr="00995043">
        <w:rPr>
          <w:rStyle w:val="Emphasis"/>
          <w:rFonts w:asciiTheme="majorHAnsi" w:hAnsiTheme="majorHAnsi" w:cstheme="majorHAnsi"/>
          <w:highlight w:val="green"/>
        </w:rPr>
        <w:t>in the fields of</w:t>
      </w:r>
      <w:r w:rsidRPr="00995043">
        <w:rPr>
          <w:rStyle w:val="Emphasis"/>
          <w:rFonts w:asciiTheme="majorHAnsi" w:hAnsiTheme="majorHAnsi" w:cstheme="majorHAnsi"/>
        </w:rPr>
        <w:t xml:space="preserve"> nutrition, </w:t>
      </w:r>
      <w:r w:rsidRPr="00995043">
        <w:rPr>
          <w:rStyle w:val="Emphasis"/>
          <w:rFonts w:asciiTheme="majorHAnsi" w:hAnsiTheme="majorHAnsi" w:cstheme="majorHAnsi"/>
          <w:highlight w:val="green"/>
        </w:rPr>
        <w:t>healthcare</w:t>
      </w:r>
      <w:r w:rsidRPr="00995043">
        <w:rPr>
          <w:rStyle w:val="Emphasis"/>
          <w:rFonts w:asciiTheme="majorHAnsi" w:hAnsiTheme="majorHAnsi" w:cstheme="majorHAnsi"/>
        </w:rPr>
        <w:t>, and culture.[</w:t>
      </w:r>
      <w:r w:rsidRPr="00995043">
        <w:rPr>
          <w:sz w:val="14"/>
        </w:rPr>
        <w:t xml:space="preserve">33] Of these essential entitlements, the rights to food and health are </w:t>
      </w:r>
      <w:r w:rsidRPr="00995043">
        <w:rPr>
          <w:rStyle w:val="Emphasis"/>
          <w:rFonts w:asciiTheme="majorHAnsi" w:hAnsiTheme="majorHAnsi" w:cstheme="majorHAnsi"/>
        </w:rPr>
        <w:t xml:space="preserve">made even </w:t>
      </w:r>
      <w:r w:rsidRPr="00995043">
        <w:rPr>
          <w:rStyle w:val="Emphasis"/>
          <w:rFonts w:asciiTheme="majorHAnsi" w:hAnsiTheme="majorHAnsi" w:cstheme="majorHAnsi"/>
          <w:highlight w:val="green"/>
        </w:rPr>
        <w:t>more significant</w:t>
      </w:r>
      <w:r w:rsidRPr="00995043">
        <w:rPr>
          <w:rStyle w:val="Emphasis"/>
          <w:rFonts w:asciiTheme="majorHAnsi" w:hAnsiTheme="majorHAnsi" w:cstheme="majorHAnsi"/>
        </w:rPr>
        <w:t xml:space="preserve"> </w:t>
      </w:r>
      <w:r w:rsidRPr="00995043">
        <w:rPr>
          <w:rStyle w:val="Emphasis"/>
          <w:rFonts w:asciiTheme="majorHAnsi" w:hAnsiTheme="majorHAnsi" w:cstheme="majorHAnsi"/>
          <w:highlight w:val="green"/>
        </w:rPr>
        <w:t>by</w:t>
      </w:r>
      <w:r w:rsidRPr="00995043">
        <w:rPr>
          <w:rStyle w:val="Emphasis"/>
          <w:rFonts w:asciiTheme="majorHAnsi" w:hAnsiTheme="majorHAnsi" w:cstheme="majorHAnsi"/>
        </w:rPr>
        <w:t xml:space="preserve"> their </w:t>
      </w:r>
      <w:r w:rsidRPr="00995043">
        <w:rPr>
          <w:rStyle w:val="Emphasis"/>
          <w:rFonts w:asciiTheme="majorHAnsi" w:hAnsiTheme="majorHAnsi" w:cstheme="majorHAnsi"/>
          <w:highlight w:val="green"/>
        </w:rPr>
        <w:t>relationship</w:t>
      </w:r>
      <w:r w:rsidRPr="00995043">
        <w:rPr>
          <w:rStyle w:val="Emphasis"/>
          <w:rFonts w:asciiTheme="majorHAnsi" w:hAnsiTheme="majorHAnsi" w:cstheme="majorHAnsi"/>
        </w:rPr>
        <w:t xml:space="preserve"> </w:t>
      </w:r>
      <w:r w:rsidRPr="00995043">
        <w:rPr>
          <w:rStyle w:val="Emphasis"/>
          <w:rFonts w:asciiTheme="majorHAnsi" w:hAnsiTheme="majorHAnsi" w:cstheme="majorHAnsi"/>
          <w:highlight w:val="green"/>
        </w:rPr>
        <w:t>to</w:t>
      </w:r>
      <w:r w:rsidRPr="00995043">
        <w:rPr>
          <w:rStyle w:val="Emphasis"/>
          <w:rFonts w:asciiTheme="majorHAnsi" w:hAnsiTheme="majorHAnsi" w:cstheme="majorHAnsi"/>
        </w:rPr>
        <w:t xml:space="preserve"> the most fundamental of all human rights: the </w:t>
      </w:r>
      <w:r w:rsidRPr="00995043">
        <w:rPr>
          <w:rStyle w:val="Emphasis"/>
          <w:rFonts w:asciiTheme="majorHAnsi" w:hAnsiTheme="majorHAnsi" w:cstheme="majorHAnsi"/>
          <w:highlight w:val="green"/>
        </w:rPr>
        <w:t>right to life</w:t>
      </w:r>
      <w:r w:rsidRPr="00995043">
        <w:rPr>
          <w:rStyle w:val="Emphasis"/>
          <w:rFonts w:asciiTheme="majorHAnsi" w:hAnsiTheme="majorHAnsi" w:cstheme="majorHAnsi"/>
        </w:rPr>
        <w:t>.</w:t>
      </w:r>
    </w:p>
    <w:p w14:paraId="1916C1E5" w14:textId="1A635AB3" w:rsidR="00BF2517" w:rsidRDefault="00BF2517" w:rsidP="00BF2517">
      <w:pPr>
        <w:pStyle w:val="Heading3"/>
      </w:pPr>
      <w:r>
        <w:t>1AC Advantage</w:t>
      </w:r>
    </w:p>
    <w:p w14:paraId="0CDF2988" w14:textId="77777777" w:rsidR="00BF2517" w:rsidRPr="00976E44" w:rsidRDefault="00BF2517" w:rsidP="00BF2517">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6848FE87" w14:textId="77777777" w:rsidR="00BF2517" w:rsidRPr="00976E44" w:rsidRDefault="00BF2517" w:rsidP="00BF2517">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7" w:history="1">
        <w:r w:rsidRPr="00976E44">
          <w:rPr>
            <w:rStyle w:val="Hyperlink"/>
          </w:rPr>
          <w:t>https://idsa.in/issuebrief/wto-trips-waiver-covid-vaccine-rkumar-120721</w:t>
        </w:r>
      </w:hyperlink>
      <w:r w:rsidRPr="00976E44">
        <w:t>] Justin</w:t>
      </w:r>
    </w:p>
    <w:p w14:paraId="53595CC1" w14:textId="77777777" w:rsidR="00BF2517" w:rsidRPr="00976E44" w:rsidRDefault="00BF2517" w:rsidP="00BF2517">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6483E8B" w14:textId="77777777" w:rsidR="00BF2517" w:rsidRPr="00976E44" w:rsidRDefault="00BF2517" w:rsidP="00BF2517">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C941996" w14:textId="77777777" w:rsidR="00BF2517" w:rsidRPr="00976E44" w:rsidRDefault="00BF2517" w:rsidP="00BF2517">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8A66716" w14:textId="77777777" w:rsidR="00BF2517" w:rsidRPr="00976E44" w:rsidRDefault="00BF2517" w:rsidP="00BF2517">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42CD776E" w14:textId="77777777" w:rsidR="00BF2517" w:rsidRPr="00976E44" w:rsidRDefault="00BF2517" w:rsidP="00BF2517">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F6B98E4" w14:textId="77777777" w:rsidR="00BF2517" w:rsidRPr="00976E44" w:rsidRDefault="00BF2517" w:rsidP="00BF2517">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DD54C2E" w14:textId="77777777" w:rsidR="00BF2517" w:rsidRPr="00976E44" w:rsidRDefault="00BF2517" w:rsidP="00BF2517">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AD84306" w14:textId="77777777" w:rsidR="00BF2517" w:rsidRPr="00976E44" w:rsidRDefault="00BF2517" w:rsidP="00BF2517">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5900D81" w14:textId="77777777" w:rsidR="00BF2517" w:rsidRPr="00976E44" w:rsidRDefault="00BF2517" w:rsidP="00BF2517">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262DCE9" w14:textId="77777777" w:rsidR="00BF2517" w:rsidRPr="00976E44" w:rsidRDefault="00BF2517" w:rsidP="00BF2517">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35C1C8B0" w14:textId="77777777" w:rsidR="00BF2517" w:rsidRPr="00976E44" w:rsidRDefault="00BF2517" w:rsidP="00BF2517">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63CCCF2" w14:textId="77777777" w:rsidR="00BF2517" w:rsidRPr="00976E44" w:rsidRDefault="00BF2517" w:rsidP="00BF2517">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458F44EB" w14:textId="77777777" w:rsidR="00BF2517" w:rsidRPr="00976E44" w:rsidRDefault="00BF2517" w:rsidP="00BF2517">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453BF85" w14:textId="77777777" w:rsidR="00BF2517" w:rsidRPr="00976E44" w:rsidRDefault="00BF2517" w:rsidP="00BF2517">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3BE7041E" w14:textId="56418614" w:rsidR="00BF2517" w:rsidRDefault="00BF2517" w:rsidP="00BF2517">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2AC18250" w14:textId="5CB0F0C2" w:rsidR="00D95B69" w:rsidRDefault="00D95B69" w:rsidP="00BF2517">
      <w:pPr>
        <w:rPr>
          <w:sz w:val="16"/>
          <w:szCs w:val="16"/>
        </w:rPr>
      </w:pPr>
    </w:p>
    <w:p w14:paraId="29AEEA27" w14:textId="31165C8B" w:rsidR="00D95B69" w:rsidRPr="00100AB4" w:rsidRDefault="00D95B69" w:rsidP="00D95B69">
      <w:pPr>
        <w:pStyle w:val="Heading4"/>
      </w:pPr>
      <w:r>
        <w:t>P</w:t>
      </w:r>
      <w:r w:rsidRPr="00100AB4">
        <w:t>ractices are assumed to exist for the purposes of discussion. However, denying the assumptions behind statements just proves them valid. The only time the statement is invalid is when the consequent is false</w:t>
      </w:r>
      <w:r>
        <w:t xml:space="preserve"> – means should be read as tacit ballot conditionals</w:t>
      </w:r>
    </w:p>
    <w:p w14:paraId="3659A120" w14:textId="77777777" w:rsidR="00D95B69" w:rsidRPr="00100AB4" w:rsidRDefault="00D95B69" w:rsidP="00D95B69">
      <w:pPr>
        <w:rPr>
          <w:sz w:val="16"/>
          <w:szCs w:val="16"/>
        </w:rPr>
      </w:pPr>
      <w:r w:rsidRPr="00100AB4">
        <w:rPr>
          <w:b/>
          <w:bCs/>
          <w:sz w:val="26"/>
          <w:szCs w:val="26"/>
          <w:u w:val="single"/>
        </w:rPr>
        <w:t>Stanford</w:t>
      </w:r>
      <w:r w:rsidRPr="00100AB4">
        <w:t xml:space="preserve"> </w:t>
      </w:r>
      <w:hyperlink r:id="rId8" w:history="1">
        <w:r w:rsidRPr="00100AB4">
          <w:rPr>
            <w:rStyle w:val="Hyperlink"/>
            <w:rFonts w:eastAsiaTheme="majorEastAsia"/>
            <w:sz w:val="16"/>
            <w:szCs w:val="16"/>
          </w:rPr>
          <w:t>https://web.stanford.edu/~bobonich/dictionary/dictionary.html</w:t>
        </w:r>
      </w:hyperlink>
    </w:p>
    <w:p w14:paraId="278722FE" w14:textId="77777777" w:rsidR="00D95B69" w:rsidRPr="00100AB4" w:rsidRDefault="00D95B69" w:rsidP="00D95B69">
      <w:pPr>
        <w:rPr>
          <w:sz w:val="16"/>
          <w:szCs w:val="16"/>
        </w:rPr>
      </w:pPr>
      <w:r w:rsidRPr="00100AB4">
        <w:rPr>
          <w:sz w:val="16"/>
          <w:szCs w:val="16"/>
        </w:rPr>
        <w:t>Abbreviated Dictionary of Philosophical Terminology An introduction to philosophy Stanford University //Massa</w:t>
      </w:r>
    </w:p>
    <w:p w14:paraId="06562000" w14:textId="77777777" w:rsidR="00D95B69" w:rsidRPr="00100AB4" w:rsidRDefault="00D95B69" w:rsidP="00D95B69">
      <w:pPr>
        <w:rPr>
          <w:b/>
          <w:bCs/>
          <w:sz w:val="26"/>
          <w:szCs w:val="26"/>
          <w:u w:val="single"/>
        </w:rPr>
      </w:pPr>
      <w:r w:rsidRPr="00100AB4">
        <w:rPr>
          <w:sz w:val="16"/>
          <w:szCs w:val="16"/>
        </w:rPr>
        <w:t xml:space="preserve">[In a] Conditional statement: an “if p, then q” compound statement (ex. If I throw this ball into the air, it will come down); </w:t>
      </w:r>
      <w:proofErr w:type="gramStart"/>
      <w:r w:rsidRPr="00100AB4">
        <w:rPr>
          <w:sz w:val="16"/>
          <w:szCs w:val="16"/>
        </w:rPr>
        <w:t>p  is</w:t>
      </w:r>
      <w:proofErr w:type="gramEnd"/>
      <w:r w:rsidRPr="00100AB4">
        <w:rPr>
          <w:sz w:val="16"/>
          <w:szCs w:val="16"/>
        </w:rPr>
        <w:t xml:space="preserve"> called the antecedent [condition], and q is the consequent. </w:t>
      </w:r>
      <w:r w:rsidRPr="00100AB4">
        <w:rPr>
          <w:b/>
          <w:sz w:val="26"/>
          <w:szCs w:val="26"/>
          <w:u w:val="single"/>
        </w:rPr>
        <w:t xml:space="preserve">A </w:t>
      </w:r>
      <w:proofErr w:type="gramStart"/>
      <w:r w:rsidRPr="00100AB4">
        <w:rPr>
          <w:b/>
          <w:sz w:val="26"/>
          <w:szCs w:val="26"/>
          <w:u w:val="single"/>
        </w:rPr>
        <w:t>conditional asserts</w:t>
      </w:r>
      <w:proofErr w:type="gramEnd"/>
      <w:r w:rsidRPr="00100AB4">
        <w:rPr>
          <w:b/>
          <w:sz w:val="26"/>
          <w:szCs w:val="26"/>
          <w:u w:val="single"/>
        </w:rPr>
        <w:t xml:space="preserve"> that </w:t>
      </w:r>
      <w:r w:rsidRPr="00972289">
        <w:rPr>
          <w:b/>
          <w:sz w:val="26"/>
          <w:szCs w:val="26"/>
          <w:highlight w:val="green"/>
          <w:u w:val="single"/>
        </w:rPr>
        <w:t>if its antecedent is true, its consequent is also true</w:t>
      </w:r>
      <w:r w:rsidRPr="00100AB4">
        <w:rPr>
          <w:sz w:val="16"/>
          <w:szCs w:val="16"/>
        </w:rPr>
        <w:t xml:space="preserve">; </w:t>
      </w:r>
      <w:r w:rsidRPr="00972289">
        <w:rPr>
          <w:b/>
          <w:sz w:val="26"/>
          <w:szCs w:val="26"/>
          <w:highlight w:val="green"/>
          <w:u w:val="single"/>
        </w:rPr>
        <w:t>any</w:t>
      </w:r>
      <w:r w:rsidRPr="00100AB4">
        <w:rPr>
          <w:sz w:val="16"/>
          <w:szCs w:val="16"/>
        </w:rPr>
        <w:t xml:space="preserve"> conditional </w:t>
      </w:r>
      <w:r w:rsidRPr="00972289">
        <w:rPr>
          <w:b/>
          <w:sz w:val="26"/>
          <w:szCs w:val="26"/>
          <w:highlight w:val="green"/>
          <w:u w:val="single"/>
        </w:rPr>
        <w:t>[statement] with a true</w:t>
      </w:r>
      <w:r w:rsidRPr="00100AB4">
        <w:rPr>
          <w:b/>
          <w:sz w:val="26"/>
          <w:szCs w:val="26"/>
          <w:u w:val="single"/>
        </w:rPr>
        <w:t xml:space="preserve"> [condition] </w:t>
      </w:r>
      <w:r w:rsidRPr="00972289">
        <w:rPr>
          <w:b/>
          <w:sz w:val="26"/>
          <w:szCs w:val="26"/>
          <w:highlight w:val="green"/>
          <w:u w:val="single"/>
        </w:rPr>
        <w:t>antecedent and a false consequent must be false.</w:t>
      </w:r>
      <w:r w:rsidRPr="00972289">
        <w:rPr>
          <w:sz w:val="16"/>
          <w:szCs w:val="16"/>
          <w:highlight w:val="green"/>
        </w:rPr>
        <w:t xml:space="preserve"> </w:t>
      </w:r>
      <w:r w:rsidRPr="00972289">
        <w:rPr>
          <w:b/>
          <w:sz w:val="26"/>
          <w:szCs w:val="26"/>
          <w:highlight w:val="green"/>
          <w:u w:val="single"/>
        </w:rPr>
        <w:t>For</w:t>
      </w:r>
      <w:r w:rsidRPr="00100AB4">
        <w:rPr>
          <w:sz w:val="16"/>
          <w:szCs w:val="16"/>
        </w:rPr>
        <w:t xml:space="preserve"> any other combination of true and </w:t>
      </w:r>
      <w:r w:rsidRPr="00972289">
        <w:rPr>
          <w:b/>
          <w:sz w:val="26"/>
          <w:szCs w:val="26"/>
          <w:highlight w:val="green"/>
          <w:u w:val="single"/>
        </w:rPr>
        <w:t>false [conditions]</w:t>
      </w:r>
      <w:r w:rsidRPr="00100AB4">
        <w:rPr>
          <w:sz w:val="16"/>
          <w:szCs w:val="16"/>
        </w:rPr>
        <w:t xml:space="preserve"> antecedents and consequents, </w:t>
      </w:r>
      <w:r w:rsidRPr="00972289">
        <w:rPr>
          <w:b/>
          <w:sz w:val="26"/>
          <w:szCs w:val="26"/>
          <w:highlight w:val="green"/>
          <w:u w:val="single"/>
        </w:rPr>
        <w:t>the</w:t>
      </w:r>
      <w:r w:rsidRPr="00100AB4">
        <w:rPr>
          <w:sz w:val="16"/>
          <w:szCs w:val="16"/>
        </w:rPr>
        <w:t xml:space="preserve"> conditional </w:t>
      </w:r>
      <w:r w:rsidRPr="00972289">
        <w:rPr>
          <w:b/>
          <w:sz w:val="26"/>
          <w:szCs w:val="26"/>
          <w:highlight w:val="green"/>
          <w:u w:val="single"/>
        </w:rPr>
        <w:t>statement is true.</w:t>
      </w:r>
    </w:p>
    <w:p w14:paraId="0B111713" w14:textId="77777777" w:rsidR="00D95B69" w:rsidRDefault="00D95B69" w:rsidP="00BF2517">
      <w:pPr>
        <w:rPr>
          <w:sz w:val="16"/>
          <w:szCs w:val="16"/>
        </w:rPr>
      </w:pPr>
    </w:p>
    <w:p w14:paraId="2895D295" w14:textId="77777777" w:rsidR="00BF2517" w:rsidRPr="00976E44" w:rsidRDefault="00BF2517" w:rsidP="00BF2517">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16BC763F" w14:textId="77777777" w:rsidR="00BF2517" w:rsidRPr="00976E44" w:rsidRDefault="00BF2517" w:rsidP="00BF2517">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571119BD" w14:textId="77777777" w:rsidR="00BF2517" w:rsidRPr="00976E44" w:rsidRDefault="00BF2517" w:rsidP="00BF2517">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4615531B" w14:textId="77777777" w:rsidR="00BF2517" w:rsidRPr="00976E44" w:rsidRDefault="00BF2517" w:rsidP="00BF2517"/>
    <w:p w14:paraId="3B221EC8" w14:textId="77777777" w:rsidR="00BF2517" w:rsidRPr="00976E44" w:rsidRDefault="00BF2517" w:rsidP="00BF2517">
      <w:pPr>
        <w:rPr>
          <w:sz w:val="16"/>
          <w:szCs w:val="16"/>
        </w:rPr>
      </w:pPr>
    </w:p>
    <w:p w14:paraId="2703AEAE" w14:textId="77777777" w:rsidR="00BF2517" w:rsidRPr="00976E44" w:rsidRDefault="00BF2517" w:rsidP="00BF2517">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35122C0" w14:textId="77777777" w:rsidR="00BF2517" w:rsidRPr="00976E44" w:rsidRDefault="00BF2517" w:rsidP="00BF2517">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9" w:history="1">
        <w:r w:rsidRPr="00976E44">
          <w:rPr>
            <w:rStyle w:val="Hyperlink"/>
          </w:rPr>
          <w:t>https://www.statnews.com/2021/05/19/beyond-a-symbolic-gesture-whats-needed-to-turn-the-ip-waiver-into-covid-19-vaccines/</w:t>
        </w:r>
      </w:hyperlink>
      <w:r w:rsidRPr="00976E44">
        <w:t>] Justin</w:t>
      </w:r>
    </w:p>
    <w:p w14:paraId="6AAEFBE9" w14:textId="77777777" w:rsidR="00BF2517" w:rsidRPr="00976E44" w:rsidRDefault="00BF2517" w:rsidP="00BF2517">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6030384" w14:textId="77777777" w:rsidR="00BF2517" w:rsidRPr="00976E44" w:rsidRDefault="00BF2517" w:rsidP="00BF2517">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4CAAD20B" w14:textId="77777777" w:rsidR="00BF2517" w:rsidRPr="00976E44" w:rsidRDefault="00BF2517" w:rsidP="00BF2517">
      <w:pPr>
        <w:rPr>
          <w:rStyle w:val="Emphasis"/>
        </w:rPr>
      </w:pPr>
      <w:r w:rsidRPr="00976E44">
        <w:rPr>
          <w:u w:val="single"/>
        </w:rPr>
        <w:t xml:space="preserve">Both truths suggest that we </w:t>
      </w:r>
      <w:r w:rsidRPr="00976E44">
        <w:rPr>
          <w:rStyle w:val="Emphasis"/>
        </w:rPr>
        <w:t>pass the blueprint and build the kitchen.</w:t>
      </w:r>
    </w:p>
    <w:p w14:paraId="5048C9D6" w14:textId="77777777" w:rsidR="00BF2517" w:rsidRPr="00976E44" w:rsidRDefault="00BF2517" w:rsidP="00BF2517">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373E86B" w14:textId="77777777" w:rsidR="00BF2517" w:rsidRPr="00976E44" w:rsidRDefault="00BF2517" w:rsidP="00BF2517"/>
    <w:p w14:paraId="375EB05E" w14:textId="77777777" w:rsidR="00BF2517" w:rsidRPr="00976E44" w:rsidRDefault="00BF2517" w:rsidP="00BF2517">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6A0C7A3" w14:textId="77777777" w:rsidR="00BF2517" w:rsidRPr="00976E44" w:rsidRDefault="00BF2517" w:rsidP="00BF2517">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0" w:history="1">
        <w:r w:rsidRPr="00976E44">
          <w:rPr>
            <w:rStyle w:val="Hyperlink"/>
          </w:rPr>
          <w:t>https://www.tandfonline.com/doi/full/10.1080/25751654.2021.1890867</w:t>
        </w:r>
      </w:hyperlink>
      <w:r w:rsidRPr="00976E44">
        <w:t>] Justin</w:t>
      </w:r>
    </w:p>
    <w:p w14:paraId="2117889D" w14:textId="77777777" w:rsidR="00BF2517" w:rsidRPr="00976E44" w:rsidRDefault="00BF2517" w:rsidP="00BF2517">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1EE0C50E" w14:textId="77777777" w:rsidR="00BF2517" w:rsidRPr="00976E44" w:rsidRDefault="00BF2517" w:rsidP="00BF2517">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FF471A5" w14:textId="77777777" w:rsidR="00BF2517" w:rsidRPr="00976E44" w:rsidRDefault="00BF2517" w:rsidP="00BF2517">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FB88C53" w14:textId="77777777" w:rsidR="00BF2517" w:rsidRPr="00976E44" w:rsidRDefault="00BF2517" w:rsidP="00BF2517">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75EC2DA2" w14:textId="77777777" w:rsidR="00BF2517" w:rsidRPr="00976E44" w:rsidRDefault="00BF2517" w:rsidP="00BF2517">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009F85C2" w14:textId="77777777" w:rsidR="00BF2517" w:rsidRPr="00976E44" w:rsidRDefault="00BF2517" w:rsidP="00BF2517">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2DB1828" w14:textId="77777777" w:rsidR="00BF2517" w:rsidRPr="00976E44" w:rsidRDefault="00BF2517" w:rsidP="00BF2517">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A3A5E3F" w14:textId="77777777" w:rsidR="00BF2517" w:rsidRPr="00976E44" w:rsidRDefault="00BF2517" w:rsidP="00BF2517">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C3E6034" w14:textId="77777777" w:rsidR="00BF2517" w:rsidRPr="00976E44" w:rsidRDefault="00BF2517" w:rsidP="00BF2517">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09B3222" w14:textId="77777777" w:rsidR="00BF2517" w:rsidRPr="00BF2517" w:rsidRDefault="00BF2517" w:rsidP="00BF2517"/>
    <w:p w14:paraId="7CB0A826" w14:textId="0FACF2C7" w:rsidR="00BF2517" w:rsidRDefault="00D95B69" w:rsidP="00D95B69">
      <w:pPr>
        <w:pStyle w:val="Heading3"/>
      </w:pPr>
      <w:r>
        <w:t>1AC Underview</w:t>
      </w:r>
    </w:p>
    <w:p w14:paraId="54B1EB88" w14:textId="6037EBD3" w:rsidR="00D95B69" w:rsidRPr="005D4ADD" w:rsidRDefault="00D95B69" w:rsidP="00D95B69">
      <w:pPr>
        <w:pStyle w:val="Heading4"/>
        <w:rPr>
          <w:rFonts w:eastAsia="Times New Roman" w:cs="Calibri"/>
        </w:rPr>
      </w:pPr>
      <w:r w:rsidRPr="001B739F">
        <w:t>[</w:t>
      </w:r>
      <w:r>
        <w:t>1</w:t>
      </w:r>
      <w:r w:rsidRPr="001B739F">
        <w:t xml:space="preserve">] </w:t>
      </w:r>
      <w:proofErr w:type="spellStart"/>
      <w:r w:rsidRPr="001B739F">
        <w:t>Aff</w:t>
      </w:r>
      <w:proofErr w:type="spellEnd"/>
      <w:r w:rsidRPr="001B739F">
        <w:t xml:space="preserve"> gets 1AR theory and RVIs – otherwise the neg can be infinitely abusive and there’s no way to check against this</w:t>
      </w:r>
      <w:r>
        <w:t xml:space="preserve">. </w:t>
      </w:r>
      <w:r w:rsidRPr="001B739F">
        <w:t xml:space="preserve">1AR theory is drop the debater, competing </w:t>
      </w:r>
      <w:proofErr w:type="spellStart"/>
      <w:r w:rsidRPr="001B739F">
        <w:t>interps</w:t>
      </w:r>
      <w:proofErr w:type="spellEnd"/>
      <w:r w:rsidRPr="001B739F">
        <w:t xml:space="preserve">, and the highest layer of the round – </w:t>
      </w:r>
      <w:r>
        <w:t xml:space="preserve">[1] </w:t>
      </w:r>
      <w:r w:rsidRPr="001B739F">
        <w:t xml:space="preserve">the 1ARs too short to be able to rectify abuse and adequately cover </w:t>
      </w:r>
      <w:r>
        <w:t xml:space="preserve">substance, [2] </w:t>
      </w:r>
      <w:r w:rsidRPr="001B739F">
        <w:t>the neg can win their shell and beat mine back in the long 2NR, whereas it’s impossible for me to win both layers in a 2AR that’s only half as long.</w:t>
      </w:r>
      <w:r w:rsidRPr="008D7AB4">
        <w:t xml:space="preserve"> </w:t>
      </w:r>
      <w:r w:rsidRPr="005C1D6D">
        <w:t xml:space="preserve">If I win one layer, vote </w:t>
      </w:r>
      <w:proofErr w:type="spellStart"/>
      <w:r w:rsidRPr="005C1D6D">
        <w:t>aff</w:t>
      </w:r>
      <w:proofErr w:type="spellEnd"/>
      <w:r w:rsidRPr="005C1D6D">
        <w:t xml:space="preserve"> a) they have 7 minutes to </w:t>
      </w:r>
      <w:proofErr w:type="spellStart"/>
      <w:r w:rsidRPr="005C1D6D">
        <w:t>uplayer</w:t>
      </w:r>
      <w:proofErr w:type="spellEnd"/>
      <w:r w:rsidRPr="005C1D6D">
        <w:t xml:space="preserve"> and nullify my offense b) forces engagement with the </w:t>
      </w:r>
      <w:proofErr w:type="spellStart"/>
      <w:r w:rsidRPr="005C1D6D">
        <w:t>aff</w:t>
      </w:r>
      <w:proofErr w:type="spellEnd"/>
      <w:r w:rsidRPr="005C1D6D">
        <w:t xml:space="preserve"> since they have to defend all arguments which means they read better ones. 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w:t>
      </w:r>
      <w:proofErr w:type="spellStart"/>
      <w:r w:rsidRPr="005C1D6D">
        <w:t>aff</w:t>
      </w:r>
      <w:proofErr w:type="spellEnd"/>
      <w:r w:rsidRPr="005C1D6D">
        <w:t xml:space="preserve"> takes an implicit stance on every issue which means you need an </w:t>
      </w:r>
      <w:r>
        <w:t>RVI</w:t>
      </w:r>
      <w:r w:rsidRPr="005C1D6D">
        <w:t xml:space="preserve"> to become offensive. </w:t>
      </w:r>
      <w:r>
        <w:t xml:space="preserve">No RVIs because </w:t>
      </w:r>
      <w:proofErr w:type="spellStart"/>
      <w:r>
        <w:t>aff</w:t>
      </w:r>
      <w:proofErr w:type="spellEnd"/>
      <w:r>
        <w:t xml:space="preserve"> speeches are too short to develop offense that’s not no risk. </w:t>
      </w:r>
      <w:r w:rsidRPr="005C1D6D">
        <w:t xml:space="preserve">You should accept all </w:t>
      </w:r>
      <w:proofErr w:type="spellStart"/>
      <w:r w:rsidRPr="005C1D6D">
        <w:t>aff</w:t>
      </w:r>
      <w:proofErr w:type="spellEnd"/>
      <w:r w:rsidRPr="005C1D6D">
        <w:t xml:space="preserve"> </w:t>
      </w:r>
      <w:proofErr w:type="spellStart"/>
      <w:r w:rsidRPr="005C1D6D">
        <w:t>interps</w:t>
      </w:r>
      <w:proofErr w:type="spellEnd"/>
      <w:r w:rsidRPr="005C1D6D">
        <w:t xml:space="preserve"> and assume I meet neg theory since the </w:t>
      </w:r>
      <w:proofErr w:type="spellStart"/>
      <w:r w:rsidRPr="005C1D6D">
        <w:t>aff</w:t>
      </w:r>
      <w:proofErr w:type="spellEnd"/>
      <w:r w:rsidRPr="005C1D6D">
        <w:t xml:space="preserve"> speaks in the dark and I have to take a stance on something, you can at least react and adapt. </w:t>
      </w:r>
      <w:r>
        <w:t xml:space="preserve">Reject 1NC responses– you’re psychologically skewed to believe them because the 1NC is longer. Reject </w:t>
      </w:r>
      <w:r>
        <w:t>theory on arguments in the 1ac</w:t>
      </w:r>
      <w:r>
        <w:t xml:space="preserve"> – it’s infinitely regressive and never resolves abuse. </w:t>
      </w:r>
      <w:r w:rsidRPr="008D552A">
        <w:rPr>
          <w:rFonts w:eastAsia="Times New Roman" w:cs="Calibri"/>
        </w:rPr>
        <w:t xml:space="preserve">Action under one framework doesn’t preclude action under another. This means </w:t>
      </w:r>
      <w:r>
        <w:rPr>
          <w:rFonts w:eastAsia="Times New Roman" w:cs="Calibri"/>
        </w:rPr>
        <w:t>other framing or offense</w:t>
      </w:r>
      <w:r w:rsidRPr="008D552A">
        <w:rPr>
          <w:rFonts w:eastAsia="Times New Roman" w:cs="Calibri"/>
        </w:rPr>
        <w:t xml:space="preserve"> doesn’t exclude </w:t>
      </w:r>
      <w:r>
        <w:rPr>
          <w:rFonts w:eastAsia="Times New Roman" w:cs="Calibri"/>
        </w:rPr>
        <w:t>mine</w:t>
      </w:r>
      <w:r w:rsidRPr="008D552A">
        <w:rPr>
          <w:rFonts w:eastAsia="Times New Roman" w:cs="Calibri"/>
        </w:rPr>
        <w:t>.</w:t>
      </w:r>
      <w:r>
        <w:rPr>
          <w:rFonts w:eastAsia="Times New Roman" w:cs="Calibri"/>
        </w:rPr>
        <w:t xml:space="preserve"> </w:t>
      </w:r>
      <w:r>
        <w:rPr>
          <w:bCs/>
          <w:color w:val="000000" w:themeColor="text1"/>
          <w:szCs w:val="26"/>
        </w:rPr>
        <w:t>N</w:t>
      </w:r>
      <w:r w:rsidRPr="001B739F">
        <w:rPr>
          <w:bCs/>
          <w:color w:val="000000" w:themeColor="text1"/>
          <w:szCs w:val="26"/>
        </w:rPr>
        <w:t xml:space="preserve">o 2NR paradigm issues, theory, or RVIs because a) It becomes impossible to check NC abuse if you can dump on reasons the shell doesn't matter in the 2n. and b) they have 6 minutes to go for them whereas I only have a </w:t>
      </w:r>
      <w:proofErr w:type="gramStart"/>
      <w:r w:rsidRPr="001B739F">
        <w:rPr>
          <w:bCs/>
          <w:color w:val="000000" w:themeColor="text1"/>
          <w:szCs w:val="26"/>
        </w:rPr>
        <w:t>3 minute</w:t>
      </w:r>
      <w:proofErr w:type="gramEnd"/>
      <w:r w:rsidRPr="001B739F">
        <w:rPr>
          <w:bCs/>
          <w:color w:val="000000" w:themeColor="text1"/>
          <w:szCs w:val="26"/>
        </w:rPr>
        <w:t xml:space="preserve"> 2AR to respond so I get crushed on time skew. </w:t>
      </w:r>
      <w:r>
        <w:rPr>
          <w:bCs/>
          <w:szCs w:val="26"/>
        </w:rPr>
        <w:t>N</w:t>
      </w:r>
      <w:r w:rsidRPr="0043364C">
        <w:rPr>
          <w:bCs/>
          <w:szCs w:val="26"/>
        </w:rPr>
        <w:t xml:space="preserve">o new 2N framing issues or responses. </w:t>
      </w:r>
      <w:r>
        <w:rPr>
          <w:bCs/>
          <w:szCs w:val="26"/>
        </w:rPr>
        <w:t>a</w:t>
      </w:r>
      <w:r w:rsidRPr="0043364C">
        <w:rPr>
          <w:bCs/>
          <w:szCs w:val="26"/>
        </w:rPr>
        <w:t xml:space="preserve">) Destroys </w:t>
      </w:r>
      <w:proofErr w:type="spellStart"/>
      <w:r w:rsidRPr="0043364C">
        <w:rPr>
          <w:bCs/>
          <w:szCs w:val="26"/>
        </w:rPr>
        <w:t>aff</w:t>
      </w:r>
      <w:proofErr w:type="spellEnd"/>
      <w:r w:rsidRPr="0043364C">
        <w:rPr>
          <w:bCs/>
          <w:szCs w:val="26"/>
        </w:rPr>
        <w:t xml:space="preserve"> ability to frame the round, k2 recourse because the neg can </w:t>
      </w:r>
      <w:proofErr w:type="spellStart"/>
      <w:r w:rsidRPr="0043364C">
        <w:rPr>
          <w:bCs/>
          <w:szCs w:val="26"/>
        </w:rPr>
        <w:t>uplayer</w:t>
      </w:r>
      <w:proofErr w:type="spellEnd"/>
      <w:r w:rsidRPr="0043364C">
        <w:rPr>
          <w:bCs/>
          <w:szCs w:val="26"/>
        </w:rPr>
        <w:t xml:space="preserve"> in the 1N unchecked, makes the </w:t>
      </w:r>
      <w:proofErr w:type="gramStart"/>
      <w:r w:rsidRPr="0043364C">
        <w:rPr>
          <w:bCs/>
          <w:szCs w:val="26"/>
        </w:rPr>
        <w:t>4 minute</w:t>
      </w:r>
      <w:proofErr w:type="gramEnd"/>
      <w:r w:rsidRPr="0043364C">
        <w:rPr>
          <w:bCs/>
          <w:szCs w:val="26"/>
        </w:rPr>
        <w:t xml:space="preserve"> 1AR impossible because either I have to respond to every layer or I have to make a weaker </w:t>
      </w:r>
      <w:proofErr w:type="spellStart"/>
      <w:r w:rsidRPr="0043364C">
        <w:rPr>
          <w:bCs/>
          <w:szCs w:val="26"/>
        </w:rPr>
        <w:t>uplayering</w:t>
      </w:r>
      <w:proofErr w:type="spellEnd"/>
      <w:r w:rsidRPr="0043364C">
        <w:rPr>
          <w:bCs/>
          <w:szCs w:val="26"/>
        </w:rPr>
        <w:t xml:space="preserve"> that is stomped by the 6 min 2N </w:t>
      </w:r>
      <w:r>
        <w:rPr>
          <w:bCs/>
          <w:szCs w:val="26"/>
        </w:rPr>
        <w:t>b</w:t>
      </w:r>
      <w:r w:rsidRPr="0043364C">
        <w:rPr>
          <w:bCs/>
          <w:szCs w:val="26"/>
        </w:rPr>
        <w:t>) Reciprocity – I can’t make new 2A</w:t>
      </w:r>
      <w:r>
        <w:rPr>
          <w:bCs/>
          <w:szCs w:val="26"/>
        </w:rPr>
        <w:t>R</w:t>
      </w:r>
      <w:r w:rsidRPr="0043364C">
        <w:rPr>
          <w:bCs/>
          <w:szCs w:val="26"/>
        </w:rPr>
        <w:t xml:space="preserve"> responses because there’s no 3N, so you shouldn’t be able to pin the </w:t>
      </w:r>
      <w:proofErr w:type="spellStart"/>
      <w:r w:rsidRPr="0043364C">
        <w:rPr>
          <w:bCs/>
          <w:szCs w:val="26"/>
        </w:rPr>
        <w:t>aff</w:t>
      </w:r>
      <w:proofErr w:type="spellEnd"/>
      <w:r w:rsidRPr="0043364C">
        <w:rPr>
          <w:bCs/>
          <w:szCs w:val="26"/>
        </w:rPr>
        <w:t xml:space="preserve"> to defense. </w:t>
      </w:r>
      <w:r>
        <w:rPr>
          <w:bCs/>
          <w:szCs w:val="26"/>
        </w:rPr>
        <w:t>c</w:t>
      </w:r>
      <w:r w:rsidRPr="0043364C">
        <w:rPr>
          <w:bCs/>
          <w:szCs w:val="26"/>
        </w:rPr>
        <w:t xml:space="preserve">) Implications are clear out of the AC per arguments – you can respond to the new parts of extended </w:t>
      </w:r>
      <w:proofErr w:type="spellStart"/>
      <w:r w:rsidRPr="0043364C">
        <w:rPr>
          <w:bCs/>
          <w:szCs w:val="26"/>
        </w:rPr>
        <w:t>interps</w:t>
      </w:r>
      <w:proofErr w:type="spellEnd"/>
      <w:r w:rsidRPr="0043364C">
        <w:rPr>
          <w:bCs/>
          <w:szCs w:val="26"/>
        </w:rPr>
        <w:t xml:space="preserve"> like violations and voters, but not the arguments themselves.</w:t>
      </w:r>
    </w:p>
    <w:p w14:paraId="78EA6F04" w14:textId="0AA54D58" w:rsidR="00D95B69" w:rsidRDefault="00D95B69" w:rsidP="00D95B69"/>
    <w:p w14:paraId="0294E31E" w14:textId="11077824" w:rsidR="00D95B69" w:rsidRPr="00D95B69" w:rsidRDefault="00D95B69" w:rsidP="00D95B69">
      <w:pPr>
        <w:pStyle w:val="Heading4"/>
      </w:pPr>
      <w:r>
        <w:t>[</w:t>
      </w:r>
      <w:r>
        <w:t>2</w:t>
      </w:r>
      <w:r>
        <w:t xml:space="preserve">] Affirming is harder – link turns all neg theory arguments and means we get a permutation against anything because we can’t sufficiently respond A] Neg is reactive – they tailor the 1NC before the round to exploit the </w:t>
      </w:r>
      <w:proofErr w:type="spellStart"/>
      <w:r>
        <w:t>aff’s</w:t>
      </w:r>
      <w:proofErr w:type="spellEnd"/>
      <w:r>
        <w:t xml:space="preserve"> weakness.  Not reciprocal – </w:t>
      </w:r>
      <w:proofErr w:type="spellStart"/>
      <w:r>
        <w:t>affs</w:t>
      </w:r>
      <w:proofErr w:type="spellEnd"/>
      <w:r>
        <w:t xml:space="preserve"> enter the round unaware.  Also means no neg weighing – it supercharges the abuse since they can collapse in the 2NR and outweigh any turns I make. B] </w:t>
      </w:r>
      <w:proofErr w:type="spellStart"/>
      <w:r>
        <w:t>Aff</w:t>
      </w:r>
      <w:proofErr w:type="spellEnd"/>
      <w:r>
        <w:t xml:space="preserve"> extends twice – takes valuable time from already most time-pressed speeches.  That means reject neg fairness concerns – the </w:t>
      </w:r>
      <w:proofErr w:type="spellStart"/>
      <w:r>
        <w:t>aff</w:t>
      </w:r>
      <w:proofErr w:type="spellEnd"/>
      <w:r>
        <w:t xml:space="preserve"> is structurally skewed from the start so they have no excuse – responding to this assumes you get neg fairness which is your fault because you introduced the contradiction so you still vote </w:t>
      </w:r>
      <w:proofErr w:type="spellStart"/>
      <w:r>
        <w:t>aff</w:t>
      </w:r>
      <w:proofErr w:type="spellEnd"/>
      <w:r>
        <w:t xml:space="preserve">. C] 1AR is split between multiple layers while the 2NR goes for one thing – we get destroyed on time skew. </w:t>
      </w:r>
      <w:r>
        <w:rPr>
          <w:bCs/>
          <w:szCs w:val="26"/>
        </w:rPr>
        <w:t>Fairness comes first, every argument presupposes fair judge evaluation which means it’s a prerequisite to anything else.</w:t>
      </w:r>
    </w:p>
    <w:p w14:paraId="214BBA02" w14:textId="77777777" w:rsidR="00BF2517" w:rsidRPr="00BF2517" w:rsidRDefault="00BF2517" w:rsidP="00BF2517">
      <w:pPr>
        <w:pStyle w:val="Heading4"/>
      </w:pPr>
    </w:p>
    <w:p w14:paraId="7C365C57" w14:textId="77777777" w:rsidR="00BF2517" w:rsidRPr="00BF2517" w:rsidRDefault="00BF2517" w:rsidP="00BF2517">
      <w:pPr>
        <w:pStyle w:val="Heading4"/>
        <w:rPr>
          <w:rFonts w:asciiTheme="minorHAnsi" w:eastAsia="Times New Roman" w:hAnsiTheme="minorHAnsi" w:cstheme="minorHAnsi"/>
          <w:bCs/>
          <w:color w:val="000000" w:themeColor="text1"/>
          <w:szCs w:val="26"/>
        </w:rPr>
      </w:pPr>
    </w:p>
    <w:p w14:paraId="4C8174C2" w14:textId="77777777" w:rsidR="00A95652" w:rsidRPr="00BF2517" w:rsidRDefault="00A95652" w:rsidP="00BF2517">
      <w:pPr>
        <w:pStyle w:val="Heading4"/>
        <w:rPr>
          <w:rFonts w:asciiTheme="minorHAnsi" w:hAnsiTheme="minorHAnsi" w:cstheme="minorHAnsi"/>
        </w:rPr>
      </w:pPr>
    </w:p>
    <w:sectPr w:rsidR="00A95652" w:rsidRPr="00BF2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251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2A9A"/>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251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B69"/>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CDA31"/>
  <w15:chartTrackingRefBased/>
  <w15:docId w15:val="{6AA89B94-B7E6-4A3A-84D8-B01E1BE0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2517"/>
    <w:pPr>
      <w:spacing w:after="0" w:line="240" w:lineRule="auto"/>
    </w:pPr>
    <w:rPr>
      <w:rFonts w:ascii="Calibri" w:hAnsi="Calibri" w:cs="Calibri"/>
    </w:rPr>
  </w:style>
  <w:style w:type="paragraph" w:styleId="Heading1">
    <w:name w:val="heading 1"/>
    <w:aliases w:val="Pocket"/>
    <w:basedOn w:val="Normal"/>
    <w:next w:val="Normal"/>
    <w:link w:val="Heading1Char"/>
    <w:qFormat/>
    <w:rsid w:val="00BF251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251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251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BF251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F25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517"/>
  </w:style>
  <w:style w:type="character" w:customStyle="1" w:styleId="Heading1Char">
    <w:name w:val="Heading 1 Char"/>
    <w:aliases w:val="Pocket Char"/>
    <w:basedOn w:val="DefaultParagraphFont"/>
    <w:link w:val="Heading1"/>
    <w:rsid w:val="00BF25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25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251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BF251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BF251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251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F2517"/>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BF2517"/>
    <w:rPr>
      <w:color w:val="auto"/>
      <w:u w:val="none"/>
    </w:rPr>
  </w:style>
  <w:style w:type="character" w:styleId="FollowedHyperlink">
    <w:name w:val="FollowedHyperlink"/>
    <w:basedOn w:val="DefaultParagraphFont"/>
    <w:uiPriority w:val="99"/>
    <w:semiHidden/>
    <w:unhideWhenUsed/>
    <w:rsid w:val="00BF2517"/>
    <w:rPr>
      <w:color w:val="auto"/>
      <w:u w:val="none"/>
    </w:rPr>
  </w:style>
  <w:style w:type="paragraph" w:customStyle="1" w:styleId="textbold">
    <w:name w:val="text bold"/>
    <w:basedOn w:val="Normal"/>
    <w:link w:val="Emphasis"/>
    <w:uiPriority w:val="7"/>
    <w:qFormat/>
    <w:rsid w:val="00BF2517"/>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3" Type="http://schemas.openxmlformats.org/officeDocument/2006/relationships/styles" Target="styles.xml"/><Relationship Id="rId7" Type="http://schemas.openxmlformats.org/officeDocument/2006/relationships/hyperlink" Target="https://idsa.in/issuebrief/wto-trips-waiver-covid-vaccine-rkumar-12072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www.statnews.com/2021/05/19/beyond-a-symbolic-gesture-whats-needed-to-turn-the-ip-waiver-into-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6325</Words>
  <Characters>36059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2021-09-05T00:19:00Z</dcterms:created>
  <dcterms:modified xsi:type="dcterms:W3CDTF">2021-09-05T00:40:00Z</dcterms:modified>
</cp:coreProperties>
</file>