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5C0EB" w14:textId="77777777" w:rsidR="00892F57" w:rsidRPr="00E023A5" w:rsidRDefault="00892F57" w:rsidP="00892F57">
      <w:pPr>
        <w:pStyle w:val="Heading1"/>
        <w:rPr>
          <w:rFonts w:cs="Calibri"/>
        </w:rPr>
      </w:pPr>
      <w:r w:rsidRPr="00E023A5">
        <w:rPr>
          <w:rFonts w:cs="Calibri"/>
        </w:rPr>
        <w:t xml:space="preserve">Meadows Quarters </w:t>
      </w:r>
      <w:r>
        <w:rPr>
          <w:rFonts w:cs="Calibri"/>
        </w:rPr>
        <w:t xml:space="preserve">Neg </w:t>
      </w:r>
      <w:r w:rsidRPr="00E023A5">
        <w:rPr>
          <w:rFonts w:cs="Calibri"/>
        </w:rPr>
        <w:t>vs Ayala AM</w:t>
      </w:r>
    </w:p>
    <w:p w14:paraId="7C96B3E9" w14:textId="77777777" w:rsidR="00892F57" w:rsidRDefault="00892F57" w:rsidP="00892F57">
      <w:pPr>
        <w:pStyle w:val="Heading1"/>
        <w:rPr>
          <w:rFonts w:cs="Calibri"/>
        </w:rPr>
      </w:pPr>
      <w:r w:rsidRPr="00E023A5">
        <w:rPr>
          <w:rFonts w:cs="Calibri"/>
        </w:rPr>
        <w:t>1NC</w:t>
      </w:r>
    </w:p>
    <w:p w14:paraId="3C80E8DB" w14:textId="77777777" w:rsidR="00892F57" w:rsidRPr="00830FFA" w:rsidRDefault="00892F57" w:rsidP="00892F57"/>
    <w:p w14:paraId="3871F319" w14:textId="77777777" w:rsidR="00892F57" w:rsidRDefault="00892F57" w:rsidP="00892F57">
      <w:pPr>
        <w:pStyle w:val="Heading3"/>
      </w:pPr>
      <w:r>
        <w:t>1</w:t>
      </w:r>
    </w:p>
    <w:p w14:paraId="0687E23F" w14:textId="77777777" w:rsidR="00892F57" w:rsidRDefault="00892F57" w:rsidP="00892F57">
      <w:pPr>
        <w:pStyle w:val="Heading4"/>
      </w:pPr>
      <w:r>
        <w:t xml:space="preserve">Interp </w:t>
      </w:r>
      <w:r w:rsidRPr="00457B77">
        <w:t>– the aff must only defend that the member nations of the World Trade Organization ought to reduce intellectual property protections for medicines.</w:t>
      </w:r>
    </w:p>
    <w:p w14:paraId="25FF4E66" w14:textId="77777777" w:rsidR="00892F57" w:rsidRDefault="00892F57" w:rsidP="00892F57">
      <w:pPr>
        <w:pStyle w:val="Heading4"/>
      </w:pPr>
      <w:r>
        <w:t>Intellectual property is</w:t>
      </w:r>
    </w:p>
    <w:p w14:paraId="4E6F6BC8" w14:textId="77777777" w:rsidR="00892F57" w:rsidRPr="00A06110" w:rsidRDefault="00892F57" w:rsidP="00892F57">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6" w:history="1">
        <w:r w:rsidRPr="00C13040">
          <w:rPr>
            <w:rStyle w:val="Hyperlink"/>
          </w:rPr>
          <w:t>https://brewerlong.com/information/business-law/four-types-of-intellectual-property/</w:t>
        </w:r>
      </w:hyperlink>
      <w:r>
        <w:t>] RR</w:t>
      </w:r>
    </w:p>
    <w:p w14:paraId="2386B17F" w14:textId="77777777" w:rsidR="00892F57" w:rsidRPr="00A06110" w:rsidRDefault="00892F57" w:rsidP="00892F57">
      <w:pPr>
        <w:rPr>
          <w:rStyle w:val="StyleUnderline"/>
        </w:rPr>
      </w:pPr>
      <w:r w:rsidRPr="00A06110">
        <w:rPr>
          <w:rStyle w:val="StyleUnderline"/>
        </w:rPr>
        <w:t xml:space="preserve">There </w:t>
      </w:r>
      <w:r w:rsidRPr="00457B77">
        <w:rPr>
          <w:rStyle w:val="StyleUnderline"/>
        </w:rPr>
        <w:t>are four types of intellectual property rights</w:t>
      </w:r>
      <w:r w:rsidRPr="00457B77">
        <w:t xml:space="preserve"> and protections (although multiple types of intellectual property itself). Securing the correct protection for your property is important, which is why consulting</w:t>
      </w:r>
      <w:r>
        <w:t xml:space="preserve"> with a lawyer is a must</w:t>
      </w:r>
      <w:r w:rsidRPr="00A06110">
        <w:rPr>
          <w:rStyle w:val="StyleUnderline"/>
        </w:rPr>
        <w:t>. The four categories of intellectual property protections include:</w:t>
      </w:r>
    </w:p>
    <w:p w14:paraId="015426D0" w14:textId="77777777" w:rsidR="00892F57" w:rsidRPr="00A06110" w:rsidRDefault="00892F57" w:rsidP="00892F57">
      <w:pPr>
        <w:rPr>
          <w:rStyle w:val="Emphasis"/>
        </w:rPr>
      </w:pPr>
      <w:r w:rsidRPr="00691553">
        <w:rPr>
          <w:rStyle w:val="Emphasis"/>
          <w:highlight w:val="green"/>
        </w:rPr>
        <w:t>TRADE SECRETS</w:t>
      </w:r>
    </w:p>
    <w:p w14:paraId="1461AC97" w14:textId="77777777" w:rsidR="00892F57" w:rsidRDefault="00892F57" w:rsidP="00892F57">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0226EB16" w14:textId="77777777" w:rsidR="00892F57" w:rsidRDefault="00892F57" w:rsidP="00892F57">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2A155BE2" w14:textId="77777777" w:rsidR="00892F57" w:rsidRDefault="00892F57" w:rsidP="00892F57">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1072C7BC" w14:textId="77777777" w:rsidR="00892F57" w:rsidRDefault="00892F57" w:rsidP="00892F57">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1E6522DF" w14:textId="77777777" w:rsidR="00892F57" w:rsidRPr="00A06110" w:rsidRDefault="00892F57" w:rsidP="00892F57">
      <w:pPr>
        <w:rPr>
          <w:rStyle w:val="Emphasis"/>
        </w:rPr>
      </w:pPr>
      <w:r w:rsidRPr="00691553">
        <w:rPr>
          <w:rStyle w:val="Emphasis"/>
          <w:highlight w:val="green"/>
        </w:rPr>
        <w:t>PATENTS</w:t>
      </w:r>
    </w:p>
    <w:p w14:paraId="28F77D3F" w14:textId="77777777" w:rsidR="00892F57" w:rsidRDefault="00892F57" w:rsidP="00892F57">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398CACDF" w14:textId="77777777" w:rsidR="00892F57" w:rsidRDefault="00892F57" w:rsidP="00892F57">
      <w:r>
        <w:t xml:space="preserve">When a property owner holds a patent, </w:t>
      </w:r>
      <w:r w:rsidRPr="00A06110">
        <w:rPr>
          <w:rStyle w:val="Emphasis"/>
        </w:rPr>
        <w:t>others are prevented, under law, from offering for sale, making, or using the product</w:t>
      </w:r>
      <w:r>
        <w:t>.</w:t>
      </w:r>
    </w:p>
    <w:p w14:paraId="64D0B413" w14:textId="77777777" w:rsidR="00892F57" w:rsidRPr="00A06110" w:rsidRDefault="00892F57" w:rsidP="00892F57">
      <w:pPr>
        <w:rPr>
          <w:rStyle w:val="Emphasis"/>
        </w:rPr>
      </w:pPr>
      <w:r w:rsidRPr="00691553">
        <w:rPr>
          <w:rStyle w:val="Emphasis"/>
          <w:highlight w:val="green"/>
        </w:rPr>
        <w:t>COPYRIGHTS</w:t>
      </w:r>
    </w:p>
    <w:p w14:paraId="359922F5" w14:textId="77777777" w:rsidR="00892F57" w:rsidRDefault="00892F57" w:rsidP="00892F57">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4EDED39D" w14:textId="77777777" w:rsidR="00892F57" w:rsidRDefault="00892F57" w:rsidP="00892F57">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55691A3B" w14:textId="77777777" w:rsidR="00892F57" w:rsidRPr="00A06110" w:rsidRDefault="00892F57" w:rsidP="00892F57">
      <w:pPr>
        <w:rPr>
          <w:rStyle w:val="Emphasis"/>
        </w:rPr>
      </w:pPr>
      <w:r w:rsidRPr="00691553">
        <w:rPr>
          <w:rStyle w:val="Emphasis"/>
          <w:highlight w:val="green"/>
        </w:rPr>
        <w:t>TRADEMARKS</w:t>
      </w:r>
    </w:p>
    <w:p w14:paraId="3C202E5D" w14:textId="77777777" w:rsidR="00892F57" w:rsidRDefault="00892F57" w:rsidP="00892F57">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399F72F6" w14:textId="77777777" w:rsidR="00892F57" w:rsidRDefault="00892F57" w:rsidP="00892F57">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350A24A7" w14:textId="77777777" w:rsidR="00892F57" w:rsidRDefault="00892F57" w:rsidP="00892F57">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612CF9FA" w14:textId="77777777" w:rsidR="00892F57" w:rsidRPr="00174362" w:rsidRDefault="00892F57" w:rsidP="00892F57"/>
    <w:p w14:paraId="157EC776" w14:textId="77777777" w:rsidR="00892F57" w:rsidRPr="0072564D" w:rsidRDefault="00892F57" w:rsidP="00892F57">
      <w:pPr>
        <w:pStyle w:val="Heading4"/>
        <w:rPr>
          <w:rFonts w:cs="Calibri"/>
        </w:rPr>
      </w:pPr>
      <w:r>
        <w:rPr>
          <w:rFonts w:cs="Calibri"/>
        </w:rPr>
        <w:t>A one-and-done approach affects orphan drug designations – their solvency advocate card</w:t>
      </w:r>
    </w:p>
    <w:p w14:paraId="3BB6B2F7" w14:textId="77777777" w:rsidR="00892F57" w:rsidRPr="0072564D" w:rsidRDefault="00892F57" w:rsidP="00892F57">
      <w:r w:rsidRPr="0072564D">
        <w:rPr>
          <w:rStyle w:val="Style13ptBold"/>
        </w:rPr>
        <w:t>Feldman 3</w:t>
      </w:r>
      <w:r w:rsidRPr="0072564D">
        <w:t xml:space="preserve"> Robin Feldman 2-11-2019 "‘One-and-done’ for new drugs could cut patent thickets and boost generic competition" </w:t>
      </w:r>
      <w:hyperlink r:id="rId7"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6AFC70F0" w14:textId="77777777" w:rsidR="00892F57" w:rsidRPr="0072564D" w:rsidRDefault="00892F57" w:rsidP="00892F57">
      <w:r w:rsidRPr="0072564D">
        <w:rPr>
          <w:u w:val="single"/>
        </w:rPr>
        <w:t xml:space="preserve">I believe that </w:t>
      </w:r>
      <w:r w:rsidRPr="0072564D">
        <w:rPr>
          <w:highlight w:val="cyan"/>
          <w:u w:val="single"/>
        </w:rPr>
        <w:t xml:space="preserve">one period of protection </w:t>
      </w:r>
      <w:r w:rsidRPr="0072564D">
        <w:rPr>
          <w:b/>
          <w:bCs/>
          <w:highlight w:val="cyan"/>
          <w:u w:val="single"/>
          <w:bdr w:val="single" w:sz="4" w:space="0" w:color="auto"/>
        </w:rPr>
        <w:t>should be enough</w:t>
      </w:r>
      <w:r w:rsidRPr="0072564D">
        <w:rPr>
          <w:u w:val="single"/>
        </w:rPr>
        <w:t xml:space="preserve">. We should </w:t>
      </w:r>
      <w:r w:rsidRPr="0072564D">
        <w:rPr>
          <w:highlight w:val="cyan"/>
          <w:u w:val="single"/>
        </w:rPr>
        <w:t xml:space="preserve">make </w:t>
      </w:r>
      <w:r w:rsidRPr="0072564D">
        <w:rPr>
          <w:u w:val="single"/>
        </w:rPr>
        <w:t xml:space="preserve">the </w:t>
      </w:r>
      <w:r w:rsidRPr="0072564D">
        <w:rPr>
          <w:highlight w:val="cyan"/>
          <w:u w:val="single"/>
        </w:rPr>
        <w:t xml:space="preserve">legal changes </w:t>
      </w:r>
      <w:r w:rsidRPr="0072564D">
        <w:rPr>
          <w:u w:val="single"/>
        </w:rPr>
        <w:t xml:space="preserve">necessary </w:t>
      </w:r>
      <w:r w:rsidRPr="0072564D">
        <w:rPr>
          <w:highlight w:val="cyan"/>
          <w:u w:val="single"/>
        </w:rPr>
        <w:t xml:space="preserve">to prevent companies </w:t>
      </w:r>
      <w:r w:rsidRPr="0072564D">
        <w:rPr>
          <w:b/>
          <w:bCs/>
          <w:highlight w:val="cyan"/>
          <w:u w:val="single"/>
        </w:rPr>
        <w:t>from building patent walls</w:t>
      </w:r>
      <w:r w:rsidRPr="0072564D">
        <w:rPr>
          <w:highlight w:val="cyan"/>
          <w:u w:val="single"/>
        </w:rPr>
        <w:t xml:space="preserve"> </w:t>
      </w:r>
      <w:r w:rsidRPr="0072564D">
        <w:rPr>
          <w:u w:val="single"/>
        </w:rPr>
        <w:t xml:space="preserve">and piling up mountains of rights. This could be </w:t>
      </w:r>
      <w:r w:rsidRPr="0072564D">
        <w:rPr>
          <w:highlight w:val="cyan"/>
          <w:u w:val="single"/>
        </w:rPr>
        <w:t xml:space="preserve">accomplished </w:t>
      </w:r>
      <w:r w:rsidRPr="0072564D">
        <w:rPr>
          <w:b/>
          <w:bCs/>
          <w:highlight w:val="cyan"/>
          <w:u w:val="single"/>
          <w:bdr w:val="single" w:sz="4" w:space="0" w:color="auto"/>
        </w:rPr>
        <w:t xml:space="preserve">by </w:t>
      </w:r>
      <w:r w:rsidRPr="00776420">
        <w:rPr>
          <w:rStyle w:val="StyleUnderline"/>
          <w:highlight w:val="green"/>
        </w:rPr>
        <w:t>a “one-and-done” approach for patent protection.</w:t>
      </w:r>
      <w:r w:rsidRPr="0072564D">
        <w:rPr>
          <w:u w:val="single"/>
        </w:rPr>
        <w:t xml:space="preserve"> Under it, a drug would receive just one period of exclusivity, and no more</w:t>
      </w:r>
      <w:r w:rsidRPr="0072564D">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t xml:space="preserve"> </w:t>
      </w:r>
      <w:r w:rsidRPr="00174362">
        <w:rPr>
          <w:rStyle w:val="StyleUnderline"/>
        </w:rPr>
        <w:t xml:space="preserve">The result, however, is that </w:t>
      </w:r>
      <w:r w:rsidRPr="00776420">
        <w:rPr>
          <w:rStyle w:val="StyleUnderline"/>
          <w:highlight w:val="green"/>
        </w:rPr>
        <w:t xml:space="preserve">a </w:t>
      </w:r>
      <w:r w:rsidRPr="00776420">
        <w:rPr>
          <w:rStyle w:val="StyleUnderline"/>
        </w:rPr>
        <w:t xml:space="preserve">pharmaceutical </w:t>
      </w:r>
      <w:r w:rsidRPr="00776420">
        <w:rPr>
          <w:rStyle w:val="StyleUnderline"/>
          <w:highlight w:val="green"/>
        </w:rPr>
        <w:t xml:space="preserve">company chooses whether its </w:t>
      </w:r>
      <w:r w:rsidRPr="00776420">
        <w:rPr>
          <w:rStyle w:val="StyleUnderline"/>
        </w:rPr>
        <w:t xml:space="preserve">period of </w:t>
      </w:r>
      <w:r w:rsidRPr="00776420">
        <w:rPr>
          <w:rStyle w:val="StyleUnderline"/>
          <w:highlight w:val="green"/>
        </w:rPr>
        <w:t>exclusivity would be a patent, an orphan drug designation,</w:t>
      </w:r>
      <w:r w:rsidRPr="00776420">
        <w:rPr>
          <w:rStyle w:val="StyleUnderline"/>
        </w:rPr>
        <w:t xml:space="preserve"> a period of </w:t>
      </w:r>
      <w:r w:rsidRPr="00776420">
        <w:rPr>
          <w:rStyle w:val="StyleUnderline"/>
          <w:highlight w:val="green"/>
        </w:rPr>
        <w:t>data exclusivity</w:t>
      </w:r>
      <w:r w:rsidRPr="00776420">
        <w:rPr>
          <w:highlight w:val="green"/>
          <w:u w:val="single"/>
        </w:rPr>
        <w:t xml:space="preserve"> </w:t>
      </w:r>
      <w:r w:rsidRPr="0072564D">
        <w:rPr>
          <w:u w:val="single"/>
        </w:rPr>
        <w:t>(in which no generic is allowed to use the original drug’s safety and effectiveness data</w:t>
      </w:r>
      <w:r w:rsidRPr="00776420">
        <w:rPr>
          <w:rStyle w:val="StyleUnderline"/>
        </w:rPr>
        <w:t xml:space="preserve">), </w:t>
      </w:r>
      <w:r w:rsidRPr="00776420">
        <w:rPr>
          <w:rStyle w:val="StyleUnderline"/>
          <w:highlight w:val="green"/>
        </w:rPr>
        <w:t>or something else</w:t>
      </w:r>
      <w:r w:rsidRPr="00776420">
        <w:rPr>
          <w:rStyle w:val="StyleUnderline"/>
        </w:rPr>
        <w:t xml:space="preserve"> — </w:t>
      </w:r>
      <w:r w:rsidRPr="00776420">
        <w:rPr>
          <w:rStyle w:val="StyleUnderline"/>
          <w:highlight w:val="cyan"/>
        </w:rPr>
        <w:t xml:space="preserve">but not all of the above </w:t>
      </w:r>
      <w:r w:rsidRPr="00776420">
        <w:rPr>
          <w:rStyle w:val="StyleUnderline"/>
        </w:rPr>
        <w:t>and more.</w:t>
      </w:r>
      <w:r w:rsidRPr="0072564D">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t xml:space="preserve">. </w:t>
      </w:r>
      <w:r w:rsidRPr="0072564D">
        <w:rPr>
          <w:highlight w:val="cyan"/>
          <w:u w:val="single"/>
        </w:rPr>
        <w:t>Implementing</w:t>
      </w:r>
      <w:r w:rsidRPr="0072564D">
        <w:rPr>
          <w:highlight w:val="cyan"/>
        </w:rPr>
        <w:t xml:space="preserve"> </w:t>
      </w:r>
      <w:r w:rsidRPr="0072564D">
        <w:t xml:space="preserve">a </w:t>
      </w:r>
      <w:r w:rsidRPr="0072564D">
        <w:rPr>
          <w:highlight w:val="cyan"/>
          <w:u w:val="single"/>
        </w:rPr>
        <w:t>one-and-done</w:t>
      </w:r>
      <w:r w:rsidRPr="0072564D">
        <w:rPr>
          <w:highlight w:val="cyan"/>
        </w:rPr>
        <w:t xml:space="preserve"> </w:t>
      </w:r>
      <w:r w:rsidRPr="0072564D">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72564D">
        <w:rPr>
          <w:highlight w:val="cyan"/>
          <w:u w:val="single"/>
        </w:rPr>
        <w:t xml:space="preserve">through </w:t>
      </w:r>
      <w:r w:rsidRPr="0072564D">
        <w:rPr>
          <w:b/>
          <w:bCs/>
          <w:highlight w:val="cyan"/>
          <w:u w:val="single"/>
          <w:bdr w:val="single" w:sz="4" w:space="0" w:color="auto"/>
        </w:rPr>
        <w:t>legislative changes to the FDA’s drug approval system</w:t>
      </w:r>
      <w:r w:rsidRPr="0072564D">
        <w:rPr>
          <w:u w:val="single"/>
        </w:rPr>
        <w:t>, and would apply to patents granted going forward.</w:t>
      </w:r>
      <w:r w:rsidRPr="0072564D">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185A4C4" w14:textId="77777777" w:rsidR="00892F57" w:rsidRDefault="00892F57" w:rsidP="00892F57"/>
    <w:p w14:paraId="2F0EDD87" w14:textId="77777777" w:rsidR="00892F57" w:rsidRDefault="00892F57" w:rsidP="00892F57">
      <w:pPr>
        <w:pStyle w:val="Heading4"/>
      </w:pPr>
      <w:r>
        <w:t>Orphan drug designation goes beyond IP</w:t>
      </w:r>
    </w:p>
    <w:p w14:paraId="6855544A" w14:textId="77777777" w:rsidR="00892F57" w:rsidRPr="006F1F46" w:rsidRDefault="00892F57" w:rsidP="00892F57">
      <w:r>
        <w:rPr>
          <w:rStyle w:val="Style13ptBold"/>
        </w:rPr>
        <w:t xml:space="preserve">FDA </w:t>
      </w:r>
      <w:r>
        <w:t>“</w:t>
      </w:r>
      <w:r w:rsidRPr="006F1F46">
        <w:t>Designating an Orphan Product: Drugs and Biological Products</w:t>
      </w:r>
      <w:r>
        <w:t xml:space="preserve">” No Date </w:t>
      </w:r>
      <w:hyperlink r:id="rId8" w:history="1">
        <w:r w:rsidRPr="005C3F88">
          <w:rPr>
            <w:rStyle w:val="Hyperlink"/>
          </w:rPr>
          <w:t>https://www.fda.gov/industry/developing-products-rare-diseases-conditions/designating-orphan-product-drugs-and-biological-products</w:t>
        </w:r>
      </w:hyperlink>
      <w:r>
        <w:t xml:space="preserve"> SM</w:t>
      </w:r>
    </w:p>
    <w:p w14:paraId="2C8F8954" w14:textId="77777777" w:rsidR="00892F57" w:rsidRDefault="00892F57" w:rsidP="00892F57">
      <w:r>
        <w:t>Supporting the development and evaluation of new treatments for rare diseases is a key priority for the FDA. The FDA has authority to grant orphan-drug designation to a drug or biological product to prevent, diagnose or treat a rare disease or condition</w:t>
      </w:r>
      <w:r w:rsidRPr="006F1F46">
        <w:rPr>
          <w:rStyle w:val="StyleUnderline"/>
        </w:rPr>
        <w:t xml:space="preserve">. </w:t>
      </w:r>
      <w:r w:rsidRPr="006F1F46">
        <w:rPr>
          <w:rStyle w:val="StyleUnderline"/>
          <w:highlight w:val="green"/>
        </w:rPr>
        <w:t>Orphan drug designation</w:t>
      </w:r>
      <w:r w:rsidRPr="006F1F46">
        <w:rPr>
          <w:rStyle w:val="StyleUnderline"/>
        </w:rPr>
        <w:t xml:space="preserve"> qualifies sponsors for incentives </w:t>
      </w:r>
      <w:r w:rsidRPr="006F1F46">
        <w:rPr>
          <w:rStyle w:val="StyleUnderline"/>
          <w:highlight w:val="green"/>
        </w:rPr>
        <w:t>includ</w:t>
      </w:r>
      <w:r w:rsidRPr="006F1F46">
        <w:rPr>
          <w:rStyle w:val="StyleUnderline"/>
        </w:rPr>
        <w:t>ing</w:t>
      </w:r>
      <w:r>
        <w:t xml:space="preserve">: </w:t>
      </w:r>
    </w:p>
    <w:p w14:paraId="19942B51" w14:textId="77777777" w:rsidR="00892F57" w:rsidRPr="006F1F46" w:rsidRDefault="00892F57" w:rsidP="00892F57">
      <w:pPr>
        <w:rPr>
          <w:rStyle w:val="StyleUnderline"/>
        </w:rPr>
      </w:pPr>
      <w:r w:rsidRPr="006F1F46">
        <w:rPr>
          <w:rStyle w:val="StyleUnderline"/>
          <w:highlight w:val="green"/>
        </w:rPr>
        <w:t>Tax credits</w:t>
      </w:r>
      <w:r w:rsidRPr="006F1F46">
        <w:rPr>
          <w:rStyle w:val="StyleUnderline"/>
        </w:rPr>
        <w:t xml:space="preserve"> for qualified clinical trials</w:t>
      </w:r>
    </w:p>
    <w:p w14:paraId="644E870F" w14:textId="77777777" w:rsidR="00892F57" w:rsidRPr="006F1F46" w:rsidRDefault="00892F57" w:rsidP="00892F57">
      <w:pPr>
        <w:rPr>
          <w:rStyle w:val="StyleUnderline"/>
        </w:rPr>
      </w:pPr>
      <w:r w:rsidRPr="006F1F46">
        <w:rPr>
          <w:rStyle w:val="StyleUnderline"/>
          <w:highlight w:val="green"/>
        </w:rPr>
        <w:t>Exemption from</w:t>
      </w:r>
      <w:r w:rsidRPr="006F1F46">
        <w:rPr>
          <w:rStyle w:val="StyleUnderline"/>
        </w:rPr>
        <w:t xml:space="preserve"> user </w:t>
      </w:r>
      <w:r w:rsidRPr="006F1F46">
        <w:rPr>
          <w:rStyle w:val="StyleUnderline"/>
          <w:highlight w:val="green"/>
        </w:rPr>
        <w:t>fees</w:t>
      </w:r>
      <w:r w:rsidRPr="006F1F46">
        <w:rPr>
          <w:rStyle w:val="StyleUnderline"/>
        </w:rPr>
        <w:t xml:space="preserve"> </w:t>
      </w:r>
    </w:p>
    <w:p w14:paraId="33A032FA" w14:textId="77777777" w:rsidR="00892F57" w:rsidRPr="006F1F46" w:rsidRDefault="00892F57" w:rsidP="00892F57">
      <w:pPr>
        <w:rPr>
          <w:rStyle w:val="StyleUnderline"/>
        </w:rPr>
      </w:pPr>
      <w:r w:rsidRPr="006F1F46">
        <w:rPr>
          <w:rStyle w:val="StyleUnderline"/>
        </w:rPr>
        <w:t xml:space="preserve">Potential seven years of </w:t>
      </w:r>
      <w:r w:rsidRPr="006F1F46">
        <w:rPr>
          <w:rStyle w:val="StyleUnderline"/>
          <w:highlight w:val="green"/>
        </w:rPr>
        <w:t>market exclusivity</w:t>
      </w:r>
      <w:r w:rsidRPr="006F1F46">
        <w:rPr>
          <w:rStyle w:val="StyleUnderline"/>
        </w:rPr>
        <w:t xml:space="preserve"> after approval</w:t>
      </w:r>
    </w:p>
    <w:p w14:paraId="23D06335" w14:textId="77777777" w:rsidR="00892F57" w:rsidRDefault="00892F57" w:rsidP="00892F57"/>
    <w:p w14:paraId="0C7ABF8D" w14:textId="77777777" w:rsidR="00892F57" w:rsidRDefault="00892F57" w:rsidP="00892F57"/>
    <w:p w14:paraId="5C1328C9" w14:textId="77777777" w:rsidR="00892F57" w:rsidRDefault="00892F57" w:rsidP="00892F57">
      <w:pPr>
        <w:pStyle w:val="Heading4"/>
      </w:pPr>
      <w:r>
        <w:t>Reducing orphan drug designation standards is widely extra-topical – it affects companies’ abilities to obtain tax credits, grants, regulatory assistance, fee waivers, and more. Market exclusivity is just one aspect.</w:t>
      </w:r>
    </w:p>
    <w:p w14:paraId="6610996F" w14:textId="77777777" w:rsidR="00892F57" w:rsidRPr="00360CC9" w:rsidRDefault="00892F57" w:rsidP="00892F57">
      <w:r>
        <w:rPr>
          <w:rStyle w:val="Style13ptBold"/>
        </w:rPr>
        <w:t xml:space="preserve">Nuventra 4/21 </w:t>
      </w:r>
      <w:r w:rsidRPr="006F1F46">
        <w:t xml:space="preserve">Nuventra Pharma Sciences </w:t>
      </w:r>
      <w:r>
        <w:t>[</w:t>
      </w:r>
      <w:r w:rsidRPr="006F1F46">
        <w:t>Our consultants translate complex data into actionable insights across the entire drug development spectrum. With more than 1,000 years of combined experience in pharmaceutical development, we enable our clients to make better strategic decisions and improve their clinical and nonclinical studies.</w:t>
      </w:r>
      <w:r>
        <w:t>] “</w:t>
      </w:r>
      <w:r w:rsidRPr="006F1F46">
        <w:t>FDA Orphan Drug Designation for Rare Diseases</w:t>
      </w:r>
      <w:r>
        <w:t xml:space="preserve">” </w:t>
      </w:r>
      <w:r w:rsidRPr="006F1F46">
        <w:t>April 21, 2021</w:t>
      </w:r>
      <w:r>
        <w:t xml:space="preserve"> </w:t>
      </w:r>
      <w:hyperlink r:id="rId9" w:history="1">
        <w:r w:rsidRPr="005C3F88">
          <w:rPr>
            <w:rStyle w:val="Hyperlink"/>
          </w:rPr>
          <w:t>https://www.nuventra.com/resources/blog/orphan-drug-products/</w:t>
        </w:r>
      </w:hyperlink>
      <w:r>
        <w:t xml:space="preserve"> SM</w:t>
      </w:r>
    </w:p>
    <w:p w14:paraId="25DB1F2D" w14:textId="77777777" w:rsidR="00892F57" w:rsidRPr="00360CC9" w:rsidRDefault="00892F57" w:rsidP="00892F57">
      <w:pPr>
        <w:rPr>
          <w:rStyle w:val="StyleUnderline"/>
        </w:rPr>
      </w:pPr>
      <w:r w:rsidRPr="006F1F46">
        <w:rPr>
          <w:rStyle w:val="StyleUnderline"/>
          <w:highlight w:val="green"/>
        </w:rPr>
        <w:t>Incentives of Orphan Drug Designation</w:t>
      </w:r>
    </w:p>
    <w:p w14:paraId="6247D1BE" w14:textId="77777777" w:rsidR="00892F57" w:rsidRPr="00360CC9" w:rsidRDefault="00892F57" w:rsidP="00892F57">
      <w:pPr>
        <w:rPr>
          <w:rStyle w:val="StyleUnderline"/>
        </w:rPr>
      </w:pPr>
      <w:r>
        <w:t xml:space="preserve">One of the biggest challenges for companies developing drugs for rare diseases is that due to the small target population size, sponsors are unlikely to recoup the cost of research, development, and approval from the orphan drug product. In response to this, </w:t>
      </w:r>
      <w:r w:rsidRPr="00360CC9">
        <w:rPr>
          <w:rStyle w:val="StyleUnderline"/>
        </w:rPr>
        <w:t xml:space="preserve">the FDA has created multiple incentives to make orphan drug development more financially possible for companies to pursue. Some of the incentives </w:t>
      </w:r>
      <w:r w:rsidRPr="006F1F46">
        <w:rPr>
          <w:rStyle w:val="StyleUnderline"/>
          <w:highlight w:val="green"/>
        </w:rPr>
        <w:t>include</w:t>
      </w:r>
      <w:r w:rsidRPr="00360CC9">
        <w:rPr>
          <w:rStyle w:val="StyleUnderline"/>
        </w:rPr>
        <w:t>:</w:t>
      </w:r>
    </w:p>
    <w:p w14:paraId="78466267" w14:textId="77777777" w:rsidR="00892F57" w:rsidRPr="00360CC9" w:rsidRDefault="00892F57" w:rsidP="00892F57">
      <w:pPr>
        <w:rPr>
          <w:rStyle w:val="StyleUnderline"/>
        </w:rPr>
      </w:pPr>
      <w:r w:rsidRPr="00360CC9">
        <w:rPr>
          <w:rStyle w:val="StyleUnderline"/>
        </w:rPr>
        <w:t xml:space="preserve">7-year </w:t>
      </w:r>
      <w:r w:rsidRPr="006F1F46">
        <w:rPr>
          <w:rStyle w:val="StyleUnderline"/>
          <w:highlight w:val="green"/>
        </w:rPr>
        <w:t>marketing exclusivity</w:t>
      </w:r>
      <w:r w:rsidRPr="00360CC9">
        <w:rPr>
          <w:rStyle w:val="StyleUnderline"/>
        </w:rPr>
        <w:t xml:space="preserve"> to sponsors of approved orphan products</w:t>
      </w:r>
    </w:p>
    <w:p w14:paraId="3F39F757" w14:textId="77777777" w:rsidR="00892F57" w:rsidRDefault="00892F57" w:rsidP="00892F57">
      <w:r w:rsidRPr="00360CC9">
        <w:rPr>
          <w:rStyle w:val="StyleUnderline"/>
        </w:rPr>
        <w:t xml:space="preserve">25% federal </w:t>
      </w:r>
      <w:r w:rsidRPr="006F1F46">
        <w:rPr>
          <w:rStyle w:val="StyleUnderline"/>
          <w:highlight w:val="green"/>
        </w:rPr>
        <w:t>tax credit</w:t>
      </w:r>
      <w:r>
        <w:t xml:space="preserve"> for expenses incurred in conducting clinical research within the United States</w:t>
      </w:r>
    </w:p>
    <w:p w14:paraId="2DD28A11" w14:textId="77777777" w:rsidR="00892F57" w:rsidRDefault="00892F57" w:rsidP="00892F57">
      <w:r>
        <w:t>Tax credits may be applied to prior year or applied over as many as 20 years to future taxes</w:t>
      </w:r>
    </w:p>
    <w:p w14:paraId="01077044" w14:textId="77777777" w:rsidR="00892F57" w:rsidRPr="00360CC9" w:rsidRDefault="00892F57" w:rsidP="00892F57">
      <w:pPr>
        <w:rPr>
          <w:rStyle w:val="StyleUnderline"/>
        </w:rPr>
      </w:pPr>
      <w:r w:rsidRPr="006F1F46">
        <w:rPr>
          <w:rStyle w:val="StyleUnderline"/>
          <w:highlight w:val="green"/>
        </w:rPr>
        <w:t>Waiver of</w:t>
      </w:r>
      <w:r w:rsidRPr="00360CC9">
        <w:rPr>
          <w:rStyle w:val="StyleUnderline"/>
        </w:rPr>
        <w:t xml:space="preserve"> Prescription Drug User Fee Act (PDUFA) </w:t>
      </w:r>
      <w:r w:rsidRPr="006F1F46">
        <w:rPr>
          <w:rStyle w:val="StyleUnderline"/>
          <w:highlight w:val="green"/>
        </w:rPr>
        <w:t>fees</w:t>
      </w:r>
      <w:r w:rsidRPr="00360CC9">
        <w:rPr>
          <w:rStyle w:val="StyleUnderline"/>
        </w:rPr>
        <w:t xml:space="preserve"> for orphan drugs</w:t>
      </w:r>
    </w:p>
    <w:p w14:paraId="156A9C20" w14:textId="77777777" w:rsidR="00892F57" w:rsidRDefault="00892F57" w:rsidP="00892F57">
      <w:r>
        <w:t>A value of approximately $2.9 million in 2021</w:t>
      </w:r>
    </w:p>
    <w:p w14:paraId="35F42CAD" w14:textId="77777777" w:rsidR="00892F57" w:rsidRPr="00360CC9" w:rsidRDefault="00892F57" w:rsidP="00892F57">
      <w:pPr>
        <w:rPr>
          <w:rStyle w:val="StyleUnderline"/>
        </w:rPr>
      </w:pPr>
      <w:r w:rsidRPr="00360CC9">
        <w:rPr>
          <w:rStyle w:val="StyleUnderline"/>
        </w:rPr>
        <w:t xml:space="preserve">Ability to </w:t>
      </w:r>
      <w:r w:rsidRPr="006F1F46">
        <w:rPr>
          <w:rStyle w:val="StyleUnderline"/>
          <w:highlight w:val="green"/>
        </w:rPr>
        <w:t>qualify to compete for research grants</w:t>
      </w:r>
      <w:r w:rsidRPr="00360CC9">
        <w:rPr>
          <w:rStyle w:val="StyleUnderline"/>
        </w:rPr>
        <w:t xml:space="preserve"> from the Office of Orphan Products Development (OOPD) to support clinical studies for orphan drugs</w:t>
      </w:r>
    </w:p>
    <w:p w14:paraId="7362BEE6" w14:textId="77777777" w:rsidR="00892F57" w:rsidRDefault="00892F57" w:rsidP="00892F57">
      <w:r w:rsidRPr="006F1F46">
        <w:rPr>
          <w:rStyle w:val="StyleUnderline"/>
          <w:highlight w:val="green"/>
        </w:rPr>
        <w:t>Eligibility to receive regulatory assistance</w:t>
      </w:r>
      <w:r w:rsidRPr="00360CC9">
        <w:rPr>
          <w:rStyle w:val="StyleUnderline"/>
        </w:rPr>
        <w:t xml:space="preserve"> and guidance</w:t>
      </w:r>
      <w:r>
        <w:t xml:space="preserve"> from the FDA in the design of an overall drug development plan</w:t>
      </w:r>
    </w:p>
    <w:p w14:paraId="2E42822E" w14:textId="77777777" w:rsidR="00892F57" w:rsidRDefault="00892F57" w:rsidP="00892F57"/>
    <w:p w14:paraId="4888E5AB" w14:textId="77777777" w:rsidR="00892F57" w:rsidRDefault="00892F57" w:rsidP="00892F57">
      <w:pPr>
        <w:pStyle w:val="Heading4"/>
      </w:pPr>
      <w:r>
        <w:t>Vote neg for limits – allowing extra topicality explodes the prep burden to every possible incentive granted to pharma companies – reciprocal prep burdens are key to engagement</w:t>
      </w:r>
    </w:p>
    <w:p w14:paraId="46DFAB7C" w14:textId="77777777" w:rsidR="00892F57" w:rsidRDefault="00892F57" w:rsidP="00892F57"/>
    <w:p w14:paraId="0DC29023" w14:textId="77777777" w:rsidR="00892F57" w:rsidRPr="0016366E" w:rsidRDefault="00892F57" w:rsidP="00892F57">
      <w:pPr>
        <w:pStyle w:val="Heading4"/>
      </w:pPr>
      <w:r>
        <w:t>DTD – anything else encourages reading extra topical offense every round bc the NC is forced to read a shell just to get back to the resolution</w:t>
      </w:r>
    </w:p>
    <w:p w14:paraId="7C204B41" w14:textId="77777777" w:rsidR="00892F57" w:rsidRPr="0092026C" w:rsidRDefault="00892F57" w:rsidP="00892F57">
      <w:pPr>
        <w:pStyle w:val="Heading4"/>
        <w:rPr>
          <w:rFonts w:cs="Calibri"/>
        </w:rPr>
      </w:pPr>
      <w:r w:rsidRPr="0092026C">
        <w:rPr>
          <w:rFonts w:cs="Calibri"/>
        </w:rPr>
        <w:t xml:space="preserve">No RVIs – illogical – you shouldn’t win for being fair – </w:t>
      </w:r>
      <w:r>
        <w:rPr>
          <w:rFonts w:cs="Calibri"/>
        </w:rPr>
        <w:t>stock issues are</w:t>
      </w:r>
      <w:r w:rsidRPr="0092026C">
        <w:rPr>
          <w:rFonts w:cs="Calibri"/>
        </w:rPr>
        <w:t xml:space="preserve"> a litmus test for engaging in substance</w:t>
      </w:r>
    </w:p>
    <w:p w14:paraId="7DF3F3D2" w14:textId="77777777" w:rsidR="00892F57" w:rsidRPr="0016366E" w:rsidRDefault="00892F57" w:rsidP="00892F57"/>
    <w:p w14:paraId="12DDBF32" w14:textId="77777777" w:rsidR="00892F57" w:rsidRPr="00197C5F" w:rsidRDefault="00892F57" w:rsidP="00892F57">
      <w:pPr>
        <w:pStyle w:val="Heading3"/>
      </w:pPr>
      <w:r>
        <w:t>2</w:t>
      </w:r>
    </w:p>
    <w:p w14:paraId="5FFC9709" w14:textId="77777777" w:rsidR="00892F57" w:rsidRDefault="00892F57" w:rsidP="00892F57">
      <w:pPr>
        <w:pStyle w:val="Heading4"/>
      </w:pPr>
      <w:r>
        <w:t>CP:</w:t>
      </w:r>
    </w:p>
    <w:p w14:paraId="783B251C" w14:textId="77777777" w:rsidR="00892F57" w:rsidRDefault="00892F57" w:rsidP="00892F57">
      <w:pPr>
        <w:pStyle w:val="Heading4"/>
        <w:numPr>
          <w:ilvl w:val="0"/>
          <w:numId w:val="14"/>
        </w:numPr>
        <w:tabs>
          <w:tab w:val="num" w:pos="360"/>
        </w:tabs>
        <w:ind w:left="360"/>
      </w:pPr>
      <w:r>
        <w:t xml:space="preserve">The </w:t>
      </w:r>
      <w:r w:rsidRPr="007F24BE">
        <w:t xml:space="preserve">United States Court </w:t>
      </w:r>
      <w:r>
        <w:t>o</w:t>
      </w:r>
      <w:r w:rsidRPr="007F24BE">
        <w:t xml:space="preserve">f Appeals </w:t>
      </w:r>
      <w:r>
        <w:t>f</w:t>
      </w:r>
      <w:r w:rsidRPr="007F24BE">
        <w:t>or The Seventh Circuit</w:t>
      </w:r>
      <w:r>
        <w:t xml:space="preserve"> should rule in favor of AbbVie Inc, in </w:t>
      </w:r>
      <w:r w:rsidRPr="007F24BE">
        <w:t>UFCW Local 1500 Welfare Fund v. AbbVie Inc.</w:t>
      </w:r>
    </w:p>
    <w:p w14:paraId="100B9225" w14:textId="77777777" w:rsidR="00892F57" w:rsidRDefault="00892F57" w:rsidP="00892F57">
      <w:pPr>
        <w:pStyle w:val="Heading4"/>
        <w:numPr>
          <w:ilvl w:val="0"/>
          <w:numId w:val="14"/>
        </w:numPr>
        <w:tabs>
          <w:tab w:val="num" w:pos="360"/>
        </w:tabs>
        <w:ind w:left="360"/>
      </w:pPr>
      <w:r>
        <w:t xml:space="preserve">The Supreme Court of The United States should request and accept an appeal, and reverse the decision, ruling that as per the Sherman Antitrust Act, series of pharmaceutical patents should be subject to the sham litigation standard </w:t>
      </w:r>
      <w:r w:rsidRPr="005D1A76">
        <w:t>established in Cal. Motor Transport Co. v. Trucking Unlimited. Relevant</w:t>
      </w:r>
      <w:r>
        <w:t xml:space="preserve"> Courts should uphold this precedent. </w:t>
      </w:r>
    </w:p>
    <w:p w14:paraId="26F2495E" w14:textId="77777777" w:rsidR="00892F57" w:rsidRDefault="00892F57" w:rsidP="00892F57">
      <w:pPr>
        <w:pStyle w:val="Heading4"/>
        <w:numPr>
          <w:ilvl w:val="0"/>
          <w:numId w:val="14"/>
        </w:numPr>
        <w:tabs>
          <w:tab w:val="num" w:pos="360"/>
        </w:tabs>
        <w:ind w:left="360"/>
      </w:pPr>
      <w:r>
        <w:t xml:space="preserve">All other member nations of the World Trade Organization besides the United States should </w:t>
      </w:r>
      <w:r w:rsidRPr="00D5477F">
        <w:t>reduce intellectual property protections for</w:t>
      </w:r>
      <w:r>
        <w:t xml:space="preserve"> </w:t>
      </w:r>
      <w:r w:rsidRPr="00D5477F">
        <w:t>medicines by implementing a one-and-done approach for patent protection.</w:t>
      </w:r>
    </w:p>
    <w:p w14:paraId="37F57045" w14:textId="77777777" w:rsidR="00892F57" w:rsidRDefault="00892F57" w:rsidP="00892F57"/>
    <w:p w14:paraId="5DE0C7BA" w14:textId="77777777" w:rsidR="00892F57" w:rsidRDefault="00892F57" w:rsidP="00892F57">
      <w:pPr>
        <w:pStyle w:val="Heading4"/>
      </w:pPr>
      <w:r>
        <w:t>The CP applies Cal Motor Transport precedent to antitrust and patent law which revitalizes the judicial fight against monopolies and solves the aff by making legal defenses of patent thickets impossible.</w:t>
      </w:r>
    </w:p>
    <w:p w14:paraId="135B2169" w14:textId="77777777" w:rsidR="00892F57" w:rsidRDefault="00892F57" w:rsidP="00892F57">
      <w:r>
        <w:rPr>
          <w:rStyle w:val="Style13ptBold"/>
        </w:rPr>
        <w:t xml:space="preserve">Vaheesan et al 20 </w:t>
      </w:r>
      <w:r>
        <w:t xml:space="preserve">“Brief of Amicus Curiae Open Markets </w:t>
      </w:r>
      <w:r>
        <w:rPr>
          <w:rFonts w:hint="eastAsia"/>
        </w:rPr>
        <w:t>Institute in Support of Plaintiffs‐Appellants</w:t>
      </w:r>
      <w:r>
        <w:t xml:space="preserve">” 10/20/2020 Sandeep Vaheesan [OPEN MARKETS INSTITUTE], Adam J. Levitt [Counsel of Record], John E. Tangren [DICELLO LEVITT GUTZLER LLC] </w:t>
      </w:r>
      <w:hyperlink r:id="rId10" w:history="1">
        <w:r w:rsidRPr="005C3F88">
          <w:rPr>
            <w:rStyle w:val="Hyperlink"/>
          </w:rPr>
          <w:t>https://static1.squarespace.com/static/5e449c8c3ef68d752f3e70dc/t/5f85c2b9e2770d320d2b53de/1602601658675/Humira+Amicus+Brief+%28file-stamped%29.pdf</w:t>
        </w:r>
      </w:hyperlink>
      <w:r>
        <w:t xml:space="preserve"> SM</w:t>
      </w:r>
    </w:p>
    <w:p w14:paraId="2A1D6FC5" w14:textId="77777777" w:rsidR="00892F57" w:rsidRDefault="00892F57" w:rsidP="00892F57">
      <w:r w:rsidRPr="00287132">
        <w:rPr>
          <w:rStyle w:val="StyleUnderline"/>
        </w:rPr>
        <w:t>Corporations can abuse administrative and judicial proceedings to exclude rivals and maintain market dominance. Through a series of indiscriminate regulatory or judicial filings not made to assert legitimate legal rights, monopolists and other powerful corporations can impose exorbitant costs and overwhelming burdens on rivals and thereby preserve their market control</w:t>
      </w:r>
      <w:r>
        <w:t xml:space="preserve">. This abuse of government process is an unfair form of competition that can “build[] up one empire and destroy[] another.” </w:t>
      </w:r>
      <w:r w:rsidRPr="00F85D7B">
        <w:rPr>
          <w:rStyle w:val="StyleUnderline"/>
          <w:highlight w:val="green"/>
        </w:rPr>
        <w:t>Cal. Motor Transport</w:t>
      </w:r>
      <w:r w:rsidRPr="00287132">
        <w:rPr>
          <w:rStyle w:val="StyleUnderline"/>
        </w:rPr>
        <w:t xml:space="preserve"> Co. v</w:t>
      </w:r>
      <w:r w:rsidRPr="00F85D7B">
        <w:rPr>
          <w:rStyle w:val="StyleUnderline"/>
          <w:highlight w:val="green"/>
        </w:rPr>
        <w:t>. Trucking Unlimited</w:t>
      </w:r>
      <w:r>
        <w:t xml:space="preserve">, 404 U.S. 508, </w:t>
      </w:r>
      <w:r w:rsidRPr="00C6679E">
        <w:t>515 (1972</w:t>
      </w:r>
      <w:r w:rsidRPr="00C6679E">
        <w:rPr>
          <w:rStyle w:val="StyleUnderline"/>
        </w:rPr>
        <w:t>). A series of petitions</w:t>
      </w:r>
      <w:r w:rsidRPr="00287132">
        <w:rPr>
          <w:rStyle w:val="StyleUnderline"/>
        </w:rPr>
        <w:t xml:space="preserve"> or </w:t>
      </w:r>
      <w:r w:rsidRPr="00F85D7B">
        <w:rPr>
          <w:rStyle w:val="StyleUnderline"/>
          <w:highlight w:val="green"/>
        </w:rPr>
        <w:t>litigation targeting a rival</w:t>
      </w:r>
      <w:r w:rsidRPr="00287132">
        <w:rPr>
          <w:rStyle w:val="StyleUnderline"/>
        </w:rPr>
        <w:t xml:space="preserve">—without consideration for the underlying </w:t>
      </w:r>
      <w:r w:rsidRPr="00287132">
        <w:rPr>
          <w:rStyle w:val="StyleUnderline"/>
          <w:rFonts w:hint="eastAsia"/>
        </w:rPr>
        <w:t>merits—</w:t>
      </w:r>
      <w:r w:rsidRPr="00F85D7B">
        <w:rPr>
          <w:rStyle w:val="StyleUnderline"/>
          <w:rFonts w:hint="eastAsia"/>
          <w:highlight w:val="green"/>
        </w:rPr>
        <w:t>is “costly, distracting</w:t>
      </w:r>
      <w:r w:rsidRPr="00287132">
        <w:rPr>
          <w:rStyle w:val="StyleUnderline"/>
          <w:rFonts w:hint="eastAsia"/>
        </w:rPr>
        <w:t xml:space="preserve"> and time‐consuming” </w:t>
      </w:r>
      <w:r w:rsidRPr="00F85D7B">
        <w:rPr>
          <w:rStyle w:val="StyleUnderline"/>
          <w:rFonts w:hint="eastAsia"/>
          <w:highlight w:val="green"/>
        </w:rPr>
        <w:t xml:space="preserve">and </w:t>
      </w:r>
      <w:r w:rsidRPr="00C6679E">
        <w:rPr>
          <w:rStyle w:val="StyleUnderline"/>
          <w:rFonts w:hint="eastAsia"/>
        </w:rPr>
        <w:t xml:space="preserve">can “inflict a </w:t>
      </w:r>
      <w:r w:rsidRPr="00F85D7B">
        <w:rPr>
          <w:rStyle w:val="StyleUnderline"/>
          <w:rFonts w:hint="eastAsia"/>
          <w:highlight w:val="green"/>
        </w:rPr>
        <w:t>crushing burden on</w:t>
      </w:r>
      <w:r w:rsidRPr="00C6679E">
        <w:rPr>
          <w:rStyle w:val="StyleUnderline"/>
          <w:rFonts w:hint="eastAsia"/>
        </w:rPr>
        <w:t xml:space="preserve"> a </w:t>
      </w:r>
      <w:r w:rsidRPr="00F85D7B">
        <w:rPr>
          <w:rStyle w:val="StyleUnderline"/>
          <w:rFonts w:hint="eastAsia"/>
          <w:highlight w:val="green"/>
        </w:rPr>
        <w:t>business</w:t>
      </w:r>
      <w:r w:rsidRPr="00287132">
        <w:rPr>
          <w:rStyle w:val="StyleUnderline"/>
          <w:rFonts w:hint="eastAsia"/>
        </w:rPr>
        <w:t>.”</w:t>
      </w:r>
      <w:r>
        <w:rPr>
          <w:rFonts w:hint="eastAsia"/>
        </w:rPr>
        <w:t xml:space="preserve"> USS‐POSCO Indus. v. Contra Costa Cnty. Bldg. &amp; Constr. and Trades Council, AFL‐CIO, 31 F.3d 800, 811 (9th Cir. 1994).</w:t>
      </w:r>
    </w:p>
    <w:p w14:paraId="46559C00" w14:textId="77777777" w:rsidR="00892F57" w:rsidRDefault="00892F57" w:rsidP="00892F57">
      <w:r>
        <w:t xml:space="preserve">As a concrete example of regulatory abuse, </w:t>
      </w:r>
      <w:r w:rsidRPr="00287132">
        <w:rPr>
          <w:rStyle w:val="StyleUnderline"/>
        </w:rPr>
        <w:t xml:space="preserve">corporations that indiscriminately apply for patents can deter prospective rivals and protect their monopolistic positions. A series of meritless patent filings can create the threat of potentially ruinous patent infringement liabilities. </w:t>
      </w:r>
      <w:r>
        <w:t xml:space="preserve">Out of many patent applications filed without consideration for the patentability of the claim, one or even a small number of applications may yield enforceable patents. See id. at 811 (“[E]ven a broken clock is right twice a day.”). In the </w:t>
      </w:r>
      <w:r>
        <w:rPr>
          <w:rFonts w:hint="eastAsia"/>
        </w:rPr>
        <w:t xml:space="preserve">face of this possibility, would‐be competitors may be unwilling to take the risk of a </w:t>
      </w:r>
      <w:r>
        <w:t xml:space="preserve">devastating judgment for patent infringement. See Halo Elecs., Inc. v. Pulse Elecs., Inc., 136 S. Ct. 1923, 1928 (2016) (“Section 284 of the Patent Act provides that, in a case of infringement, courts ‘may increase the damages up to three times the amount found or assessed.’”). </w:t>
      </w:r>
      <w:r w:rsidRPr="00C6679E">
        <w:rPr>
          <w:rStyle w:val="StyleUnderline"/>
        </w:rPr>
        <w:t xml:space="preserve">Accordingly, a </w:t>
      </w:r>
      <w:r w:rsidRPr="00F85D7B">
        <w:rPr>
          <w:rStyle w:val="StyleUnderline"/>
          <w:highlight w:val="green"/>
        </w:rPr>
        <w:t>thicket of patents</w:t>
      </w:r>
      <w:r w:rsidRPr="00287132">
        <w:rPr>
          <w:rStyle w:val="StyleUnderline"/>
        </w:rPr>
        <w:t xml:space="preserve"> and pending patents, </w:t>
      </w:r>
      <w:r w:rsidRPr="00F85D7B">
        <w:rPr>
          <w:rStyle w:val="StyleUnderline"/>
          <w:highlight w:val="green"/>
        </w:rPr>
        <w:t>even if</w:t>
      </w:r>
      <w:r w:rsidRPr="00287132">
        <w:rPr>
          <w:rStyle w:val="StyleUnderline"/>
        </w:rPr>
        <w:t xml:space="preserve"> they are </w:t>
      </w:r>
      <w:r w:rsidRPr="00F85D7B">
        <w:rPr>
          <w:rStyle w:val="StyleUnderline"/>
          <w:highlight w:val="green"/>
        </w:rPr>
        <w:t>all</w:t>
      </w:r>
      <w:r w:rsidRPr="00287132">
        <w:rPr>
          <w:rStyle w:val="StyleUnderline"/>
        </w:rPr>
        <w:t xml:space="preserve"> ultimately </w:t>
      </w:r>
      <w:r w:rsidRPr="00C6679E">
        <w:rPr>
          <w:rStyle w:val="StyleUnderline"/>
        </w:rPr>
        <w:t xml:space="preserve">found to be </w:t>
      </w:r>
      <w:r w:rsidRPr="00F85D7B">
        <w:rPr>
          <w:rStyle w:val="StyleUnderline"/>
          <w:highlight w:val="green"/>
        </w:rPr>
        <w:t>invalid</w:t>
      </w:r>
      <w:r w:rsidRPr="00287132">
        <w:rPr>
          <w:rStyle w:val="StyleUnderline"/>
        </w:rPr>
        <w:t xml:space="preserve"> and unenforceable, can </w:t>
      </w:r>
      <w:r w:rsidRPr="00F85D7B">
        <w:rPr>
          <w:rStyle w:val="StyleUnderline"/>
          <w:highlight w:val="green"/>
        </w:rPr>
        <w:t>serve as</w:t>
      </w:r>
      <w:r w:rsidRPr="00C6679E">
        <w:rPr>
          <w:rStyle w:val="StyleUnderline"/>
        </w:rPr>
        <w:t xml:space="preserve"> a</w:t>
      </w:r>
      <w:r w:rsidRPr="00287132">
        <w:rPr>
          <w:rStyle w:val="StyleUnderline"/>
        </w:rPr>
        <w:t xml:space="preserve"> powerful </w:t>
      </w:r>
      <w:r w:rsidRPr="00F85D7B">
        <w:rPr>
          <w:rStyle w:val="StyleUnderline"/>
          <w:highlight w:val="green"/>
        </w:rPr>
        <w:t xml:space="preserve">barrier to </w:t>
      </w:r>
      <w:r w:rsidRPr="00F85D7B">
        <w:rPr>
          <w:rStyle w:val="StyleUnderline"/>
          <w:rFonts w:hint="eastAsia"/>
          <w:highlight w:val="green"/>
        </w:rPr>
        <w:t>new entry</w:t>
      </w:r>
      <w:r>
        <w:rPr>
          <w:rFonts w:hint="eastAsia"/>
        </w:rPr>
        <w:t xml:space="preserve">. See, e.g., I‐MAK, Overpatented, Overpriced: How Excessive Pharmaceutical Patenting Is Extending Monopolies and Driving Up Drug Prices 5 (2018) (hereinafter “I‐ </w:t>
      </w:r>
      <w:r>
        <w:t xml:space="preserve">MAK Report”) (“Today, drugmakers are filing dozens or even hundreds of patents, resulting in nearly double the length of protection, blocking competition and keeping cheaper versions of medicines off the market.”).  </w:t>
      </w:r>
    </w:p>
    <w:p w14:paraId="5D4E981F" w14:textId="77777777" w:rsidR="00892F57" w:rsidRDefault="00892F57" w:rsidP="00892F57">
      <w:r>
        <w:t xml:space="preserve">While the Supreme Court generally placed speech aimed at governmental actors outside the scope of the antitrust laws, E. R.R. Presidents Conference v. Noerr Motor Freight, Inc., 365 U.S. 127 (1961), United Mine Workers of Am. v. Pennington, 381 U.S. 657 (1965), the Court established limits on what constitutes petitioning protected by the </w:t>
      </w:r>
      <w:r>
        <w:rPr>
          <w:rFonts w:hint="eastAsia"/>
        </w:rPr>
        <w:t xml:space="preserve">Noerr‐Pennington doctrine. The Court noted that protection may be lost—and the </w:t>
      </w:r>
      <w:r>
        <w:t xml:space="preserve">antitrust laws would apply—if the government petition is “a mere sham to cover what is actually nothing more than an attempt to interfere directly with the business </w:t>
      </w:r>
      <w:r>
        <w:rPr>
          <w:rFonts w:hint="eastAsia"/>
        </w:rPr>
        <w:t xml:space="preserve">relationships of a competitor.” Noerr, 365 U.S. at 144. Without mentioning Noerr‐ </w:t>
      </w:r>
      <w:r>
        <w:t>Pennington, the Court, in a 1965 decision, established limits on petitioning the U.S. Patent and Trademark Office and held that the fraudulent procurement of a patent can give rise to liability under the Sherman Act. Walker Process Equip., Inc. v. Food Mach. &amp; Chem. Corp., 382 U.S. 172, 177 (1965).</w:t>
      </w:r>
    </w:p>
    <w:p w14:paraId="2B2EBB39" w14:textId="77777777" w:rsidR="00892F57" w:rsidRDefault="00892F57" w:rsidP="00892F57">
      <w:r>
        <w:t xml:space="preserve">Building on these decisions, </w:t>
      </w:r>
      <w:r w:rsidRPr="00246A81">
        <w:rPr>
          <w:rStyle w:val="StyleUnderline"/>
        </w:rPr>
        <w:t xml:space="preserve">the </w:t>
      </w:r>
      <w:r w:rsidRPr="00F85D7B">
        <w:rPr>
          <w:rStyle w:val="StyleUnderline"/>
          <w:highlight w:val="green"/>
        </w:rPr>
        <w:t>Supreme Court ruled</w:t>
      </w:r>
      <w:r w:rsidRPr="00246A81">
        <w:rPr>
          <w:rStyle w:val="StyleUnderline"/>
        </w:rPr>
        <w:t xml:space="preserve"> that </w:t>
      </w:r>
      <w:r w:rsidRPr="00C6679E">
        <w:rPr>
          <w:rStyle w:val="StyleUnderline"/>
        </w:rPr>
        <w:t xml:space="preserve">a </w:t>
      </w:r>
      <w:r w:rsidRPr="00F85D7B">
        <w:rPr>
          <w:rStyle w:val="StyleUnderline"/>
          <w:highlight w:val="green"/>
        </w:rPr>
        <w:t>series of petitions filed</w:t>
      </w:r>
      <w:r w:rsidRPr="00246A81">
        <w:rPr>
          <w:rStyle w:val="StyleUnderline"/>
        </w:rPr>
        <w:t xml:space="preserve"> to administrative bodies, </w:t>
      </w:r>
      <w:r w:rsidRPr="00F85D7B">
        <w:rPr>
          <w:rStyle w:val="StyleUnderline"/>
          <w:highlight w:val="green"/>
        </w:rPr>
        <w:t xml:space="preserve">without consideration of </w:t>
      </w:r>
      <w:r w:rsidRPr="00C6679E">
        <w:rPr>
          <w:rStyle w:val="StyleUnderline"/>
        </w:rPr>
        <w:t xml:space="preserve">the </w:t>
      </w:r>
      <w:r w:rsidRPr="00F85D7B">
        <w:rPr>
          <w:rStyle w:val="StyleUnderline"/>
          <w:highlight w:val="green"/>
        </w:rPr>
        <w:t>underlying merits, is not entitled</w:t>
      </w:r>
      <w:r w:rsidRPr="00246A81">
        <w:rPr>
          <w:rStyle w:val="StyleUnderline"/>
        </w:rPr>
        <w:t xml:space="preserve"> </w:t>
      </w:r>
      <w:r w:rsidRPr="00246A81">
        <w:rPr>
          <w:rStyle w:val="StyleUnderline"/>
          <w:rFonts w:hint="eastAsia"/>
        </w:rPr>
        <w:t>to Noerr‐Pennington protection. Specifically, “</w:t>
      </w:r>
      <w:r w:rsidRPr="00C6679E">
        <w:rPr>
          <w:rStyle w:val="StyleUnderline"/>
          <w:rFonts w:hint="eastAsia"/>
        </w:rPr>
        <w:t xml:space="preserve">a </w:t>
      </w:r>
      <w:r w:rsidRPr="00F85D7B">
        <w:rPr>
          <w:rStyle w:val="StyleUnderline"/>
          <w:rFonts w:hint="eastAsia"/>
          <w:highlight w:val="green"/>
        </w:rPr>
        <w:t xml:space="preserve">pattern </w:t>
      </w:r>
      <w:r w:rsidRPr="00C6679E">
        <w:rPr>
          <w:rStyle w:val="StyleUnderline"/>
          <w:rFonts w:hint="eastAsia"/>
          <w:highlight w:val="green"/>
        </w:rPr>
        <w:t xml:space="preserve">of baseless, repetitive </w:t>
      </w:r>
      <w:r w:rsidRPr="00F85D7B">
        <w:rPr>
          <w:rStyle w:val="StyleUnderline"/>
          <w:rFonts w:hint="eastAsia"/>
          <w:highlight w:val="green"/>
        </w:rPr>
        <w:t>claims</w:t>
      </w:r>
      <w:r w:rsidRPr="00246A81">
        <w:rPr>
          <w:rStyle w:val="StyleUnderline"/>
          <w:rFonts w:hint="eastAsia"/>
        </w:rPr>
        <w:t xml:space="preserve"> . . . </w:t>
      </w:r>
      <w:r w:rsidRPr="00246A81">
        <w:rPr>
          <w:rStyle w:val="StyleUnderline"/>
        </w:rPr>
        <w:t xml:space="preserve">which leads the factfinder to conclude that the administrative and judicial processes </w:t>
      </w:r>
      <w:r w:rsidRPr="00246A81">
        <w:rPr>
          <w:rStyle w:val="StyleUnderline"/>
          <w:rFonts w:hint="eastAsia"/>
        </w:rPr>
        <w:t xml:space="preserve">have been abused” </w:t>
      </w:r>
      <w:r w:rsidRPr="00F85D7B">
        <w:rPr>
          <w:rStyle w:val="StyleUnderline"/>
          <w:rFonts w:hint="eastAsia"/>
          <w:highlight w:val="green"/>
        </w:rPr>
        <w:t>does not receive</w:t>
      </w:r>
      <w:r w:rsidRPr="00246A81">
        <w:rPr>
          <w:rStyle w:val="StyleUnderline"/>
          <w:rFonts w:hint="eastAsia"/>
        </w:rPr>
        <w:t xml:space="preserve"> Noerr‐Pennington </w:t>
      </w:r>
      <w:r w:rsidRPr="00F85D7B">
        <w:rPr>
          <w:rStyle w:val="StyleUnderline"/>
          <w:rFonts w:hint="eastAsia"/>
          <w:highlight w:val="green"/>
        </w:rPr>
        <w:t>protection</w:t>
      </w:r>
      <w:r>
        <w:rPr>
          <w:rFonts w:hint="eastAsia"/>
        </w:rPr>
        <w:t xml:space="preserve">. California Motor </w:t>
      </w:r>
      <w:r>
        <w:t xml:space="preserve">Transport, 404 U.S. at 513; see also City of Columbia v. Omni Outdoor Adver., Inc., 499 U.S. 365, 380 (1991) (“A classic example [of sham petitioning] is the filing of frivolous objections to the license application of a competitor, with no expectation of achieving denial of the license but simply in order to impose expense and delay.”). In a 1993 decision, the Court, in adopting a new test for what constitutes a single sham petition, did not change the standard for a series of sham petitions. Prof’l Real Estate Investors, Inc. </w:t>
      </w:r>
      <w:r>
        <w:rPr>
          <w:rFonts w:hint="eastAsia"/>
        </w:rPr>
        <w:t xml:space="preserve">v. Columbia Pictures Indus., Inc., 508 U.S. 49, 60–61 (1993); see also USS‐POSCO, 31 F.3d at </w:t>
      </w:r>
      <w:r>
        <w:t>810 (“Far from criticizing or limiting California Motor Transport, the Professional Real Estate Investors majority cited it with approval.”).</w:t>
      </w:r>
    </w:p>
    <w:p w14:paraId="3AD14B01" w14:textId="77777777" w:rsidR="00892F57" w:rsidRDefault="00892F57" w:rsidP="00892F57">
      <w:r>
        <w:t xml:space="preserve">Given controlling Supreme Court case law, four courts of appeals formally adopted </w:t>
      </w:r>
      <w:r>
        <w:rPr>
          <w:rFonts w:hint="eastAsia"/>
        </w:rPr>
        <w:t xml:space="preserve">a “pattern of petitioning” exception to Noerr‐Pennington. These courts synthesized </w:t>
      </w:r>
      <w:r>
        <w:t xml:space="preserve">Professional Real Estate Investors and California Motor Transport and held that the two decisions apply to different circumstances. Whereas the Professional Real Estate Investors test applies to a single petition, the California Motor Transport standard applies to a series of petitions made to an administrative agency or court. Waugh Chapel South, LLC v. United Food and Commercial Workers Union Local 27, 728 F.3d 354, 364 (4th Cir. 2013); </w:t>
      </w:r>
      <w:r>
        <w:rPr>
          <w:rFonts w:hint="eastAsia"/>
        </w:rPr>
        <w:t xml:space="preserve">Primetime 24 Joint Venture v. Nat’l Broad. Co., 219 F.3d 92 (2d Cir. 2000); USS‐POSCO, 31 </w:t>
      </w:r>
      <w:r>
        <w:t xml:space="preserve">F.3d at 810–11; see also Hanover 3201 Realty, LLC v. Village Supermarkets, Inc., 806 F.3d 162, 180 (3d Cir. 2015) </w:t>
      </w:r>
      <w:r w:rsidRPr="005D1A76">
        <w:rPr>
          <w:rStyle w:val="StyleUnderline"/>
        </w:rPr>
        <w:t xml:space="preserve">(“[W]hen a party alleges a series of legal proceedings, we conclude that </w:t>
      </w:r>
      <w:r w:rsidRPr="00C6679E">
        <w:rPr>
          <w:rStyle w:val="StyleUnderline"/>
        </w:rPr>
        <w:t xml:space="preserve">the </w:t>
      </w:r>
      <w:r w:rsidRPr="00F85D7B">
        <w:rPr>
          <w:rStyle w:val="StyleUnderline"/>
          <w:highlight w:val="green"/>
        </w:rPr>
        <w:t>sham litigation standard from California Motor should govern</w:t>
      </w:r>
      <w:r w:rsidRPr="005D1A76">
        <w:rPr>
          <w:rStyle w:val="StyleUnderline"/>
        </w:rPr>
        <w:t>.”).</w:t>
      </w:r>
    </w:p>
    <w:p w14:paraId="0A374247" w14:textId="77777777" w:rsidR="00892F57" w:rsidRDefault="00892F57" w:rsidP="00892F57">
      <w:r w:rsidRPr="00246A81">
        <w:rPr>
          <w:rStyle w:val="StyleUnderline"/>
        </w:rPr>
        <w:t>Whereas a single petition should be judged retrospectively to determine whether it constitutes a sham, a series of petitions are a sham if they were prospectively baseless</w:t>
      </w:r>
      <w:r>
        <w:t xml:space="preserve">. Hanover 3201, 806 F.3d at 180. </w:t>
      </w:r>
      <w:r w:rsidRPr="00F85D7B">
        <w:rPr>
          <w:rStyle w:val="StyleUnderline"/>
          <w:highlight w:val="green"/>
        </w:rPr>
        <w:t xml:space="preserve">Under this </w:t>
      </w:r>
      <w:r w:rsidRPr="00C6679E">
        <w:rPr>
          <w:rStyle w:val="StyleUnderline"/>
        </w:rPr>
        <w:t>standard</w:t>
      </w:r>
      <w:r w:rsidRPr="00246A81">
        <w:rPr>
          <w:rStyle w:val="StyleUnderline"/>
        </w:rPr>
        <w:t xml:space="preserve">, a court must determine whether the petitions were filed “pursuant to a policy of starting legal proceedings without regard </w:t>
      </w:r>
      <w:r w:rsidRPr="00246A81">
        <w:rPr>
          <w:rStyle w:val="StyleUnderline"/>
          <w:rFonts w:hint="eastAsia"/>
        </w:rPr>
        <w:t>to the merits and for the purpose of injuring a market rival</w:t>
      </w:r>
      <w:r>
        <w:rPr>
          <w:rFonts w:hint="eastAsia"/>
        </w:rPr>
        <w:t xml:space="preserve">.” USS‐POSCO, 31 F.3d at </w:t>
      </w:r>
      <w:r>
        <w:t xml:space="preserve">811. Were the petitions filed to harm and exclude rivals without any consideration of the strength of the underlying claims? The policy of petitioning and the series of petitions should be evaluated in their totality. Hanover 3201, 806 F.3d at 180; Waugh Chapel, 728 F.3d at 364. </w:t>
      </w:r>
      <w:r w:rsidRPr="00F85D7B">
        <w:rPr>
          <w:rStyle w:val="StyleUnderline"/>
          <w:highlight w:val="green"/>
        </w:rPr>
        <w:t xml:space="preserve">The fact that </w:t>
      </w:r>
      <w:r w:rsidRPr="00C6679E">
        <w:rPr>
          <w:rStyle w:val="StyleUnderline"/>
          <w:highlight w:val="green"/>
        </w:rPr>
        <w:t xml:space="preserve">one or a few petitions were </w:t>
      </w:r>
      <w:r w:rsidRPr="00F85D7B">
        <w:rPr>
          <w:rStyle w:val="StyleUnderline"/>
          <w:highlight w:val="green"/>
        </w:rPr>
        <w:t>successful</w:t>
      </w:r>
      <w:r w:rsidRPr="00246A81">
        <w:rPr>
          <w:rStyle w:val="StyleUnderline"/>
        </w:rPr>
        <w:t xml:space="preserve"> in a series of petitions </w:t>
      </w:r>
      <w:r w:rsidRPr="00F85D7B">
        <w:rPr>
          <w:rStyle w:val="StyleUnderline"/>
          <w:highlight w:val="green"/>
        </w:rPr>
        <w:t>does not</w:t>
      </w:r>
      <w:r w:rsidRPr="00246A81">
        <w:rPr>
          <w:rStyle w:val="StyleUnderline"/>
        </w:rPr>
        <w:t xml:space="preserve"> automatically </w:t>
      </w:r>
      <w:r w:rsidRPr="00F85D7B">
        <w:rPr>
          <w:rStyle w:val="StyleUnderline"/>
          <w:highlight w:val="green"/>
        </w:rPr>
        <w:t>immunize the whole pattern</w:t>
      </w:r>
      <w:r w:rsidRPr="00246A81">
        <w:rPr>
          <w:rStyle w:val="StyleUnderline"/>
        </w:rPr>
        <w:t xml:space="preserve"> of petitioning, because </w:t>
      </w:r>
      <w:r w:rsidRPr="00246A81">
        <w:rPr>
          <w:rStyle w:val="StyleUnderline"/>
          <w:rFonts w:hint="eastAsia"/>
        </w:rPr>
        <w:t>“even a broken clock is right twice a day.”</w:t>
      </w:r>
      <w:r>
        <w:rPr>
          <w:rFonts w:hint="eastAsia"/>
        </w:rPr>
        <w:t xml:space="preserve"> USS‐POSCO, 31 F.3d at 811.</w:t>
      </w:r>
    </w:p>
    <w:p w14:paraId="04F65A44" w14:textId="77777777" w:rsidR="00892F57" w:rsidRDefault="00892F57" w:rsidP="00892F57">
      <w:r w:rsidRPr="00246A81">
        <w:rPr>
          <w:rStyle w:val="StyleUnderline"/>
          <w:rFonts w:hint="eastAsia"/>
        </w:rPr>
        <w:t xml:space="preserve">The district </w:t>
      </w:r>
      <w:r w:rsidRPr="00F85D7B">
        <w:rPr>
          <w:rStyle w:val="StyleUnderline"/>
          <w:rFonts w:hint="eastAsia"/>
          <w:highlight w:val="green"/>
        </w:rPr>
        <w:t>court should</w:t>
      </w:r>
      <w:r w:rsidRPr="00246A81">
        <w:rPr>
          <w:rStyle w:val="StyleUnderline"/>
          <w:rFonts w:hint="eastAsia"/>
        </w:rPr>
        <w:t xml:space="preserve"> have </w:t>
      </w:r>
      <w:r w:rsidRPr="00F85D7B">
        <w:rPr>
          <w:rStyle w:val="StyleUnderline"/>
          <w:rFonts w:hint="eastAsia"/>
          <w:highlight w:val="green"/>
        </w:rPr>
        <w:t>applie</w:t>
      </w:r>
      <w:r w:rsidRPr="00246A81">
        <w:rPr>
          <w:rStyle w:val="StyleUnderline"/>
          <w:rFonts w:hint="eastAsia"/>
        </w:rPr>
        <w:t xml:space="preserve">d California Motor Transport </w:t>
      </w:r>
      <w:r w:rsidRPr="00F85D7B">
        <w:rPr>
          <w:rStyle w:val="StyleUnderline"/>
          <w:rFonts w:hint="eastAsia"/>
          <w:highlight w:val="green"/>
        </w:rPr>
        <w:t>to</w:t>
      </w:r>
      <w:r w:rsidRPr="00246A81">
        <w:rPr>
          <w:rStyle w:val="StyleUnderline"/>
          <w:rFonts w:hint="eastAsia"/>
        </w:rPr>
        <w:t xml:space="preserve"> the plaintiffs‐ </w:t>
      </w:r>
      <w:r w:rsidRPr="00246A81">
        <w:rPr>
          <w:rStyle w:val="StyleUnderline"/>
        </w:rPr>
        <w:t xml:space="preserve">appellants allegations of serial sham petitioning by </w:t>
      </w:r>
      <w:r w:rsidRPr="00F85D7B">
        <w:rPr>
          <w:rStyle w:val="StyleUnderline"/>
          <w:highlight w:val="green"/>
        </w:rPr>
        <w:t>AbbVie</w:t>
      </w:r>
      <w:r w:rsidRPr="00246A81">
        <w:rPr>
          <w:rStyle w:val="StyleUnderline"/>
        </w:rPr>
        <w:t>.</w:t>
      </w:r>
      <w:r>
        <w:t xml:space="preserve"> Indeed, it was bound to apply this decision. See Rodriguez de Quijas v. Shearson/Am. Express, Inc., 490 U.S. 477, 484 (1989) (“If a precedent of this Court has direct application in a case, yet appears to rest on reasons rejected in some other line of decisions, the [lower court] should follow the case which directly controls, leaving to [the Supreme] Court the prerogative of overruling its own decisions.”).</w:t>
      </w:r>
    </w:p>
    <w:p w14:paraId="79F18637" w14:textId="77777777" w:rsidR="00892F57" w:rsidRDefault="00892F57" w:rsidP="00892F57"/>
    <w:p w14:paraId="41B6EFEE" w14:textId="77777777" w:rsidR="00892F57" w:rsidRDefault="00892F57" w:rsidP="00892F57">
      <w:pPr>
        <w:pStyle w:val="Heading4"/>
      </w:pPr>
      <w:r>
        <w:t>That revitalizes antitrust enforcement. It’s also terminal defense to the aff – antitrust laws banning patent extensions won’t be enforced in the courts because no one will file the hundreds of expensive distinct litigations necessary to beat back patent thickets – weak laws aren’t the problem.</w:t>
      </w:r>
    </w:p>
    <w:p w14:paraId="221F525B" w14:textId="77777777" w:rsidR="00892F57" w:rsidRDefault="00892F57" w:rsidP="00892F57">
      <w:r>
        <w:rPr>
          <w:rStyle w:val="Style13ptBold"/>
        </w:rPr>
        <w:t xml:space="preserve">Ferguson et al 20 </w:t>
      </w:r>
      <w:r>
        <w:t xml:space="preserve">“BRIEF FOR AMICI CURIAE STATES OF WASHINGTON, CALIFORNIA, COLORADO, CONNECTICUT, DELAWARE, IDAHO, ILLINOIS, MAINE, MARYLAND, MASSACHUSETTS, MICHIGAN, MINNESOTA, NEBRASKA, NEW MEXICO, NEW YORK, NORTH CAROLINA, OREGON, RHODE ISLAND, VIRGINIA, AND WISCONSIN SUPPORTING PLAINTIFFS-APPELLANTS AND REVERSAL” Ferguson et al (List of Counsel in document) 10/30/2020 </w:t>
      </w:r>
      <w:hyperlink r:id="rId11" w:history="1">
        <w:r w:rsidRPr="005C3F88">
          <w:rPr>
            <w:rStyle w:val="Hyperlink"/>
          </w:rPr>
          <w:t>https://oag.ca.gov/sites/default/files/Humira_States_Amicus.pdf</w:t>
        </w:r>
      </w:hyperlink>
      <w:r>
        <w:t xml:space="preserve"> SM</w:t>
      </w:r>
    </w:p>
    <w:p w14:paraId="26A73F2F" w14:textId="77777777" w:rsidR="00892F57" w:rsidRPr="007F24BE" w:rsidRDefault="00892F57" w:rsidP="00892F57">
      <w:pPr>
        <w:rPr>
          <w:rStyle w:val="StyleUnderline"/>
        </w:rPr>
      </w:pPr>
      <w:r>
        <w:t>2</w:t>
      </w:r>
      <w:r w:rsidRPr="007F24BE">
        <w:rPr>
          <w:rStyle w:val="StyleUnderline"/>
        </w:rPr>
        <w:t xml:space="preserve">. The </w:t>
      </w:r>
      <w:r w:rsidRPr="00F85D7B">
        <w:rPr>
          <w:rStyle w:val="StyleUnderline"/>
          <w:highlight w:val="green"/>
        </w:rPr>
        <w:t>district court</w:t>
      </w:r>
      <w:r w:rsidRPr="007F24BE">
        <w:rPr>
          <w:rStyle w:val="StyleUnderline"/>
        </w:rPr>
        <w:t xml:space="preserve">’s approach will further </w:t>
      </w:r>
      <w:r w:rsidRPr="00F85D7B">
        <w:rPr>
          <w:rStyle w:val="StyleUnderline"/>
          <w:highlight w:val="green"/>
        </w:rPr>
        <w:t>embolden pharma</w:t>
      </w:r>
      <w:r w:rsidRPr="007F24BE">
        <w:rPr>
          <w:rStyle w:val="StyleUnderline"/>
        </w:rPr>
        <w:t xml:space="preserve">ceutical companies to fashion illegal settlements </w:t>
      </w:r>
      <w:r w:rsidRPr="00F85D7B">
        <w:rPr>
          <w:rStyle w:val="StyleUnderline"/>
          <w:highlight w:val="green"/>
        </w:rPr>
        <w:t xml:space="preserve">to </w:t>
      </w:r>
      <w:r w:rsidRPr="00C6679E">
        <w:rPr>
          <w:rStyle w:val="StyleUnderline"/>
        </w:rPr>
        <w:t xml:space="preserve">more </w:t>
      </w:r>
      <w:r w:rsidRPr="00F85D7B">
        <w:rPr>
          <w:rStyle w:val="StyleUnderline"/>
          <w:highlight w:val="green"/>
        </w:rPr>
        <w:t>creatively evade scrutiny.</w:t>
      </w:r>
    </w:p>
    <w:p w14:paraId="792FA48B" w14:textId="77777777" w:rsidR="00892F57" w:rsidRPr="009504A9" w:rsidRDefault="00892F57" w:rsidP="00892F57">
      <w:r w:rsidRPr="00F85D7B">
        <w:rPr>
          <w:rStyle w:val="StyleUnderline"/>
          <w:highlight w:val="green"/>
        </w:rPr>
        <w:t>Pharma</w:t>
      </w:r>
      <w:r w:rsidRPr="007F24BE">
        <w:rPr>
          <w:rStyle w:val="StyleUnderline"/>
        </w:rPr>
        <w:t xml:space="preserve">ceutical companies </w:t>
      </w:r>
      <w:r w:rsidRPr="00F85D7B">
        <w:rPr>
          <w:rStyle w:val="StyleUnderline"/>
          <w:highlight w:val="green"/>
        </w:rPr>
        <w:t>responded to</w:t>
      </w:r>
      <w:r w:rsidRPr="007F24BE">
        <w:rPr>
          <w:rStyle w:val="StyleUnderline"/>
        </w:rPr>
        <w:t xml:space="preserve"> years of </w:t>
      </w:r>
      <w:r w:rsidRPr="00F85D7B">
        <w:rPr>
          <w:rStyle w:val="StyleUnderline"/>
          <w:highlight w:val="green"/>
        </w:rPr>
        <w:t>enforcement</w:t>
      </w:r>
      <w:r w:rsidRPr="007F24BE">
        <w:rPr>
          <w:rStyle w:val="StyleUnderline"/>
        </w:rPr>
        <w:t xml:space="preserve"> efforts by the States and other enforcers </w:t>
      </w:r>
      <w:r w:rsidRPr="00F85D7B">
        <w:rPr>
          <w:rStyle w:val="StyleUnderline"/>
          <w:highlight w:val="green"/>
        </w:rPr>
        <w:t>by fashioning new settlement</w:t>
      </w:r>
      <w:r w:rsidRPr="007F24BE">
        <w:rPr>
          <w:rStyle w:val="StyleUnderline"/>
        </w:rPr>
        <w:t xml:space="preserve"> forms to evade scrutiny while continuing </w:t>
      </w:r>
      <w:r w:rsidRPr="00F85D7B">
        <w:rPr>
          <w:rStyle w:val="StyleUnderline"/>
          <w:highlight w:val="green"/>
        </w:rPr>
        <w:t xml:space="preserve">to compensate </w:t>
      </w:r>
      <w:r w:rsidRPr="00A74099">
        <w:rPr>
          <w:rStyle w:val="StyleUnderline"/>
        </w:rPr>
        <w:t>generic</w:t>
      </w:r>
      <w:r w:rsidRPr="00F85D7B">
        <w:rPr>
          <w:rStyle w:val="StyleUnderline"/>
          <w:highlight w:val="green"/>
        </w:rPr>
        <w:t xml:space="preserve"> rivals</w:t>
      </w:r>
      <w:r w:rsidRPr="007F24BE">
        <w:rPr>
          <w:rStyle w:val="StyleUnderline"/>
        </w:rPr>
        <w:t xml:space="preserve"> </w:t>
      </w:r>
      <w:r w:rsidRPr="00A74099">
        <w:rPr>
          <w:rStyle w:val="StyleUnderline"/>
        </w:rPr>
        <w:t>with shared monopoly profits</w:t>
      </w:r>
      <w:r w:rsidRPr="007F24BE">
        <w:rPr>
          <w:rStyle w:val="StyleUnderline"/>
        </w:rPr>
        <w:t xml:space="preserve"> in exchange </w:t>
      </w:r>
      <w:r w:rsidRPr="00F85D7B">
        <w:rPr>
          <w:rStyle w:val="StyleUnderline"/>
          <w:highlight w:val="green"/>
        </w:rPr>
        <w:t>for delaying competition</w:t>
      </w:r>
      <w:r w:rsidRPr="00F85D7B">
        <w:rPr>
          <w:highlight w:val="green"/>
        </w:rPr>
        <w:t>.</w:t>
      </w:r>
      <w:r>
        <w:t xml:space="preserve"> Today, large cash payments to a generic rival are unusual. See Michael A. Carrier, Solving the Drug Settlement Problem: The Legislative Approach, 41 Rutgers L.J. 83, 98 (2009). </w:t>
      </w:r>
      <w:r w:rsidRPr="00A74099">
        <w:rPr>
          <w:rStyle w:val="StyleUnderline"/>
        </w:rPr>
        <w:t xml:space="preserve">Instead, </w:t>
      </w:r>
      <w:r w:rsidRPr="00F85D7B">
        <w:rPr>
          <w:rStyle w:val="StyleUnderline"/>
          <w:highlight w:val="green"/>
        </w:rPr>
        <w:t>settlement</w:t>
      </w:r>
      <w:r w:rsidRPr="00A74099">
        <w:rPr>
          <w:rStyle w:val="StyleUnderline"/>
        </w:rPr>
        <w:t xml:space="preserve"> terms are more </w:t>
      </w:r>
      <w:r w:rsidRPr="00F85D7B">
        <w:rPr>
          <w:rStyle w:val="StyleUnderline"/>
          <w:highlight w:val="green"/>
        </w:rPr>
        <w:t>likely to include</w:t>
      </w:r>
      <w:r w:rsidRPr="00A74099">
        <w:rPr>
          <w:rStyle w:val="StyleUnderline"/>
        </w:rPr>
        <w:t xml:space="preserve"> complex and </w:t>
      </w:r>
      <w:r w:rsidRPr="00F85D7B">
        <w:rPr>
          <w:rStyle w:val="StyleUnderline"/>
          <w:highlight w:val="green"/>
        </w:rPr>
        <w:t>difficult-to-detect exchanges</w:t>
      </w:r>
      <w:r>
        <w:t xml:space="preserve">. See Robin C. Feldman &amp; Prianka Misra, The Fatal Attraction of Pay-for-Delay, 18 Chi.-Kent J. Intell. Prop. 249, 273 (2019). For example, the cases highlighted above considered challenges to settlement agreements featuring “no-authorized-generic” commitments, releases of large damages claims for nominal payment, below-market royalties, most-favored entry terms, and a supply agreement for a separate product. These and other potentially harmful forms of payment may both delay initial entry and also discourage follow-on competitors, and continue to proliferate. See Laura Karas, Gerard F. Anderson, &amp; Robin Feldman, Pharmaceutical “Pay-for-Delay” Reexamined: A </w:t>
      </w:r>
      <w:r w:rsidRPr="009504A9">
        <w:t>Dwindling Practice or a Persistent Problem?, 71 Hastings L.J. 959, 965–66 (2020). Indeed “there is good reason to believe that anticompetitive pay-fordelay agreements continue to be reached in the United States post-Actavis” and in increasingly creative guise. Id. at 966.</w:t>
      </w:r>
    </w:p>
    <w:p w14:paraId="33C86AB9" w14:textId="77777777" w:rsidR="00892F57" w:rsidRPr="007F24BE" w:rsidRDefault="00892F57" w:rsidP="00892F57">
      <w:pPr>
        <w:rPr>
          <w:rStyle w:val="StyleUnderline"/>
        </w:rPr>
      </w:pPr>
      <w:r w:rsidRPr="009504A9">
        <w:rPr>
          <w:rStyle w:val="StyleUnderline"/>
        </w:rPr>
        <w:t>It is therefore imperative that courts reject formalistic interpretations of Actavis. Altering the form of an anticompetitive reverse-payment agreement does not lessen its harmful impact. Categorically immunizing some settlements from antitrust scrutiny will only encourage further artful collusion among drug companies without generating any procompetitive benefits</w:t>
      </w:r>
      <w:r w:rsidRPr="009504A9">
        <w:t>. If “companies</w:t>
      </w:r>
      <w:r>
        <w:t xml:space="preserve"> could avoid liability for anticompetitive reverse payments simply by structuring them as two separate agreements . . . Actavis would become a penalty for bad corporate lawyering instead 13 of anticompetitive conduct.” AbbVie, 2020 WL 5807873, at *19. </w:t>
      </w:r>
      <w:r w:rsidRPr="009504A9">
        <w:rPr>
          <w:rStyle w:val="StyleUnderline"/>
        </w:rPr>
        <w:t>This court should avoid</w:t>
      </w:r>
      <w:r w:rsidRPr="007F24BE">
        <w:rPr>
          <w:rStyle w:val="StyleUnderline"/>
        </w:rPr>
        <w:t xml:space="preserve"> this illogical result by applying the functional analysis Actavis demands and reversing the decision below.</w:t>
      </w:r>
    </w:p>
    <w:p w14:paraId="2AB3095C" w14:textId="77777777" w:rsidR="00892F57" w:rsidRDefault="00892F57" w:rsidP="00892F57">
      <w:r>
        <w:t>B. Procompetitive effects do not justify dismissal here because they depend on disputed facts and are not linked to the restraint alleged.</w:t>
      </w:r>
    </w:p>
    <w:p w14:paraId="317AD335" w14:textId="77777777" w:rsidR="00892F57" w:rsidRDefault="00892F57" w:rsidP="00892F57">
      <w:r>
        <w:t>The district court committed a second analytical misstep by prematurely concluding that AbbVie’s Humira settlements created procompetitive effects. The effects it highlighted all derive from the market entry dates the agreements granted AbbVie’s rivals. The district court identified no “avoided litigation costs or fair value for services” that might justify AbbVie’s payments. See Actavis, 570 U.S. at 156. Instead, it declared variously that the agreements “deliver value to consumers,” “increased competition,” or at worst “preserved an anticompetitive status quo” because they allowed AbbVie’s rivals to enter in the United States and Europe before AbbVie’s patents expired. In re Humira, 2020 WL 3051309, at *20–21; see also id. at *21 (declaring that “consumers won and the market for Humira (and its generics) became more competitive” because of the challenged agreements).</w:t>
      </w:r>
    </w:p>
    <w:p w14:paraId="5005685A" w14:textId="77777777" w:rsidR="00892F57" w:rsidRDefault="00892F57" w:rsidP="00892F57">
      <w:r>
        <w:t>1. The district court erred in concluding that procompetitive effects justified the challenged agreements at the pleading stage.</w:t>
      </w:r>
    </w:p>
    <w:p w14:paraId="7A812533" w14:textId="77777777" w:rsidR="00892F57" w:rsidRDefault="00892F57" w:rsidP="00892F57">
      <w:r>
        <w:t>Relying on purported procompetitive effects to dismiss the complaint was error for two reasons. First, “Actavis does not require antitrust plaintiffs to come up with possible explanations for the reverse payment and then rebut those explanations in response to a motion to dismiss. The Supreme Court clearly placed the onus of explaining or justifying a large reverse payment on antitrust defendants.” Lipitor, 868 F.3d at 256–57. Plaintiffs can meet their pleading burden “without describing in perfect detail the world without the reverse payment . . . or preempting every possible explanation for it.” AbbVie, 2020 WL 5807873, at *17. Simply identifying potential justifications for the agreements is not a basis for dismissing the complaint because defendants bear the burden on that issue.</w:t>
      </w:r>
    </w:p>
    <w:p w14:paraId="477D13EE" w14:textId="77777777" w:rsidR="00892F57" w:rsidRDefault="00892F57" w:rsidP="00892F57">
      <w:r>
        <w:t>Second, these specific conclusions rested on disputed facts that cannot be resolved as a matter of law on a motion to dismiss. See Appellants’ Br. 24–25. The court was required to accept the alleged facts as true and draw all reasonable inferences in the Plaintiffs-Appellants’ favor. Ashcroft v. Iqbal, 556 U.S. 662, 678 (2009). An antitrust complaint “does not need detailed factual allegations” to survive a Fed. R. Civ. P. 12(b)(6) motion. Bell Atlantic Corp. v. Twombly, 550 U.S. 544, 555 (2007); see also In re Lipitor, 868 F.3d at 254–55 (reversing dismissal of a reverse-payment claim because the district court wrongly applied a “heightened pleading standard” contrary to Twombly and Iqbal). A complaint is plausible and raises “a reasonable expectation that discovery will reveal evidence of an illegal agreement” even if the district court believes “that actual proof of those facts is improbable, and that a recovery is very remote and unlikely.” Twombly, 550 U.S. at 556 (quotation marks omitted). The district court overstepped its role at this stage of the case by making factual findings in the defendants’ favor, as its decision characterizing the agreements as net beneficial demonstrates. The PlaintiffsAppellants deserve an opportunity to disprove these purported justifications through discovery.</w:t>
      </w:r>
    </w:p>
    <w:p w14:paraId="24727BC9" w14:textId="77777777" w:rsidR="00892F57" w:rsidRDefault="00892F57" w:rsidP="00892F57">
      <w:r>
        <w:t>2. None of the procompetitive effects the district court identified offset the harm alleged.</w:t>
      </w:r>
    </w:p>
    <w:p w14:paraId="57039E31" w14:textId="77777777" w:rsidR="00892F57" w:rsidRDefault="00892F57" w:rsidP="00892F57">
      <w:r>
        <w:t>Even if the effects the court identified were substantiated, courts cannot credit procompetitive effects unless the defendant can “articulate the specific link between the challenged restraint and the purported justification.” Polygram Holding, Inc., 136 F.T.C. 310, 347 (2003), aff’d Polygram Holding, Inc. v. FTC, 416 F.3d 29 (D.C. Cir. 2005). The district court erred because the procompetitive effects it identified are neither cognizable nor linked to the harm alleged.</w:t>
      </w:r>
    </w:p>
    <w:p w14:paraId="40D8A547" w14:textId="77777777" w:rsidR="00892F57" w:rsidRDefault="00892F57" w:rsidP="00892F57">
      <w:r>
        <w:t>Actavis forecloses the district court’s conclusion that the challenged agreements are procompetitive (or competitively neutral) simply because they allow AbbVie’s rivals to enter the U.S. market before AbbVie’s patents expire. Reverse-payment agreements harm competition by eliminating the risk that the patent holder may face competition well before its patent’s expiration date. Actavis, 570 U.S. at 157– 58. In other words, even if an agreement allows pre-expiration market entry, it can still be anticompetitive because the rival may have entered the market even sooner in the absence of the agreement, generating competition far earlier. Courts therefore cannot assume that patents justify an absolute monopoly extending to the expiration of a disputed patent and automatically credit entry before that as procompetitive. See AbbVie, 2020 WL 5807873 at *19. Thus, the U.S. entry dates themselves do not create cognizable procompetitive effects.</w:t>
      </w:r>
    </w:p>
    <w:p w14:paraId="524968B6" w14:textId="77777777" w:rsidR="00892F57" w:rsidRDefault="00892F57" w:rsidP="00892F57">
      <w:r>
        <w:t>The European entry dates fare no better. The district court claims that its holding did not depend on justifying harm in one market with benefits in another. In re Humira, 2020 WL 3051309, at *21; see also United States v. Topco Assocs., 405 U.S. 596, 611 (1972) (“If a decision is to be made to sacrifice competition in one portion of the economy for greater competition in another portion this too is a decision that must be made by Congress and not by private forces or by the courts.”). But its decision turned on finding that the agreement terms granting entry in Europe were “permissible under Actavis,” because they “deliver[ed] value to consumers.” In re Humira, 2020 WL 3051309, at *20–21. Likewise, the district court’s basis for distinguishing the agreements here from the reverse-payment agreements in King Drug was that “consumers won and the market for Humira . . . became more competitive” when AbbVie agreed to let its rivals to enter “European and U.S. markets earlier than they might have been able to otherwise.” Id. at *21.</w:t>
      </w:r>
    </w:p>
    <w:p w14:paraId="6542F8BD" w14:textId="77777777" w:rsidR="00892F57" w:rsidRDefault="00892F57" w:rsidP="00892F57">
      <w:r>
        <w:t>Here, the complaint identified Humira sold in the United States as the relevant antitrust market. Id., at *7. And for good reason: regulatory barriers prevent AbbVie or its rivals from selling their European biologics to U.S. consumers. See id. at *3–4 (describing the FDA approval process for biologics). As a result, the alleged competition in Europe cannot have benefitted consumers in the United States. The district court thus failed to link this ostensible benefit to the restraint at issue: delayed competition in the United States securing AbbVie’s U.S. monopoly and guaranteeing U.S. consumers pay more for Humira for many years. Indeed, the U.S. market remains monopolized today. According to the complaint, the “cost of Humira to treat arthritis in the U.S. remains 50% more expensive than the cost of the same treatment in Spain.” Id. at *7. Since the complaint was filed, AbbVie has continued to ratchet up the price of Humira in the United States. This year it increased prices 7.4%, following a 6.2% increase in 2019. Noam N. Levey, Vaccine maker got $1 billion from taxpayers. Now it’s boosting drug prices, L.A. Times (Sept. 14, 2020), https://www.latimes.com/politics/story/2020-09-14/drugmaker-got-1-billion-from-taxpayers-boosting-prices.</w:t>
      </w:r>
    </w:p>
    <w:p w14:paraId="554D56B5" w14:textId="77777777" w:rsidR="00892F57" w:rsidRDefault="00892F57" w:rsidP="00892F57">
      <w:r>
        <w:t>AbbVie’s public financial disclosures likewise show that AbbVie’s U.S. Humira revenues continue to grow in the absence of biosimilar competition. In 2017, the year before AbbVie entered into the Humira agreements, it reported approximately $12.4 billion in Humira revenue in the United States. AbbVie Inc., Annual Report (From 10-K) at 31 (Feb. 21, 2020), https://investors.abbvie.com/secfilings?items_per_page=10&amp;page=9. At the time, that accounted for 67% of its total Humira revenue. Id. As of February 2020, AbbVie’s U.S. revenues had grown to $14.9 billion annually, now over 77% of its total Humira revenue. Id. AbbVie attributes its declining international Humira revenue to “direct biosimilar competition in certain international markets.” Id. at 32; see also AbbVie Inc., Quarterly Report (Form 10-Q) at 36 (Aug. 4, 2020), https://investors.abbvie.com/secfilings?items_per_page=10&amp;page=0. In recent quarters, growth in AbbVie’s U.S. Humira revenue has roughly made up for revenue lost to biosimilar competitors abroad. Id. at 35 (showing only 0.7% decline in total Humira revenue year-over-year for the quarter ending June 30, 2020). This suggests AbbVie’s alleged willingness to share its European profits with rivals to forestall U.S. competition was not only plausible—it has succeeded at enriching AbbVie at the expense of consumers in the United States.</w:t>
      </w:r>
    </w:p>
    <w:p w14:paraId="130434C0" w14:textId="77777777" w:rsidR="00892F57" w:rsidRPr="007F24BE" w:rsidRDefault="00892F57" w:rsidP="00892F57">
      <w:pPr>
        <w:rPr>
          <w:rStyle w:val="StyleUnderline"/>
        </w:rPr>
      </w:pPr>
      <w:r w:rsidRPr="007F24BE">
        <w:rPr>
          <w:rStyle w:val="StyleUnderline"/>
        </w:rPr>
        <w:t xml:space="preserve">C. Contrary to the Supreme Court’s directive in Actavis, </w:t>
      </w:r>
      <w:r w:rsidRPr="00C6679E">
        <w:rPr>
          <w:rStyle w:val="StyleUnderline"/>
        </w:rPr>
        <w:t xml:space="preserve">the </w:t>
      </w:r>
      <w:r w:rsidRPr="00F85D7B">
        <w:rPr>
          <w:rStyle w:val="StyleUnderline"/>
          <w:highlight w:val="green"/>
        </w:rPr>
        <w:t>decision</w:t>
      </w:r>
      <w:r w:rsidRPr="007F24BE">
        <w:rPr>
          <w:rStyle w:val="StyleUnderline"/>
        </w:rPr>
        <w:t xml:space="preserve"> below </w:t>
      </w:r>
      <w:r w:rsidRPr="00F85D7B">
        <w:rPr>
          <w:rStyle w:val="StyleUnderline"/>
          <w:highlight w:val="green"/>
        </w:rPr>
        <w:t>gave undue weight to</w:t>
      </w:r>
      <w:r w:rsidRPr="007F24BE">
        <w:rPr>
          <w:rStyle w:val="StyleUnderline"/>
        </w:rPr>
        <w:t xml:space="preserve"> the desirability of </w:t>
      </w:r>
      <w:r w:rsidRPr="00F85D7B">
        <w:rPr>
          <w:rStyle w:val="StyleUnderline"/>
          <w:highlight w:val="green"/>
        </w:rPr>
        <w:t>encouraging settlement and</w:t>
      </w:r>
      <w:r w:rsidRPr="007F24BE">
        <w:rPr>
          <w:rStyle w:val="StyleUnderline"/>
        </w:rPr>
        <w:t xml:space="preserve"> wrongly </w:t>
      </w:r>
      <w:r w:rsidRPr="00F85D7B">
        <w:rPr>
          <w:rStyle w:val="StyleUnderline"/>
          <w:highlight w:val="green"/>
        </w:rPr>
        <w:t>shifted the burden of proof to plaintiffs</w:t>
      </w:r>
      <w:r w:rsidRPr="007F24BE">
        <w:rPr>
          <w:rStyle w:val="StyleUnderline"/>
        </w:rPr>
        <w:t>.</w:t>
      </w:r>
    </w:p>
    <w:p w14:paraId="236858CF" w14:textId="77777777" w:rsidR="00892F57" w:rsidRPr="007F24BE" w:rsidRDefault="00892F57" w:rsidP="00892F57">
      <w:pPr>
        <w:rPr>
          <w:rStyle w:val="StyleUnderline"/>
        </w:rPr>
      </w:pPr>
      <w:r>
        <w:t xml:space="preserve">Amici States address one final error in the district court’s Actavis analysis: </w:t>
      </w:r>
      <w:r w:rsidRPr="007F24BE">
        <w:rPr>
          <w:rStyle w:val="StyleUnderline"/>
        </w:rPr>
        <w:t>its improper emphasis on pro-settlement policy as an alternative reason to uphold the challenged Humira agreements. After describing its reasons for concluding that Actavis immunizes AbbVie’s agreements from rule-of-reason scrutiny, the court identified “a broader reason to uphold these agreements under antitrust review: encouraging patent litigants to settle worldwide patent disputes</w:t>
      </w:r>
      <w:r>
        <w:t xml:space="preserve">.” In re Humira, 2020 WL 3051309, at *21. </w:t>
      </w:r>
      <w:r w:rsidRPr="007F24BE">
        <w:rPr>
          <w:rStyle w:val="StyleUnderline"/>
        </w:rPr>
        <w:t>This was wrong for two reasons.</w:t>
      </w:r>
    </w:p>
    <w:p w14:paraId="7523B35F" w14:textId="77777777" w:rsidR="00892F57" w:rsidRDefault="00892F57" w:rsidP="00892F57">
      <w:r w:rsidRPr="007F24BE">
        <w:rPr>
          <w:rStyle w:val="StyleUnderline"/>
        </w:rPr>
        <w:t xml:space="preserve">First and more importantly, the </w:t>
      </w:r>
      <w:r w:rsidRPr="00F85D7B">
        <w:rPr>
          <w:rStyle w:val="StyleUnderline"/>
          <w:highlight w:val="green"/>
        </w:rPr>
        <w:t>Supreme Court</w:t>
      </w:r>
      <w:r w:rsidRPr="007F24BE">
        <w:rPr>
          <w:rStyle w:val="StyleUnderline"/>
        </w:rPr>
        <w:t xml:space="preserve"> specifically </w:t>
      </w:r>
      <w:r w:rsidRPr="00F85D7B">
        <w:rPr>
          <w:rStyle w:val="StyleUnderline"/>
          <w:highlight w:val="green"/>
        </w:rPr>
        <w:t>rejected elevating</w:t>
      </w:r>
      <w:r w:rsidRPr="007F24BE">
        <w:rPr>
          <w:rStyle w:val="StyleUnderline"/>
        </w:rPr>
        <w:t xml:space="preserve"> “the </w:t>
      </w:r>
      <w:r w:rsidRPr="00F85D7B">
        <w:rPr>
          <w:rStyle w:val="StyleUnderline"/>
          <w:highlight w:val="green"/>
        </w:rPr>
        <w:t>desirability of settlements” over competition</w:t>
      </w:r>
      <w:r w:rsidRPr="007F24BE">
        <w:rPr>
          <w:rStyle w:val="StyleUnderline"/>
        </w:rPr>
        <w:t xml:space="preserve"> concerns when assessing patent settlements</w:t>
      </w:r>
      <w:r>
        <w:t xml:space="preserve">. Actavis, 570 U.S. at 158. Under Actavis, </w:t>
      </w:r>
      <w:r w:rsidRPr="007F24BE">
        <w:rPr>
          <w:rStyle w:val="StyleUnderline"/>
        </w:rPr>
        <w:t>a policy of encouraging settlement cannot justify an otherwise anticompetitive agreement. If the agreements were anticompetitive reverse-payment deals, deference to that policy concern cannot save them. The district court overstepped its role by substituting its own view on the policy balance struck by federal antitrust law for that of the Supreme Court.</w:t>
      </w:r>
    </w:p>
    <w:p w14:paraId="75A529DC" w14:textId="77777777" w:rsidR="00892F57" w:rsidRDefault="00892F57" w:rsidP="00892F57">
      <w:r w:rsidRPr="007F24BE">
        <w:rPr>
          <w:rStyle w:val="StyleUnderline"/>
        </w:rPr>
        <w:t>Second, the district court improperly placed the burden of disproving this justification on the plaintiffs</w:t>
      </w:r>
      <w:r>
        <w:t xml:space="preserve">. Because the court conceded that the complaint alleged “particular circumstances” taking these agreements “outside the norm,” such that “worldwide patent disputes” in general would not become unworkable, it was error to discredit those allegations and require the complaint to “elaborate.” In re Humira, 2020 WL 3051309, at *21. </w:t>
      </w:r>
      <w:r w:rsidRPr="007F24BE">
        <w:rPr>
          <w:rStyle w:val="StyleUnderline"/>
        </w:rPr>
        <w:t xml:space="preserve">Requiring the complaint to anticipate and plead allegations to negate the defendants’ defenses contradicts established precedent placing the burden on defendants to prove procompetitive justifications. </w:t>
      </w:r>
      <w:r>
        <w:t>See Ohio v. Am. Express Co., 138 S. Ct. 2274, 2284 (2018).</w:t>
      </w:r>
    </w:p>
    <w:p w14:paraId="5C43E1EB" w14:textId="77777777" w:rsidR="00892F57" w:rsidRPr="007F24BE" w:rsidRDefault="00892F57" w:rsidP="00892F57">
      <w:pPr>
        <w:rPr>
          <w:rStyle w:val="StyleUnderline"/>
        </w:rPr>
      </w:pPr>
      <w:r w:rsidRPr="007F24BE">
        <w:rPr>
          <w:rStyle w:val="StyleUnderline"/>
        </w:rPr>
        <w:t>II. The Seventh Circuit Should Join the Majority of Courts of Appeals in Applying California Motor Transport to Serial Sham Petitioning.</w:t>
      </w:r>
    </w:p>
    <w:p w14:paraId="333EDE19" w14:textId="77777777" w:rsidR="00892F57" w:rsidRPr="007F24BE" w:rsidRDefault="00892F57" w:rsidP="00892F57">
      <w:pPr>
        <w:rPr>
          <w:rStyle w:val="StyleUnderline"/>
        </w:rPr>
      </w:pPr>
      <w:r w:rsidRPr="007F24BE">
        <w:rPr>
          <w:rStyle w:val="StyleUnderline"/>
        </w:rPr>
        <w:t xml:space="preserve">Plaintiffs-Appellants alleged that </w:t>
      </w:r>
      <w:r w:rsidRPr="00F85D7B">
        <w:rPr>
          <w:rStyle w:val="StyleUnderline"/>
          <w:highlight w:val="green"/>
        </w:rPr>
        <w:t>AbbVie asserted “swaths of invalid</w:t>
      </w:r>
      <w:r w:rsidRPr="007F24BE">
        <w:rPr>
          <w:rStyle w:val="StyleUnderline"/>
        </w:rPr>
        <w:t xml:space="preserve">, unenforceable, or noninfringed </w:t>
      </w:r>
      <w:r w:rsidRPr="00F85D7B">
        <w:rPr>
          <w:rStyle w:val="StyleUnderline"/>
          <w:highlight w:val="green"/>
        </w:rPr>
        <w:t>patents”</w:t>
      </w:r>
      <w:r w:rsidRPr="007F24BE">
        <w:rPr>
          <w:rStyle w:val="StyleUnderline"/>
        </w:rPr>
        <w:t xml:space="preserve"> in adjudicative proceedings with the intent and effect of </w:t>
      </w:r>
      <w:r w:rsidRPr="000D0261">
        <w:rPr>
          <w:rStyle w:val="StyleUnderline"/>
        </w:rPr>
        <w:t>imposing costs and delays on its biosimilar rivals</w:t>
      </w:r>
      <w:r w:rsidRPr="000D0261">
        <w:t>. In re Humira, 2020 WL 3051309, at *9</w:t>
      </w:r>
      <w:r w:rsidRPr="000D0261">
        <w:rPr>
          <w:rStyle w:val="StyleUnderline"/>
        </w:rPr>
        <w:t xml:space="preserve">. It sought exclusion not through recognition of legitimate patent rights but through </w:t>
      </w:r>
      <w:r w:rsidRPr="00F85D7B">
        <w:rPr>
          <w:rStyle w:val="StyleUnderline"/>
          <w:highlight w:val="green"/>
        </w:rPr>
        <w:t>raising</w:t>
      </w:r>
      <w:r w:rsidRPr="000D0261">
        <w:rPr>
          <w:rStyle w:val="StyleUnderline"/>
        </w:rPr>
        <w:t xml:space="preserve"> its </w:t>
      </w:r>
      <w:r w:rsidRPr="00F85D7B">
        <w:rPr>
          <w:rStyle w:val="StyleUnderline"/>
          <w:highlight w:val="green"/>
        </w:rPr>
        <w:t>rivals’ costs</w:t>
      </w:r>
      <w:r w:rsidRPr="000D0261">
        <w:rPr>
          <w:rStyle w:val="StyleUnderline"/>
        </w:rPr>
        <w:t xml:space="preserve"> by forcing them to invest</w:t>
      </w:r>
      <w:r w:rsidRPr="007F24BE">
        <w:rPr>
          <w:rStyle w:val="StyleUnderline"/>
        </w:rPr>
        <w:t xml:space="preserve"> </w:t>
      </w:r>
      <w:r w:rsidRPr="00C6679E">
        <w:rPr>
          <w:rStyle w:val="StyleUnderline"/>
        </w:rPr>
        <w:t>time and money rebutting allegedly worthless arguments. Id. Rather than considering the overall exclusionary effects of this conduct, the district court limited its analysis to a subset,</w:t>
      </w:r>
      <w:r w:rsidRPr="007F24BE">
        <w:rPr>
          <w:rStyle w:val="StyleUnderline"/>
        </w:rPr>
        <w:t xml:space="preserve"> concluding that the rest was protected by Noerr-Pennington immunity.</w:t>
      </w:r>
      <w:r>
        <w:t xml:space="preserve"> See In re Humira, 2020 WL 3051309, at *14. </w:t>
      </w:r>
      <w:r w:rsidRPr="00C6679E">
        <w:rPr>
          <w:rStyle w:val="StyleUnderline"/>
        </w:rPr>
        <w:t xml:space="preserve">This </w:t>
      </w:r>
      <w:r w:rsidRPr="00F85D7B">
        <w:rPr>
          <w:rStyle w:val="StyleUnderline"/>
          <w:highlight w:val="green"/>
        </w:rPr>
        <w:t>Court should</w:t>
      </w:r>
      <w:r w:rsidRPr="007F24BE">
        <w:rPr>
          <w:rStyle w:val="StyleUnderline"/>
        </w:rPr>
        <w:t xml:space="preserve"> join the majority of circuits and </w:t>
      </w:r>
      <w:r w:rsidRPr="00F85D7B">
        <w:rPr>
          <w:rStyle w:val="StyleUnderline"/>
          <w:highlight w:val="green"/>
        </w:rPr>
        <w:t>conclude</w:t>
      </w:r>
      <w:r w:rsidRPr="007F24BE">
        <w:rPr>
          <w:rStyle w:val="StyleUnderline"/>
        </w:rPr>
        <w:t xml:space="preserve"> </w:t>
      </w:r>
      <w:r w:rsidRPr="000D0261">
        <w:rPr>
          <w:rStyle w:val="StyleUnderline"/>
        </w:rPr>
        <w:t>that allegations of serial sham</w:t>
      </w:r>
      <w:r w:rsidRPr="007F24BE">
        <w:rPr>
          <w:rStyle w:val="StyleUnderline"/>
        </w:rPr>
        <w:t xml:space="preserve"> petitioning in adjudicative settings adequately plead a </w:t>
      </w:r>
      <w:r w:rsidRPr="00C6679E">
        <w:rPr>
          <w:rStyle w:val="StyleUnderline"/>
          <w:highlight w:val="green"/>
        </w:rPr>
        <w:t>Sherman Act</w:t>
      </w:r>
      <w:r w:rsidRPr="007F24BE">
        <w:rPr>
          <w:rStyle w:val="StyleUnderline"/>
        </w:rPr>
        <w:t xml:space="preserve"> § 2 </w:t>
      </w:r>
      <w:r w:rsidRPr="00C6679E">
        <w:rPr>
          <w:rStyle w:val="StyleUnderline"/>
          <w:highlight w:val="green"/>
        </w:rPr>
        <w:t>violation</w:t>
      </w:r>
      <w:r w:rsidRPr="007F24BE">
        <w:rPr>
          <w:rStyle w:val="StyleUnderline"/>
        </w:rPr>
        <w:t xml:space="preserve">, </w:t>
      </w:r>
      <w:r w:rsidRPr="00C6679E">
        <w:rPr>
          <w:rStyle w:val="StyleUnderline"/>
        </w:rPr>
        <w:t xml:space="preserve">without requiring allegations that </w:t>
      </w:r>
      <w:r w:rsidRPr="00F85D7B">
        <w:rPr>
          <w:rStyle w:val="StyleUnderline"/>
          <w:highlight w:val="green"/>
        </w:rPr>
        <w:t>every claim was</w:t>
      </w:r>
      <w:r w:rsidRPr="007F24BE">
        <w:rPr>
          <w:rStyle w:val="StyleUnderline"/>
        </w:rPr>
        <w:t xml:space="preserve"> objectively </w:t>
      </w:r>
      <w:r w:rsidRPr="00F85D7B">
        <w:rPr>
          <w:rStyle w:val="StyleUnderline"/>
          <w:highlight w:val="green"/>
        </w:rPr>
        <w:t>baseless.</w:t>
      </w:r>
    </w:p>
    <w:p w14:paraId="0DDB23E0" w14:textId="77777777" w:rsidR="00892F57" w:rsidRDefault="00892F57" w:rsidP="00892F57">
      <w:r>
        <w:t xml:space="preserve">The Noerr-Pennington doctrine immunizes from antitrust liability “mere attempts to influence the Legislative Branch for the passage of laws or the Executive Branch for their enforcement.” Cal. Motor Transport Co. v. Trucking Unlimited, 404 U.S. 508, 510 (1972). </w:t>
      </w:r>
      <w:r w:rsidRPr="007F24BE">
        <w:rPr>
          <w:rStyle w:val="StyleUnderline"/>
        </w:rPr>
        <w:t>Because abusing government processes offers a monopolist a cheap, effective tool for excluding rivals, the Supreme Court has long recognized that attempts to “interfere directly with the business relationships of a competitor” hidden beneath a pretextual attempt to influence the government deserve no immunity.</w:t>
      </w:r>
      <w:r>
        <w:t xml:space="preserve"> E.R.R. Presidents Conf. v. Noerr Motor Freight, Inc., 365 U.S. 127, 144 (1961).</w:t>
      </w:r>
    </w:p>
    <w:p w14:paraId="2AFC0418" w14:textId="77777777" w:rsidR="00892F57" w:rsidRDefault="00892F57" w:rsidP="00892F57">
      <w:r w:rsidRPr="007F24BE">
        <w:rPr>
          <w:rStyle w:val="StyleUnderline"/>
        </w:rPr>
        <w:t>Where the antitrust defendant allegedly brought several repetitive petitions in adjudicative proceedings, most Courts of Appeals continue to employ the flexible, holistic analysis established by the Supreme Court in California Motor Transport. 4 There, the Court held “a pattern of baseless, repetitive claims” could show that “administrative and judicial processes have been abused” such that Noerr-Pennington immunity does not apply. Cal. Motor Transport</w:t>
      </w:r>
      <w:r>
        <w:t>, 404 U.S. at 513. The alternative approach exempts from Noerr-Pennington immunity only those specific petitions shown to be objectively baseless, such that “no reasonable litigant could realistically expect success on the merits.” Prof’l Real Estate Invs., Inc. v. Columbia Pictures Indus., Inc., 508 U.S. 49, 60 (1993) [“PRE”].</w:t>
      </w:r>
    </w:p>
    <w:p w14:paraId="2135DDA5" w14:textId="77777777" w:rsidR="00892F57" w:rsidRDefault="00892F57" w:rsidP="00892F57">
      <w:r>
        <w:t xml:space="preserve">Although the Supreme Court left some ambiguity about reconciling the existing California Motor Transport standard with PRE, </w:t>
      </w:r>
      <w:r w:rsidRPr="00C6679E">
        <w:rPr>
          <w:rStyle w:val="StyleUnderline"/>
        </w:rPr>
        <w:t xml:space="preserve">the better view </w:t>
      </w:r>
      <w:r w:rsidRPr="00F85D7B">
        <w:rPr>
          <w:rStyle w:val="StyleUnderline"/>
          <w:highlight w:val="green"/>
        </w:rPr>
        <w:t>limits PRE to cases alleging a single sham suit</w:t>
      </w:r>
      <w:r w:rsidRPr="007F24BE">
        <w:rPr>
          <w:rStyle w:val="StyleUnderline"/>
        </w:rPr>
        <w:t xml:space="preserve"> and maintains California Motor Transport as the standard for evaluating serial sham petitioning. </w:t>
      </w:r>
      <w:r>
        <w:t>As the Ninth Circuit has explained, the two cases apply to “different situations” and deal with different levels of potential competitive harm. USS-POSCO, 31 F.3d at 810–11 (9th Cir. 1994). For one thing, “the filing of a whole series of lawsuits and other legal actions without regard to the merits has far more serious implications than filing a single action, and can serve as a very effective restraint on trade.” Id. at 811. The cost of “filing an additional sham complaint is negligible, but the cost of defending against the complaint is high in comparison.” Susan A. Creighton et al., Cheap Exclusion, 72 Antitrust L.J. 975, 993 (2005).</w:t>
      </w:r>
    </w:p>
    <w:p w14:paraId="2A84BD03" w14:textId="77777777" w:rsidR="00892F57" w:rsidRDefault="00892F57" w:rsidP="00892F57">
      <w:r>
        <w:t>For another, serial petitioning involves a “more complex fact sets.” Hanover 3201 Realty, 806 F.3d at 180. In a single suit case, the court must decide whether a single petition constituted an abuse of process. Thus the objective merit of that single action allows the court to conclude that the “action is perforce not a sham.” USSPOSCO, 31 F.3d at 811. But in a serial petitioning case, the court is presented with more information and therefore “sits in a much better position to assess whether the defendant has misused the government process to curtail competition.” Hanover 3201 Realty, 806 F.3d¶ at 180. The California Motor Transport approach properly directs courts to weigh this broader range of evidence in identifying an anticompetitive abuse of process.</w:t>
      </w:r>
    </w:p>
    <w:p w14:paraId="4153ED2A" w14:textId="77777777" w:rsidR="00892F57" w:rsidRDefault="00892F57" w:rsidP="00892F57">
      <w:r>
        <w:t>Finally, the Seventh Circuit’s decision in U.S. Futures Exchange LLC v. Board of Trade of the City of Chicago, Inc. does not foreclose applying California Motor Transport to the type of conduct challenged here. U.S. Futures Exchange LLC v. Board of Trade of the City of Chicago, Inc., 953 F.3d 955 (7th Cir. 2020). That case addressed “a single legislative proceeding,” not a “wide-ranging ‘pattern.” Id. at 965. By contrast, the conduct alleged here “involves adjudicative proceedings” including “patent infringement actions in federal district court.” In re Humira, 2020 WL 3051309, at *11. Further, the complaint alleges that “some of the assertions AbbVie made . . . were objectively baseless.” Id. at *13. U.S. Futures thus addresses significantly different conduct and should not govern here. See Appellants’ Br.41-44. Applying the PRE test in cases like this one inappropriately constrains the analysis and invites anticompetitive abuse of process.</w:t>
      </w:r>
    </w:p>
    <w:p w14:paraId="4BBE2C43" w14:textId="77777777" w:rsidR="00892F57" w:rsidRDefault="00892F57" w:rsidP="00892F57">
      <w:r w:rsidRPr="007F24BE">
        <w:rPr>
          <w:rStyle w:val="StyleUnderline"/>
        </w:rPr>
        <w:t xml:space="preserve">Maintaining the flexibility afforded under California Motor Transport is </w:t>
      </w:r>
      <w:r w:rsidRPr="00C6679E">
        <w:rPr>
          <w:rStyle w:val="StyleUnderline"/>
        </w:rPr>
        <w:t xml:space="preserve">particularly </w:t>
      </w:r>
      <w:r w:rsidRPr="00F85D7B">
        <w:rPr>
          <w:rStyle w:val="StyleUnderline"/>
          <w:highlight w:val="green"/>
        </w:rPr>
        <w:t xml:space="preserve">important in </w:t>
      </w:r>
      <w:r w:rsidRPr="000D0261">
        <w:rPr>
          <w:rStyle w:val="StyleUnderline"/>
        </w:rPr>
        <w:t xml:space="preserve">the </w:t>
      </w:r>
      <w:r w:rsidRPr="00F85D7B">
        <w:rPr>
          <w:rStyle w:val="StyleUnderline"/>
          <w:highlight w:val="green"/>
        </w:rPr>
        <w:t>pharma</w:t>
      </w:r>
      <w:r w:rsidRPr="000D0261">
        <w:rPr>
          <w:rStyle w:val="StyleUnderline"/>
        </w:rPr>
        <w:t>ceutical context</w:t>
      </w:r>
      <w:r w:rsidRPr="007F24BE">
        <w:rPr>
          <w:rStyle w:val="StyleUnderline"/>
        </w:rPr>
        <w:t xml:space="preserve">. </w:t>
      </w:r>
      <w:r w:rsidRPr="000D0261">
        <w:rPr>
          <w:rStyle w:val="StyleUnderline"/>
        </w:rPr>
        <w:t>The</w:t>
      </w:r>
      <w:r w:rsidRPr="00F85D7B">
        <w:rPr>
          <w:rStyle w:val="StyleUnderline"/>
          <w:highlight w:val="green"/>
        </w:rPr>
        <w:t xml:space="preserve"> complex regulatory schemes</w:t>
      </w:r>
      <w:r w:rsidRPr="007F24BE">
        <w:rPr>
          <w:rStyle w:val="StyleUnderline"/>
        </w:rPr>
        <w:t xml:space="preserve"> that govern generic and biosimilar drug approvals, and the patent system</w:t>
      </w:r>
      <w:r w:rsidRPr="00F85D7B">
        <w:rPr>
          <w:rStyle w:val="StyleUnderline"/>
          <w:highlight w:val="green"/>
        </w:rPr>
        <w:t>, present</w:t>
      </w:r>
      <w:r w:rsidRPr="007F24BE">
        <w:rPr>
          <w:rStyle w:val="StyleUnderline"/>
        </w:rPr>
        <w:t xml:space="preserve"> incumbent monopolists with many </w:t>
      </w:r>
      <w:r w:rsidRPr="00C6679E">
        <w:rPr>
          <w:rStyle w:val="StyleUnderline"/>
          <w:highlight w:val="green"/>
        </w:rPr>
        <w:t xml:space="preserve">opportunities </w:t>
      </w:r>
      <w:r w:rsidRPr="00F85D7B">
        <w:rPr>
          <w:rStyle w:val="StyleUnderline"/>
          <w:highlight w:val="green"/>
        </w:rPr>
        <w:t>to cheaply impose burdensome proceedings</w:t>
      </w:r>
      <w:r w:rsidRPr="007F24BE">
        <w:rPr>
          <w:rStyle w:val="StyleUnderline"/>
        </w:rPr>
        <w:t xml:space="preserve"> on their rivals. As this case demonstrates, the growth of the biologics market will exacerbate this problem because of the staggering number of patent filings claiming some of these drugs. The adverse consequences of immunizing such repeated petitioning activity and enforcement actions short of adjudicative decisions on the merits are already known and will only exponentially increase.</w:t>
      </w:r>
      <w:r>
        <w:t xml:space="preserve"> AbbVie’s petitioning and subsequent settlements have allowed it to continue aggressively increasing prices making Humira one of the “most expensive medications for patients, consumers, and taxpayers in the United States.” Rep. Carolyn B. Maloney, H. Comm. on Oversight &amp; Reform, 116th Cong., Notice of Intent to Issue a Subpoena to AbbVie Inc. 1 (Sept. 1, 2020).5 This Court should heed these risks and clarify that district courts may assess the full range of evidence of abusive conduct in cases alleging serial adjudicative petitioning in accord with California Motor Transport.</w:t>
      </w:r>
    </w:p>
    <w:p w14:paraId="59B4F588" w14:textId="77777777" w:rsidR="00892F57" w:rsidRDefault="00892F57" w:rsidP="00892F57">
      <w:r>
        <w:t>CONCLUSION</w:t>
      </w:r>
    </w:p>
    <w:p w14:paraId="0E3C5187" w14:textId="77777777" w:rsidR="00892F57" w:rsidRDefault="00892F57" w:rsidP="00892F57">
      <w:r w:rsidRPr="00F85D7B">
        <w:rPr>
          <w:rStyle w:val="StyleUnderline"/>
          <w:highlight w:val="green"/>
        </w:rPr>
        <w:t>Decisions</w:t>
      </w:r>
      <w:r w:rsidRPr="007F24BE">
        <w:rPr>
          <w:rStyle w:val="StyleUnderline"/>
        </w:rPr>
        <w:t xml:space="preserve"> like the one below </w:t>
      </w:r>
      <w:r w:rsidRPr="00F85D7B">
        <w:rPr>
          <w:rStyle w:val="StyleUnderline"/>
          <w:highlight w:val="green"/>
        </w:rPr>
        <w:t>threaten</w:t>
      </w:r>
      <w:r w:rsidRPr="007F24BE">
        <w:rPr>
          <w:rStyle w:val="StyleUnderline"/>
        </w:rPr>
        <w:t xml:space="preserve"> to undermine effective </w:t>
      </w:r>
      <w:r w:rsidRPr="000D0261">
        <w:rPr>
          <w:rStyle w:val="StyleUnderline"/>
        </w:rPr>
        <w:t>antitrust enforcement</w:t>
      </w:r>
      <w:r w:rsidRPr="007F24BE">
        <w:rPr>
          <w:rStyle w:val="StyleUnderline"/>
        </w:rPr>
        <w:t xml:space="preserve"> against collusive agreements in the pharmaceutical industry </w:t>
      </w:r>
      <w:r w:rsidRPr="00C6679E">
        <w:rPr>
          <w:rStyle w:val="StyleUnderline"/>
        </w:rPr>
        <w:t xml:space="preserve">by exempting </w:t>
      </w:r>
      <w:r w:rsidRPr="00F85D7B">
        <w:rPr>
          <w:rStyle w:val="StyleUnderline"/>
          <w:highlight w:val="green"/>
        </w:rPr>
        <w:t>anticompetitive agreements</w:t>
      </w:r>
      <w:r w:rsidRPr="00C6679E">
        <w:rPr>
          <w:rStyle w:val="StyleUnderline"/>
        </w:rPr>
        <w:t xml:space="preserve"> from judicial review</w:t>
      </w:r>
      <w:r w:rsidRPr="00C6679E">
        <w:t>. Many of the same companies paying their rivals to delay entry also routinely abuse government processes by using serial sham petitions to deter competitive entry. These anticompetitive practices persist despite years of antitrust enforcement effort, limiting incentives t</w:t>
      </w:r>
      <w:r>
        <w:t>o innovate and costing the States and their residents dearly in overcharges.</w:t>
      </w:r>
    </w:p>
    <w:p w14:paraId="3B1069D5" w14:textId="77777777" w:rsidR="00892F57" w:rsidRDefault="00892F57" w:rsidP="00892F57">
      <w:pPr>
        <w:rPr>
          <w:rStyle w:val="StyleUnderline"/>
        </w:rPr>
      </w:pPr>
      <w:r w:rsidRPr="007F24BE">
        <w:rPr>
          <w:rStyle w:val="StyleUnderline"/>
        </w:rPr>
        <w:t>For the reasons described above the States urge this Court to reverse the decision below.</w:t>
      </w:r>
    </w:p>
    <w:p w14:paraId="7FB8D649" w14:textId="77777777" w:rsidR="00892F57" w:rsidRPr="00C6679E" w:rsidRDefault="00892F57" w:rsidP="00892F57"/>
    <w:p w14:paraId="71019A6A" w14:textId="77777777" w:rsidR="00892F57" w:rsidRPr="00F124AC" w:rsidRDefault="00892F57" w:rsidP="00892F57">
      <w:pPr>
        <w:pStyle w:val="Heading4"/>
      </w:pPr>
      <w:r>
        <w:t>It's already illegal to extend a patent on an old drug or a slight variant while barring production of generics but companies still evergreen – the problem has to be enforcement because the aff basically isn’t inherent</w:t>
      </w:r>
    </w:p>
    <w:p w14:paraId="658DC3ED" w14:textId="77777777" w:rsidR="00892F57" w:rsidRPr="00BF199A" w:rsidRDefault="00892F57" w:rsidP="00892F57">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0AA238D6" w14:textId="77777777" w:rsidR="00892F57" w:rsidRPr="00C6679E" w:rsidRDefault="00892F57" w:rsidP="00892F57">
      <w:pPr>
        <w:rPr>
          <w:szCs w:val="26"/>
        </w:rPr>
      </w:pPr>
      <w:r w:rsidRPr="00C6679E">
        <w:rPr>
          <w:sz w:val="26"/>
          <w:szCs w:val="26"/>
          <w:u w:val="single"/>
        </w:rPr>
        <w:t>When critics</w:t>
      </w:r>
      <w:r w:rsidRPr="00C6679E">
        <w:rPr>
          <w:szCs w:val="26"/>
        </w:rPr>
        <w:t xml:space="preserve"> of the pharmaceutical industry initially began </w:t>
      </w:r>
      <w:r w:rsidRPr="00C6679E">
        <w:rPr>
          <w:sz w:val="26"/>
          <w:szCs w:val="26"/>
          <w:u w:val="single"/>
        </w:rPr>
        <w:t>talking about</w:t>
      </w:r>
      <w:r w:rsidRPr="00C6679E">
        <w:rPr>
          <w:szCs w:val="26"/>
        </w:rPr>
        <w:t xml:space="preserve"> </w:t>
      </w:r>
      <w:r w:rsidRPr="00C6679E">
        <w:rPr>
          <w:sz w:val="26"/>
          <w:szCs w:val="26"/>
          <w:u w:val="single"/>
        </w:rPr>
        <w:t>"evergreening," the discussion often seemed to imply that pharmaceutical companies were literally re-patenting the same product</w:t>
      </w:r>
      <w:r w:rsidRPr="00C6679E">
        <w:rPr>
          <w:szCs w:val="26"/>
        </w:rPr>
        <w:t xml:space="preserve">. However, </w:t>
      </w:r>
      <w:r w:rsidRPr="00C6679E">
        <w:rPr>
          <w:sz w:val="26"/>
          <w:szCs w:val="26"/>
          <w:u w:val="single"/>
        </w:rPr>
        <w:t xml:space="preserve">those more familiar with patent law have responded by pointing out that, as a general matter, pharmaceutical companies are not simply re-patenting a product, and that </w:t>
      </w:r>
      <w:r w:rsidRPr="00C6679E">
        <w:rPr>
          <w:rStyle w:val="Emphasis"/>
          <w:szCs w:val="26"/>
        </w:rPr>
        <w:t xml:space="preserve">various doctrines of </w:t>
      </w:r>
      <w:r w:rsidRPr="00C6679E">
        <w:rPr>
          <w:rStyle w:val="Emphasis"/>
          <w:szCs w:val="26"/>
          <w:highlight w:val="green"/>
        </w:rPr>
        <w:t xml:space="preserve">patent law </w:t>
      </w:r>
      <w:r w:rsidRPr="00C6679E">
        <w:rPr>
          <w:rStyle w:val="Emphasis"/>
          <w:szCs w:val="26"/>
        </w:rPr>
        <w:t>work</w:t>
      </w:r>
      <w:r w:rsidRPr="00C6679E">
        <w:rPr>
          <w:sz w:val="26"/>
          <w:szCs w:val="26"/>
          <w:u w:val="single"/>
        </w:rPr>
        <w:t xml:space="preserve"> in conjunction </w:t>
      </w:r>
      <w:r w:rsidRPr="00C6679E">
        <w:rPr>
          <w:sz w:val="26"/>
          <w:szCs w:val="26"/>
          <w:highlight w:val="green"/>
          <w:u w:val="single"/>
        </w:rPr>
        <w:t xml:space="preserve">to prevent </w:t>
      </w:r>
      <w:r w:rsidRPr="00C6679E">
        <w:rPr>
          <w:sz w:val="26"/>
          <w:szCs w:val="26"/>
          <w:u w:val="single"/>
        </w:rPr>
        <w:t xml:space="preserve">a company from obtaining </w:t>
      </w:r>
      <w:r w:rsidRPr="00C6679E">
        <w:rPr>
          <w:sz w:val="26"/>
          <w:szCs w:val="26"/>
          <w:highlight w:val="green"/>
          <w:u w:val="single"/>
        </w:rPr>
        <w:t xml:space="preserve">new patents on </w:t>
      </w:r>
      <w:r w:rsidRPr="00C6679E">
        <w:rPr>
          <w:sz w:val="26"/>
          <w:szCs w:val="26"/>
          <w:u w:val="single"/>
        </w:rPr>
        <w:t>a</w:t>
      </w:r>
      <w:r w:rsidRPr="00C6679E">
        <w:rPr>
          <w:sz w:val="26"/>
          <w:szCs w:val="26"/>
          <w:highlight w:val="green"/>
          <w:u w:val="single"/>
        </w:rPr>
        <w:t xml:space="preserve"> product</w:t>
      </w:r>
      <w:r w:rsidRPr="00C6679E">
        <w:rPr>
          <w:sz w:val="26"/>
          <w:szCs w:val="26"/>
          <w:u w:val="single"/>
        </w:rPr>
        <w:t xml:space="preserve"> that is </w:t>
      </w:r>
      <w:r w:rsidRPr="00C6679E">
        <w:rPr>
          <w:b/>
          <w:bCs/>
          <w:sz w:val="26"/>
          <w:szCs w:val="26"/>
          <w:highlight w:val="green"/>
          <w:u w:val="single"/>
        </w:rPr>
        <w:t>already on the market</w:t>
      </w:r>
      <w:r w:rsidRPr="00C6679E">
        <w:rPr>
          <w:szCs w:val="26"/>
        </w:rPr>
        <w:t xml:space="preserve">. For example, at a May 7 Congressional Hearing entitled Intellectual Property and the Price of Prescription Drugs: Balancing Innovation and Competition, Professor David Olson of the Boston College Law School explained to lawmakers that: </w:t>
      </w:r>
    </w:p>
    <w:p w14:paraId="0C6B2623" w14:textId="77777777" w:rsidR="00892F57" w:rsidRPr="00C6679E" w:rsidRDefault="00892F57" w:rsidP="00892F57">
      <w:pPr>
        <w:ind w:left="720"/>
        <w:rPr>
          <w:sz w:val="26"/>
          <w:szCs w:val="26"/>
          <w:u w:val="single"/>
        </w:rPr>
      </w:pPr>
      <w:r w:rsidRPr="00C6679E">
        <w:rPr>
          <w:sz w:val="26"/>
          <w:szCs w:val="26"/>
          <w:u w:val="single"/>
        </w:rPr>
        <w:t xml:space="preserve">It </w:t>
      </w:r>
      <w:r w:rsidRPr="00C6679E">
        <w:rPr>
          <w:sz w:val="26"/>
          <w:szCs w:val="26"/>
          <w:highlight w:val="green"/>
          <w:u w:val="single"/>
        </w:rPr>
        <w:t xml:space="preserve">is axiomatic patent law </w:t>
      </w:r>
      <w:r w:rsidRPr="00C6679E">
        <w:rPr>
          <w:sz w:val="26"/>
          <w:szCs w:val="26"/>
          <w:u w:val="single"/>
        </w:rPr>
        <w:t>doctrine that a later-filed patent</w:t>
      </w:r>
      <w:r w:rsidRPr="00C6679E">
        <w:rPr>
          <w:szCs w:val="26"/>
        </w:rPr>
        <w:t xml:space="preserve"> (other than a continuation) </w:t>
      </w:r>
      <w:r w:rsidRPr="00C6679E">
        <w:rPr>
          <w:sz w:val="26"/>
          <w:szCs w:val="26"/>
          <w:u w:val="single"/>
        </w:rPr>
        <w:t>cannot cover an earlier invention</w:t>
      </w:r>
      <w:r w:rsidRPr="00C6679E">
        <w:rPr>
          <w:szCs w:val="26"/>
        </w:rPr>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6679E">
        <w:rPr>
          <w:sz w:val="26"/>
          <w:szCs w:val="26"/>
          <w:u w:val="single"/>
        </w:rPr>
        <w:t xml:space="preserve">New patents can be filed on different formulations of a previous drug, on different manufacturing processes, and on new uses of previous drugs. Although some may call this "evergreening," new uses of drugs and new ways of producing them are the kinds of innovations that the patent system is designed to encourage. It would be a very significant change in patent law to change the law to not allow these kinds of patents in the pharmaceutical field. </w:t>
      </w:r>
    </w:p>
    <w:p w14:paraId="05A2CFA1" w14:textId="77777777" w:rsidR="00892F57" w:rsidRPr="00C6679E" w:rsidRDefault="00892F57" w:rsidP="00892F57">
      <w:pPr>
        <w:ind w:left="720"/>
        <w:rPr>
          <w:szCs w:val="26"/>
        </w:rPr>
      </w:pPr>
      <w:r w:rsidRPr="00C6679E">
        <w:rPr>
          <w:sz w:val="26"/>
          <w:szCs w:val="26"/>
          <w:highlight w:val="green"/>
          <w:u w:val="single"/>
        </w:rPr>
        <w:t>If</w:t>
      </w:r>
      <w:r w:rsidRPr="00C6679E">
        <w:rPr>
          <w:sz w:val="26"/>
          <w:szCs w:val="26"/>
          <w:u w:val="single"/>
        </w:rPr>
        <w:t>,</w:t>
      </w:r>
      <w:r w:rsidRPr="00C6679E">
        <w:rPr>
          <w:szCs w:val="26"/>
        </w:rPr>
        <w:t xml:space="preserve"> on the other hand</w:t>
      </w:r>
      <w:r w:rsidRPr="00C6679E">
        <w:rPr>
          <w:szCs w:val="26"/>
          <w:highlight w:val="green"/>
        </w:rPr>
        <w:t xml:space="preserve">, </w:t>
      </w:r>
      <w:r w:rsidRPr="00C6679E">
        <w:rPr>
          <w:sz w:val="26"/>
          <w:szCs w:val="26"/>
          <w:highlight w:val="green"/>
          <w:u w:val="single"/>
        </w:rPr>
        <w:t>a patent owner files new</w:t>
      </w:r>
      <w:r w:rsidRPr="00C6679E">
        <w:rPr>
          <w:sz w:val="26"/>
          <w:szCs w:val="26"/>
          <w:u w:val="single"/>
        </w:rPr>
        <w:t xml:space="preserve"> method </w:t>
      </w:r>
      <w:r w:rsidRPr="00C6679E">
        <w:rPr>
          <w:sz w:val="26"/>
          <w:szCs w:val="26"/>
          <w:highlight w:val="green"/>
          <w:u w:val="single"/>
        </w:rPr>
        <w:t xml:space="preserve">patents and then asserts </w:t>
      </w:r>
      <w:r w:rsidRPr="00C6679E">
        <w:rPr>
          <w:sz w:val="26"/>
          <w:szCs w:val="26"/>
          <w:u w:val="single"/>
        </w:rPr>
        <w:t xml:space="preserve">that a </w:t>
      </w:r>
      <w:r w:rsidRPr="00C6679E">
        <w:rPr>
          <w:sz w:val="26"/>
          <w:szCs w:val="26"/>
          <w:highlight w:val="green"/>
          <w:u w:val="single"/>
        </w:rPr>
        <w:t>competitor cannot make the original</w:t>
      </w:r>
      <w:r w:rsidRPr="00C6679E">
        <w:rPr>
          <w:sz w:val="26"/>
          <w:szCs w:val="26"/>
          <w:u w:val="single"/>
        </w:rPr>
        <w:t xml:space="preserve">ly-claimed drug without infringing the new method, </w:t>
      </w:r>
      <w:r w:rsidRPr="00C6679E">
        <w:rPr>
          <w:b/>
          <w:bCs/>
          <w:sz w:val="26"/>
          <w:szCs w:val="26"/>
          <w:highlight w:val="green"/>
          <w:u w:val="single"/>
        </w:rPr>
        <w:t>the new patent</w:t>
      </w:r>
      <w:r w:rsidRPr="00C6679E">
        <w:rPr>
          <w:sz w:val="26"/>
          <w:szCs w:val="26"/>
          <w:u w:val="single"/>
        </w:rPr>
        <w:t xml:space="preserve"> is either </w:t>
      </w:r>
      <w:r w:rsidRPr="00C6679E">
        <w:rPr>
          <w:b/>
          <w:bCs/>
          <w:sz w:val="26"/>
          <w:szCs w:val="26"/>
          <w:highlight w:val="green"/>
          <w:u w:val="single"/>
        </w:rPr>
        <w:t>invalid</w:t>
      </w:r>
      <w:r w:rsidRPr="00C6679E">
        <w:rPr>
          <w:sz w:val="26"/>
          <w:szCs w:val="26"/>
          <w:u w:val="single"/>
        </w:rPr>
        <w:t xml:space="preserve"> or being asserted too broadly.</w:t>
      </w:r>
      <w:r w:rsidRPr="00C6679E">
        <w:rPr>
          <w:szCs w:val="26"/>
        </w:rPr>
        <w:t xml:space="preserve"> If the patent owner uses trade secret methods to produce its drug, and later seeks to patent those trade secret methods, then the patent owner is seeking an invalid patent </w:t>
      </w:r>
      <w:r w:rsidRPr="00C6679E">
        <w:rPr>
          <w:rStyle w:val="Emphasis"/>
          <w:szCs w:val="26"/>
          <w:highlight w:val="green"/>
        </w:rPr>
        <w:t xml:space="preserve">and </w:t>
      </w:r>
      <w:r w:rsidRPr="00C6679E">
        <w:rPr>
          <w:rStyle w:val="Emphasis"/>
          <w:szCs w:val="26"/>
        </w:rPr>
        <w:t xml:space="preserve">can be </w:t>
      </w:r>
      <w:r w:rsidRPr="00C6679E">
        <w:rPr>
          <w:rStyle w:val="Emphasis"/>
          <w:szCs w:val="26"/>
          <w:highlight w:val="green"/>
        </w:rPr>
        <w:t>liable for fraud</w:t>
      </w:r>
      <w:r w:rsidRPr="00C6679E">
        <w:rPr>
          <w:szCs w:val="26"/>
        </w:rPr>
        <w:t xml:space="preserve"> on the patent office if the patent owner did not disclose that the method was used as a trade secret for more than a year before filing. 9</w:t>
      </w:r>
    </w:p>
    <w:p w14:paraId="52040ED5" w14:textId="77777777" w:rsidR="00892F57" w:rsidRPr="00C81E3E" w:rsidRDefault="00892F57" w:rsidP="00892F57">
      <w:pPr>
        <w:ind w:left="720"/>
        <w:rPr>
          <w:sz w:val="14"/>
        </w:rPr>
      </w:pPr>
    </w:p>
    <w:p w14:paraId="00B9D5D4" w14:textId="77777777" w:rsidR="00892F57" w:rsidRDefault="00892F57" w:rsidP="00892F57">
      <w:pPr>
        <w:pStyle w:val="Heading4"/>
      </w:pPr>
      <w:r>
        <w:t>If the aff somehow does stop companies from filing more than one patent, then the perm definitely fails because extending Cal Motor precedent to series of pharma patents is incoherent if the aff stops any series of pharma patents from existing</w:t>
      </w:r>
    </w:p>
    <w:p w14:paraId="744CCE53" w14:textId="77777777" w:rsidR="00892F57" w:rsidRPr="007C08EC" w:rsidRDefault="00892F57" w:rsidP="00892F57"/>
    <w:p w14:paraId="41943BB7" w14:textId="77777777" w:rsidR="00892F57" w:rsidRDefault="00892F57" w:rsidP="00892F57">
      <w:pPr>
        <w:pStyle w:val="Heading4"/>
      </w:pPr>
      <w:r>
        <w:t>Biden is reviving antitrust now, but a judicial pivot is key – single cases have broader signaling effects.</w:t>
      </w:r>
    </w:p>
    <w:p w14:paraId="6EC3C0B5" w14:textId="77777777" w:rsidR="00892F57" w:rsidRPr="0048060F" w:rsidRDefault="00892F57" w:rsidP="00892F57">
      <w:r>
        <w:rPr>
          <w:rStyle w:val="Style13ptBold"/>
        </w:rPr>
        <w:t xml:space="preserve">Posner 7/21 </w:t>
      </w:r>
      <w:r>
        <w:t>“</w:t>
      </w:r>
      <w:r w:rsidRPr="0048060F">
        <w:t>The Antitrust War’s Opening Salvo</w:t>
      </w:r>
      <w:r>
        <w:t>” Jul 21, 2021 ERIC POSNER [</w:t>
      </w:r>
      <w:r w:rsidRPr="0048060F">
        <w:t>a professor at the University of Chicago Law School</w:t>
      </w:r>
      <w:r>
        <w:t xml:space="preserve">] </w:t>
      </w:r>
      <w:hyperlink r:id="rId12" w:history="1">
        <w:r w:rsidRPr="005C3F88">
          <w:rPr>
            <w:rStyle w:val="Hyperlink"/>
          </w:rPr>
          <w:t>https://www.project-syndicate.org/commentary/biden-antitrust-executive-order-what-it-does-by-eric-posner-2021-07</w:t>
        </w:r>
      </w:hyperlink>
      <w:r>
        <w:t xml:space="preserve"> SM</w:t>
      </w:r>
    </w:p>
    <w:p w14:paraId="66C4C8CD" w14:textId="77777777" w:rsidR="00892F57" w:rsidRDefault="00892F57" w:rsidP="00892F57">
      <w:r>
        <w:t xml:space="preserve">CHICAGO – </w:t>
      </w:r>
      <w:r w:rsidRPr="0048060F">
        <w:rPr>
          <w:rStyle w:val="StyleUnderline"/>
        </w:rPr>
        <w:t xml:space="preserve">US President Joe </w:t>
      </w:r>
      <w:r w:rsidRPr="000D0261">
        <w:rPr>
          <w:rStyle w:val="StyleUnderline"/>
        </w:rPr>
        <w:t>Biden’s new executive order on “Promoting Competition in the American Economy” is more significant for what it says than for what it does</w:t>
      </w:r>
      <w:r w:rsidRPr="000D0261">
        <w:t>. In fact, the order doesn’t</w:t>
      </w:r>
      <w:r>
        <w:t xml:space="preserve"> actually order anything. Rather, it “encourages” federal agencies with authority over market competition to use their existing legal powers to do something about the growing problem of monopoly and cartelization in the United States. In some cases, the relevant agencies are asked merely to “consider” ramping up enforcement; in others, they are directed to issue regulations, but the content of those regulations remains largely up to them.</w:t>
      </w:r>
    </w:p>
    <w:p w14:paraId="265853CA" w14:textId="77777777" w:rsidR="00892F57" w:rsidRPr="0048060F" w:rsidRDefault="00892F57" w:rsidP="00892F57">
      <w:pPr>
        <w:rPr>
          <w:b/>
          <w:u w:val="single"/>
        </w:rPr>
      </w:pPr>
      <w:r w:rsidRPr="0048060F">
        <w:rPr>
          <w:rStyle w:val="StyleUnderline"/>
        </w:rPr>
        <w:t xml:space="preserve">Nonetheless, it would be a </w:t>
      </w:r>
      <w:r w:rsidRPr="00F85D7B">
        <w:rPr>
          <w:rStyle w:val="StyleUnderline"/>
          <w:highlight w:val="green"/>
        </w:rPr>
        <w:t>mistake to dismiss</w:t>
      </w:r>
      <w:r w:rsidRPr="0048060F">
        <w:rPr>
          <w:rStyle w:val="StyleUnderline"/>
        </w:rPr>
        <w:t xml:space="preserve"> the order’s </w:t>
      </w:r>
      <w:r w:rsidRPr="00C11D13">
        <w:rPr>
          <w:rStyle w:val="StyleUnderline"/>
        </w:rPr>
        <w:t xml:space="preserve">tentative </w:t>
      </w:r>
      <w:r w:rsidRPr="00F85D7B">
        <w:rPr>
          <w:rStyle w:val="StyleUnderline"/>
          <w:highlight w:val="green"/>
        </w:rPr>
        <w:t>language as mere rhetoric</w:t>
      </w:r>
      <w:r w:rsidRPr="0048060F">
        <w:rPr>
          <w:rStyle w:val="StyleUnderline"/>
        </w:rPr>
        <w:t xml:space="preserve">. Antitrust is the main body of law governing market competition in the US, and it has been the object of sustained attack by business interests and conservative intellectuals for more than 50 years. </w:t>
      </w:r>
      <w:r w:rsidRPr="00F85D7B">
        <w:rPr>
          <w:rStyle w:val="StyleUnderline"/>
          <w:highlight w:val="green"/>
        </w:rPr>
        <w:t>Biden</w:t>
      </w:r>
      <w:r w:rsidRPr="0048060F">
        <w:rPr>
          <w:rStyle w:val="StyleUnderline"/>
        </w:rPr>
        <w:t xml:space="preserve"> is the </w:t>
      </w:r>
      <w:r w:rsidRPr="00F85D7B">
        <w:rPr>
          <w:rStyle w:val="StyleUnderline"/>
          <w:highlight w:val="green"/>
        </w:rPr>
        <w:t>first president since</w:t>
      </w:r>
      <w:r w:rsidRPr="0048060F">
        <w:rPr>
          <w:rStyle w:val="StyleUnderline"/>
        </w:rPr>
        <w:t xml:space="preserve"> Harry </w:t>
      </w:r>
      <w:r w:rsidRPr="00F85D7B">
        <w:rPr>
          <w:rStyle w:val="StyleUnderline"/>
          <w:highlight w:val="green"/>
        </w:rPr>
        <w:t>Truman to take a strong</w:t>
      </w:r>
      <w:r w:rsidRPr="0048060F">
        <w:rPr>
          <w:rStyle w:val="StyleUnderline"/>
        </w:rPr>
        <w:t xml:space="preserve"> public </w:t>
      </w:r>
      <w:r w:rsidRPr="000D0261">
        <w:rPr>
          <w:rStyle w:val="StyleUnderline"/>
        </w:rPr>
        <w:t xml:space="preserve">anti-monopoly </w:t>
      </w:r>
      <w:r w:rsidRPr="00F85D7B">
        <w:rPr>
          <w:rStyle w:val="StyleUnderline"/>
          <w:highlight w:val="green"/>
        </w:rPr>
        <w:t>stand,</w:t>
      </w:r>
      <w:r w:rsidRPr="0048060F">
        <w:rPr>
          <w:rStyle w:val="StyleUnderline"/>
        </w:rPr>
        <w:t xml:space="preserve"> and he has backed it up by </w:t>
      </w:r>
      <w:r w:rsidRPr="00F85D7B">
        <w:rPr>
          <w:rStyle w:val="StyleUnderline"/>
          <w:highlight w:val="green"/>
        </w:rPr>
        <w:t>appointing ardent anti-monopoly advocates</w:t>
      </w:r>
      <w:r w:rsidRPr="0048060F">
        <w:rPr>
          <w:rStyle w:val="StyleUnderline"/>
        </w:rPr>
        <w:t xml:space="preserve"> to his government.</w:t>
      </w:r>
    </w:p>
    <w:p w14:paraId="259334C4" w14:textId="77777777" w:rsidR="00892F57" w:rsidRDefault="00892F57" w:rsidP="00892F57">
      <w:r w:rsidRPr="0048060F">
        <w:rPr>
          <w:rStyle w:val="StyleUnderline"/>
        </w:rPr>
        <w:t xml:space="preserve">The </w:t>
      </w:r>
      <w:r w:rsidRPr="00F85D7B">
        <w:rPr>
          <w:rStyle w:val="StyleUnderline"/>
          <w:highlight w:val="green"/>
        </w:rPr>
        <w:t xml:space="preserve">executive order is ambitious in </w:t>
      </w:r>
      <w:r w:rsidRPr="000D0261">
        <w:rPr>
          <w:rStyle w:val="StyleUnderline"/>
        </w:rPr>
        <w:t>its</w:t>
      </w:r>
      <w:r w:rsidRPr="00F85D7B">
        <w:rPr>
          <w:rStyle w:val="StyleUnderline"/>
          <w:highlight w:val="green"/>
        </w:rPr>
        <w:t xml:space="preserve"> scope and style</w:t>
      </w:r>
      <w:r w:rsidRPr="0048060F">
        <w:rPr>
          <w:rStyle w:val="StyleUnderline"/>
        </w:rPr>
        <w:t>.</w:t>
      </w:r>
      <w:r>
        <w:t xml:space="preserve"> In strongly worded passages, it accuses businesses of monopolistic and unfair practices in major industries, including technology, agriculture, health care, and telecommunications. It laments the decline of government antitrust enforcement, and identifies numerous harms that have resulted – including economic stagnation and rising inequality.</w:t>
      </w:r>
    </w:p>
    <w:p w14:paraId="1B5C0884" w14:textId="77777777" w:rsidR="00892F57" w:rsidRDefault="00892F57" w:rsidP="00892F57">
      <w:r w:rsidRPr="0048060F">
        <w:rPr>
          <w:rStyle w:val="StyleUnderline"/>
        </w:rPr>
        <w:t>The order also establishes a new bureaucratic organization in the White House to lead the anti-monopoly effort.</w:t>
      </w:r>
      <w:r>
        <w:t xml:space="preserve"> Demanding a “whole-of-government” approach, it calls on the vast resources of numerous agencies, and not just the two that traditionally oversee antitrust (the Department of Justice and the Federal Trade Commission).</w:t>
      </w:r>
    </w:p>
    <w:p w14:paraId="34BF641B" w14:textId="77777777" w:rsidR="00892F57" w:rsidRDefault="00892F57" w:rsidP="00892F57">
      <w:r>
        <w:t xml:space="preserve">Still, </w:t>
      </w:r>
      <w:r w:rsidRPr="0048060F">
        <w:rPr>
          <w:rStyle w:val="StyleUnderline"/>
        </w:rPr>
        <w:t xml:space="preserve">the Biden administration’s antitrust </w:t>
      </w:r>
      <w:r w:rsidRPr="00F85D7B">
        <w:rPr>
          <w:rStyle w:val="StyleUnderline"/>
          <w:highlight w:val="green"/>
        </w:rPr>
        <w:t>agenda will face significant judicial obstacles</w:t>
      </w:r>
      <w:r>
        <w:t xml:space="preserve">. Over the past 40 years, </w:t>
      </w:r>
      <w:r w:rsidRPr="0048060F">
        <w:rPr>
          <w:rStyle w:val="StyleUnderline"/>
        </w:rPr>
        <w:t xml:space="preserve">an increasingly </w:t>
      </w:r>
      <w:r w:rsidRPr="00F85D7B">
        <w:rPr>
          <w:rStyle w:val="StyleUnderline"/>
          <w:highlight w:val="green"/>
        </w:rPr>
        <w:t>business-friendly Supreme Court has gutted antitrust law</w:t>
      </w:r>
      <w:r w:rsidRPr="0048060F">
        <w:rPr>
          <w:rStyle w:val="StyleUnderline"/>
        </w:rPr>
        <w:t>. In ruling after ruling, it has weakened the standards used to evaluate anti-competitive behavior; raised the burden of bringing an antitrust case</w:t>
      </w:r>
      <w:r>
        <w:t>; limited the types of antitrust victims who are allowed to bring cases; allowed businesses to use arbitration clauses to protect themselves from class action lawsuits; and much else.</w:t>
      </w:r>
    </w:p>
    <w:p w14:paraId="2D702378" w14:textId="77777777" w:rsidR="00892F57" w:rsidRDefault="00892F57" w:rsidP="00892F57">
      <w:r w:rsidRPr="0048060F">
        <w:rPr>
          <w:rStyle w:val="StyleUnderline"/>
        </w:rPr>
        <w:t xml:space="preserve">On top of that, the Supreme Court has disseminated </w:t>
      </w:r>
      <w:r w:rsidRPr="00C11D13">
        <w:rPr>
          <w:rStyle w:val="StyleUnderline"/>
        </w:rPr>
        <w:t xml:space="preserve">throughout the judiciary a generalized suspicion of antitrust claims. </w:t>
      </w:r>
      <w:r w:rsidRPr="00F85D7B">
        <w:rPr>
          <w:rStyle w:val="StyleUnderline"/>
          <w:highlight w:val="green"/>
        </w:rPr>
        <w:t>Judges</w:t>
      </w:r>
      <w:r w:rsidRPr="0048060F">
        <w:rPr>
          <w:rStyle w:val="StyleUnderline"/>
        </w:rPr>
        <w:t xml:space="preserve"> at all levels have </w:t>
      </w:r>
      <w:r w:rsidRPr="00F85D7B">
        <w:rPr>
          <w:rStyle w:val="StyleUnderline"/>
          <w:highlight w:val="green"/>
        </w:rPr>
        <w:t>absorbed</w:t>
      </w:r>
      <w:r w:rsidRPr="0048060F">
        <w:rPr>
          <w:rStyle w:val="StyleUnderline"/>
        </w:rPr>
        <w:t xml:space="preserve"> an academic </w:t>
      </w:r>
      <w:r w:rsidRPr="00F85D7B">
        <w:rPr>
          <w:rStyle w:val="StyleUnderline"/>
          <w:highlight w:val="green"/>
        </w:rPr>
        <w:t>skepticism</w:t>
      </w:r>
      <w:r w:rsidRPr="0048060F">
        <w:rPr>
          <w:rStyle w:val="StyleUnderline"/>
        </w:rPr>
        <w:t xml:space="preserve"> about antitrust law that is now </w:t>
      </w:r>
      <w:r w:rsidRPr="00F85D7B">
        <w:rPr>
          <w:rStyle w:val="StyleUnderline"/>
          <w:highlight w:val="green"/>
        </w:rPr>
        <w:t>30 years out of date</w:t>
      </w:r>
      <w:r w:rsidRPr="0048060F">
        <w:rPr>
          <w:rStyle w:val="StyleUnderline"/>
        </w:rPr>
        <w:t>. Accordingly, business plaintiffs are usually seen as sore losers who have resorted to the law because they were beaten in the marketplace</w:t>
      </w:r>
      <w:r>
        <w:t>. Consumer cases are attributed to the machinations of trial lawyers. The pretexts businesses offer for their anti-competitive practices are swallowed whole.</w:t>
      </w:r>
    </w:p>
    <w:p w14:paraId="420D8D42" w14:textId="77777777" w:rsidR="00892F57" w:rsidRDefault="00892F57" w:rsidP="00892F57">
      <w:r>
        <w:t xml:space="preserve">So, while Biden is right that “federal government inaction” is partly to blame for the decline in antitrust enforcement, </w:t>
      </w:r>
      <w:r w:rsidRPr="0048060F">
        <w:rPr>
          <w:rStyle w:val="StyleUnderline"/>
        </w:rPr>
        <w:t xml:space="preserve">there is </w:t>
      </w:r>
      <w:r w:rsidRPr="00F85D7B">
        <w:rPr>
          <w:rStyle w:val="StyleUnderline"/>
          <w:highlight w:val="green"/>
        </w:rPr>
        <w:t>little</w:t>
      </w:r>
      <w:r w:rsidRPr="0048060F">
        <w:rPr>
          <w:rStyle w:val="StyleUnderline"/>
        </w:rPr>
        <w:t xml:space="preserve"> that his (or </w:t>
      </w:r>
      <w:r w:rsidRPr="00F85D7B">
        <w:rPr>
          <w:rStyle w:val="StyleUnderline"/>
          <w:highlight w:val="green"/>
        </w:rPr>
        <w:t>any) administration can do unless it has the courts on its side</w:t>
      </w:r>
      <w:r>
        <w:t>. This probably accounts for the order’s careful language. Agencies like the DOJ and the FTC would surely like to enforce antitrust laws more vigorously than in the past, but they are not going to commit resources to bringing cases that will fail in court.</w:t>
      </w:r>
    </w:p>
    <w:p w14:paraId="1CF0EE93" w14:textId="77777777" w:rsidR="00892F57" w:rsidRDefault="00892F57" w:rsidP="00892F57"/>
    <w:p w14:paraId="61FD4FD2" w14:textId="77777777" w:rsidR="00892F57" w:rsidRDefault="00892F57" w:rsidP="00892F57">
      <w:pPr>
        <w:pStyle w:val="Heading4"/>
      </w:pPr>
      <w:r>
        <w:t>This case spills over</w:t>
      </w:r>
    </w:p>
    <w:p w14:paraId="4DEC23FF" w14:textId="77777777" w:rsidR="00892F57" w:rsidRPr="00B66954" w:rsidRDefault="00892F57" w:rsidP="00892F57">
      <w:r>
        <w:rPr>
          <w:rStyle w:val="Style13ptBold"/>
        </w:rPr>
        <w:t xml:space="preserve">Roin et al 20 </w:t>
      </w:r>
      <w:r>
        <w:t xml:space="preserve">“Assessing The Novel Antitrust Claims In Humira Case” Benjamin Roin, Taylor Rubinato and Andrew Tepperman [Benjamin Roin is an associate principal, Taylor Rubinato is a senior associate and Andrew Tepperman is avice president at Charles River Associates.], May 29, 2020 </w:t>
      </w:r>
      <w:hyperlink r:id="rId13" w:history="1">
        <w:r w:rsidRPr="005C3F88">
          <w:rPr>
            <w:rStyle w:val="Hyperlink"/>
          </w:rPr>
          <w:t>https://media.crai.com/wp-content/uploads/2020/09/16164743/Assessing-The-Novel-Antitrust-Claims-In-The-Humira-Case.pdf</w:t>
        </w:r>
      </w:hyperlink>
      <w:r>
        <w:t xml:space="preserve"> SM</w:t>
      </w:r>
    </w:p>
    <w:p w14:paraId="772DDF60" w14:textId="77777777" w:rsidR="00892F57" w:rsidRDefault="00892F57" w:rsidP="00892F57">
      <w:r w:rsidRPr="00B66954">
        <w:rPr>
          <w:rStyle w:val="StyleUnderline"/>
        </w:rPr>
        <w:t xml:space="preserve">The plaintiffs' complaint states that </w:t>
      </w:r>
      <w:r w:rsidRPr="00F85D7B">
        <w:rPr>
          <w:rStyle w:val="StyleUnderline"/>
          <w:highlight w:val="green"/>
        </w:rPr>
        <w:t>AbbVie</w:t>
      </w:r>
      <w:r w:rsidRPr="00B66954">
        <w:rPr>
          <w:rStyle w:val="StyleUnderline"/>
        </w:rPr>
        <w:t xml:space="preserve"> obtained and enforced its Humira-related patents as part of an anti-competitive scheme to delay biosimilar entry beyond the 2016 expiration of Humira's original compound patent. According to the plaintiffs, AbbVie spent years cultivating its patent thicket, knowing most of the patents are "weak," in that they are likely invalid and/or not infringed by biosimilars</w:t>
      </w:r>
      <w:r>
        <w:t xml:space="preserve">. AbbVie then asserted these patents against biosimilar applicants, allegedly without regard to the merits. </w:t>
      </w:r>
      <w:r w:rsidRPr="00B66954">
        <w:rPr>
          <w:rStyle w:val="StyleUnderline"/>
        </w:rPr>
        <w:t xml:space="preserve">The "sheer volume" of those patents purportedly deterred biosimilar companies from litigating to conclusion AbbVie's infringement claims by increasing the expected costs, duration and risk of litigation. </w:t>
      </w:r>
      <w:r w:rsidRPr="00B66954">
        <w:t>This allegedly</w:t>
      </w:r>
      <w:r>
        <w:t xml:space="preserve"> gave AbbVie undue leverage in its settlement negotiations with biosimilar companies, resulting in later entry dates for biosimilars than would have occurred but for the alleged anti-competitive scheme.</w:t>
      </w:r>
    </w:p>
    <w:p w14:paraId="35DF5BBD" w14:textId="77777777" w:rsidR="00892F57" w:rsidRDefault="00892F57" w:rsidP="00892F57">
      <w:r>
        <w:t>The litigation is in the pre-discovery stages, with a motion to dismiss pending before the court. A decision on that motion is expected soon.</w:t>
      </w:r>
    </w:p>
    <w:p w14:paraId="54CF30DC" w14:textId="77777777" w:rsidR="00892F57" w:rsidRPr="00B66954" w:rsidRDefault="00892F57" w:rsidP="00892F57">
      <w:pPr>
        <w:rPr>
          <w:rStyle w:val="StyleUnderline"/>
        </w:rPr>
      </w:pPr>
      <w:r w:rsidRPr="00F85D7B">
        <w:rPr>
          <w:rStyle w:val="StyleUnderline"/>
          <w:highlight w:val="green"/>
        </w:rPr>
        <w:t>Broader Relevance</w:t>
      </w:r>
    </w:p>
    <w:p w14:paraId="2B92418A" w14:textId="77777777" w:rsidR="00892F57" w:rsidRDefault="00892F57" w:rsidP="00892F57">
      <w:r w:rsidRPr="00B66954">
        <w:rPr>
          <w:rStyle w:val="StyleUnderline"/>
        </w:rPr>
        <w:t>Even if their applicability is limited to biologics, the plaintiffs' antitrust theories have significant implications.</w:t>
      </w:r>
      <w:r>
        <w:t xml:space="preserve"> Biologics accounted for seven of the ten top-selling drugs in the U.S. and over 20% of novel FDA approvals in 2019.[8] </w:t>
      </w:r>
      <w:r w:rsidRPr="00B66954">
        <w:rPr>
          <w:rStyle w:val="StyleUnderline"/>
        </w:rPr>
        <w:t>Biologics tend to involve many distinct, patentable inventions; accordingly, sizable patent portfolios are the norm.</w:t>
      </w:r>
      <w:r>
        <w:t>[9] Settlements are also commonplace in biosimilar patent litigation, as is generally true in litigation.[10]</w:t>
      </w:r>
    </w:p>
    <w:p w14:paraId="24E907E7" w14:textId="77777777" w:rsidR="00892F57" w:rsidRDefault="00892F57" w:rsidP="00892F57">
      <w:pPr>
        <w:rPr>
          <w:rStyle w:val="StyleUnderline"/>
        </w:rPr>
      </w:pPr>
      <w:r w:rsidRPr="00F85D7B">
        <w:rPr>
          <w:rStyle w:val="StyleUnderline"/>
          <w:highlight w:val="green"/>
        </w:rPr>
        <w:t>If courts recognize</w:t>
      </w:r>
      <w:r w:rsidRPr="00B66954">
        <w:rPr>
          <w:rStyle w:val="StyleUnderline"/>
        </w:rPr>
        <w:t xml:space="preserve"> the </w:t>
      </w:r>
      <w:r w:rsidRPr="00F85D7B">
        <w:rPr>
          <w:rStyle w:val="StyleUnderline"/>
          <w:highlight w:val="green"/>
        </w:rPr>
        <w:t>plaintiffs</w:t>
      </w:r>
      <w:r w:rsidRPr="00B66954">
        <w:rPr>
          <w:rStyle w:val="StyleUnderline"/>
        </w:rPr>
        <w:t xml:space="preserve">' theories, </w:t>
      </w:r>
      <w:r w:rsidRPr="00F85D7B">
        <w:rPr>
          <w:rStyle w:val="StyleUnderline"/>
          <w:highlight w:val="green"/>
        </w:rPr>
        <w:t>allegations of</w:t>
      </w:r>
      <w:r w:rsidRPr="00B66954">
        <w:rPr>
          <w:rStyle w:val="StyleUnderline"/>
        </w:rPr>
        <w:t xml:space="preserve"> anti-competitive </w:t>
      </w:r>
      <w:r w:rsidRPr="00F85D7B">
        <w:rPr>
          <w:rStyle w:val="StyleUnderline"/>
          <w:highlight w:val="green"/>
        </w:rPr>
        <w:t>patent thickets</w:t>
      </w:r>
      <w:r w:rsidRPr="00B66954">
        <w:rPr>
          <w:rStyle w:val="StyleUnderline"/>
        </w:rPr>
        <w:t xml:space="preserve"> on biologics </w:t>
      </w:r>
      <w:r w:rsidRPr="00F85D7B">
        <w:rPr>
          <w:rStyle w:val="StyleUnderline"/>
          <w:highlight w:val="green"/>
        </w:rPr>
        <w:t>could become routine</w:t>
      </w:r>
      <w:r w:rsidRPr="00C11D13">
        <w:rPr>
          <w:rStyle w:val="StyleUnderline"/>
        </w:rPr>
        <w:t xml:space="preserve">. The </w:t>
      </w:r>
      <w:r w:rsidRPr="00F85D7B">
        <w:rPr>
          <w:rStyle w:val="StyleUnderline"/>
          <w:highlight w:val="green"/>
        </w:rPr>
        <w:t>FTC</w:t>
      </w:r>
      <w:r w:rsidRPr="00B66954">
        <w:rPr>
          <w:rStyle w:val="StyleUnderline"/>
        </w:rPr>
        <w:t xml:space="preserve"> </w:t>
      </w:r>
      <w:r w:rsidRPr="00B66954">
        <w:t>and the FDA are said to be</w:t>
      </w:r>
      <w:r w:rsidRPr="00B66954">
        <w:rPr>
          <w:rStyle w:val="StyleUnderline"/>
        </w:rPr>
        <w:t xml:space="preserve"> </w:t>
      </w:r>
      <w:r w:rsidRPr="00F85D7B">
        <w:rPr>
          <w:rStyle w:val="StyleUnderline"/>
          <w:highlight w:val="green"/>
        </w:rPr>
        <w:t xml:space="preserve">watching </w:t>
      </w:r>
      <w:r w:rsidRPr="00C11D13">
        <w:rPr>
          <w:rStyle w:val="StyleUnderline"/>
        </w:rPr>
        <w:t xml:space="preserve">this litigation </w:t>
      </w:r>
      <w:r w:rsidRPr="00F85D7B">
        <w:rPr>
          <w:rStyle w:val="StyleUnderline"/>
          <w:highlight w:val="green"/>
        </w:rPr>
        <w:t>closely.</w:t>
      </w:r>
      <w:r w:rsidRPr="00B66954">
        <w:rPr>
          <w:rStyle w:val="StyleUnderline"/>
        </w:rPr>
        <w:t xml:space="preserve">[11] </w:t>
      </w:r>
      <w:r w:rsidRPr="00F85D7B">
        <w:rPr>
          <w:rStyle w:val="StyleUnderline"/>
          <w:highlight w:val="green"/>
        </w:rPr>
        <w:t xml:space="preserve">Depending on </w:t>
      </w:r>
      <w:r w:rsidRPr="00C11D13">
        <w:rPr>
          <w:rStyle w:val="StyleUnderline"/>
        </w:rPr>
        <w:t xml:space="preserve">the </w:t>
      </w:r>
      <w:r w:rsidRPr="00F85D7B">
        <w:rPr>
          <w:rStyle w:val="StyleUnderline"/>
          <w:highlight w:val="green"/>
        </w:rPr>
        <w:t>outcome</w:t>
      </w:r>
      <w:r w:rsidRPr="00B66954">
        <w:rPr>
          <w:rStyle w:val="StyleUnderline"/>
        </w:rPr>
        <w:t xml:space="preserve"> of the case, these </w:t>
      </w:r>
      <w:r w:rsidRPr="00F85D7B">
        <w:rPr>
          <w:rStyle w:val="StyleUnderline"/>
          <w:highlight w:val="green"/>
        </w:rPr>
        <w:t>agencies</w:t>
      </w:r>
      <w:r w:rsidRPr="00B66954">
        <w:rPr>
          <w:rStyle w:val="StyleUnderline"/>
        </w:rPr>
        <w:t xml:space="preserve"> may </w:t>
      </w:r>
      <w:r w:rsidRPr="00F85D7B">
        <w:rPr>
          <w:rStyle w:val="StyleUnderline"/>
          <w:highlight w:val="green"/>
        </w:rPr>
        <w:t xml:space="preserve">start their own enforcement efforts targeting </w:t>
      </w:r>
      <w:r w:rsidRPr="00C11D13">
        <w:rPr>
          <w:rStyle w:val="StyleUnderline"/>
          <w:highlight w:val="green"/>
        </w:rPr>
        <w:t>patent thickets</w:t>
      </w:r>
      <w:r w:rsidRPr="00B66954">
        <w:rPr>
          <w:rStyle w:val="StyleUnderline"/>
        </w:rPr>
        <w:t xml:space="preserve">.[12] </w:t>
      </w:r>
      <w:r w:rsidRPr="00B66954">
        <w:t>Finally, a broader</w:t>
      </w:r>
      <w:r w:rsidRPr="00B66954">
        <w:rPr>
          <w:rStyle w:val="StyleUnderline"/>
        </w:rPr>
        <w:t xml:space="preserve"> </w:t>
      </w:r>
      <w:r w:rsidRPr="00B66954">
        <w:rPr>
          <w:rStyle w:val="Emphasis"/>
        </w:rPr>
        <w:t xml:space="preserve">ruling that patent thickets can constitute monopolization </w:t>
      </w:r>
      <w:r w:rsidRPr="00F85D7B">
        <w:rPr>
          <w:rStyle w:val="Emphasis"/>
          <w:highlight w:val="green"/>
        </w:rPr>
        <w:t>could affect other industries</w:t>
      </w:r>
      <w:r w:rsidRPr="00F85D7B">
        <w:rPr>
          <w:rStyle w:val="StyleUnderline"/>
          <w:highlight w:val="green"/>
        </w:rPr>
        <w:t>, especially</w:t>
      </w:r>
      <w:r w:rsidRPr="00B66954">
        <w:rPr>
          <w:rStyle w:val="StyleUnderline"/>
        </w:rPr>
        <w:t xml:space="preserve"> in the </w:t>
      </w:r>
      <w:r w:rsidRPr="00F85D7B">
        <w:rPr>
          <w:rStyle w:val="StyleUnderline"/>
          <w:highlight w:val="green"/>
        </w:rPr>
        <w:t>high-tech</w:t>
      </w:r>
      <w:r w:rsidRPr="00C11D13">
        <w:rPr>
          <w:rStyle w:val="StyleUnderline"/>
        </w:rPr>
        <w:t xml:space="preserve"> sectors,</w:t>
      </w:r>
      <w:r w:rsidRPr="00B66954">
        <w:rPr>
          <w:rStyle w:val="StyleUnderline"/>
        </w:rPr>
        <w:t xml:space="preserve"> where companies often accumulate large patent portfolios.</w:t>
      </w:r>
    </w:p>
    <w:p w14:paraId="1AE0E84F" w14:textId="77777777" w:rsidR="00892F57" w:rsidRPr="00C11D13" w:rsidRDefault="00892F57" w:rsidP="00892F57"/>
    <w:p w14:paraId="413CEBCD" w14:textId="77777777" w:rsidR="00892F57" w:rsidRPr="002A1725" w:rsidRDefault="00892F57" w:rsidP="00892F57">
      <w:pPr>
        <w:pStyle w:val="Heading4"/>
        <w:rPr>
          <w:rFonts w:cs="Arial"/>
        </w:rPr>
      </w:pPr>
      <w:r w:rsidRPr="002A1725">
        <w:rPr>
          <w:rFonts w:cs="Arial"/>
        </w:rPr>
        <w:t>Antitrust enforcement is key to innovation and competition in the tech sector</w:t>
      </w:r>
    </w:p>
    <w:p w14:paraId="592EEDCA" w14:textId="77777777" w:rsidR="00892F57" w:rsidRPr="002A1725" w:rsidRDefault="00892F57" w:rsidP="00892F57">
      <w:r w:rsidRPr="002A1725">
        <w:t xml:space="preserve">Arnav </w:t>
      </w:r>
      <w:r w:rsidRPr="002A1725">
        <w:rPr>
          <w:rStyle w:val="Heading4Char"/>
          <w:rFonts w:cs="Arial"/>
        </w:rPr>
        <w:t>Jagasia 17</w:t>
      </w:r>
      <w:r w:rsidRPr="002A1725">
        <w:t xml:space="preserve">. “TRUST BUSTING IN SILICON VALLEY: ANALYZING THE ROLE OF ANTITRUST REGULATION IN THE TECHNOLOGY INDUSTRY.” Wharton Public Policy Initiative. December 15, 2017. </w:t>
      </w:r>
      <w:hyperlink r:id="rId14" w:history="1">
        <w:r w:rsidRPr="002A1725">
          <w:rPr>
            <w:rStyle w:val="Hyperlink"/>
          </w:rPr>
          <w:t>https://publicpolicy.wharton.upenn.edu/live/news/2246-trust-busting-in-silicon-valley-analyzing-the-role</w:t>
        </w:r>
      </w:hyperlink>
      <w:r w:rsidRPr="002A1725">
        <w:t xml:space="preserve"> TG</w:t>
      </w:r>
    </w:p>
    <w:p w14:paraId="786541CF" w14:textId="77777777" w:rsidR="00892F57" w:rsidRPr="002A1725" w:rsidRDefault="00892F57" w:rsidP="00892F57">
      <w:r w:rsidRPr="002A1725">
        <w:t xml:space="preserve">Those wary of the growing power of certain technology firms often </w:t>
      </w:r>
      <w:r w:rsidRPr="002A1725">
        <w:rPr>
          <w:rStyle w:val="Emphasis"/>
        </w:rPr>
        <w:t>seek stricter antitrust regulation for the technology industry</w:t>
      </w:r>
      <w:r w:rsidRPr="002A1725">
        <w:t xml:space="preserve">. Looking at </w:t>
      </w:r>
      <w:r w:rsidRPr="002A1725">
        <w:rPr>
          <w:rStyle w:val="Emphasis"/>
        </w:rPr>
        <w:t>precedents like the breakup of the Bell System or Judge Jackson’s ruling in United States v. Microsoft Corporation</w:t>
      </w:r>
      <w:r w:rsidRPr="002A1725">
        <w:t xml:space="preserve">, there are many different remedies and policies that can address abuse of monopoly power. It is important to understand, however, that these tactics need only, and should only, be used if there is demonstrable proof of an abuse of monopoly power or clearly anticompetitive actions. </w:t>
      </w:r>
      <w:r w:rsidRPr="002A1725">
        <w:rPr>
          <w:rStyle w:val="Emphasis"/>
        </w:rPr>
        <w:t xml:space="preserve">As demonstrated by the breakup of the Bell System, </w:t>
      </w:r>
      <w:r w:rsidRPr="00F85D7B">
        <w:rPr>
          <w:rStyle w:val="Emphasis"/>
          <w:highlight w:val="green"/>
        </w:rPr>
        <w:t>splitting one firm</w:t>
      </w:r>
      <w:r w:rsidRPr="002A1725">
        <w:rPr>
          <w:rStyle w:val="Emphasis"/>
        </w:rPr>
        <w:t xml:space="preserve"> that monopolized a market </w:t>
      </w:r>
      <w:r w:rsidRPr="00F85D7B">
        <w:rPr>
          <w:rStyle w:val="Emphasis"/>
          <w:highlight w:val="green"/>
        </w:rPr>
        <w:t>can make the market more competitive</w:t>
      </w:r>
      <w:r w:rsidRPr="002A1725">
        <w:rPr>
          <w:rStyle w:val="Emphasis"/>
        </w:rPr>
        <w:t xml:space="preserve"> and reduce barriers to entry. </w:t>
      </w:r>
      <w:r w:rsidRPr="002A1725">
        <w:t>One AEI scholar argues that splitting the Bell System into separate companies put more telecom companies on the same playing field; for example, Sprint and MCI grew as long-distance fiber-optic firms that could feasibly compete against </w:t>
      </w:r>
      <w:hyperlink r:id="rId15" w:anchor="_edn19" w:history="1">
        <w:r w:rsidRPr="002A1725">
          <w:rPr>
            <w:rStyle w:val="Hyperlink"/>
          </w:rPr>
          <w:t>[19]</w:t>
        </w:r>
      </w:hyperlink>
      <w:r w:rsidRPr="002A1725">
        <w:t>.</w:t>
      </w:r>
    </w:p>
    <w:p w14:paraId="5F9AA3D3" w14:textId="77777777" w:rsidR="00892F57" w:rsidRPr="002A1725" w:rsidRDefault="00892F57" w:rsidP="00892F57">
      <w:pPr>
        <w:rPr>
          <w:rStyle w:val="Emphasis"/>
        </w:rPr>
      </w:pPr>
      <w:r w:rsidRPr="002A1725">
        <w:t xml:space="preserve">Furthermore, some legal experts argue that </w:t>
      </w:r>
      <w:r w:rsidRPr="00F85D7B">
        <w:rPr>
          <w:rStyle w:val="Emphasis"/>
          <w:highlight w:val="green"/>
        </w:rPr>
        <w:t>antitrust policy</w:t>
      </w:r>
      <w:r w:rsidRPr="002A1725">
        <w:rPr>
          <w:rStyle w:val="Emphasis"/>
        </w:rPr>
        <w:t xml:space="preserve"> itself </w:t>
      </w:r>
      <w:r w:rsidRPr="00C11D13">
        <w:rPr>
          <w:rStyle w:val="Emphasis"/>
        </w:rPr>
        <w:t xml:space="preserve">was </w:t>
      </w:r>
      <w:r w:rsidRPr="00F85D7B">
        <w:rPr>
          <w:rStyle w:val="Emphasis"/>
          <w:highlight w:val="green"/>
        </w:rPr>
        <w:t xml:space="preserve">crucial for spurring innovation in </w:t>
      </w:r>
      <w:r w:rsidRPr="00C11D13">
        <w:rPr>
          <w:rStyle w:val="Emphasis"/>
        </w:rPr>
        <w:t xml:space="preserve">the </w:t>
      </w:r>
      <w:r w:rsidRPr="00F85D7B">
        <w:rPr>
          <w:rStyle w:val="Emphasis"/>
          <w:highlight w:val="green"/>
        </w:rPr>
        <w:t>tech</w:t>
      </w:r>
      <w:r w:rsidRPr="002A1725">
        <w:rPr>
          <w:rStyle w:val="Emphasis"/>
        </w:rPr>
        <w:t xml:space="preserve">nology </w:t>
      </w:r>
      <w:r w:rsidRPr="00C11D13">
        <w:rPr>
          <w:rStyle w:val="Emphasis"/>
        </w:rPr>
        <w:t>industry</w:t>
      </w:r>
      <w:r w:rsidRPr="002A1725">
        <w:rPr>
          <w:rStyle w:val="Emphasis"/>
        </w:rPr>
        <w:t xml:space="preserve"> over the last half century. </w:t>
      </w:r>
      <w:r w:rsidRPr="00F85D7B">
        <w:rPr>
          <w:rStyle w:val="Emphasis"/>
          <w:highlight w:val="green"/>
        </w:rPr>
        <w:t>When</w:t>
      </w:r>
      <w:r w:rsidRPr="002A1725">
        <w:rPr>
          <w:rStyle w:val="Emphasis"/>
        </w:rPr>
        <w:t xml:space="preserve"> the </w:t>
      </w:r>
      <w:r w:rsidRPr="00F85D7B">
        <w:rPr>
          <w:rStyle w:val="Emphasis"/>
          <w:highlight w:val="green"/>
        </w:rPr>
        <w:t>Bell System was broken</w:t>
      </w:r>
      <w:r w:rsidRPr="00C11D13">
        <w:rPr>
          <w:rStyle w:val="Emphasis"/>
        </w:rPr>
        <w:t xml:space="preserve"> up, </w:t>
      </w:r>
      <w:r w:rsidRPr="00F85D7B">
        <w:rPr>
          <w:rStyle w:val="Emphasis"/>
          <w:highlight w:val="green"/>
        </w:rPr>
        <w:t xml:space="preserve">AT&amp;T </w:t>
      </w:r>
      <w:r w:rsidRPr="00C11D13">
        <w:rPr>
          <w:rStyle w:val="Emphasis"/>
        </w:rPr>
        <w:t xml:space="preserve">agreed to </w:t>
      </w:r>
      <w:r w:rsidRPr="00F85D7B">
        <w:rPr>
          <w:rStyle w:val="Emphasis"/>
          <w:highlight w:val="green"/>
        </w:rPr>
        <w:t>license</w:t>
      </w:r>
      <w:r w:rsidRPr="002A1725">
        <w:rPr>
          <w:rStyle w:val="Emphasis"/>
        </w:rPr>
        <w:t xml:space="preserve"> all of its </w:t>
      </w:r>
      <w:r w:rsidRPr="00F85D7B">
        <w:rPr>
          <w:rStyle w:val="Emphasis"/>
          <w:highlight w:val="green"/>
        </w:rPr>
        <w:t>patents to American firms</w:t>
      </w:r>
      <w:r w:rsidRPr="002A1725">
        <w:rPr>
          <w:rStyle w:val="Emphasis"/>
        </w:rPr>
        <w:t xml:space="preserve"> for free, </w:t>
      </w:r>
      <w:r w:rsidRPr="00C11D13">
        <w:rPr>
          <w:rStyle w:val="Emphasis"/>
        </w:rPr>
        <w:t xml:space="preserve">which </w:t>
      </w:r>
      <w:r w:rsidRPr="00F85D7B">
        <w:rPr>
          <w:rStyle w:val="Emphasis"/>
          <w:highlight w:val="green"/>
        </w:rPr>
        <w:t xml:space="preserve">helped spur </w:t>
      </w:r>
      <w:r w:rsidRPr="00C11D13">
        <w:rPr>
          <w:rStyle w:val="Emphasis"/>
        </w:rPr>
        <w:t xml:space="preserve">further </w:t>
      </w:r>
      <w:r w:rsidRPr="00F85D7B">
        <w:rPr>
          <w:rStyle w:val="Emphasis"/>
          <w:highlight w:val="green"/>
        </w:rPr>
        <w:t xml:space="preserve">innovation </w:t>
      </w:r>
      <w:r w:rsidRPr="002A1725">
        <w:rPr>
          <w:rStyle w:val="Emphasis"/>
        </w:rPr>
        <w:t>based on Bell’s patents for the next decade</w:t>
      </w:r>
      <w:r w:rsidRPr="002A1725">
        <w:t> </w:t>
      </w:r>
      <w:hyperlink r:id="rId16" w:anchor="_edn20" w:history="1">
        <w:r w:rsidRPr="002A1725">
          <w:rPr>
            <w:rStyle w:val="Hyperlink"/>
          </w:rPr>
          <w:t>[20]</w:t>
        </w:r>
      </w:hyperlink>
      <w:r w:rsidRPr="002A1725">
        <w:t xml:space="preserve">. In the 1970’s, </w:t>
      </w:r>
      <w:r w:rsidRPr="002A1725">
        <w:rPr>
          <w:rStyle w:val="Emphasis"/>
        </w:rPr>
        <w:t xml:space="preserve">after more than a decade of litigation, </w:t>
      </w:r>
      <w:r w:rsidRPr="00F85D7B">
        <w:rPr>
          <w:rStyle w:val="Emphasis"/>
          <w:highlight w:val="green"/>
        </w:rPr>
        <w:t xml:space="preserve">IBM </w:t>
      </w:r>
      <w:r w:rsidRPr="006A0ACD">
        <w:rPr>
          <w:rStyle w:val="Emphasis"/>
        </w:rPr>
        <w:t>agreed to</w:t>
      </w:r>
      <w:r w:rsidRPr="002A1725">
        <w:rPr>
          <w:rStyle w:val="Emphasis"/>
        </w:rPr>
        <w:t xml:space="preserve"> </w:t>
      </w:r>
      <w:r w:rsidRPr="006A0ACD">
        <w:rPr>
          <w:rStyle w:val="Emphasis"/>
          <w:highlight w:val="green"/>
        </w:rPr>
        <w:t xml:space="preserve">only focus </w:t>
      </w:r>
      <w:r w:rsidRPr="00F85D7B">
        <w:rPr>
          <w:rStyle w:val="Emphasis"/>
          <w:highlight w:val="green"/>
        </w:rPr>
        <w:t>on producing PC hardware and let others develop</w:t>
      </w:r>
      <w:r w:rsidRPr="002A1725">
        <w:rPr>
          <w:rStyle w:val="Emphasis"/>
        </w:rPr>
        <w:t xml:space="preserve"> PC </w:t>
      </w:r>
      <w:r w:rsidRPr="00F85D7B">
        <w:rPr>
          <w:rStyle w:val="Emphasis"/>
          <w:highlight w:val="green"/>
        </w:rPr>
        <w:t>software</w:t>
      </w:r>
      <w:r w:rsidRPr="006A0ACD">
        <w:rPr>
          <w:rStyle w:val="Emphasis"/>
        </w:rPr>
        <w:t>, which gave way to</w:t>
      </w:r>
      <w:r w:rsidRPr="002A1725">
        <w:rPr>
          <w:rStyle w:val="Emphasis"/>
        </w:rPr>
        <w:t xml:space="preserve"> the </w:t>
      </w:r>
      <w:r w:rsidRPr="006A0ACD">
        <w:rPr>
          <w:rStyle w:val="Emphasis"/>
          <w:highlight w:val="green"/>
        </w:rPr>
        <w:t>rise of</w:t>
      </w:r>
      <w:r w:rsidRPr="002A1725">
        <w:rPr>
          <w:rStyle w:val="Emphasis"/>
        </w:rPr>
        <w:t xml:space="preserve"> software companies like </w:t>
      </w:r>
      <w:r w:rsidRPr="00F85D7B">
        <w:rPr>
          <w:rStyle w:val="Emphasis"/>
          <w:highlight w:val="green"/>
        </w:rPr>
        <w:t>Microsoft</w:t>
      </w:r>
      <w:r w:rsidRPr="002A1725">
        <w:rPr>
          <w:rStyle w:val="Emphasis"/>
        </w:rPr>
        <w:t>.</w:t>
      </w:r>
      <w:r w:rsidRPr="002A1725">
        <w:t xml:space="preserve"> Moreover, </w:t>
      </w:r>
      <w:r w:rsidRPr="002A1725">
        <w:rPr>
          <w:rStyle w:val="Emphasis"/>
        </w:rPr>
        <w:t>when Microsoft itself faced antitrust legislation, it had to let other internet browsers share the market, allowing for more competition in the rapidly developing internet browser market</w:t>
      </w:r>
      <w:r w:rsidRPr="002A1725">
        <w:t> </w:t>
      </w:r>
      <w:hyperlink r:id="rId17" w:anchor="_edn21" w:history="1">
        <w:r w:rsidRPr="002A1725">
          <w:rPr>
            <w:rStyle w:val="Hyperlink"/>
          </w:rPr>
          <w:t>[21]</w:t>
        </w:r>
      </w:hyperlink>
      <w:r w:rsidRPr="002A1725">
        <w:t xml:space="preserve">. These case studies show </w:t>
      </w:r>
      <w:r w:rsidRPr="00F85D7B">
        <w:rPr>
          <w:rStyle w:val="Emphasis"/>
          <w:highlight w:val="green"/>
        </w:rPr>
        <w:t xml:space="preserve">ensuring </w:t>
      </w:r>
      <w:r w:rsidRPr="006A0ACD">
        <w:rPr>
          <w:rStyle w:val="Emphasis"/>
        </w:rPr>
        <w:t xml:space="preserve">that the </w:t>
      </w:r>
      <w:r w:rsidRPr="00F85D7B">
        <w:rPr>
          <w:rStyle w:val="Emphasis"/>
          <w:highlight w:val="green"/>
        </w:rPr>
        <w:t>market remains competitive – through antitrust legislation</w:t>
      </w:r>
      <w:r w:rsidRPr="002A1725">
        <w:t xml:space="preserve"> or otherwise – </w:t>
      </w:r>
      <w:r w:rsidRPr="00F85D7B">
        <w:rPr>
          <w:rStyle w:val="Emphasis"/>
          <w:highlight w:val="green"/>
        </w:rPr>
        <w:t xml:space="preserve">is </w:t>
      </w:r>
      <w:r w:rsidRPr="006A0ACD">
        <w:rPr>
          <w:rStyle w:val="Emphasis"/>
        </w:rPr>
        <w:t xml:space="preserve">a </w:t>
      </w:r>
      <w:r w:rsidRPr="00F85D7B">
        <w:rPr>
          <w:rStyle w:val="Emphasis"/>
          <w:highlight w:val="green"/>
        </w:rPr>
        <w:t xml:space="preserve">crucial </w:t>
      </w:r>
      <w:r w:rsidRPr="006A0ACD">
        <w:rPr>
          <w:rStyle w:val="Emphasis"/>
        </w:rPr>
        <w:t xml:space="preserve">factor promoting </w:t>
      </w:r>
      <w:r w:rsidRPr="00F85D7B">
        <w:rPr>
          <w:rStyle w:val="Emphasis"/>
          <w:highlight w:val="green"/>
        </w:rPr>
        <w:t xml:space="preserve">for innovation in </w:t>
      </w:r>
      <w:r w:rsidRPr="006A0ACD">
        <w:rPr>
          <w:rStyle w:val="Emphasis"/>
        </w:rPr>
        <w:t xml:space="preserve">the </w:t>
      </w:r>
      <w:r w:rsidRPr="00F85D7B">
        <w:rPr>
          <w:rStyle w:val="Emphasis"/>
          <w:highlight w:val="green"/>
        </w:rPr>
        <w:t>tech</w:t>
      </w:r>
      <w:r w:rsidRPr="002A1725">
        <w:rPr>
          <w:rStyle w:val="Emphasis"/>
        </w:rPr>
        <w:t xml:space="preserve">nology </w:t>
      </w:r>
      <w:r w:rsidRPr="006A0ACD">
        <w:rPr>
          <w:rStyle w:val="Emphasis"/>
        </w:rPr>
        <w:t>sector</w:t>
      </w:r>
      <w:r w:rsidRPr="002A1725">
        <w:rPr>
          <w:rStyle w:val="Emphasis"/>
        </w:rPr>
        <w:t>.</w:t>
      </w:r>
    </w:p>
    <w:p w14:paraId="4A8BB8C8" w14:textId="77777777" w:rsidR="00892F57" w:rsidRPr="002A1725" w:rsidRDefault="00892F57" w:rsidP="00892F57"/>
    <w:p w14:paraId="6D3CB668" w14:textId="77777777" w:rsidR="00892F57" w:rsidRPr="006A0ACD" w:rsidRDefault="00892F57" w:rsidP="00892F57">
      <w:pPr>
        <w:pStyle w:val="Heading4"/>
        <w:rPr>
          <w:rFonts w:cs="Arial"/>
        </w:rPr>
      </w:pPr>
      <w:bookmarkStart w:id="0" w:name="_Hlk18452257"/>
      <w:r w:rsidRPr="006A0ACD">
        <w:rPr>
          <w:rFonts w:cs="Arial"/>
        </w:rPr>
        <w:t>US tech</w:t>
      </w:r>
      <w:r>
        <w:rPr>
          <w:rFonts w:cs="Arial"/>
        </w:rPr>
        <w:t xml:space="preserve"> innovation</w:t>
      </w:r>
      <w:r w:rsidRPr="006A0ACD">
        <w:rPr>
          <w:rFonts w:cs="Arial"/>
        </w:rPr>
        <w:t xml:space="preserve"> </w:t>
      </w:r>
      <w:r>
        <w:rPr>
          <w:rFonts w:cs="Arial"/>
        </w:rPr>
        <w:t xml:space="preserve">is key to prevent flashpoint escalation </w:t>
      </w:r>
      <w:r w:rsidRPr="006A0ACD">
        <w:rPr>
          <w:rFonts w:cs="Arial"/>
        </w:rPr>
        <w:t xml:space="preserve">and US-China war </w:t>
      </w:r>
    </w:p>
    <w:p w14:paraId="4D2EA73F" w14:textId="77777777" w:rsidR="00892F57" w:rsidRPr="002A1725" w:rsidRDefault="00892F57" w:rsidP="00892F57">
      <w:r w:rsidRPr="002A1725">
        <w:rPr>
          <w:rStyle w:val="Style13ptBold"/>
        </w:rPr>
        <w:t xml:space="preserve">Heath and Thompson 18 </w:t>
      </w:r>
      <w:r w:rsidRPr="00C11D13">
        <w:t>[</w:t>
      </w:r>
      <w:r w:rsidRPr="002A1725">
        <w:t>Timothy R. Heath is a RAND Senior Defense and International Analyst, William R. Thompson is a Political Science Professor Emeritus at Indiana University</w:t>
      </w:r>
      <w:r>
        <w:t>]</w:t>
      </w:r>
      <w:r w:rsidRPr="002A1725">
        <w:t xml:space="preserve"> </w:t>
      </w:r>
      <w:r>
        <w:t>“</w:t>
      </w:r>
      <w:r w:rsidRPr="002A1725">
        <w:t>Avoiding U.S.-China Competition is Futile: Why the Best Option is to manage Strategic Rivalry,” Asia Policy</w:t>
      </w:r>
      <w:r>
        <w:t>,</w:t>
      </w:r>
      <w:r w:rsidRPr="002A1725">
        <w:t xml:space="preserve"> Vol 13</w:t>
      </w:r>
      <w:r>
        <w:t>,</w:t>
      </w:r>
      <w:r w:rsidRPr="002A1725">
        <w:t xml:space="preserve"> No 2</w:t>
      </w:r>
      <w:r>
        <w:t xml:space="preserve">, </w:t>
      </w:r>
      <w:r w:rsidRPr="002A1725">
        <w:t>pg 91-120</w:t>
      </w:r>
      <w:r>
        <w:t>,</w:t>
      </w:r>
      <w:r w:rsidRPr="002A1725">
        <w:t xml:space="preserve"> April 2018.</w:t>
      </w:r>
      <w:r>
        <w:t xml:space="preserve"> TG</w:t>
      </w:r>
    </w:p>
    <w:p w14:paraId="11D2F248" w14:textId="77777777" w:rsidR="00892F57" w:rsidRPr="00C11D13" w:rsidRDefault="00892F57" w:rsidP="00892F57">
      <w:pPr>
        <w:rPr>
          <w:szCs w:val="26"/>
        </w:rPr>
      </w:pPr>
      <w:r w:rsidRPr="00C11D13">
        <w:rPr>
          <w:szCs w:val="26"/>
        </w:rPr>
        <w:t xml:space="preserve">This article argues that the </w:t>
      </w:r>
      <w:r w:rsidRPr="00C11D13">
        <w:rPr>
          <w:rStyle w:val="Emphasis"/>
          <w:szCs w:val="26"/>
        </w:rPr>
        <w:t>structural drivers</w:t>
      </w:r>
      <w:r w:rsidRPr="00C11D13">
        <w:rPr>
          <w:rStyle w:val="StyleUnderline"/>
          <w:szCs w:val="26"/>
        </w:rPr>
        <w:t xml:space="preserve"> of U.S.-China competition are </w:t>
      </w:r>
      <w:r w:rsidRPr="00C11D13">
        <w:rPr>
          <w:rStyle w:val="Emphasis"/>
          <w:szCs w:val="26"/>
        </w:rPr>
        <w:t>too deep</w:t>
      </w:r>
      <w:r w:rsidRPr="00C11D13">
        <w:rPr>
          <w:rStyle w:val="StyleUnderline"/>
          <w:szCs w:val="26"/>
        </w:rPr>
        <w:t xml:space="preserve"> to resolve through </w:t>
      </w:r>
      <w:r w:rsidRPr="00C11D13">
        <w:rPr>
          <w:rStyle w:val="Emphasis"/>
          <w:szCs w:val="26"/>
        </w:rPr>
        <w:t>cooperative</w:t>
      </w:r>
      <w:r w:rsidRPr="00C11D13">
        <w:rPr>
          <w:rStyle w:val="StyleUnderline"/>
          <w:szCs w:val="26"/>
        </w:rPr>
        <w:t xml:space="preserve"> engagement and</w:t>
      </w:r>
      <w:r w:rsidRPr="00C11D13">
        <w:rPr>
          <w:szCs w:val="26"/>
        </w:rPr>
        <w:t xml:space="preserve"> that </w:t>
      </w:r>
      <w:r w:rsidRPr="00C11D13">
        <w:rPr>
          <w:rStyle w:val="StyleUnderline"/>
          <w:szCs w:val="26"/>
        </w:rPr>
        <w:t>policymakers must</w:t>
      </w:r>
      <w:r w:rsidRPr="00C11D13">
        <w:rPr>
          <w:szCs w:val="26"/>
        </w:rPr>
        <w:t xml:space="preserve"> instead </w:t>
      </w:r>
      <w:r w:rsidRPr="00C11D13">
        <w:rPr>
          <w:rStyle w:val="StyleUnderline"/>
          <w:szCs w:val="26"/>
        </w:rPr>
        <w:t>accept the reality of strategic rivalry and</w:t>
      </w:r>
      <w:r w:rsidRPr="00C11D13">
        <w:rPr>
          <w:szCs w:val="26"/>
        </w:rPr>
        <w:t xml:space="preserve"> aim to </w:t>
      </w:r>
      <w:r w:rsidRPr="00C11D13">
        <w:rPr>
          <w:rStyle w:val="StyleUnderline"/>
          <w:szCs w:val="26"/>
        </w:rPr>
        <w:t>manage it</w:t>
      </w:r>
      <w:r w:rsidRPr="00C11D13">
        <w:rPr>
          <w:szCs w:val="26"/>
        </w:rPr>
        <w:t xml:space="preserve"> at a lower level of intensity. main argument </w:t>
      </w:r>
      <w:r w:rsidRPr="00C11D13">
        <w:rPr>
          <w:rStyle w:val="StyleUnderline"/>
          <w:szCs w:val="26"/>
          <w:highlight w:val="green"/>
        </w:rPr>
        <w:t>Rising tensions</w:t>
      </w:r>
      <w:r w:rsidRPr="00C11D13">
        <w:rPr>
          <w:rStyle w:val="StyleUnderline"/>
          <w:szCs w:val="26"/>
        </w:rPr>
        <w:t xml:space="preserve"> between China and the U.S.</w:t>
      </w:r>
      <w:r w:rsidRPr="00C11D13">
        <w:rPr>
          <w:szCs w:val="26"/>
        </w:rPr>
        <w:t xml:space="preserve"> have </w:t>
      </w:r>
      <w:r w:rsidRPr="00C11D13">
        <w:rPr>
          <w:rStyle w:val="StyleUnderline"/>
          <w:szCs w:val="26"/>
          <w:highlight w:val="green"/>
        </w:rPr>
        <w:t>spurred fears</w:t>
      </w:r>
      <w:r w:rsidRPr="00C11D13">
        <w:rPr>
          <w:szCs w:val="26"/>
        </w:rPr>
        <w:t xml:space="preserve"> that </w:t>
      </w:r>
      <w:r w:rsidRPr="006A0ACD">
        <w:rPr>
          <w:rStyle w:val="StyleUnderline"/>
          <w:szCs w:val="26"/>
        </w:rPr>
        <w:t xml:space="preserve">the </w:t>
      </w:r>
      <w:r w:rsidRPr="00C11D13">
        <w:rPr>
          <w:rStyle w:val="StyleUnderline"/>
          <w:szCs w:val="26"/>
          <w:highlight w:val="green"/>
        </w:rPr>
        <w:t>two countries could</w:t>
      </w:r>
      <w:r w:rsidRPr="00C11D13">
        <w:rPr>
          <w:szCs w:val="26"/>
        </w:rPr>
        <w:t xml:space="preserve"> </w:t>
      </w:r>
      <w:r w:rsidRPr="00C11D13">
        <w:rPr>
          <w:rStyle w:val="Emphasis"/>
          <w:szCs w:val="26"/>
        </w:rPr>
        <w:t xml:space="preserve">end up in </w:t>
      </w:r>
      <w:r w:rsidRPr="00C11D13">
        <w:rPr>
          <w:rStyle w:val="Emphasis"/>
          <w:szCs w:val="26"/>
          <w:highlight w:val="green"/>
        </w:rPr>
        <w:t>conflict</w:t>
      </w:r>
      <w:r w:rsidRPr="00C11D13">
        <w:rPr>
          <w:szCs w:val="26"/>
        </w:rPr>
        <w:t xml:space="preserve"> or recreate the Cold War. To avoid these outcomes, analysts have proposed ways to defuse competition and promote </w:t>
      </w:r>
      <w:r w:rsidRPr="00C11D13">
        <w:rPr>
          <w:rStyle w:val="StyleUnderline"/>
          <w:szCs w:val="26"/>
          <w:highlight w:val="green"/>
        </w:rPr>
        <w:t>coop</w:t>
      </w:r>
      <w:r w:rsidRPr="00C11D13">
        <w:rPr>
          <w:rStyle w:val="StyleUnderline"/>
          <w:szCs w:val="26"/>
        </w:rPr>
        <w:t>eration</w:t>
      </w:r>
      <w:r w:rsidRPr="00C11D13">
        <w:rPr>
          <w:szCs w:val="26"/>
        </w:rPr>
        <w:t xml:space="preserve">. However, because these arguments do not address the structural drivers underpinning U.S.-China competition, such </w:t>
      </w:r>
      <w:r w:rsidRPr="00C11D13">
        <w:rPr>
          <w:rStyle w:val="StyleUnderline"/>
          <w:szCs w:val="26"/>
          <w:highlight w:val="green"/>
        </w:rPr>
        <w:t xml:space="preserve">proposals </w:t>
      </w:r>
      <w:r w:rsidRPr="006A0ACD">
        <w:rPr>
          <w:rStyle w:val="StyleUnderline"/>
          <w:szCs w:val="26"/>
        </w:rPr>
        <w:t xml:space="preserve">are </w:t>
      </w:r>
      <w:r w:rsidRPr="00C11D13">
        <w:rPr>
          <w:rStyle w:val="StyleUnderline"/>
          <w:szCs w:val="26"/>
          <w:highlight w:val="green"/>
        </w:rPr>
        <w:t xml:space="preserve">unlikely to end </w:t>
      </w:r>
      <w:r w:rsidRPr="006A0ACD">
        <w:rPr>
          <w:rStyle w:val="StyleUnderline"/>
          <w:szCs w:val="26"/>
        </w:rPr>
        <w:t xml:space="preserve">the </w:t>
      </w:r>
      <w:r w:rsidRPr="00C11D13">
        <w:rPr>
          <w:rStyle w:val="StyleUnderline"/>
          <w:szCs w:val="26"/>
          <w:highlight w:val="green"/>
        </w:rPr>
        <w:t>rivalry</w:t>
      </w:r>
      <w:r w:rsidRPr="00C11D13">
        <w:rPr>
          <w:szCs w:val="26"/>
        </w:rPr>
        <w:t xml:space="preserve">. 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policy implications • </w:t>
      </w:r>
      <w:r w:rsidRPr="00C11D13">
        <w:rPr>
          <w:rStyle w:val="Emphasis"/>
          <w:szCs w:val="26"/>
          <w:highlight w:val="green"/>
        </w:rPr>
        <w:t>Maintaining</w:t>
      </w:r>
      <w:r w:rsidRPr="006A0ACD">
        <w:rPr>
          <w:rStyle w:val="Emphasis"/>
          <w:szCs w:val="26"/>
        </w:rPr>
        <w:t xml:space="preserve"> a </w:t>
      </w:r>
      <w:r w:rsidRPr="00C11D13">
        <w:rPr>
          <w:rStyle w:val="Emphasis"/>
          <w:szCs w:val="26"/>
          <w:highlight w:val="green"/>
        </w:rPr>
        <w:t>tech</w:t>
      </w:r>
      <w:r w:rsidRPr="00C11D13">
        <w:rPr>
          <w:rStyle w:val="Emphasis"/>
          <w:szCs w:val="26"/>
        </w:rPr>
        <w:t xml:space="preserve">nological </w:t>
      </w:r>
      <w:r w:rsidRPr="00C11D13">
        <w:rPr>
          <w:rStyle w:val="Emphasis"/>
          <w:szCs w:val="26"/>
          <w:highlight w:val="green"/>
        </w:rPr>
        <w:t>edge is critical for the U.S. to</w:t>
      </w:r>
      <w:r w:rsidRPr="00C11D13">
        <w:rPr>
          <w:rStyle w:val="Emphasis"/>
          <w:szCs w:val="26"/>
        </w:rPr>
        <w:t xml:space="preserve"> successfully </w:t>
      </w:r>
      <w:r w:rsidRPr="00C11D13">
        <w:rPr>
          <w:rStyle w:val="Emphasis"/>
          <w:szCs w:val="26"/>
          <w:highlight w:val="green"/>
        </w:rPr>
        <w:t>manage the rivalry</w:t>
      </w:r>
      <w:r w:rsidRPr="00C11D13">
        <w:rPr>
          <w:rStyle w:val="Emphasis"/>
          <w:szCs w:val="26"/>
        </w:rPr>
        <w:t xml:space="preserve"> with China. </w:t>
      </w:r>
      <w:r w:rsidRPr="00C11D13">
        <w:rPr>
          <w:rStyle w:val="Emphasis"/>
          <w:szCs w:val="26"/>
          <w:highlight w:val="green"/>
        </w:rPr>
        <w:t>Policies</w:t>
      </w:r>
      <w:r w:rsidRPr="00C11D13">
        <w:rPr>
          <w:rStyle w:val="StyleUnderline"/>
          <w:szCs w:val="26"/>
          <w:highlight w:val="green"/>
        </w:rPr>
        <w:t xml:space="preserve"> </w:t>
      </w:r>
      <w:r w:rsidRPr="006A0ACD">
        <w:rPr>
          <w:rStyle w:val="StyleUnderline"/>
          <w:szCs w:val="26"/>
        </w:rPr>
        <w:t>should</w:t>
      </w:r>
      <w:r w:rsidRPr="00C11D13">
        <w:rPr>
          <w:szCs w:val="26"/>
        </w:rPr>
        <w:t xml:space="preserve"> be pursued to </w:t>
      </w:r>
      <w:r w:rsidRPr="00C11D13">
        <w:rPr>
          <w:rStyle w:val="StyleUnderline"/>
          <w:szCs w:val="26"/>
          <w:highlight w:val="green"/>
        </w:rPr>
        <w:t>ensure</w:t>
      </w:r>
      <w:r w:rsidRPr="00C11D13">
        <w:rPr>
          <w:szCs w:val="26"/>
        </w:rPr>
        <w:t xml:space="preserve"> that </w:t>
      </w:r>
      <w:r w:rsidRPr="006A0ACD">
        <w:rPr>
          <w:rStyle w:val="StyleUnderline"/>
          <w:szCs w:val="26"/>
        </w:rPr>
        <w:t xml:space="preserve">the </w:t>
      </w:r>
      <w:r w:rsidRPr="00C11D13">
        <w:rPr>
          <w:rStyle w:val="StyleUnderline"/>
          <w:szCs w:val="26"/>
          <w:highlight w:val="green"/>
        </w:rPr>
        <w:t>U.S. continues to</w:t>
      </w:r>
      <w:r w:rsidRPr="00C11D13">
        <w:rPr>
          <w:rStyle w:val="StyleUnderline"/>
          <w:szCs w:val="26"/>
        </w:rPr>
        <w:t xml:space="preserve"> </w:t>
      </w:r>
      <w:r w:rsidRPr="00C11D13">
        <w:rPr>
          <w:rStyle w:val="Emphasis"/>
          <w:szCs w:val="26"/>
        </w:rPr>
        <w:t>attract a</w:t>
      </w:r>
      <w:r w:rsidRPr="00C11D13">
        <w:rPr>
          <w:rStyle w:val="StyleUnderline"/>
          <w:szCs w:val="26"/>
        </w:rPr>
        <w:t xml:space="preserve">nd </w:t>
      </w:r>
      <w:r w:rsidRPr="00C11D13">
        <w:rPr>
          <w:rStyle w:val="StyleUnderline"/>
          <w:szCs w:val="26"/>
          <w:highlight w:val="green"/>
        </w:rPr>
        <w:t xml:space="preserve">nurture </w:t>
      </w:r>
      <w:r w:rsidRPr="006A0ACD">
        <w:rPr>
          <w:rStyle w:val="StyleUnderline"/>
          <w:szCs w:val="26"/>
        </w:rPr>
        <w:t xml:space="preserve">the </w:t>
      </w:r>
      <w:r w:rsidRPr="00C11D13">
        <w:rPr>
          <w:rStyle w:val="StyleUnderline"/>
          <w:szCs w:val="26"/>
          <w:highlight w:val="green"/>
        </w:rPr>
        <w:t>best science and tech</w:t>
      </w:r>
      <w:r w:rsidRPr="00C11D13">
        <w:rPr>
          <w:rStyle w:val="StyleUnderline"/>
          <w:szCs w:val="26"/>
        </w:rPr>
        <w:t xml:space="preserve">nology talent </w:t>
      </w:r>
      <w:r w:rsidRPr="00C11D13">
        <w:rPr>
          <w:rStyle w:val="Emphasis"/>
          <w:szCs w:val="26"/>
        </w:rPr>
        <w:t>and retains its status as the global leader in technology</w:t>
      </w:r>
      <w:r w:rsidRPr="00C11D13">
        <w:rPr>
          <w:szCs w:val="2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The United States and China find themselves increasingly enmeshed in a strategic rivalry, the basic nature of which remains poorly understood in the United States. To be sure, disagreements between the two countries have gained widespread attention. Disputes involving Chinese confrontations with U.S. allies and partners such as Japan, the Philippines, and Taiwan have frequently grabbed the headlines. At other times, disagreements over Chinese trade practices and U.S. military activities in the South China Sea have occasioned discord. All these sources of conflict are genuine, but they mask the main drivers of rivalry, which are twofold. First, </w:t>
      </w:r>
      <w:r w:rsidRPr="00C11D13">
        <w:rPr>
          <w:rStyle w:val="StyleUnderline"/>
          <w:szCs w:val="26"/>
        </w:rPr>
        <w:t>the U</w:t>
      </w:r>
      <w:r w:rsidRPr="00C11D13">
        <w:rPr>
          <w:szCs w:val="26"/>
        </w:rPr>
        <w:t xml:space="preserve">nited </w:t>
      </w:r>
      <w:r w:rsidRPr="00C11D13">
        <w:rPr>
          <w:rStyle w:val="StyleUnderline"/>
          <w:szCs w:val="26"/>
        </w:rPr>
        <w:t>S</w:t>
      </w:r>
      <w:r w:rsidRPr="00C11D13">
        <w:rPr>
          <w:szCs w:val="26"/>
        </w:rPr>
        <w:t xml:space="preserve">tates </w:t>
      </w:r>
      <w:r w:rsidRPr="00C11D13">
        <w:rPr>
          <w:rStyle w:val="StyleUnderline"/>
          <w:szCs w:val="26"/>
        </w:rPr>
        <w:t xml:space="preserve">and China are </w:t>
      </w:r>
      <w:r w:rsidRPr="00C11D13">
        <w:rPr>
          <w:rStyle w:val="Emphasis"/>
          <w:szCs w:val="26"/>
        </w:rPr>
        <w:t>locked in a contest for primacy</w:t>
      </w:r>
      <w:r w:rsidRPr="00C11D13">
        <w:rPr>
          <w:szCs w:val="26"/>
        </w:rPr>
        <w:t xml:space="preserve">—most clearly </w:t>
      </w:r>
      <w:r w:rsidRPr="00C11D13">
        <w:rPr>
          <w:rStyle w:val="Emphasis"/>
          <w:szCs w:val="26"/>
        </w:rPr>
        <w:t>in Asia and</w:t>
      </w:r>
      <w:r w:rsidRPr="00C11D13">
        <w:rPr>
          <w:szCs w:val="26"/>
        </w:rPr>
        <w:t xml:space="preserve"> probably </w:t>
      </w:r>
      <w:r w:rsidRPr="00C11D13">
        <w:rPr>
          <w:rStyle w:val="Emphasis"/>
          <w:szCs w:val="26"/>
        </w:rPr>
        <w:t>globally</w:t>
      </w:r>
      <w:r w:rsidRPr="00C11D13">
        <w:rPr>
          <w:szCs w:val="26"/>
        </w:rPr>
        <w:t xml:space="preserve"> as well. </w:t>
      </w:r>
      <w:r w:rsidRPr="00C11D13">
        <w:rPr>
          <w:rStyle w:val="StyleUnderline"/>
          <w:szCs w:val="26"/>
        </w:rPr>
        <w:t>The U</w:t>
      </w:r>
      <w:r w:rsidRPr="00C11D13">
        <w:rPr>
          <w:szCs w:val="26"/>
        </w:rPr>
        <w:t xml:space="preserve">nited </w:t>
      </w:r>
      <w:r w:rsidRPr="00C11D13">
        <w:rPr>
          <w:rStyle w:val="StyleUnderline"/>
          <w:szCs w:val="26"/>
        </w:rPr>
        <w:t>S</w:t>
      </w:r>
      <w:r w:rsidRPr="00C11D13">
        <w:rPr>
          <w:szCs w:val="26"/>
        </w:rPr>
        <w:t xml:space="preserve">tates </w:t>
      </w:r>
      <w:r w:rsidRPr="00C11D13">
        <w:rPr>
          <w:rStyle w:val="StyleUnderline"/>
          <w:szCs w:val="26"/>
        </w:rPr>
        <w:t>has been the dominant power, and China seeks to</w:t>
      </w:r>
      <w:r w:rsidRPr="00C11D13">
        <w:rPr>
          <w:szCs w:val="26"/>
        </w:rPr>
        <w:t xml:space="preserve"> eventually </w:t>
      </w:r>
      <w:r w:rsidRPr="00C11D13">
        <w:rPr>
          <w:rStyle w:val="StyleUnderline"/>
          <w:szCs w:val="26"/>
        </w:rPr>
        <w:t>supplant it.</w:t>
      </w:r>
      <w:r w:rsidRPr="00C11D13">
        <w:rPr>
          <w:szCs w:val="26"/>
        </w:rPr>
        <w:t xml:space="preserve"> </w:t>
      </w:r>
      <w:r w:rsidRPr="00C11D13">
        <w:rPr>
          <w:rStyle w:val="StyleUnderline"/>
          <w:szCs w:val="26"/>
        </w:rPr>
        <w:t xml:space="preserve">By definition, </w:t>
      </w:r>
      <w:r w:rsidRPr="00C11D13">
        <w:rPr>
          <w:rStyle w:val="StyleUnderline"/>
          <w:szCs w:val="26"/>
          <w:highlight w:val="green"/>
        </w:rPr>
        <w:t>two different states cannot simultaneously share primacy</w:t>
      </w:r>
      <w:r w:rsidRPr="00C11D13">
        <w:rPr>
          <w:szCs w:val="26"/>
        </w:rPr>
        <w:t xml:space="preserve"> at either the regional or global level. Second, </w:t>
      </w:r>
      <w:r w:rsidRPr="00C11D13">
        <w:rPr>
          <w:rStyle w:val="StyleUnderline"/>
          <w:szCs w:val="26"/>
        </w:rPr>
        <w:t xml:space="preserve">economic, demographic, and military trajectories suggest that </w:t>
      </w:r>
      <w:r w:rsidRPr="00C11D13">
        <w:rPr>
          <w:rStyle w:val="StyleUnderline"/>
          <w:szCs w:val="26"/>
          <w:highlight w:val="green"/>
        </w:rPr>
        <w:t>China has</w:t>
      </w:r>
      <w:r w:rsidRPr="00C11D13">
        <w:rPr>
          <w:szCs w:val="26"/>
        </w:rPr>
        <w:t xml:space="preserve"> the </w:t>
      </w:r>
      <w:r w:rsidRPr="00C11D13">
        <w:rPr>
          <w:rStyle w:val="StyleUnderline"/>
          <w:szCs w:val="26"/>
          <w:highlight w:val="green"/>
        </w:rPr>
        <w:t>potential to contend</w:t>
      </w:r>
      <w:r w:rsidRPr="00C11D13">
        <w:rPr>
          <w:szCs w:val="26"/>
        </w:rPr>
        <w:t xml:space="preserve"> in a significant way </w:t>
      </w:r>
      <w:r w:rsidRPr="00C11D13">
        <w:rPr>
          <w:rStyle w:val="StyleUnderline"/>
          <w:szCs w:val="26"/>
        </w:rPr>
        <w:t>for leadership</w:t>
      </w:r>
      <w:r w:rsidRPr="00C11D13">
        <w:rPr>
          <w:szCs w:val="26"/>
        </w:rPr>
        <w:t xml:space="preserve"> at the global systemic level. At this level, </w:t>
      </w:r>
      <w:r w:rsidRPr="00C11D13">
        <w:rPr>
          <w:rStyle w:val="Emphasis"/>
          <w:szCs w:val="26"/>
        </w:rPr>
        <w:t xml:space="preserve">the most decisive competition will be </w:t>
      </w:r>
      <w:r w:rsidRPr="00C11D13">
        <w:rPr>
          <w:rStyle w:val="Emphasis"/>
          <w:szCs w:val="26"/>
          <w:highlight w:val="green"/>
        </w:rPr>
        <w:t>for tech</w:t>
      </w:r>
      <w:r w:rsidRPr="00C11D13">
        <w:rPr>
          <w:rStyle w:val="Emphasis"/>
          <w:szCs w:val="26"/>
        </w:rPr>
        <w:t xml:space="preserve">nological </w:t>
      </w:r>
      <w:r w:rsidRPr="00C11D13">
        <w:rPr>
          <w:rStyle w:val="Emphasis"/>
          <w:szCs w:val="26"/>
          <w:highlight w:val="green"/>
        </w:rPr>
        <w:t>leadership</w:t>
      </w:r>
      <w:r w:rsidRPr="00C11D13">
        <w:rPr>
          <w:rStyle w:val="Emphasis"/>
          <w:szCs w:val="26"/>
        </w:rPr>
        <w:t>. Should China</w:t>
      </w:r>
      <w:r w:rsidRPr="00C11D13">
        <w:rPr>
          <w:rStyle w:val="StyleUnderline"/>
          <w:szCs w:val="26"/>
        </w:rPr>
        <w:t xml:space="preserve"> supplant the U</w:t>
      </w:r>
      <w:r w:rsidRPr="00C11D13">
        <w:rPr>
          <w:szCs w:val="26"/>
        </w:rPr>
        <w:t xml:space="preserve">nited </w:t>
      </w:r>
      <w:r w:rsidRPr="00C11D13">
        <w:rPr>
          <w:rStyle w:val="StyleUnderline"/>
          <w:szCs w:val="26"/>
        </w:rPr>
        <w:t>S</w:t>
      </w:r>
      <w:r w:rsidRPr="00C11D13">
        <w:rPr>
          <w:szCs w:val="26"/>
        </w:rPr>
        <w:t xml:space="preserve">tates </w:t>
      </w:r>
      <w:r w:rsidRPr="00C11D13">
        <w:rPr>
          <w:rStyle w:val="StyleUnderline"/>
          <w:szCs w:val="26"/>
        </w:rPr>
        <w:t>as the world’s premier country in</w:t>
      </w:r>
      <w:r w:rsidRPr="00C11D13">
        <w:rPr>
          <w:szCs w:val="26"/>
        </w:rPr>
        <w:t xml:space="preserve"> terms of </w:t>
      </w:r>
      <w:r w:rsidRPr="00C11D13">
        <w:rPr>
          <w:rStyle w:val="StyleUnderline"/>
          <w:szCs w:val="26"/>
        </w:rPr>
        <w:t>technology</w:t>
      </w:r>
      <w:r w:rsidRPr="00C11D13">
        <w:rPr>
          <w:szCs w:val="26"/>
        </w:rPr>
        <w:t xml:space="preserve">, </w:t>
      </w:r>
      <w:r w:rsidRPr="00C11D13">
        <w:rPr>
          <w:rStyle w:val="StyleUnderline"/>
          <w:szCs w:val="26"/>
        </w:rPr>
        <w:t>its</w:t>
      </w:r>
      <w:r w:rsidRPr="00C11D13">
        <w:rPr>
          <w:szCs w:val="26"/>
        </w:rPr>
        <w:t xml:space="preserve"> claim to </w:t>
      </w:r>
      <w:r w:rsidRPr="00C11D13">
        <w:rPr>
          <w:rStyle w:val="StyleUnderline"/>
          <w:szCs w:val="26"/>
        </w:rPr>
        <w:t xml:space="preserve">regional and global </w:t>
      </w:r>
      <w:r w:rsidRPr="00C11D13">
        <w:rPr>
          <w:rStyle w:val="Emphasis"/>
          <w:szCs w:val="26"/>
        </w:rPr>
        <w:t>supremacy</w:t>
      </w:r>
      <w:r w:rsidRPr="00C11D13">
        <w:rPr>
          <w:rStyle w:val="StyleUnderline"/>
          <w:szCs w:val="26"/>
        </w:rPr>
        <w:t xml:space="preserve"> will be difficult to deny</w:t>
      </w:r>
      <w:r w:rsidRPr="00C11D13">
        <w:rPr>
          <w:szCs w:val="26"/>
        </w:rPr>
        <w:t xml:space="preserve">. </w:t>
      </w:r>
      <w:r w:rsidRPr="00C11D13">
        <w:rPr>
          <w:rStyle w:val="StyleUnderline"/>
          <w:szCs w:val="26"/>
        </w:rPr>
        <w:t xml:space="preserve">And </w:t>
      </w:r>
      <w:r w:rsidRPr="00C11D13">
        <w:rPr>
          <w:rStyle w:val="StyleUnderline"/>
          <w:szCs w:val="26"/>
          <w:highlight w:val="green"/>
        </w:rPr>
        <w:t>once it has gained</w:t>
      </w:r>
      <w:r w:rsidRPr="00C11D13">
        <w:rPr>
          <w:rStyle w:val="StyleUnderline"/>
          <w:szCs w:val="26"/>
        </w:rPr>
        <w:t xml:space="preserve"> that </w:t>
      </w:r>
      <w:r w:rsidRPr="00C11D13">
        <w:rPr>
          <w:rStyle w:val="StyleUnderline"/>
          <w:szCs w:val="26"/>
          <w:highlight w:val="green"/>
        </w:rPr>
        <w:t>supremacy, China will be</w:t>
      </w:r>
      <w:r w:rsidRPr="00C11D13">
        <w:rPr>
          <w:rStyle w:val="StyleUnderline"/>
          <w:szCs w:val="26"/>
        </w:rPr>
        <w:t xml:space="preserve"> well </w:t>
      </w:r>
      <w:r w:rsidRPr="00C11D13">
        <w:rPr>
          <w:rStyle w:val="StyleUnderline"/>
          <w:szCs w:val="26"/>
          <w:highlight w:val="green"/>
        </w:rPr>
        <w:t>positioned to restructure institutional arrangements</w:t>
      </w:r>
      <w:r w:rsidRPr="00C11D13">
        <w:rPr>
          <w:szCs w:val="26"/>
        </w:rPr>
        <w:t xml:space="preserve"> to privilege itself and disadvantage the United States. Although this competition is occurring simultaneously at both levels, observers have focused primarily on the struggle for primacy at the regional level and overlooked or downplayed the competition at the global systemic level.1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Donald Trump may have abandoned the rebalance, but many of the related initiatives remain more or less in place.2 China’s challenge at the global systemic level, especially in the field of technology, has received less attention. Confidence in the proven U.S. ability to produce new technologies and facile assumptions about the difficulties China will face in promoting innovation in new industries have led many to dismiss the challenge posed by China. But the</w:t>
      </w:r>
      <w:r w:rsidRPr="00C11D13">
        <w:rPr>
          <w:rStyle w:val="StyleUnderline"/>
          <w:szCs w:val="26"/>
        </w:rPr>
        <w:t xml:space="preserve"> contest for tech</w:t>
      </w:r>
      <w:r w:rsidRPr="00C11D13">
        <w:rPr>
          <w:szCs w:val="26"/>
        </w:rPr>
        <w:t xml:space="preserve">nological </w:t>
      </w:r>
      <w:r w:rsidRPr="00C11D13">
        <w:rPr>
          <w:rStyle w:val="StyleUnderline"/>
          <w:szCs w:val="26"/>
        </w:rPr>
        <w:t>leadership is</w:t>
      </w:r>
      <w:r w:rsidRPr="00C11D13">
        <w:rPr>
          <w:szCs w:val="26"/>
        </w:rPr>
        <w:t xml:space="preserve"> actually </w:t>
      </w:r>
      <w:r w:rsidRPr="00C11D13">
        <w:rPr>
          <w:rStyle w:val="Emphasis"/>
          <w:szCs w:val="26"/>
        </w:rPr>
        <w:t>even more consequential than that for regional primacy</w:t>
      </w:r>
      <w:r w:rsidRPr="00C11D13">
        <w:rPr>
          <w:szCs w:val="26"/>
        </w:rPr>
        <w:t xml:space="preserve">. </w:t>
      </w:r>
      <w:r w:rsidRPr="00C11D13">
        <w:rPr>
          <w:rStyle w:val="StyleUnderline"/>
          <w:szCs w:val="26"/>
        </w:rPr>
        <w:t>Should China succeed in surpassing the U</w:t>
      </w:r>
      <w:r w:rsidRPr="00C11D13">
        <w:rPr>
          <w:szCs w:val="26"/>
        </w:rPr>
        <w:t xml:space="preserve">nited </w:t>
      </w:r>
      <w:r w:rsidRPr="00C11D13">
        <w:rPr>
          <w:rStyle w:val="StyleUnderline"/>
          <w:szCs w:val="26"/>
        </w:rPr>
        <w:t>S</w:t>
      </w:r>
      <w:r w:rsidRPr="00C11D13">
        <w:rPr>
          <w:szCs w:val="26"/>
        </w:rPr>
        <w:t xml:space="preserve">tates </w:t>
      </w:r>
      <w:r w:rsidRPr="00C11D13">
        <w:rPr>
          <w:rStyle w:val="StyleUnderline"/>
          <w:szCs w:val="26"/>
        </w:rPr>
        <w:t xml:space="preserve">as the world’s technological leader, </w:t>
      </w:r>
      <w:r w:rsidRPr="00C11D13">
        <w:rPr>
          <w:rStyle w:val="Emphasis"/>
          <w:szCs w:val="26"/>
          <w:highlight w:val="green"/>
        </w:rPr>
        <w:t>U.S. diplomacy and military power will not</w:t>
      </w:r>
      <w:r w:rsidRPr="00C11D13">
        <w:rPr>
          <w:rStyle w:val="Emphasis"/>
          <w:szCs w:val="26"/>
        </w:rPr>
        <w:t xml:space="preserve"> suffice</w:t>
      </w:r>
      <w:r w:rsidRPr="00C11D13">
        <w:rPr>
          <w:rStyle w:val="StyleUnderline"/>
          <w:szCs w:val="26"/>
        </w:rPr>
        <w:t xml:space="preserve"> to </w:t>
      </w:r>
      <w:r w:rsidRPr="00C11D13">
        <w:rPr>
          <w:rStyle w:val="StyleUnderline"/>
          <w:szCs w:val="26"/>
          <w:highlight w:val="green"/>
        </w:rPr>
        <w:t>hold the line</w:t>
      </w:r>
      <w:r w:rsidRPr="00C11D13">
        <w:rPr>
          <w:rStyle w:val="StyleUnderline"/>
          <w:szCs w:val="26"/>
        </w:rPr>
        <w:t xml:space="preserve"> either </w:t>
      </w:r>
      <w:r w:rsidRPr="00C11D13">
        <w:rPr>
          <w:rStyle w:val="StyleUnderline"/>
          <w:szCs w:val="26"/>
          <w:highlight w:val="green"/>
        </w:rPr>
        <w:t>in Asia or around the globe</w:t>
      </w:r>
      <w:r w:rsidRPr="00C11D13">
        <w:rPr>
          <w:szCs w:val="26"/>
        </w:rPr>
        <w:t xml:space="preserve">. Under those conditions, countries throughout the world, including U.S. allies in Asia, will be forced to come to terms with the new leading economy. </w:t>
      </w:r>
      <w:r w:rsidRPr="00C11D13">
        <w:rPr>
          <w:rStyle w:val="StyleUnderline"/>
          <w:szCs w:val="26"/>
        </w:rPr>
        <w:t>Military power projection could be far less relevant</w:t>
      </w:r>
      <w:r w:rsidRPr="00C11D13">
        <w:rPr>
          <w:szCs w:val="26"/>
        </w:rPr>
        <w:t xml:space="preserve"> as China moves to consolidate its leading status at both the regional and global levels in such a scenario. Accordingly, although the United States cannot abandon its efforts to bolster its diplomatic and military position in Asia, </w:t>
      </w:r>
      <w:r w:rsidRPr="00C11D13">
        <w:rPr>
          <w:rStyle w:val="StyleUnderline"/>
          <w:szCs w:val="26"/>
        </w:rPr>
        <w:t xml:space="preserve">the country must step up its efforts to </w:t>
      </w:r>
      <w:r w:rsidRPr="00C11D13">
        <w:rPr>
          <w:rStyle w:val="Emphasis"/>
          <w:szCs w:val="26"/>
        </w:rPr>
        <w:t>strengthen its faltering lead</w:t>
      </w:r>
      <w:r w:rsidRPr="00C11D13">
        <w:rPr>
          <w:rStyle w:val="StyleUnderline"/>
          <w:szCs w:val="26"/>
        </w:rPr>
        <w:t xml:space="preserve"> in new tech</w:t>
      </w:r>
      <w:r w:rsidRPr="00C11D13">
        <w:rPr>
          <w:szCs w:val="26"/>
        </w:rPr>
        <w:t xml:space="preserve">nology </w:t>
      </w:r>
      <w:r w:rsidRPr="00C11D13">
        <w:rPr>
          <w:rStyle w:val="StyleUnderline"/>
          <w:szCs w:val="26"/>
        </w:rPr>
        <w:t>development</w:t>
      </w:r>
      <w:r w:rsidRPr="00C11D13">
        <w:rPr>
          <w:szCs w:val="26"/>
        </w:rPr>
        <w:t xml:space="preserve">. </w:t>
      </w:r>
      <w:r w:rsidRPr="00C11D13">
        <w:rPr>
          <w:rStyle w:val="StyleUnderline"/>
          <w:szCs w:val="26"/>
        </w:rPr>
        <w:t>While China clearly grasps the stakes, it is not clear</w:t>
      </w:r>
      <w:r w:rsidRPr="00C11D13">
        <w:rPr>
          <w:szCs w:val="26"/>
        </w:rPr>
        <w:t xml:space="preserve"> that </w:t>
      </w:r>
      <w:r w:rsidRPr="00C11D13">
        <w:rPr>
          <w:rStyle w:val="StyleUnderline"/>
          <w:szCs w:val="26"/>
        </w:rPr>
        <w:t>the U</w:t>
      </w:r>
      <w:r w:rsidRPr="00C11D13">
        <w:rPr>
          <w:szCs w:val="26"/>
        </w:rPr>
        <w:t xml:space="preserve">nited </w:t>
      </w:r>
      <w:r w:rsidRPr="00C11D13">
        <w:rPr>
          <w:rStyle w:val="StyleUnderline"/>
          <w:szCs w:val="26"/>
        </w:rPr>
        <w:t>S</w:t>
      </w:r>
      <w:r w:rsidRPr="00C11D13">
        <w:rPr>
          <w:szCs w:val="26"/>
        </w:rPr>
        <w:t xml:space="preserve">tates </w:t>
      </w:r>
      <w:r w:rsidRPr="00C11D13">
        <w:rPr>
          <w:rStyle w:val="Emphasis"/>
          <w:szCs w:val="26"/>
        </w:rPr>
        <w:t>does</w:t>
      </w:r>
      <w:r w:rsidRPr="00C11D13">
        <w:rPr>
          <w:szCs w:val="26"/>
        </w:rPr>
        <w:t>.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the United States has lost its once-undisputed lead in the per capita number of engineers and scientists.7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Strains between China and the United States have deepened in the past few years over a proliferating array of issues. President Trump has stepped up accusations against China of unfair trade practices and inadequate pressure on North Korea. He also provoked controversy early in his term when he floated the idea of increasing official contacts with Taiwan, which Beijing considers a renegade province.8 These disputes add to tensions that had expanded under President Obama,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The baleful state of bilateral relations has spurred plenty of finger-pointing. On the Chinese side, officials denounce the United States’ “Cold War mindset” and warn of conflict if Washington does not adjust its policies.11 A 2015 defense white paper described an “intensifying competition” between the great powers.12 Military officials and many Chinese analysts regard increasing tension between the two countries as unavoidable, although they do not regard war as likely.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Western officials and commentators tend to blame China for current strains. Senior U.S. leaders have criticized “assertive” Chinese behavior, while some analysts blame Xi Jinping for pushing a more confrontational set of policies.16 Other Western observers worry that a further souring of relations could lead to conflict.17 But even if war remains unlikely, the deepening tensions increase the risks of miscalculation, crises, and potential military clashes involving the world’s two largest powers. Echoing a view widely held among U.S. foreign policy experts and officials, former CIA director General Michael Hayden has warned that mishandling the U.S.-China relationship could be “catastrophic.”18 Rivalry at the Heart of the U.S.-China Relationship This widespread concern reflects a realistic appraisal of the dangers inherent in the U.S.-China relationship. 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Analysts have established, for example, that rivalry is perhaps the most important driver of interstate conflict. As defined by political scientists, “rivals”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 Wars have historically tended to be fought by pairings of these states and their allies</w:t>
      </w:r>
      <w:r w:rsidRPr="00C11D13">
        <w:rPr>
          <w:rStyle w:val="StyleUnderline"/>
          <w:szCs w:val="26"/>
        </w:rPr>
        <w:t xml:space="preserve">. </w:t>
      </w:r>
      <w:r w:rsidRPr="00C11D13">
        <w:rPr>
          <w:rStyle w:val="StyleUnderline"/>
          <w:szCs w:val="26"/>
          <w:highlight w:val="green"/>
        </w:rPr>
        <w:t>Rivals</w:t>
      </w:r>
      <w:r w:rsidRPr="00C11D13">
        <w:rPr>
          <w:rStyle w:val="StyleUnderline"/>
          <w:szCs w:val="26"/>
        </w:rPr>
        <w:t xml:space="preserve"> have </w:t>
      </w:r>
      <w:r w:rsidRPr="00C11D13">
        <w:rPr>
          <w:rStyle w:val="StyleUnderline"/>
          <w:szCs w:val="26"/>
          <w:highlight w:val="green"/>
        </w:rPr>
        <w:t>opposed each other in</w:t>
      </w:r>
      <w:r w:rsidRPr="00C11D13">
        <w:rPr>
          <w:rStyle w:val="StyleUnderline"/>
          <w:szCs w:val="26"/>
        </w:rPr>
        <w:t xml:space="preserve"> 77% of wars since 1816 and in over </w:t>
      </w:r>
      <w:r w:rsidRPr="00C11D13">
        <w:rPr>
          <w:rStyle w:val="StyleUnderline"/>
          <w:szCs w:val="26"/>
          <w:highlight w:val="green"/>
        </w:rPr>
        <w:t>90% of wars</w:t>
      </w:r>
      <w:r w:rsidRPr="00C11D13">
        <w:rPr>
          <w:rStyle w:val="StyleUnderline"/>
          <w:szCs w:val="26"/>
        </w:rPr>
        <w:t xml:space="preserve"> since 1945</w:t>
      </w:r>
      <w:r w:rsidRPr="00C11D13">
        <w:rPr>
          <w:szCs w:val="26"/>
        </w:rPr>
        <w:t xml:space="preserve">.20 Not only are rivals more likely to fight than non-rivals, but rivals also have a tendency to be recidivists because they are unable to resolve their political differences on the battlefield. Yet that does not always discourage them from trying to do so repeatedly. Rivals that cannot prevail due to parity frequently compete for advantage by building internal strength through arms racing or by leveraging external power through the strengthening of alliances and partnerships. Rivals are also prone to serial militarized crises. Mutual perceptions of each other as hostile enemies and the inconclusive outcome of previous militarized disputes typically fuel a pattern of recurrent crises characterized by deepening resentment, distrust, and growing willingness to risk escalation. Studies have also established that the risk of conflict increases sharply after three episodes of militarized crises.21 Rivalries do not progress in a linear direction, however. Their intensity can wax and wane in response to shocks and other important developments. Periods of relative stability can alternate with turbulent periods of tension and conflict. Similarly, cooperative activities can be interspersed with periods of acute tension and hostility. Nevertheless, </w:t>
      </w:r>
      <w:r w:rsidRPr="00C11D13">
        <w:rPr>
          <w:rStyle w:val="StyleUnderline"/>
          <w:szCs w:val="26"/>
        </w:rPr>
        <w:t xml:space="preserve">the link between </w:t>
      </w:r>
      <w:r w:rsidRPr="00C11D13">
        <w:rPr>
          <w:rStyle w:val="Emphasis"/>
          <w:szCs w:val="26"/>
        </w:rPr>
        <w:t>rivalry</w:t>
      </w:r>
      <w:r w:rsidRPr="00C11D13">
        <w:rPr>
          <w:rStyle w:val="StyleUnderline"/>
          <w:szCs w:val="26"/>
        </w:rPr>
        <w:t xml:space="preserve">, </w:t>
      </w:r>
      <w:r w:rsidRPr="00C11D13">
        <w:rPr>
          <w:rStyle w:val="Emphasis"/>
          <w:szCs w:val="26"/>
        </w:rPr>
        <w:t>crises</w:t>
      </w:r>
      <w:r w:rsidRPr="00C11D13">
        <w:rPr>
          <w:rStyle w:val="StyleUnderline"/>
          <w:szCs w:val="26"/>
        </w:rPr>
        <w:t xml:space="preserve">, and </w:t>
      </w:r>
      <w:r w:rsidRPr="00C11D13">
        <w:rPr>
          <w:rStyle w:val="Emphasis"/>
          <w:szCs w:val="26"/>
        </w:rPr>
        <w:t>interstate conflict</w:t>
      </w:r>
      <w:r w:rsidRPr="00C11D13">
        <w:rPr>
          <w:rStyle w:val="StyleUnderline"/>
          <w:szCs w:val="26"/>
        </w:rPr>
        <w:t xml:space="preserve"> is pervasive.</w:t>
      </w:r>
      <w:r w:rsidRPr="00C11D13">
        <w:rPr>
          <w:szCs w:val="26"/>
        </w:rPr>
        <w:t xml:space="preserve"> Drawing from these sources, </w:t>
      </w:r>
      <w:r w:rsidRPr="00C11D13">
        <w:rPr>
          <w:rStyle w:val="StyleUnderline"/>
          <w:szCs w:val="26"/>
        </w:rPr>
        <w:t>one can describe the Sino-U.S. relationship as a rivalry characterized as a competition between two major powers over incompatible goals</w:t>
      </w:r>
      <w:r w:rsidRPr="00C11D13">
        <w:rPr>
          <w:szCs w:val="26"/>
        </w:rPr>
        <w:t xml:space="preserve"> regarding their status, leadership, and influence over a particular region—in this case principally the Asia-Pacific. The dynamics of this type of strategic rivalry differ in significant ways from the far more numerous rivalries over territory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Strategic rivalries among major powers tend to be especially long-lived,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The U.S.-China rivalry, for instance, is already both a regional and, to a lesser extent, a global rivalry, but there is still considerable room for competition to expand. The complex and overlapping nature of the disputes makes strategic rivalries extremely crisis- and conflict-prone. Strategic rivalries come in a grim package deal that includes strained and hostile relations, serial crises, and in some cases wars. The comprehensive and multifaceted nature of the disputes also explains why such rivalries have proved so durable and why their wars have been so devastating. Conflict between strategic rivals has historically occasioned the most destructive wars,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How did the two countries arrive at this position? The most widely accepted narrative argues that China’s rapid economic growth has provided the resources with which it can press demands on long unresolved issues such as unification with Taiwan.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The persistence of long-standing sources of antagonism, such as the U.S. security partnership with Taiwan, has both reflected and aggravated a broader competition for leadership. For its own reasons, Washington has resisted Beijing’s demands, and the result has been growing fear and distrust.24 The intensifying rivalry between the rising power and the status quo leader is as old as antiquity itself. Indeed, Graham Allison coined the term “Thucydides trap” 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 despite the fact that so far U.S.-China relations have remained peaceful, and even though the U.S. and Chinese militaries fought each other in the Korean War. </w:t>
      </w:r>
      <w:r w:rsidRPr="00C11D13">
        <w:rPr>
          <w:rStyle w:val="StyleUnderline"/>
          <w:szCs w:val="26"/>
        </w:rPr>
        <w:t>The dangerous potential of the current rivalry</w:t>
      </w:r>
      <w:r w:rsidRPr="00C11D13">
        <w:rPr>
          <w:szCs w:val="26"/>
        </w:rPr>
        <w:t xml:space="preserve"> ultimately </w:t>
      </w:r>
      <w:r w:rsidRPr="00C11D13">
        <w:rPr>
          <w:rStyle w:val="StyleUnderline"/>
          <w:szCs w:val="26"/>
        </w:rPr>
        <w:t xml:space="preserve">owes to </w:t>
      </w:r>
      <w:r w:rsidRPr="00C11D13">
        <w:rPr>
          <w:rStyle w:val="Emphasis"/>
          <w:szCs w:val="26"/>
        </w:rPr>
        <w:t xml:space="preserve">the risk that </w:t>
      </w:r>
      <w:r w:rsidRPr="00C11D13">
        <w:rPr>
          <w:rStyle w:val="Emphasis"/>
          <w:szCs w:val="26"/>
          <w:highlight w:val="green"/>
        </w:rPr>
        <w:t>China could rise</w:t>
      </w:r>
      <w:r w:rsidRPr="00C11D13">
        <w:rPr>
          <w:rStyle w:val="StyleUnderline"/>
          <w:szCs w:val="26"/>
          <w:highlight w:val="green"/>
        </w:rPr>
        <w:t xml:space="preserve"> to</w:t>
      </w:r>
      <w:r w:rsidRPr="00C11D13">
        <w:rPr>
          <w:rStyle w:val="StyleUnderline"/>
          <w:szCs w:val="26"/>
        </w:rPr>
        <w:t xml:space="preserve"> the position of </w:t>
      </w:r>
      <w:r w:rsidRPr="00C11D13">
        <w:rPr>
          <w:rStyle w:val="StyleUnderline"/>
          <w:szCs w:val="26"/>
          <w:highlight w:val="green"/>
        </w:rPr>
        <w:t xml:space="preserve">global system leader and </w:t>
      </w:r>
      <w:r w:rsidRPr="00C11D13">
        <w:rPr>
          <w:rStyle w:val="Emphasis"/>
          <w:szCs w:val="26"/>
          <w:highlight w:val="green"/>
        </w:rPr>
        <w:t>subordinate</w:t>
      </w:r>
      <w:r w:rsidRPr="00C11D13">
        <w:rPr>
          <w:rStyle w:val="StyleUnderline"/>
          <w:szCs w:val="26"/>
          <w:highlight w:val="green"/>
        </w:rPr>
        <w:t xml:space="preserve"> the U</w:t>
      </w:r>
      <w:r w:rsidRPr="00C11D13">
        <w:rPr>
          <w:szCs w:val="26"/>
        </w:rPr>
        <w:t xml:space="preserve">nited </w:t>
      </w:r>
      <w:r w:rsidRPr="00C11D13">
        <w:rPr>
          <w:rStyle w:val="StyleUnderline"/>
          <w:szCs w:val="26"/>
          <w:highlight w:val="green"/>
        </w:rPr>
        <w:t>S</w:t>
      </w:r>
      <w:r w:rsidRPr="00C11D13">
        <w:rPr>
          <w:szCs w:val="26"/>
        </w:rPr>
        <w:t xml:space="preserve">tates accordingly.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 struggles for global leadership have historically proved to be especially destructive. The possibility that China and the United States could find themselves in a similar struggle, while unlikely at this point, cannot be ruled out given the reality of the relative decline in U.S. power and the concomitant increase in Chinese comprehensive national power.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China is also seeking to revise aspects of the regional and international order that it regards as obstacles to the country’s revitalization as a great power. The main theater of this competition for influence and leadership is the Asia-Pacific, as it was in the Cold War, but U.S.-China rivalry increasingly is expanding globally. 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the u.s.-china rivalry at the regional level At the regional level, U.S.-China competition spans the political, economic, and military realms. Politically, the two countries have feuded over the role of liberal values and ideals, a dispute that widened after the 1989 Tiananmen Square massacre. However, the 1996 Taiwan Strait crisis elevated the potential threat of conflict between the two countries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In 2011, the United States announced its rebalance to Asia, which was aimed in part at shoring up U.S. alliances, partnerships, and influence.27 Although on the surface Washington has abandoned the effort, the Trump administration has reintroduced a vision for Asia’s economic and security order premised on values favorable to U.S. interests.28 The 2017 National Security Strategy stated, for example, that the United States upholds a “free and open Indo-Pacific.”29 Beijing, by contrast, has increased its efforts to advance a vision for a regional order premised on Chinese leadership. In recent years, China has promoted major economic and geostrategic initiatives to deepen Asia’s economic integration through the Belt and Road Initiative, Asian Infrastructure Investment Bank (AIIB), and other initiatives.30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Militarily, the growing arms race and the establishment of rival security institutions stand among the most obvious manifestations of an increasing competition in this domain. China and the United States have designed an array of military capabilities and doctrines partly aimed at each other. The PLA has developed weapons systems to counter potential U.S. intervention in any contingency along China’s periphery, which the United States has in turn sought to counter with its own innovations,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64A57830" w14:textId="77777777" w:rsidR="00892F57" w:rsidRPr="006E3455" w:rsidRDefault="00892F57" w:rsidP="00892F57"/>
    <w:bookmarkEnd w:id="0"/>
    <w:p w14:paraId="3B00C6F1" w14:textId="77777777" w:rsidR="00892F57" w:rsidRPr="00D16984" w:rsidRDefault="00892F57" w:rsidP="00892F57">
      <w:pPr>
        <w:pStyle w:val="Heading4"/>
      </w:pPr>
      <w:r>
        <w:t>US-China war g</w:t>
      </w:r>
      <w:r w:rsidRPr="00D16984">
        <w:t>oes nuclear</w:t>
      </w:r>
    </w:p>
    <w:p w14:paraId="27DCEEE8" w14:textId="77777777" w:rsidR="00892F57" w:rsidRPr="00D16984" w:rsidRDefault="00892F57" w:rsidP="00892F57">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8" w:history="1">
        <w:r w:rsidRPr="00BE6C1D">
          <w:rPr>
            <w:rStyle w:val="Hyperlink"/>
          </w:rPr>
          <w:t>https://www.foreignaffairs.com/articles/china/2018-10-15/beijings-nuclear-option</w:t>
        </w:r>
      </w:hyperlink>
      <w:r>
        <w:t xml:space="preserve"> TG</w:t>
      </w:r>
    </w:p>
    <w:p w14:paraId="61C60E93" w14:textId="77777777" w:rsidR="00892F57" w:rsidRPr="00614097" w:rsidRDefault="00892F57" w:rsidP="00892F57">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062A0482" w14:textId="77777777" w:rsidR="00892F57" w:rsidRDefault="00892F57" w:rsidP="00892F57">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14FBA04F" w14:textId="77777777" w:rsidR="00892F57" w:rsidRDefault="00892F57" w:rsidP="00892F57">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1441A934" w14:textId="77777777" w:rsidR="00892F57" w:rsidRDefault="00892F57" w:rsidP="00892F57">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3604F3B4" w14:textId="77777777" w:rsidR="00892F57" w:rsidRPr="009330E5" w:rsidRDefault="00892F57" w:rsidP="00892F57">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770602A0" w14:textId="77777777" w:rsidR="00892F57" w:rsidRDefault="00892F57" w:rsidP="00892F57">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3C9FA3D8" w14:textId="77777777" w:rsidR="00892F57" w:rsidRDefault="00892F57" w:rsidP="00892F57"/>
    <w:p w14:paraId="535D68B7" w14:textId="77777777" w:rsidR="00892F57" w:rsidRDefault="00892F57" w:rsidP="00892F57">
      <w:pPr>
        <w:pStyle w:val="Heading4"/>
        <w:rPr>
          <w:rFonts w:cs="Times New Roman"/>
        </w:rPr>
      </w:pPr>
      <w:r w:rsidRPr="00064502">
        <w:t>1AR theory is skewed towards the aff – a) the 2NR must cover substance and over-cover theory, since they get the collapse and persuasive spin advantage of the 3min 2AR, b) their responses to my counter interp will be new, which means 1AR theory necessitates intervention, c) they have a 7-6 advantage on all 1AR offs. Implications – a) drop the arg to minimize the chance the round is decided unfairly, b) use reasonability with a bar of defense or the aff always wins since the 2AR can line by line the whole 2NR without winning real abuse</w:t>
      </w:r>
      <w:r>
        <w:t xml:space="preserve">, c) condo and PICs – </w:t>
      </w:r>
      <w:r w:rsidRPr="00064502">
        <w:t>they set the terms of debate and know the plan better than us, so multiple options ensures the neg doesn’t auto lose after the 1AR</w:t>
      </w:r>
      <w:r>
        <w:t xml:space="preserve">, d) multiple shells bad – they can </w:t>
      </w:r>
      <w:r>
        <w:rPr>
          <w:rFonts w:cs="Times New Roman"/>
        </w:rPr>
        <w:t xml:space="preserve">collapse to one and generate a 3:1 </w:t>
      </w:r>
      <w:r w:rsidRPr="00FE2B96">
        <w:rPr>
          <w:rFonts w:cs="Times New Roman"/>
        </w:rPr>
        <w:t xml:space="preserve">skew </w:t>
      </w:r>
      <w:r>
        <w:rPr>
          <w:rFonts w:cs="Times New Roman"/>
        </w:rPr>
        <w:t>in ballot access</w:t>
      </w:r>
    </w:p>
    <w:p w14:paraId="418706C1" w14:textId="77777777" w:rsidR="00892F57" w:rsidRPr="00064502" w:rsidRDefault="00892F57" w:rsidP="00892F57"/>
    <w:p w14:paraId="741ADE85" w14:textId="77777777" w:rsidR="00892F57" w:rsidRDefault="00892F57" w:rsidP="00892F57"/>
    <w:p w14:paraId="45D78E4D" w14:textId="77777777" w:rsidR="00892F57" w:rsidRDefault="00892F57" w:rsidP="00892F57">
      <w:pPr>
        <w:pStyle w:val="Heading3"/>
      </w:pPr>
      <w:r>
        <w:t>3</w:t>
      </w:r>
    </w:p>
    <w:p w14:paraId="797AEEB8" w14:textId="77777777" w:rsidR="00892F57" w:rsidRDefault="00892F57" w:rsidP="00892F57">
      <w:pPr>
        <w:pStyle w:val="Heading4"/>
      </w:pPr>
      <w:r>
        <w:t xml:space="preserve">CP: </w:t>
      </w:r>
      <w:r w:rsidRPr="00D5477F">
        <w:t xml:space="preserve">The member nations of the World Trade Organization </w:t>
      </w:r>
      <w:r>
        <w:t xml:space="preserve">should allow exclusivity to be extended indefinitely for antimicrobial drugs per Salmieri.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protection.</w:t>
      </w:r>
    </w:p>
    <w:p w14:paraId="7C25055F" w14:textId="77777777" w:rsidR="00892F57" w:rsidRPr="00D5477F" w:rsidRDefault="00892F57" w:rsidP="00892F57">
      <w:r>
        <w:rPr>
          <w:rStyle w:val="Style13ptBold"/>
        </w:rPr>
        <w:t xml:space="preserve">Salmieri 18 </w:t>
      </w:r>
      <w:r>
        <w:t>“INTELLECTUAL PROPERTY AND THE FREEDOM NEEDED TO SOLVE THE CRISIS OF RESISTANT INFECTIONS” 2018 Gregory Salmieri [</w:t>
      </w:r>
      <w:r w:rsidRPr="00C142BA">
        <w:t>Ph.D., Philosophy, 2008, University of Pittsburgh; B.A. 2001, The College of New Jersey. Fellow, The Anthem Foundation for Objectivist Scholarship; Lecturer, Philosophy Department, Rutgers University</w:t>
      </w:r>
      <w:r>
        <w:t xml:space="preserve">] </w:t>
      </w:r>
      <w:hyperlink r:id="rId19" w:history="1">
        <w:r w:rsidRPr="00A563BF">
          <w:rPr>
            <w:rStyle w:val="Hyperlink"/>
          </w:rPr>
          <w:t>http://georgemasonlawreview.org/wp-content/uploads/2019/04/26-1_7-Salmieri.pdf</w:t>
        </w:r>
      </w:hyperlink>
      <w:r>
        <w:t xml:space="preserve"> SM</w:t>
      </w:r>
    </w:p>
    <w:p w14:paraId="334C0985" w14:textId="77777777" w:rsidR="00892F57" w:rsidRDefault="00892F57" w:rsidP="00892F57">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0715FE79" w14:textId="77777777" w:rsidR="00892F57" w:rsidRDefault="00892F57" w:rsidP="00892F57">
      <w:r>
        <w:t>II. THE RIGHT TO THE VALUE CREATED BY RESPONSIBLE STEWARDSHIP</w:t>
      </w:r>
    </w:p>
    <w:p w14:paraId="71D0228C" w14:textId="77777777" w:rsidR="00892F57" w:rsidRPr="00D5477F" w:rsidRDefault="00892F57" w:rsidP="00892F57">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58CA56B5" w14:textId="77777777" w:rsidR="00892F57" w:rsidRDefault="00892F57" w:rsidP="00892F57">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land </w:t>
      </w:r>
      <w:r w:rsidRPr="00C142BA">
        <w:rPr>
          <w:rStyle w:val="StyleUnderline"/>
          <w:highlight w:val="green"/>
        </w:rPr>
        <w:t>owners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shortterm gains that came at the 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656D55B6" w14:textId="77777777" w:rsidR="00892F57" w:rsidRPr="00C142BA" w:rsidRDefault="00892F57" w:rsidP="00892F57">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so as to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2E7E1FE7" w14:textId="77777777" w:rsidR="00892F57" w:rsidRPr="00D623A6" w:rsidRDefault="00892F57" w:rsidP="00892F57">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379AB344" w14:textId="77777777" w:rsidR="00892F57" w:rsidRDefault="00892F57" w:rsidP="00892F57">
      <w:r w:rsidRPr="00D623A6">
        <w:t>This new sort of property right could, in principle, be applied to drugs</w:t>
      </w:r>
      <w:r>
        <w:t xml:space="preserve"> that are already off patent or otherwise ineligible for patent protection. The Chatham House Working Group proposes granting “delinkage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Kades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w:t>
      </w:r>
    </w:p>
    <w:p w14:paraId="44DC0315" w14:textId="77777777" w:rsidR="00892F57" w:rsidRDefault="00892F57" w:rsidP="00892F57">
      <w:r w:rsidRPr="00D623A6">
        <w:rPr>
          <w:rStyle w:val="StyleUnderline"/>
        </w:rPr>
        <w:t>Instituting the sort of property right described here</w:t>
      </w:r>
      <w:r w:rsidRPr="00D623A6">
        <w:t xml:space="preserve"> (whether or not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476F0C21" w14:textId="77777777" w:rsidR="00892F57" w:rsidRDefault="00892F57" w:rsidP="00892F57">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0A311D1E" w14:textId="77777777" w:rsidR="00892F57" w:rsidRDefault="00892F57" w:rsidP="00892F57">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1936B42F" w14:textId="77777777" w:rsidR="00892F57" w:rsidRPr="00C142BA" w:rsidRDefault="00892F57" w:rsidP="00892F57">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this delinkage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delinkage would likely stimulate the development of these sorts of business models under an IP regime of the sort suggested. Indeed, such delinkage–promoting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62AB2FF6" w14:textId="77777777" w:rsidR="00892F57" w:rsidRDefault="00892F57" w:rsidP="00892F57">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are in place, but</w:t>
      </w:r>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5C5BD5BE" w14:textId="77777777" w:rsidR="00892F57" w:rsidRPr="00C142BA" w:rsidRDefault="00892F57" w:rsidP="00892F57">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as a whole could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4A23D102" w14:textId="77777777" w:rsidR="00892F57" w:rsidRDefault="00892F57" w:rsidP="00892F57">
      <w:r>
        <w:t>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5B1624A6" w14:textId="77777777" w:rsidR="00892F57" w:rsidRDefault="00892F57" w:rsidP="00892F57">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7B88D5DC" w14:textId="77777777" w:rsidR="00892F57" w:rsidRDefault="00892F57" w:rsidP="00892F57"/>
    <w:p w14:paraId="4B8145CB" w14:textId="77777777" w:rsidR="00892F57" w:rsidRDefault="00892F57" w:rsidP="00892F57">
      <w:pPr>
        <w:pStyle w:val="Heading4"/>
      </w:pPr>
      <w:r>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395F53BD" w14:textId="77777777" w:rsidR="00892F57" w:rsidRPr="000109D6" w:rsidRDefault="00892F57" w:rsidP="00892F57">
      <w:r>
        <w:rPr>
          <w:rStyle w:val="Style13ptBold"/>
        </w:rPr>
        <w:t xml:space="preserve">Salmieri 18 </w:t>
      </w:r>
      <w:r>
        <w:t>“INTELLECTUAL PROPERTY AND THE FREEDOM NEEDED TO SOLVE THE CRISIS OF RESISTANT INFECTIONS” 2018 Gregory Salmieri [</w:t>
      </w:r>
      <w:r w:rsidRPr="00C142BA">
        <w:t>Ph.D., Philosophy, 2008, University of Pittsburgh; B.A. 2001, The College of New Jersey. Fellow, The Anthem Foundation for Objectivist Scholarship; Lecturer, Philosophy Department, Rutgers University</w:t>
      </w:r>
      <w:r>
        <w:t xml:space="preserve">] </w:t>
      </w:r>
      <w:hyperlink r:id="rId20" w:history="1">
        <w:r w:rsidRPr="00A563BF">
          <w:rPr>
            <w:rStyle w:val="Hyperlink"/>
          </w:rPr>
          <w:t>http://georgemasonlawreview.org/wp-content/uploads/2019/04/26-1_7-Salmieri.pdf</w:t>
        </w:r>
      </w:hyperlink>
      <w:r>
        <w:t xml:space="preserve"> SM</w:t>
      </w:r>
    </w:p>
    <w:p w14:paraId="191C4F15" w14:textId="77777777" w:rsidR="00892F57" w:rsidRDefault="00892F57" w:rsidP="00892F57">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6E128ECD" w14:textId="77777777" w:rsidR="00892F57" w:rsidRDefault="00892F57" w:rsidP="00892F57">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58FD34D3" w14:textId="77777777" w:rsidR="00892F57" w:rsidRDefault="00892F57" w:rsidP="00892F57">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04E0614A" w14:textId="77777777" w:rsidR="00892F57" w:rsidRPr="002F21B2" w:rsidRDefault="00892F57" w:rsidP="00892F57">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lead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2F01172B" w14:textId="77777777" w:rsidR="00892F57" w:rsidRDefault="00892F57" w:rsidP="00892F57">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57E2AACE" w14:textId="77777777" w:rsidR="00892F57" w:rsidRDefault="00892F57" w:rsidP="00892F57">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2DBF870A" w14:textId="77777777" w:rsidR="00892F57" w:rsidRDefault="00892F57" w:rsidP="00892F57">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27AC5B2F" w14:textId="77777777" w:rsidR="00892F57" w:rsidRDefault="00892F57" w:rsidP="00892F57">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1A32D7AB" w14:textId="77777777" w:rsidR="00892F57" w:rsidRDefault="00892F57" w:rsidP="00892F57">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2B887A70" w14:textId="77777777" w:rsidR="00892F57" w:rsidRDefault="00892F57" w:rsidP="00892F57">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2DCDE0D2" w14:textId="77777777" w:rsidR="00892F57" w:rsidRDefault="00892F57" w:rsidP="00892F57">
      <w:r>
        <w:t>The Chatham House Working Group on New Antibiotic Business Models summarizes the situation thusly:</w:t>
      </w:r>
    </w:p>
    <w:p w14:paraId="4E36B2BA" w14:textId="77777777" w:rsidR="00892F57" w:rsidRPr="002F21B2" w:rsidRDefault="00892F57" w:rsidP="00892F57">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r w:rsidRPr="00D623A6">
        <w:rPr>
          <w:rStyle w:val="StyleUnderline"/>
        </w:rPr>
        <w:t>programmes</w:t>
      </w:r>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healthcare payers are unwilling to pay prices that would directly support the cost of development, provide a competitive return on investment and reflect the value to society of maintaining a portfolio of antibiotics adequate to overcome growing resistance.</w:t>
      </w:r>
    </w:p>
    <w:p w14:paraId="23736CA1" w14:textId="77777777" w:rsidR="00892F57" w:rsidRDefault="00892F57" w:rsidP="00892F57">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in order </w:t>
      </w:r>
      <w:r w:rsidRPr="002F21B2">
        <w:rPr>
          <w:rStyle w:val="StyleUnderline"/>
          <w:highlight w:val="green"/>
        </w:rPr>
        <w:t>to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1E1B14E9" w14:textId="77777777" w:rsidR="00892F57" w:rsidRDefault="00892F57" w:rsidP="00892F57">
      <w:pPr>
        <w:pStyle w:val="Heading4"/>
      </w:pPr>
      <w:r>
        <w:t>If they win a disease impact, the counterplan turns it</w:t>
      </w:r>
    </w:p>
    <w:p w14:paraId="0FFDFFDF" w14:textId="77777777" w:rsidR="00892F57" w:rsidRDefault="00892F57" w:rsidP="00892F57">
      <w:pPr>
        <w:rPr>
          <w:szCs w:val="26"/>
        </w:rPr>
      </w:pPr>
    </w:p>
    <w:p w14:paraId="1E4DBD98" w14:textId="77777777" w:rsidR="00892F57" w:rsidRDefault="00892F57" w:rsidP="00892F57">
      <w:pPr>
        <w:pStyle w:val="Heading3"/>
      </w:pPr>
      <w:r>
        <w:t>4</w:t>
      </w:r>
    </w:p>
    <w:p w14:paraId="276F30CF" w14:textId="77777777" w:rsidR="00892F57" w:rsidRPr="0092026C" w:rsidRDefault="00892F57" w:rsidP="00892F57">
      <w:pPr>
        <w:pStyle w:val="Heading4"/>
        <w:rPr>
          <w:rFonts w:cs="Calibri"/>
        </w:rPr>
      </w:pPr>
      <w:r w:rsidRPr="0092026C">
        <w:rPr>
          <w:rFonts w:cs="Calibri"/>
          <w:u w:val="single"/>
        </w:rPr>
        <w:t>Bipartisan antitrust bills passing now</w:t>
      </w:r>
      <w:r w:rsidRPr="0092026C">
        <w:rPr>
          <w:rFonts w:cs="Calibri"/>
        </w:rPr>
        <w:t xml:space="preserve"> but continued PC </w:t>
      </w:r>
      <w:r w:rsidRPr="0092026C">
        <w:rPr>
          <w:rFonts w:cs="Calibri"/>
          <w:u w:val="single"/>
        </w:rPr>
        <w:t>needed</w:t>
      </w:r>
      <w:r w:rsidRPr="0092026C">
        <w:rPr>
          <w:rFonts w:cs="Calibri"/>
        </w:rPr>
        <w:t xml:space="preserve"> to pacify republicans.</w:t>
      </w:r>
    </w:p>
    <w:p w14:paraId="6FB03EB4" w14:textId="77777777" w:rsidR="00892F57" w:rsidRPr="0092026C" w:rsidRDefault="00892F57" w:rsidP="00892F57">
      <w:r w:rsidRPr="0092026C">
        <w:rPr>
          <w:rStyle w:val="Style13ptBold"/>
        </w:rPr>
        <w:t>Perlman 9/3</w:t>
      </w:r>
      <w:r w:rsidRPr="0092026C">
        <w:t xml:space="preserve"> [Matthew; 9/3/21; “</w:t>
      </w:r>
      <w:r w:rsidRPr="0092026C">
        <w:rPr>
          <w:i/>
          <w:iCs/>
        </w:rPr>
        <w:t>Interest Groups Back Big Tech Antitrust Bills In House,</w:t>
      </w:r>
      <w:r w:rsidRPr="0092026C">
        <w:t xml:space="preserve">” LAW360, </w:t>
      </w:r>
      <w:hyperlink r:id="rId21" w:history="1">
        <w:r w:rsidRPr="0092026C">
          <w:rPr>
            <w:rStyle w:val="Hyperlink"/>
          </w:rPr>
          <w:t>https://www.law360.com/competition/articles/1418789/interest-groups-back-big-tech-antitrust-bills-in-house</w:t>
        </w:r>
      </w:hyperlink>
      <w:r w:rsidRPr="0092026C">
        <w:t>] Justin</w:t>
      </w:r>
    </w:p>
    <w:p w14:paraId="5762607F" w14:textId="77777777" w:rsidR="00892F57" w:rsidRPr="0092026C" w:rsidRDefault="00892F57" w:rsidP="00892F57">
      <w:pPr>
        <w:rPr>
          <w:sz w:val="26"/>
          <w:szCs w:val="26"/>
          <w:u w:val="single"/>
        </w:rPr>
      </w:pPr>
      <w:r w:rsidRPr="0092026C">
        <w:rPr>
          <w:szCs w:val="2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DD25D9">
        <w:rPr>
          <w:sz w:val="26"/>
          <w:szCs w:val="26"/>
          <w:highlight w:val="green"/>
          <w:u w:val="single"/>
        </w:rPr>
        <w:t>House leaders</w:t>
      </w:r>
      <w:r w:rsidRPr="0092026C">
        <w:rPr>
          <w:sz w:val="26"/>
          <w:szCs w:val="26"/>
          <w:u w:val="single"/>
        </w:rPr>
        <w:t xml:space="preserve"> to swiftly </w:t>
      </w:r>
      <w:r w:rsidRPr="00DD25D9">
        <w:rPr>
          <w:rStyle w:val="Emphasis"/>
          <w:szCs w:val="26"/>
          <w:highlight w:val="green"/>
        </w:rPr>
        <w:t>pass</w:t>
      </w:r>
      <w:r w:rsidRPr="0092026C">
        <w:rPr>
          <w:rStyle w:val="Emphasis"/>
          <w:szCs w:val="26"/>
        </w:rPr>
        <w:t xml:space="preserve"> the package of six </w:t>
      </w:r>
      <w:r w:rsidRPr="00DD25D9">
        <w:rPr>
          <w:rStyle w:val="Emphasis"/>
          <w:szCs w:val="26"/>
          <w:highlight w:val="green"/>
        </w:rPr>
        <w:t>antitrust bills that</w:t>
      </w:r>
      <w:r w:rsidRPr="0092026C">
        <w:rPr>
          <w:rStyle w:val="Emphasis"/>
          <w:szCs w:val="26"/>
        </w:rPr>
        <w:t xml:space="preserve"> the </w:t>
      </w:r>
      <w:r w:rsidRPr="00DD25D9">
        <w:rPr>
          <w:rStyle w:val="Emphasis"/>
          <w:szCs w:val="26"/>
          <w:highlight w:val="green"/>
        </w:rPr>
        <w:t>Judiciary Committee approved</w:t>
      </w:r>
      <w:r w:rsidRPr="0092026C">
        <w:rPr>
          <w:rStyle w:val="Emphasis"/>
          <w:szCs w:val="26"/>
        </w:rPr>
        <w:t xml:space="preserve"> in late June after a marathon markup session</w:t>
      </w:r>
      <w:r w:rsidRPr="0092026C">
        <w:rPr>
          <w:sz w:val="26"/>
          <w:szCs w:val="26"/>
          <w:u w:val="single"/>
        </w:rPr>
        <w:t xml:space="preserve">. The proposals include </w:t>
      </w:r>
      <w:r w:rsidRPr="0092026C">
        <w:rPr>
          <w:rStyle w:val="Emphasis"/>
          <w:szCs w:val="26"/>
        </w:rPr>
        <w:t>legislation prohibiting large platform companies from acquiring competitive</w:t>
      </w:r>
      <w:r w:rsidRPr="0092026C">
        <w:rPr>
          <w:sz w:val="26"/>
          <w:szCs w:val="26"/>
          <w:u w:val="single"/>
        </w:rPr>
        <w:t xml:space="preserve"> </w:t>
      </w:r>
      <w:r w:rsidRPr="0092026C">
        <w:rPr>
          <w:rStyle w:val="Emphasis"/>
          <w:szCs w:val="26"/>
        </w:rPr>
        <w:t>threats</w:t>
      </w:r>
      <w:r w:rsidRPr="0092026C">
        <w:rPr>
          <w:szCs w:val="26"/>
        </w:rPr>
        <w:t xml:space="preserve">, </w:t>
      </w:r>
      <w:r w:rsidRPr="0092026C">
        <w:rPr>
          <w:sz w:val="26"/>
          <w:szCs w:val="26"/>
          <w:u w:val="single"/>
        </w:rPr>
        <w:t xml:space="preserve">preferencing their </w:t>
      </w:r>
      <w:r w:rsidRPr="0092026C">
        <w:rPr>
          <w:rStyle w:val="Emphasis"/>
          <w:szCs w:val="26"/>
        </w:rPr>
        <w:t>own services</w:t>
      </w:r>
      <w:r w:rsidRPr="0092026C">
        <w:rPr>
          <w:sz w:val="26"/>
          <w:szCs w:val="26"/>
          <w:u w:val="single"/>
        </w:rPr>
        <w:t xml:space="preserve"> and using their control of </w:t>
      </w:r>
      <w:r w:rsidRPr="0092026C">
        <w:rPr>
          <w:rStyle w:val="Emphasis"/>
          <w:szCs w:val="26"/>
        </w:rPr>
        <w:t>multiple business lines to disadvantage competitors in other ways</w:t>
      </w:r>
      <w:r w:rsidRPr="0092026C">
        <w:rPr>
          <w:szCs w:val="26"/>
        </w:rPr>
        <w:t xml:space="preserve">. The proposals would also </w:t>
      </w:r>
      <w:r w:rsidRPr="0092026C">
        <w:rPr>
          <w:sz w:val="26"/>
          <w:szCs w:val="26"/>
          <w:u w:val="single"/>
        </w:rPr>
        <w:t xml:space="preserve">impose </w:t>
      </w:r>
      <w:r w:rsidRPr="0092026C">
        <w:rPr>
          <w:rStyle w:val="Emphasis"/>
          <w:szCs w:val="26"/>
        </w:rPr>
        <w:t>interoperability</w:t>
      </w:r>
      <w:r w:rsidRPr="0092026C">
        <w:rPr>
          <w:sz w:val="26"/>
          <w:szCs w:val="26"/>
          <w:u w:val="single"/>
        </w:rPr>
        <w:t xml:space="preserve"> and </w:t>
      </w:r>
      <w:r w:rsidRPr="0092026C">
        <w:rPr>
          <w:rStyle w:val="Emphasis"/>
          <w:szCs w:val="26"/>
        </w:rPr>
        <w:t>data portability requirements</w:t>
      </w:r>
      <w:r w:rsidRPr="0092026C">
        <w:rPr>
          <w:sz w:val="26"/>
          <w:szCs w:val="26"/>
          <w:u w:val="single"/>
        </w:rPr>
        <w:t xml:space="preserve"> on large tech platforms, increase </w:t>
      </w:r>
      <w:r w:rsidRPr="0092026C">
        <w:rPr>
          <w:rStyle w:val="Emphasis"/>
          <w:szCs w:val="26"/>
        </w:rPr>
        <w:t>merger filing fees</w:t>
      </w:r>
      <w:r w:rsidRPr="0092026C">
        <w:rPr>
          <w:sz w:val="26"/>
          <w:szCs w:val="26"/>
          <w:u w:val="single"/>
        </w:rPr>
        <w:t xml:space="preserve"> and </w:t>
      </w:r>
      <w:r w:rsidRPr="0092026C">
        <w:rPr>
          <w:rStyle w:val="Emphasis"/>
          <w:szCs w:val="26"/>
        </w:rPr>
        <w:t>boost enforcement</w:t>
      </w:r>
      <w:r w:rsidRPr="0092026C">
        <w:rPr>
          <w:sz w:val="26"/>
          <w:szCs w:val="26"/>
          <w:u w:val="single"/>
        </w:rPr>
        <w:t xml:space="preserve"> by state attorneys general</w:t>
      </w:r>
      <w:r w:rsidRPr="0092026C">
        <w:rPr>
          <w:szCs w:val="26"/>
        </w:rPr>
        <w:t xml:space="preserve">. Charlotte Slaiman, competition policy director for Public Knowledge, which signed on to the letter, said in a statement Thursday that the </w:t>
      </w:r>
      <w:r w:rsidRPr="0092026C">
        <w:rPr>
          <w:sz w:val="26"/>
          <w:szCs w:val="26"/>
          <w:u w:val="single"/>
        </w:rPr>
        <w:t xml:space="preserve">package </w:t>
      </w:r>
      <w:r w:rsidRPr="00DD25D9">
        <w:rPr>
          <w:rStyle w:val="Emphasis"/>
          <w:szCs w:val="26"/>
          <w:highlight w:val="green"/>
        </w:rPr>
        <w:t>charts a path toward</w:t>
      </w:r>
      <w:r w:rsidRPr="00DD25D9">
        <w:rPr>
          <w:sz w:val="26"/>
          <w:szCs w:val="26"/>
          <w:highlight w:val="green"/>
          <w:u w:val="single"/>
        </w:rPr>
        <w:t xml:space="preserve"> putting "</w:t>
      </w:r>
      <w:r w:rsidRPr="00DD25D9">
        <w:rPr>
          <w:rStyle w:val="Emphasis"/>
          <w:szCs w:val="26"/>
          <w:highlight w:val="green"/>
        </w:rPr>
        <w:t>people</w:t>
      </w:r>
      <w:r w:rsidRPr="0092026C">
        <w:rPr>
          <w:rStyle w:val="Emphasis"/>
          <w:szCs w:val="26"/>
        </w:rPr>
        <w:t xml:space="preserve"> back </w:t>
      </w:r>
      <w:r w:rsidRPr="00DD25D9">
        <w:rPr>
          <w:rStyle w:val="Emphasis"/>
          <w:szCs w:val="26"/>
          <w:highlight w:val="green"/>
        </w:rPr>
        <w:t>in control of</w:t>
      </w:r>
      <w:r w:rsidRPr="0092026C">
        <w:rPr>
          <w:rStyle w:val="Emphasis"/>
          <w:szCs w:val="26"/>
        </w:rPr>
        <w:t xml:space="preserve"> the </w:t>
      </w:r>
      <w:r w:rsidRPr="00DD25D9">
        <w:rPr>
          <w:rStyle w:val="Emphasis"/>
          <w:szCs w:val="26"/>
          <w:highlight w:val="green"/>
        </w:rPr>
        <w:t>digital economy.</w:t>
      </w:r>
      <w:r w:rsidRPr="00DD25D9">
        <w:rPr>
          <w:sz w:val="26"/>
          <w:szCs w:val="26"/>
          <w:highlight w:val="green"/>
          <w:u w:val="single"/>
        </w:rPr>
        <w:t>"</w:t>
      </w:r>
      <w:r w:rsidRPr="0092026C">
        <w:rPr>
          <w:sz w:val="26"/>
          <w:szCs w:val="26"/>
          <w:u w:val="single"/>
        </w:rPr>
        <w:t xml:space="preserve"> "The </w:t>
      </w:r>
      <w:r w:rsidRPr="00DD25D9">
        <w:rPr>
          <w:sz w:val="26"/>
          <w:szCs w:val="26"/>
          <w:highlight w:val="green"/>
          <w:u w:val="single"/>
        </w:rPr>
        <w:t xml:space="preserve">broad range of groups </w:t>
      </w:r>
      <w:r w:rsidRPr="00DD25D9">
        <w:rPr>
          <w:rStyle w:val="Emphasis"/>
          <w:szCs w:val="26"/>
          <w:highlight w:val="green"/>
        </w:rPr>
        <w:t>support</w:t>
      </w:r>
      <w:r w:rsidRPr="0092026C">
        <w:rPr>
          <w:rStyle w:val="Emphasis"/>
          <w:szCs w:val="26"/>
        </w:rPr>
        <w:t xml:space="preserve">ing </w:t>
      </w:r>
      <w:r w:rsidRPr="00DD25D9">
        <w:rPr>
          <w:rStyle w:val="Emphasis"/>
          <w:szCs w:val="26"/>
          <w:highlight w:val="green"/>
        </w:rPr>
        <w:t>this package</w:t>
      </w:r>
      <w:r w:rsidRPr="0092026C">
        <w:rPr>
          <w:rStyle w:val="Emphasis"/>
          <w:szCs w:val="26"/>
        </w:rPr>
        <w:t xml:space="preserve"> shows just how widespread the problem of Big Tech dominance</w:t>
      </w:r>
      <w:r w:rsidRPr="0092026C">
        <w:rPr>
          <w:sz w:val="26"/>
          <w:szCs w:val="26"/>
          <w:u w:val="single"/>
        </w:rPr>
        <w:t xml:space="preserve"> is, and that these bills deserve </w:t>
      </w:r>
      <w:r w:rsidRPr="0092026C">
        <w:rPr>
          <w:rStyle w:val="Emphasis"/>
          <w:szCs w:val="26"/>
        </w:rPr>
        <w:t>a full vote in the House imminently</w:t>
      </w:r>
      <w:r w:rsidRPr="0092026C">
        <w:rPr>
          <w:sz w:val="26"/>
          <w:szCs w:val="26"/>
          <w:u w:val="single"/>
        </w:rPr>
        <w:t>,"</w:t>
      </w:r>
      <w:r w:rsidRPr="0092026C">
        <w:rPr>
          <w:szCs w:val="26"/>
        </w:rPr>
        <w:t xml:space="preserve"> Slaiman said. The letter contends that </w:t>
      </w:r>
      <w:r w:rsidRPr="0092026C">
        <w:rPr>
          <w:sz w:val="26"/>
          <w:szCs w:val="26"/>
          <w:u w:val="single"/>
        </w:rPr>
        <w:t xml:space="preserve">America has a </w:t>
      </w:r>
      <w:r w:rsidRPr="0092026C">
        <w:rPr>
          <w:rStyle w:val="Emphasis"/>
          <w:szCs w:val="26"/>
        </w:rPr>
        <w:t>monopoly problem that is resulting in lower wages, reduced innovation and increased inequality</w:t>
      </w:r>
      <w:r w:rsidRPr="0092026C">
        <w:rPr>
          <w:sz w:val="26"/>
          <w:szCs w:val="26"/>
          <w:u w:val="single"/>
        </w:rPr>
        <w:t>, while also undermining the free press and perpetuating "</w:t>
      </w:r>
      <w:r w:rsidRPr="0092026C">
        <w:rPr>
          <w:rStyle w:val="Emphasis"/>
          <w:szCs w:val="26"/>
        </w:rPr>
        <w:t>racial, gender and class dominance</w:t>
      </w:r>
      <w:r w:rsidRPr="0092026C">
        <w:rPr>
          <w:sz w:val="26"/>
          <w:szCs w:val="26"/>
          <w:u w:val="single"/>
        </w:rPr>
        <w:t xml:space="preserve">." "Big Tech monopolies are at the </w:t>
      </w:r>
      <w:r w:rsidRPr="0092026C">
        <w:rPr>
          <w:rStyle w:val="Emphasis"/>
          <w:szCs w:val="26"/>
        </w:rPr>
        <w:t>center</w:t>
      </w:r>
      <w:r w:rsidRPr="0092026C">
        <w:rPr>
          <w:sz w:val="26"/>
          <w:szCs w:val="26"/>
          <w:u w:val="single"/>
        </w:rPr>
        <w:t xml:space="preserve"> of many of these problems,"</w:t>
      </w:r>
      <w:r w:rsidRPr="0092026C">
        <w:rPr>
          <w:szCs w:val="26"/>
        </w:rPr>
        <w:t xml:space="preserve"> the letter said. "Reining in these companies is an essential first step to reverse the damage of concentrated corporate power throughout our economy." </w:t>
      </w:r>
      <w:r w:rsidRPr="0092026C">
        <w:rPr>
          <w:sz w:val="26"/>
          <w:szCs w:val="26"/>
          <w:u w:val="single"/>
        </w:rPr>
        <w:t xml:space="preserve">The proposals followed a </w:t>
      </w:r>
      <w:r w:rsidRPr="0092026C">
        <w:rPr>
          <w:rStyle w:val="Emphasis"/>
          <w:szCs w:val="26"/>
        </w:rPr>
        <w:t xml:space="preserve">16-month </w:t>
      </w:r>
      <w:r w:rsidRPr="00DD25D9">
        <w:rPr>
          <w:rStyle w:val="Emphasis"/>
          <w:szCs w:val="26"/>
          <w:highlight w:val="green"/>
        </w:rPr>
        <w:t>investigation</w:t>
      </w:r>
      <w:r w:rsidRPr="0092026C">
        <w:rPr>
          <w:rStyle w:val="Emphasis"/>
          <w:szCs w:val="26"/>
        </w:rPr>
        <w:t xml:space="preserve"> by the House antitrust subcommittee into Amazon, Apple, Facebook and Google that </w:t>
      </w:r>
      <w:r w:rsidRPr="00DD25D9">
        <w:rPr>
          <w:rStyle w:val="Emphasis"/>
          <w:szCs w:val="26"/>
          <w:highlight w:val="green"/>
        </w:rPr>
        <w:t>resulted in</w:t>
      </w:r>
      <w:r w:rsidRPr="0092026C">
        <w:rPr>
          <w:rStyle w:val="Emphasis"/>
          <w:szCs w:val="26"/>
        </w:rPr>
        <w:t xml:space="preserve"> a sprawling report from </w:t>
      </w:r>
      <w:r w:rsidRPr="00DD25D9">
        <w:rPr>
          <w:rStyle w:val="Emphasis"/>
          <w:szCs w:val="26"/>
          <w:highlight w:val="green"/>
        </w:rPr>
        <w:t>Democrat</w:t>
      </w:r>
      <w:r w:rsidRPr="0092026C">
        <w:rPr>
          <w:rStyle w:val="Emphasis"/>
          <w:szCs w:val="26"/>
        </w:rPr>
        <w:t xml:space="preserve">ic members </w:t>
      </w:r>
      <w:r w:rsidRPr="00DD25D9">
        <w:rPr>
          <w:rStyle w:val="Emphasis"/>
          <w:szCs w:val="26"/>
          <w:highlight w:val="green"/>
        </w:rPr>
        <w:t>calling for</w:t>
      </w:r>
      <w:r w:rsidRPr="0092026C">
        <w:rPr>
          <w:rStyle w:val="Emphasis"/>
          <w:szCs w:val="26"/>
        </w:rPr>
        <w:t xml:space="preserve"> a range of </w:t>
      </w:r>
      <w:r w:rsidRPr="00DD25D9">
        <w:rPr>
          <w:rStyle w:val="Emphasis"/>
          <w:szCs w:val="26"/>
          <w:highlight w:val="green"/>
        </w:rPr>
        <w:t>reform</w:t>
      </w:r>
      <w:r w:rsidRPr="0092026C">
        <w:rPr>
          <w:szCs w:val="26"/>
        </w:rPr>
        <w:t xml:space="preserve"> measures to rein in the dominance of the companies. While consumer advocacy groups have largely supported the measures, the tech companies themselves and other interest </w:t>
      </w:r>
      <w:r w:rsidRPr="0092026C">
        <w:rPr>
          <w:sz w:val="26"/>
          <w:szCs w:val="26"/>
          <w:u w:val="single"/>
        </w:rPr>
        <w:t xml:space="preserve">groups have been highly critical, including a coalition of more than 25 </w:t>
      </w:r>
      <w:r w:rsidRPr="00DD25D9">
        <w:rPr>
          <w:rStyle w:val="Emphasis"/>
          <w:szCs w:val="26"/>
          <w:highlight w:val="green"/>
        </w:rPr>
        <w:t>right-leaning groups</w:t>
      </w:r>
      <w:r w:rsidRPr="0092026C">
        <w:rPr>
          <w:rStyle w:val="Emphasis"/>
          <w:szCs w:val="26"/>
        </w:rPr>
        <w:t xml:space="preserve"> that sent a letter to Congress ahead of the markup hearing. The letter </w:t>
      </w:r>
      <w:r w:rsidRPr="00DD25D9">
        <w:rPr>
          <w:rStyle w:val="Emphasis"/>
          <w:szCs w:val="26"/>
          <w:highlight w:val="green"/>
        </w:rPr>
        <w:t>called the bills a "Trojan horse</w:t>
      </w:r>
      <w:r w:rsidRPr="0092026C">
        <w:rPr>
          <w:rStyle w:val="Emphasis"/>
          <w:szCs w:val="26"/>
        </w:rPr>
        <w:t xml:space="preserve"> package</w:t>
      </w:r>
      <w:r w:rsidRPr="00DD25D9">
        <w:rPr>
          <w:rStyle w:val="Emphasis"/>
          <w:szCs w:val="26"/>
          <w:highlight w:val="green"/>
        </w:rPr>
        <w:t>"</w:t>
      </w:r>
      <w:r w:rsidRPr="0092026C">
        <w:rPr>
          <w:rStyle w:val="Emphasis"/>
          <w:szCs w:val="26"/>
        </w:rPr>
        <w:t xml:space="preserve"> aimed at cynically using conservative anger over Big Tech</w:t>
      </w:r>
      <w:r w:rsidRPr="0092026C">
        <w:rPr>
          <w:szCs w:val="26"/>
        </w:rPr>
        <w:t xml:space="preserve">, particularly at perceived censorship by social media platforms, </w:t>
      </w:r>
      <w:r w:rsidRPr="0092026C">
        <w:rPr>
          <w:sz w:val="26"/>
          <w:szCs w:val="26"/>
          <w:u w:val="single"/>
        </w:rPr>
        <w:t xml:space="preserve">to </w:t>
      </w:r>
      <w:r w:rsidRPr="00DD25D9">
        <w:rPr>
          <w:sz w:val="26"/>
          <w:szCs w:val="26"/>
          <w:highlight w:val="green"/>
          <w:u w:val="single"/>
        </w:rPr>
        <w:t xml:space="preserve">seek </w:t>
      </w:r>
      <w:r w:rsidRPr="00DD25D9">
        <w:rPr>
          <w:rStyle w:val="Emphasis"/>
          <w:szCs w:val="26"/>
          <w:highlight w:val="green"/>
        </w:rPr>
        <w:t>bipartisan support</w:t>
      </w:r>
      <w:r w:rsidRPr="0092026C">
        <w:rPr>
          <w:sz w:val="26"/>
          <w:szCs w:val="26"/>
          <w:u w:val="single"/>
        </w:rPr>
        <w:t xml:space="preserve"> for "European-style over-regulation."</w:t>
      </w:r>
      <w:r w:rsidRPr="0092026C">
        <w:rPr>
          <w:szCs w:val="2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DD25D9">
        <w:rPr>
          <w:rStyle w:val="Emphasis"/>
          <w:szCs w:val="26"/>
          <w:highlight w:val="green"/>
        </w:rPr>
        <w:t>Republican committee</w:t>
      </w:r>
      <w:r w:rsidRPr="0092026C">
        <w:rPr>
          <w:rStyle w:val="Emphasis"/>
          <w:szCs w:val="26"/>
        </w:rPr>
        <w:t xml:space="preserve"> member Rep. Jim Jordan</w:t>
      </w:r>
      <w:r w:rsidRPr="0092026C">
        <w:rPr>
          <w:sz w:val="26"/>
          <w:szCs w:val="26"/>
          <w:u w:val="single"/>
        </w:rPr>
        <w:t xml:space="preserve"> of Ohio </w:t>
      </w:r>
      <w:r w:rsidRPr="00DD25D9">
        <w:rPr>
          <w:sz w:val="26"/>
          <w:szCs w:val="26"/>
          <w:highlight w:val="green"/>
          <w:u w:val="single"/>
        </w:rPr>
        <w:t>blasted</w:t>
      </w:r>
      <w:r w:rsidRPr="0092026C">
        <w:rPr>
          <w:sz w:val="26"/>
          <w:szCs w:val="26"/>
          <w:u w:val="single"/>
        </w:rPr>
        <w:t xml:space="preserve"> the </w:t>
      </w:r>
      <w:r w:rsidRPr="00DD25D9">
        <w:rPr>
          <w:rStyle w:val="Emphasis"/>
          <w:szCs w:val="26"/>
          <w:highlight w:val="green"/>
        </w:rPr>
        <w:t>bill as</w:t>
      </w:r>
      <w:r w:rsidRPr="0092026C">
        <w:rPr>
          <w:rStyle w:val="Emphasis"/>
          <w:szCs w:val="26"/>
        </w:rPr>
        <w:t xml:space="preserve"> a </w:t>
      </w:r>
      <w:r w:rsidRPr="00DD25D9">
        <w:rPr>
          <w:rStyle w:val="Emphasis"/>
          <w:szCs w:val="26"/>
          <w:highlight w:val="green"/>
        </w:rPr>
        <w:t>regulatory overreach</w:t>
      </w:r>
      <w:r w:rsidRPr="0092026C">
        <w:rPr>
          <w:rStyle w:val="Emphasis"/>
          <w:szCs w:val="26"/>
        </w:rPr>
        <w:t>, calling it "quite literally central planning" and arguing that it has significant ambiguities, which is bad for business</w:t>
      </w:r>
      <w:r w:rsidRPr="0092026C">
        <w:rPr>
          <w:szCs w:val="2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92026C">
        <w:rPr>
          <w:sz w:val="26"/>
          <w:szCs w:val="26"/>
          <w:u w:val="single"/>
        </w:rPr>
        <w:t xml:space="preserve">The </w:t>
      </w:r>
      <w:r w:rsidRPr="0092026C">
        <w:rPr>
          <w:rStyle w:val="Emphasis"/>
          <w:szCs w:val="26"/>
        </w:rPr>
        <w:t>right-leaning think tank American Enterprise Institute</w:t>
      </w:r>
      <w:r w:rsidRPr="0092026C">
        <w:rPr>
          <w:sz w:val="26"/>
          <w:szCs w:val="26"/>
          <w:u w:val="single"/>
        </w:rPr>
        <w:t xml:space="preserve"> and others have argued that </w:t>
      </w:r>
      <w:r w:rsidRPr="0092026C">
        <w:rPr>
          <w:rStyle w:val="Emphasis"/>
          <w:szCs w:val="26"/>
        </w:rPr>
        <w:t>the bill could prevent Apple from pre-installing certain apps on its mobile phones</w:t>
      </w:r>
      <w:r w:rsidRPr="0092026C">
        <w:rPr>
          <w:sz w:val="26"/>
          <w:szCs w:val="26"/>
          <w:u w:val="single"/>
        </w:rPr>
        <w:t xml:space="preserve">, since that would advantage it over competing app developers. It could also </w:t>
      </w:r>
      <w:r w:rsidRPr="0092026C">
        <w:rPr>
          <w:rStyle w:val="Emphasis"/>
          <w:szCs w:val="26"/>
        </w:rPr>
        <w:t>prevent Google from integrating maps or customer reviews</w:t>
      </w:r>
      <w:r w:rsidRPr="0092026C">
        <w:rPr>
          <w:sz w:val="26"/>
          <w:szCs w:val="26"/>
          <w:u w:val="single"/>
        </w:rPr>
        <w:t xml:space="preserve"> into search results, among other things.</w:t>
      </w:r>
      <w:r w:rsidRPr="0092026C">
        <w:rPr>
          <w:szCs w:val="2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DD25D9">
        <w:rPr>
          <w:rStyle w:val="Emphasis"/>
          <w:szCs w:val="26"/>
          <w:highlight w:val="green"/>
        </w:rPr>
        <w:t>Privacy and security</w:t>
      </w:r>
      <w:r w:rsidRPr="0092026C">
        <w:rPr>
          <w:rStyle w:val="Emphasis"/>
          <w:szCs w:val="26"/>
        </w:rPr>
        <w:t xml:space="preserve"> implications have been </w:t>
      </w:r>
      <w:r w:rsidRPr="00DD25D9">
        <w:rPr>
          <w:rStyle w:val="Emphasis"/>
          <w:szCs w:val="26"/>
          <w:highlight w:val="green"/>
        </w:rPr>
        <w:t>flagged as potential problems</w:t>
      </w:r>
      <w:r w:rsidRPr="0092026C">
        <w:rPr>
          <w:rStyle w:val="Emphasis"/>
          <w:szCs w:val="26"/>
        </w:rPr>
        <w:t xml:space="preserve"> for the proposal</w:t>
      </w:r>
      <w:r w:rsidRPr="0092026C">
        <w:rPr>
          <w:sz w:val="26"/>
          <w:szCs w:val="26"/>
          <w:u w:val="single"/>
        </w:rPr>
        <w:t xml:space="preserve">, with the Competitive Enterprise Institute saying in a statement in June that it's an </w:t>
      </w:r>
      <w:r w:rsidRPr="0092026C">
        <w:rPr>
          <w:rStyle w:val="Emphasis"/>
          <w:szCs w:val="26"/>
        </w:rPr>
        <w:t>"anti-privacy bill" that forces companies to turn over private user information to others</w:t>
      </w:r>
      <w:r w:rsidRPr="0092026C">
        <w:rPr>
          <w:sz w:val="26"/>
          <w:szCs w:val="26"/>
          <w:u w:val="single"/>
        </w:rPr>
        <w:t xml:space="preserve">. The group also said the bill would </w:t>
      </w:r>
      <w:r w:rsidRPr="0092026C">
        <w:rPr>
          <w:rStyle w:val="Emphasis"/>
          <w:szCs w:val="26"/>
        </w:rPr>
        <w:t>try to micromanage "complex, dynamic, and highly competitive markets" that are beyond understanding</w:t>
      </w:r>
      <w:r w:rsidRPr="0092026C">
        <w:rPr>
          <w:szCs w:val="26"/>
        </w:rPr>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92026C">
        <w:rPr>
          <w:rStyle w:val="Emphasis"/>
          <w:szCs w:val="26"/>
        </w:rPr>
        <w:t>Thursday's letter from supporters of the bills said the proposals were carefully crafted to address the abusive practices of Big Tech</w:t>
      </w:r>
      <w:r w:rsidRPr="0092026C">
        <w:rPr>
          <w:sz w:val="26"/>
          <w:szCs w:val="26"/>
          <w:u w:val="single"/>
        </w:rPr>
        <w:t xml:space="preserve">, informed by the House antitrust subcommitee's sprawling investigation and "historic" 450-page </w:t>
      </w:r>
      <w:r w:rsidRPr="0092026C">
        <w:rPr>
          <w:rStyle w:val="Emphasis"/>
          <w:szCs w:val="26"/>
        </w:rPr>
        <w:t>report</w:t>
      </w:r>
      <w:r w:rsidRPr="0092026C">
        <w:rPr>
          <w:sz w:val="26"/>
          <w:szCs w:val="26"/>
          <w:u w:val="single"/>
        </w:rPr>
        <w:t xml:space="preserve">. "We believe that these bills will bring urgently needed change and accountability to these companies and an industry that </w:t>
      </w:r>
      <w:r w:rsidRPr="0092026C">
        <w:rPr>
          <w:rStyle w:val="Emphasis"/>
          <w:szCs w:val="26"/>
        </w:rPr>
        <w:t>most Americans agree is already doing great harm to our democracy</w:t>
      </w:r>
      <w:r w:rsidRPr="0092026C">
        <w:rPr>
          <w:sz w:val="26"/>
          <w:szCs w:val="26"/>
          <w:u w:val="single"/>
        </w:rPr>
        <w:t>," the letter said.</w:t>
      </w:r>
    </w:p>
    <w:p w14:paraId="741CD18F" w14:textId="77777777" w:rsidR="00892F57" w:rsidRPr="0092026C" w:rsidRDefault="00892F57" w:rsidP="00892F57"/>
    <w:p w14:paraId="10A04A98" w14:textId="77777777" w:rsidR="00892F57" w:rsidRPr="0092026C" w:rsidRDefault="00892F57" w:rsidP="00892F57">
      <w:pPr>
        <w:pStyle w:val="Heading4"/>
        <w:rPr>
          <w:rFonts w:cs="Calibri"/>
        </w:rPr>
      </w:pPr>
      <w:r w:rsidRPr="0092026C">
        <w:rPr>
          <w:rFonts w:cs="Calibri"/>
        </w:rPr>
        <w:t xml:space="preserve">Aff requires </w:t>
      </w:r>
      <w:r w:rsidRPr="0092026C">
        <w:rPr>
          <w:rFonts w:cs="Calibri"/>
          <w:u w:val="single"/>
        </w:rPr>
        <w:t>negotiations</w:t>
      </w:r>
      <w:r w:rsidRPr="0092026C">
        <w:rPr>
          <w:rFonts w:cs="Calibri"/>
        </w:rPr>
        <w:t xml:space="preserve"> that </w:t>
      </w:r>
      <w:r w:rsidRPr="0092026C">
        <w:rPr>
          <w:rFonts w:cs="Calibri"/>
          <w:u w:val="single"/>
        </w:rPr>
        <w:t>saps PC</w:t>
      </w:r>
      <w:r w:rsidRPr="0092026C">
        <w:rPr>
          <w:rFonts w:cs="Calibri"/>
        </w:rPr>
        <w:t>.</w:t>
      </w:r>
    </w:p>
    <w:p w14:paraId="705A7591" w14:textId="77777777" w:rsidR="00892F57" w:rsidRPr="0092026C" w:rsidRDefault="00892F57" w:rsidP="00892F57">
      <w:r w:rsidRPr="0092026C">
        <w:rPr>
          <w:rStyle w:val="Style13ptBold"/>
        </w:rPr>
        <w:t>Pooley 21</w:t>
      </w:r>
      <w:r w:rsidRPr="0092026C">
        <w:t xml:space="preserve"> [James; Former deputy director general of the United Nations’ World Intellectual Property Organization and a member of the Center for Intellectual Property Understanding; “</w:t>
      </w:r>
      <w:r w:rsidRPr="0092026C">
        <w:rPr>
          <w:rStyle w:val="Emphasis"/>
        </w:rPr>
        <w:t xml:space="preserve">Drawn-Out </w:t>
      </w:r>
      <w:r w:rsidRPr="00DD25D9">
        <w:rPr>
          <w:rStyle w:val="Emphasis"/>
          <w:highlight w:val="green"/>
        </w:rPr>
        <w:t xml:space="preserve">Negotiations </w:t>
      </w:r>
      <w:r w:rsidRPr="0092026C">
        <w:rPr>
          <w:rStyle w:val="Emphasis"/>
        </w:rPr>
        <w:t xml:space="preserve">Over Covid IP Will </w:t>
      </w:r>
      <w:r w:rsidRPr="00DD25D9">
        <w:rPr>
          <w:rStyle w:val="Emphasis"/>
          <w:highlight w:val="green"/>
        </w:rPr>
        <w:t>Blow Back on Biden</w:t>
      </w:r>
      <w:r w:rsidRPr="0092026C">
        <w:t xml:space="preserve">,” Barron’s; 5/26/21; </w:t>
      </w:r>
      <w:hyperlink r:id="rId22" w:history="1">
        <w:r w:rsidRPr="0092026C">
          <w:rPr>
            <w:rStyle w:val="Hyperlink"/>
          </w:rPr>
          <w:t>https://www.barrons.com/articles/drawn-out-negotiations-over-covid-ip-will-blow-back-on-biden-51621973675</w:t>
        </w:r>
      </w:hyperlink>
      <w:r w:rsidRPr="0092026C">
        <w:t>] Justin</w:t>
      </w:r>
    </w:p>
    <w:p w14:paraId="595D3F66" w14:textId="77777777" w:rsidR="00892F57" w:rsidRPr="0092026C" w:rsidRDefault="00892F57" w:rsidP="00892F57">
      <w:pPr>
        <w:rPr>
          <w:szCs w:val="16"/>
        </w:rPr>
      </w:pPr>
      <w:r w:rsidRPr="0092026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6956127B" w14:textId="77777777" w:rsidR="00892F57" w:rsidRPr="0092026C" w:rsidRDefault="00892F57" w:rsidP="00892F57">
      <w:r w:rsidRPr="0092026C">
        <w:t xml:space="preserve">The decision has sparked furious debate, with supporters arguing that the decision will speed the vaccine rollout in developing countries. The reality, however, is that </w:t>
      </w:r>
      <w:r w:rsidRPr="0092026C">
        <w:rPr>
          <w:u w:val="single"/>
        </w:rPr>
        <w:t xml:space="preserve">even if enacted, the IP waiver will </w:t>
      </w:r>
      <w:r w:rsidRPr="0092026C">
        <w:rPr>
          <w:rStyle w:val="Emphasis"/>
        </w:rPr>
        <w:t>have zero short-term impact—but could inflict serious, long-term harm</w:t>
      </w:r>
      <w:r w:rsidRPr="0092026C">
        <w:t xml:space="preserve"> on global economic growth. The myopic nature of the Biden administration’s announcement cannot be overstated.</w:t>
      </w:r>
    </w:p>
    <w:p w14:paraId="260FDE23" w14:textId="77777777" w:rsidR="00892F57" w:rsidRPr="0092026C" w:rsidRDefault="00892F57" w:rsidP="00892F57">
      <w:pPr>
        <w:rPr>
          <w:sz w:val="26"/>
          <w:szCs w:val="26"/>
          <w:u w:val="single"/>
        </w:rPr>
      </w:pPr>
      <w:r w:rsidRPr="0092026C">
        <w:rPr>
          <w:szCs w:val="26"/>
        </w:rPr>
        <w:t xml:space="preserve">Even if </w:t>
      </w:r>
      <w:r w:rsidRPr="0092026C">
        <w:rPr>
          <w:sz w:val="26"/>
          <w:szCs w:val="26"/>
          <w:u w:val="single"/>
        </w:rPr>
        <w:t xml:space="preserve">WTO officials decide to </w:t>
      </w:r>
      <w:r w:rsidRPr="00DD25D9">
        <w:rPr>
          <w:rStyle w:val="Emphasis"/>
          <w:szCs w:val="26"/>
          <w:highlight w:val="green"/>
        </w:rPr>
        <w:t>waive IP</w:t>
      </w:r>
      <w:r w:rsidRPr="0092026C">
        <w:rPr>
          <w:rStyle w:val="Emphasis"/>
          <w:szCs w:val="26"/>
        </w:rPr>
        <w:t xml:space="preserve"> protections</w:t>
      </w:r>
      <w:r w:rsidRPr="0092026C">
        <w:rPr>
          <w:sz w:val="26"/>
          <w:szCs w:val="26"/>
          <w:u w:val="single"/>
        </w:rPr>
        <w:t xml:space="preserve"> at their June meeting, it’ll simply </w:t>
      </w:r>
      <w:r w:rsidRPr="00DD25D9">
        <w:rPr>
          <w:sz w:val="26"/>
          <w:szCs w:val="26"/>
          <w:highlight w:val="green"/>
          <w:u w:val="single"/>
        </w:rPr>
        <w:t xml:space="preserve">kickstart </w:t>
      </w:r>
      <w:r w:rsidRPr="00DD25D9">
        <w:rPr>
          <w:rStyle w:val="Heading3Char"/>
          <w:rFonts w:cs="Calibri"/>
          <w:sz w:val="26"/>
          <w:szCs w:val="26"/>
          <w:highlight w:val="green"/>
        </w:rPr>
        <w:t xml:space="preserve">months of </w:t>
      </w:r>
      <w:r w:rsidRPr="0092026C">
        <w:rPr>
          <w:rStyle w:val="Heading3Char"/>
          <w:rFonts w:cs="Calibri"/>
          <w:sz w:val="26"/>
          <w:szCs w:val="26"/>
        </w:rPr>
        <w:t xml:space="preserve">legal </w:t>
      </w:r>
      <w:r w:rsidRPr="00DD25D9">
        <w:rPr>
          <w:rStyle w:val="Heading3Char"/>
          <w:rFonts w:cs="Calibri"/>
          <w:sz w:val="26"/>
          <w:szCs w:val="26"/>
          <w:highlight w:val="green"/>
        </w:rPr>
        <w:t>negotiations</w:t>
      </w:r>
      <w:r w:rsidRPr="00DD25D9">
        <w:rPr>
          <w:sz w:val="26"/>
          <w:szCs w:val="26"/>
          <w:highlight w:val="green"/>
          <w:u w:val="single"/>
        </w:rPr>
        <w:t xml:space="preserve"> over</w:t>
      </w:r>
      <w:r w:rsidRPr="0092026C">
        <w:rPr>
          <w:sz w:val="26"/>
          <w:szCs w:val="26"/>
          <w:u w:val="single"/>
        </w:rPr>
        <w:t xml:space="preserve"> precisely </w:t>
      </w:r>
      <w:r w:rsidRPr="00DD25D9">
        <w:rPr>
          <w:sz w:val="26"/>
          <w:szCs w:val="26"/>
          <w:highlight w:val="green"/>
          <w:u w:val="single"/>
        </w:rPr>
        <w:t>which</w:t>
      </w:r>
      <w:r w:rsidRPr="0092026C">
        <w:rPr>
          <w:sz w:val="26"/>
          <w:szCs w:val="26"/>
          <w:u w:val="single"/>
        </w:rPr>
        <w:t xml:space="preserve"> </w:t>
      </w:r>
      <w:r w:rsidRPr="0092026C">
        <w:rPr>
          <w:rStyle w:val="Emphasis"/>
          <w:szCs w:val="26"/>
        </w:rPr>
        <w:t xml:space="preserve">drug </w:t>
      </w:r>
      <w:r w:rsidRPr="00DD25D9">
        <w:rPr>
          <w:rStyle w:val="Emphasis"/>
          <w:szCs w:val="26"/>
          <w:highlight w:val="green"/>
        </w:rPr>
        <w:t xml:space="preserve">formulas and </w:t>
      </w:r>
      <w:r w:rsidRPr="0092026C">
        <w:rPr>
          <w:rStyle w:val="Emphasis"/>
          <w:szCs w:val="26"/>
        </w:rPr>
        <w:t xml:space="preserve">technical </w:t>
      </w:r>
      <w:r w:rsidRPr="00DD25D9">
        <w:rPr>
          <w:rStyle w:val="Emphasis"/>
          <w:szCs w:val="26"/>
          <w:highlight w:val="green"/>
        </w:rPr>
        <w:t>know-how</w:t>
      </w:r>
      <w:r w:rsidRPr="00DD25D9">
        <w:rPr>
          <w:sz w:val="26"/>
          <w:szCs w:val="26"/>
          <w:highlight w:val="green"/>
          <w:u w:val="single"/>
        </w:rPr>
        <w:t xml:space="preserve"> are undeserving</w:t>
      </w:r>
      <w:r w:rsidRPr="0092026C">
        <w:rPr>
          <w:sz w:val="26"/>
          <w:szCs w:val="26"/>
          <w:u w:val="single"/>
        </w:rPr>
        <w:t xml:space="preserve"> of IP protections. And it’s </w:t>
      </w:r>
      <w:r w:rsidRPr="00DD25D9">
        <w:rPr>
          <w:rStyle w:val="Emphasis"/>
          <w:szCs w:val="26"/>
          <w:highlight w:val="green"/>
        </w:rPr>
        <w:t>unthinkable</w:t>
      </w:r>
      <w:r w:rsidRPr="0092026C">
        <w:rPr>
          <w:sz w:val="26"/>
          <w:szCs w:val="26"/>
          <w:u w:val="single"/>
        </w:rPr>
        <w:t xml:space="preserve"> that the Biden administration</w:t>
      </w:r>
      <w:r w:rsidRPr="0092026C">
        <w:rPr>
          <w:szCs w:val="26"/>
        </w:rPr>
        <w:t xml:space="preserve">, or Congress for that matter, </w:t>
      </w:r>
      <w:r w:rsidRPr="0092026C">
        <w:rPr>
          <w:sz w:val="26"/>
          <w:szCs w:val="26"/>
          <w:u w:val="single"/>
        </w:rPr>
        <w:t xml:space="preserve">would actually force American </w:t>
      </w:r>
      <w:r w:rsidRPr="00DD25D9">
        <w:rPr>
          <w:sz w:val="26"/>
          <w:szCs w:val="26"/>
          <w:highlight w:val="green"/>
          <w:u w:val="single"/>
        </w:rPr>
        <w:t>companies</w:t>
      </w:r>
      <w:r w:rsidRPr="0092026C">
        <w:rPr>
          <w:sz w:val="26"/>
          <w:szCs w:val="26"/>
          <w:u w:val="single"/>
        </w:rPr>
        <w:t xml:space="preserve"> to </w:t>
      </w:r>
      <w:r w:rsidRPr="00DD25D9">
        <w:rPr>
          <w:rStyle w:val="Emphasis"/>
          <w:szCs w:val="26"/>
          <w:highlight w:val="green"/>
        </w:rPr>
        <w:t>hand over</w:t>
      </w:r>
      <w:r w:rsidRPr="0092026C">
        <w:rPr>
          <w:rStyle w:val="Emphasis"/>
          <w:szCs w:val="26"/>
        </w:rPr>
        <w:t xml:space="preserve"> their most cutting-edge</w:t>
      </w:r>
      <w:r w:rsidRPr="0092026C">
        <w:rPr>
          <w:sz w:val="26"/>
          <w:szCs w:val="26"/>
          <w:u w:val="single"/>
        </w:rPr>
        <w:t>—and closely guarded—</w:t>
      </w:r>
      <w:r w:rsidRPr="00DD25D9">
        <w:rPr>
          <w:rStyle w:val="Emphasis"/>
          <w:szCs w:val="26"/>
          <w:highlight w:val="green"/>
        </w:rPr>
        <w:t>secrets</w:t>
      </w:r>
      <w:r w:rsidRPr="0092026C">
        <w:rPr>
          <w:sz w:val="26"/>
          <w:szCs w:val="26"/>
          <w:u w:val="single"/>
        </w:rPr>
        <w:t>.</w:t>
      </w:r>
    </w:p>
    <w:p w14:paraId="49C9BC4E" w14:textId="77777777" w:rsidR="00892F57" w:rsidRPr="0092026C" w:rsidRDefault="00892F57" w:rsidP="00892F57">
      <w:pPr>
        <w:rPr>
          <w:rStyle w:val="Emphasis"/>
          <w:szCs w:val="26"/>
        </w:rPr>
      </w:pPr>
      <w:r w:rsidRPr="0092026C">
        <w:rPr>
          <w:szCs w:val="26"/>
        </w:rPr>
        <w:t xml:space="preserve">As a result, </w:t>
      </w:r>
      <w:r w:rsidRPr="0092026C">
        <w:rPr>
          <w:sz w:val="26"/>
          <w:szCs w:val="26"/>
          <w:u w:val="single"/>
        </w:rPr>
        <w:t xml:space="preserve">the inevitable </w:t>
      </w:r>
      <w:r w:rsidRPr="00DD25D9">
        <w:rPr>
          <w:sz w:val="26"/>
          <w:szCs w:val="26"/>
          <w:highlight w:val="green"/>
          <w:u w:val="single"/>
        </w:rPr>
        <w:t>foot-dragging</w:t>
      </w:r>
      <w:r w:rsidRPr="0092026C">
        <w:rPr>
          <w:sz w:val="26"/>
          <w:szCs w:val="26"/>
          <w:u w:val="single"/>
        </w:rPr>
        <w:t xml:space="preserve"> will </w:t>
      </w:r>
      <w:r w:rsidRPr="00DD25D9">
        <w:rPr>
          <w:sz w:val="26"/>
          <w:szCs w:val="26"/>
          <w:highlight w:val="green"/>
          <w:u w:val="single"/>
        </w:rPr>
        <w:t>cause</w:t>
      </w:r>
      <w:r w:rsidRPr="0092026C">
        <w:rPr>
          <w:sz w:val="26"/>
          <w:szCs w:val="26"/>
          <w:u w:val="single"/>
        </w:rPr>
        <w:t xml:space="preserve"> </w:t>
      </w:r>
      <w:r w:rsidRPr="0092026C">
        <w:rPr>
          <w:rStyle w:val="Emphasis"/>
          <w:szCs w:val="26"/>
        </w:rPr>
        <w:t xml:space="preserve">enormous </w:t>
      </w:r>
      <w:r w:rsidRPr="00DD25D9">
        <w:rPr>
          <w:rStyle w:val="Emphasis"/>
          <w:szCs w:val="26"/>
          <w:highlight w:val="green"/>
        </w:rPr>
        <w:t>resentment</w:t>
      </w:r>
      <w:r w:rsidRPr="0092026C">
        <w:rPr>
          <w:rStyle w:val="Emphasis"/>
          <w:szCs w:val="26"/>
        </w:rPr>
        <w:t xml:space="preserve"> in developing countries</w:t>
      </w:r>
      <w:r w:rsidRPr="0092026C">
        <w:rPr>
          <w:sz w:val="26"/>
          <w:szCs w:val="26"/>
          <w:u w:val="single"/>
        </w:rPr>
        <w:t xml:space="preserve">. And that’s the </w:t>
      </w:r>
      <w:r w:rsidRPr="0092026C">
        <w:rPr>
          <w:rStyle w:val="Emphasis"/>
          <w:szCs w:val="26"/>
        </w:rPr>
        <w:t>real threat</w:t>
      </w:r>
      <w:r w:rsidRPr="0092026C">
        <w:rPr>
          <w:sz w:val="26"/>
          <w:szCs w:val="26"/>
          <w:u w:val="single"/>
        </w:rPr>
        <w:t xml:space="preserve"> of the waiver</w:t>
      </w:r>
      <w:r w:rsidRPr="0092026C">
        <w:rPr>
          <w:szCs w:val="26"/>
        </w:rPr>
        <w:t xml:space="preserve">—precisely because </w:t>
      </w:r>
      <w:r w:rsidRPr="0092026C">
        <w:rPr>
          <w:sz w:val="26"/>
          <w:szCs w:val="26"/>
          <w:u w:val="single"/>
        </w:rPr>
        <w:t xml:space="preserve">it won’t </w:t>
      </w:r>
      <w:r w:rsidRPr="0092026C">
        <w:rPr>
          <w:rStyle w:val="Emphasis"/>
          <w:szCs w:val="26"/>
        </w:rPr>
        <w:t xml:space="preserve">accomplish either of its short-term goals </w:t>
      </w:r>
      <w:r w:rsidRPr="0092026C">
        <w:rPr>
          <w:sz w:val="26"/>
          <w:szCs w:val="26"/>
          <w:u w:val="single"/>
        </w:rPr>
        <w:t>of improving vaccine access and facilitating tech transfers</w:t>
      </w:r>
      <w:r w:rsidRPr="0092026C">
        <w:rPr>
          <w:szCs w:val="26"/>
        </w:rPr>
        <w:t xml:space="preserve"> from rich countries to developing ones. </w:t>
      </w:r>
      <w:r w:rsidRPr="0092026C">
        <w:rPr>
          <w:sz w:val="26"/>
          <w:szCs w:val="26"/>
          <w:u w:val="single"/>
        </w:rPr>
        <w:t xml:space="preserve">It’ll strengthen calls for more extreme, </w:t>
      </w:r>
      <w:r w:rsidRPr="0092026C">
        <w:rPr>
          <w:rStyle w:val="Emphasis"/>
          <w:szCs w:val="26"/>
        </w:rPr>
        <w:t>anti-IP measures down the road.</w:t>
      </w:r>
    </w:p>
    <w:p w14:paraId="5B49E323" w14:textId="77777777" w:rsidR="00892F57" w:rsidRPr="0092026C" w:rsidRDefault="00892F57" w:rsidP="00892F57">
      <w:r w:rsidRPr="0092026C">
        <w:t xml:space="preserve">Experts overwhelmingly agree that </w:t>
      </w:r>
      <w:r w:rsidRPr="0092026C">
        <w:rPr>
          <w:u w:val="single"/>
        </w:rPr>
        <w:t xml:space="preserve">waiving IP protections alone won’t increase vaccine production. That’s because making a </w:t>
      </w:r>
      <w:r w:rsidRPr="0092026C">
        <w:rPr>
          <w:rStyle w:val="Emphasis"/>
        </w:rPr>
        <w:t>shot is far more complicated than just following a recipe</w:t>
      </w:r>
      <w:r w:rsidRPr="0092026C">
        <w:t>, and two of the most effective vaccines are based on cutting-edge discoveries using messenger RNA.</w:t>
      </w:r>
    </w:p>
    <w:p w14:paraId="3C9B97A6" w14:textId="77777777" w:rsidR="00892F57" w:rsidRPr="0092026C" w:rsidRDefault="00892F57" w:rsidP="00892F57">
      <w:pPr>
        <w:rPr>
          <w:u w:val="single"/>
        </w:rPr>
      </w:pPr>
      <w:r w:rsidRPr="0092026C">
        <w:t>As Moderna Chief Executive Stephane Bancel said on a recent earnings call, “</w:t>
      </w:r>
      <w:r w:rsidRPr="0092026C">
        <w:rPr>
          <w:u w:val="single"/>
        </w:rPr>
        <w:t xml:space="preserve">This is a new technology. You </w:t>
      </w:r>
      <w:r w:rsidRPr="0092026C">
        <w:rPr>
          <w:rStyle w:val="Emphasis"/>
        </w:rPr>
        <w:t>cannot go hire people who know how to make the mRNA</w:t>
      </w:r>
      <w:r w:rsidRPr="0092026C">
        <w:rPr>
          <w:u w:val="single"/>
        </w:rPr>
        <w:t xml:space="preserve">. Those people </w:t>
      </w:r>
      <w:r w:rsidRPr="0092026C">
        <w:rPr>
          <w:rStyle w:val="Emphasis"/>
        </w:rPr>
        <w:t>don’t exist</w:t>
      </w:r>
      <w:r w:rsidRPr="0092026C">
        <w:rPr>
          <w:u w:val="single"/>
        </w:rPr>
        <w:t xml:space="preserve">. And then even if all those things were available, whoever wants to do mRNA vaccines will have to, you know, </w:t>
      </w:r>
      <w:r w:rsidRPr="0092026C">
        <w:rPr>
          <w:rStyle w:val="Emphasis"/>
        </w:rPr>
        <w:t>buy the machine, invent the manufacturing process, invent creation processes</w:t>
      </w:r>
      <w:r w:rsidRPr="0092026C">
        <w:rPr>
          <w:u w:val="single"/>
        </w:rPr>
        <w:t xml:space="preserve"> and ethical processes, and then they will have to go run a clinical trial, get the data, get the product approved and scale manufacturing. This doesn’t happen in six or 12 or 18 months.”</w:t>
      </w:r>
    </w:p>
    <w:p w14:paraId="38157E4B" w14:textId="77777777" w:rsidR="00892F57" w:rsidRPr="0092026C" w:rsidRDefault="00892F57" w:rsidP="00892F57">
      <w:r w:rsidRPr="0092026C">
        <w:t>Anthony Fauci, the president’s chief medical adviser, has echoed that sentiment and emphasized the need for immediate solutions. “</w:t>
      </w:r>
      <w:r w:rsidRPr="0092026C">
        <w:rPr>
          <w:u w:val="single"/>
        </w:rPr>
        <w:t>Going back and forth, consuming time and lawyers in a legal argument about waivers—that is not the endgame</w:t>
      </w:r>
      <w:r w:rsidRPr="0092026C">
        <w:t>,” he said. “People are dying around the world and we have to get vaccines into their arms in the fastest and most efficient way possible.”</w:t>
      </w:r>
    </w:p>
    <w:p w14:paraId="2B9AC58F" w14:textId="77777777" w:rsidR="00892F57" w:rsidRPr="0092026C" w:rsidRDefault="00892F57" w:rsidP="00892F57">
      <w:r w:rsidRPr="0092026C">
        <w:t>Those claiming the waiver poses an immediate, rather than long-term, threat to IP rights also misunderstand what the waiver will—and won’t—do.</w:t>
      </w:r>
    </w:p>
    <w:p w14:paraId="6B99CF45" w14:textId="77777777" w:rsidR="00892F57" w:rsidRPr="0092026C" w:rsidRDefault="00892F57" w:rsidP="00892F57">
      <w:pPr>
        <w:rPr>
          <w:rStyle w:val="Emphasis"/>
        </w:rPr>
      </w:pPr>
      <w:r w:rsidRPr="0092026C">
        <w:t xml:space="preserve">The </w:t>
      </w:r>
      <w:r w:rsidRPr="0092026C">
        <w:rPr>
          <w:u w:val="single"/>
        </w:rPr>
        <w:t xml:space="preserve">waiver petition itself is more akin to a statement of principle than an actual legal document. In fact, it’s only a </w:t>
      </w:r>
      <w:r w:rsidRPr="0092026C">
        <w:rPr>
          <w:rStyle w:val="Emphasis"/>
        </w:rPr>
        <w:t>few pages long.</w:t>
      </w:r>
    </w:p>
    <w:p w14:paraId="06B17F7C" w14:textId="77777777" w:rsidR="00892F57" w:rsidRPr="0092026C" w:rsidRDefault="00892F57" w:rsidP="00892F57">
      <w:r w:rsidRPr="0092026C">
        <w:t>As the Office of the United States Trade Representative has said, “</w:t>
      </w:r>
      <w:r w:rsidRPr="00DD25D9">
        <w:rPr>
          <w:rStyle w:val="Emphasis"/>
          <w:highlight w:val="green"/>
        </w:rPr>
        <w:t>Text-based negotiations at the WTO will take time</w:t>
      </w:r>
      <w:r w:rsidRPr="0092026C">
        <w:rPr>
          <w:rStyle w:val="Emphasis"/>
        </w:rPr>
        <w:t xml:space="preserve"> given</w:t>
      </w:r>
      <w:r w:rsidRPr="0092026C">
        <w:rPr>
          <w:u w:val="single"/>
        </w:rPr>
        <w:t xml:space="preserve"> the consensus-based nature of the institution and the </w:t>
      </w:r>
      <w:r w:rsidRPr="0092026C">
        <w:rPr>
          <w:rStyle w:val="Emphasis"/>
        </w:rPr>
        <w:t>complexity</w:t>
      </w:r>
      <w:r w:rsidRPr="0092026C">
        <w:rPr>
          <w:u w:val="single"/>
        </w:rPr>
        <w:t xml:space="preserve"> of the issues involved.</w:t>
      </w:r>
      <w:r w:rsidRPr="0092026C">
        <w:t>” The WTO director-general predicts negotiations will last until early December.</w:t>
      </w:r>
    </w:p>
    <w:p w14:paraId="62745D6F" w14:textId="77777777" w:rsidR="00892F57" w:rsidRPr="0092026C" w:rsidRDefault="00892F57" w:rsidP="00892F57">
      <w:r w:rsidRPr="0092026C">
        <w:rPr>
          <w:u w:val="single"/>
        </w:rPr>
        <w:t xml:space="preserve">That’s a lot of </w:t>
      </w:r>
      <w:r w:rsidRPr="0092026C">
        <w:rPr>
          <w:rStyle w:val="Emphasis"/>
        </w:rPr>
        <w:t>wasted time and effort.</w:t>
      </w:r>
      <w:r w:rsidRPr="0092026C">
        <w:rPr>
          <w:u w:val="single"/>
        </w:rPr>
        <w:t xml:space="preserve"> The U.S. Trade Representative would be </w:t>
      </w:r>
      <w:r w:rsidRPr="0092026C">
        <w:rPr>
          <w:rStyle w:val="Emphasis"/>
        </w:rPr>
        <w:t>far better off spending the next six months breaking down real trade barriers and helping export our surplus vaccine doses</w:t>
      </w:r>
      <w:r w:rsidRPr="0092026C">
        <w:t xml:space="preserve"> and vaccine ingredients to countries in need.</w:t>
      </w:r>
    </w:p>
    <w:p w14:paraId="25315DAB" w14:textId="77777777" w:rsidR="00892F57" w:rsidRDefault="00892F57" w:rsidP="00892F57">
      <w:pPr>
        <w:pStyle w:val="Heading4"/>
      </w:pPr>
      <w:r>
        <w:t>Cross apply antitrust impacts</w:t>
      </w:r>
    </w:p>
    <w:p w14:paraId="71E323A3" w14:textId="77777777" w:rsidR="00892F57" w:rsidRDefault="00892F57" w:rsidP="00892F57">
      <w:pPr>
        <w:pStyle w:val="Heading3"/>
      </w:pPr>
      <w:r>
        <w:t>Case</w:t>
      </w:r>
    </w:p>
    <w:p w14:paraId="31DB1F19" w14:textId="77777777" w:rsidR="00892F57" w:rsidRDefault="00892F57" w:rsidP="00892F57">
      <w:pPr>
        <w:pStyle w:val="Heading4"/>
      </w:pPr>
      <w:r>
        <w:t>Defense - no extinction from disease:</w:t>
      </w:r>
    </w:p>
    <w:p w14:paraId="3E44D7BA" w14:textId="77777777" w:rsidR="00892F57" w:rsidRPr="001D7F71" w:rsidRDefault="00892F57" w:rsidP="00892F57">
      <w:pPr>
        <w:pStyle w:val="Heading4"/>
        <w:rPr>
          <w:rFonts w:cs="Calibri"/>
          <w:color w:val="000000" w:themeColor="text1"/>
        </w:rPr>
      </w:pPr>
      <w:r>
        <w:rPr>
          <w:rFonts w:cs="Calibri"/>
          <w:color w:val="000000" w:themeColor="text1"/>
        </w:rPr>
        <w:t>1] B</w:t>
      </w:r>
      <w:r w:rsidRPr="001D7F71">
        <w:rPr>
          <w:rFonts w:cs="Calibri"/>
          <w:color w:val="000000" w:themeColor="text1"/>
        </w:rPr>
        <w:t>urnout and geographical isolation check</w:t>
      </w:r>
      <w:r>
        <w:rPr>
          <w:rFonts w:cs="Calibri"/>
          <w:color w:val="000000" w:themeColor="text1"/>
        </w:rPr>
        <w:t xml:space="preserve"> – milett assumes bioterrorism but they’ve only won natural pandemics coming now </w:t>
      </w:r>
    </w:p>
    <w:p w14:paraId="7214C5A5" w14:textId="77777777" w:rsidR="00892F57" w:rsidRDefault="00892F57" w:rsidP="00892F57">
      <w:pPr>
        <w:rPr>
          <w:color w:val="000000" w:themeColor="text1"/>
        </w:rPr>
      </w:pPr>
      <w:r w:rsidRPr="001D7F71">
        <w:rPr>
          <w:rStyle w:val="Style13ptBold"/>
          <w:color w:val="000000" w:themeColor="text1"/>
        </w:rPr>
        <w:t xml:space="preserve">Consiglio 17 </w:t>
      </w:r>
      <w:r w:rsidRPr="001D7F71">
        <w:rPr>
          <w:color w:val="000000" w:themeColor="text1"/>
        </w:rPr>
        <w:t xml:space="preserve">[Dave, Community College Professor of Chemistry and Physics, 12/7/17, “Could a Disease Wipe Out Humans Entirely?”, </w:t>
      </w:r>
      <w:hyperlink r:id="rId23" w:anchor="387c2f308203" w:history="1">
        <w:r w:rsidRPr="001D7F71">
          <w:rPr>
            <w:rStyle w:val="Hyperlink"/>
            <w:color w:val="000000" w:themeColor="text1"/>
          </w:rPr>
          <w:t>https://www.forbes.com/sites/quora/2017/12/07/could-a-disease-wipe-out-humans-entirely/#387c2f308203</w:t>
        </w:r>
      </w:hyperlink>
      <w:r w:rsidRPr="001D7F71">
        <w:rPr>
          <w:color w:val="000000" w:themeColor="text1"/>
        </w:rPr>
        <w:t xml:space="preserve"> Accessed 2/8/28] BBro</w:t>
      </w:r>
    </w:p>
    <w:p w14:paraId="21EF4B4C" w14:textId="77777777" w:rsidR="00892F57" w:rsidRDefault="00892F57" w:rsidP="00892F57">
      <w:pPr>
        <w:rPr>
          <w:color w:val="000000" w:themeColor="text1"/>
          <w:u w:val="single"/>
        </w:rPr>
      </w:pPr>
      <w:r w:rsidRPr="001D7F71">
        <w:rPr>
          <w:color w:val="000000" w:themeColor="text1"/>
          <w:u w:val="single"/>
        </w:rPr>
        <w:t>What scenarios seem like they should kill everyone but actually won't? Disease.</w:t>
      </w:r>
      <w:r w:rsidRPr="001D7F71">
        <w:rPr>
          <w:color w:val="000000" w:themeColor="text1"/>
          <w:sz w:val="16"/>
        </w:rPr>
        <w:t xml:space="preserve"> Everyone seems worried about a killer disease, be it HIV or Ebola or Flu or some unknown pathogen. But </w:t>
      </w:r>
      <w:r w:rsidRPr="006212C2">
        <w:rPr>
          <w:color w:val="000000" w:themeColor="text1"/>
          <w:highlight w:val="green"/>
          <w:u w:val="single"/>
        </w:rPr>
        <w:t>humans are</w:t>
      </w:r>
      <w:r w:rsidRPr="001D7F71">
        <w:rPr>
          <w:color w:val="000000" w:themeColor="text1"/>
          <w:u w:val="single"/>
        </w:rPr>
        <w:t xml:space="preserve"> going to be really </w:t>
      </w:r>
      <w:r w:rsidRPr="006212C2">
        <w:rPr>
          <w:color w:val="000000" w:themeColor="text1"/>
          <w:highlight w:val="green"/>
          <w:u w:val="single"/>
        </w:rPr>
        <w:t>hard to wipe out via disease</w:t>
      </w:r>
      <w:r w:rsidRPr="001D7F71">
        <w:rPr>
          <w:color w:val="000000" w:themeColor="text1"/>
          <w:u w:val="single"/>
        </w:rPr>
        <w:t>.</w:t>
      </w:r>
      <w:r w:rsidRPr="001D7F71">
        <w:rPr>
          <w:color w:val="000000" w:themeColor="text1"/>
          <w:sz w:val="16"/>
        </w:rPr>
        <w:t xml:space="preserve"> Why? Well, we have several things going for us: </w:t>
      </w:r>
      <w:r w:rsidRPr="001D7F71">
        <w:rPr>
          <w:color w:val="000000" w:themeColor="text1"/>
          <w:u w:val="single"/>
        </w:rPr>
        <w:t xml:space="preserve">We have a massive population. </w:t>
      </w:r>
      <w:r w:rsidRPr="006212C2">
        <w:rPr>
          <w:b/>
          <w:color w:val="000000" w:themeColor="text1"/>
          <w:highlight w:val="green"/>
          <w:u w:val="single"/>
        </w:rPr>
        <w:t>We are geographically widespread</w:t>
      </w:r>
      <w:r w:rsidRPr="001D7F71">
        <w:rPr>
          <w:color w:val="000000" w:themeColor="text1"/>
          <w:u w:val="single"/>
        </w:rPr>
        <w:t xml:space="preserve">. We are capable of eating nearly anything. We are reasonably diverse as a species. </w:t>
      </w:r>
      <w:r w:rsidRPr="006212C2">
        <w:rPr>
          <w:b/>
          <w:color w:val="000000" w:themeColor="text1"/>
          <w:highlight w:val="green"/>
          <w:u w:val="single"/>
        </w:rPr>
        <w:t>There are geographically</w:t>
      </w:r>
      <w:r w:rsidRPr="001D7F71">
        <w:rPr>
          <w:color w:val="000000" w:themeColor="text1"/>
          <w:u w:val="single"/>
        </w:rPr>
        <w:t xml:space="preserve"> and genetically </w:t>
      </w:r>
      <w:r w:rsidRPr="006212C2">
        <w:rPr>
          <w:b/>
          <w:color w:val="000000" w:themeColor="text1"/>
          <w:highlight w:val="green"/>
          <w:u w:val="single"/>
        </w:rPr>
        <w:t>isolated</w:t>
      </w:r>
      <w:r w:rsidRPr="006212C2">
        <w:rPr>
          <w:color w:val="000000" w:themeColor="text1"/>
          <w:highlight w:val="green"/>
          <w:u w:val="single"/>
        </w:rPr>
        <w:t xml:space="preserve"> pockets of</w:t>
      </w:r>
      <w:r w:rsidRPr="001D7F71">
        <w:rPr>
          <w:color w:val="000000" w:themeColor="text1"/>
          <w:u w:val="single"/>
        </w:rPr>
        <w:t xml:space="preserve"> our </w:t>
      </w:r>
      <w:r w:rsidRPr="006212C2">
        <w:rPr>
          <w:b/>
          <w:color w:val="000000" w:themeColor="text1"/>
          <w:highlight w:val="green"/>
          <w:u w:val="single"/>
        </w:rPr>
        <w:t>population.</w:t>
      </w:r>
      <w:r w:rsidRPr="001D7F71">
        <w:rPr>
          <w:b/>
          <w:color w:val="000000" w:themeColor="text1"/>
          <w:u w:val="single"/>
        </w:rPr>
        <w:t xml:space="preserve"> Diseases require</w:t>
      </w:r>
      <w:r w:rsidRPr="001D7F71">
        <w:rPr>
          <w:color w:val="000000" w:themeColor="text1"/>
          <w:u w:val="single"/>
        </w:rPr>
        <w:t xml:space="preserve"> a </w:t>
      </w:r>
      <w:r w:rsidRPr="001D7F71">
        <w:rPr>
          <w:b/>
          <w:color w:val="000000" w:themeColor="text1"/>
          <w:u w:val="single"/>
        </w:rPr>
        <w:t>vector</w:t>
      </w:r>
      <w:r w:rsidRPr="001D7F71">
        <w:rPr>
          <w:color w:val="000000" w:themeColor="text1"/>
          <w:u w:val="single"/>
        </w:rPr>
        <w:t xml:space="preserve"> to spread.</w:t>
      </w:r>
      <w:r w:rsidRPr="001D7F71">
        <w:rPr>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1D7F71">
        <w:rPr>
          <w:color w:val="000000" w:themeColor="text1"/>
          <w:u w:val="single"/>
        </w:rPr>
        <w:t xml:space="preserve">Native </w:t>
      </w:r>
      <w:r w:rsidRPr="006212C2">
        <w:rPr>
          <w:color w:val="000000" w:themeColor="text1"/>
          <w:highlight w:val="green"/>
          <w:u w:val="single"/>
        </w:rPr>
        <w:t>Greenlanders and</w:t>
      </w:r>
      <w:r w:rsidRPr="001D7F71">
        <w:rPr>
          <w:color w:val="000000" w:themeColor="text1"/>
          <w:u w:val="single"/>
        </w:rPr>
        <w:t xml:space="preserve"> the people in Antarctica and people on Navy submarines and the few random </w:t>
      </w:r>
      <w:r w:rsidRPr="006212C2">
        <w:rPr>
          <w:color w:val="000000" w:themeColor="text1"/>
          <w:highlight w:val="green"/>
          <w:u w:val="single"/>
        </w:rPr>
        <w:t>people who are immune</w:t>
      </w:r>
      <w:r w:rsidRPr="001D7F71">
        <w:rPr>
          <w:color w:val="000000" w:themeColor="text1"/>
          <w:u w:val="single"/>
        </w:rPr>
        <w:t xml:space="preserve">, and park rangers all either never come into contact with an infected person or else </w:t>
      </w:r>
      <w:r w:rsidRPr="006212C2">
        <w:rPr>
          <w:color w:val="000000" w:themeColor="text1"/>
          <w:highlight w:val="green"/>
          <w:u w:val="single"/>
        </w:rPr>
        <w:t>are spared</w:t>
      </w:r>
      <w:r w:rsidRPr="001D7F71">
        <w:rPr>
          <w:color w:val="000000" w:themeColor="text1"/>
          <w:u w:val="single"/>
        </w:rPr>
        <w:t xml:space="preserve"> by a genetic fluke. We even have the International Space Station</w:t>
      </w:r>
      <w:r w:rsidRPr="001D7F71">
        <w:rPr>
          <w:color w:val="000000" w:themeColor="text1"/>
          <w:sz w:val="16"/>
        </w:rPr>
        <w:t xml:space="preserve"> as a potential place to hide and wait for the epidemic to die down. In fairness, nearly everyone is dead in short order, but </w:t>
      </w:r>
      <w:r w:rsidRPr="006212C2">
        <w:rPr>
          <w:b/>
          <w:color w:val="000000" w:themeColor="text1"/>
          <w:highlight w:val="green"/>
          <w:u w:val="single"/>
        </w:rPr>
        <w:t>once</w:t>
      </w:r>
      <w:r w:rsidRPr="006212C2">
        <w:rPr>
          <w:color w:val="000000" w:themeColor="text1"/>
          <w:highlight w:val="green"/>
          <w:u w:val="single"/>
        </w:rPr>
        <w:t xml:space="preserve"> the </w:t>
      </w:r>
      <w:r w:rsidRPr="006212C2">
        <w:rPr>
          <w:b/>
          <w:color w:val="000000" w:themeColor="text1"/>
          <w:highlight w:val="green"/>
          <w:u w:val="single"/>
        </w:rPr>
        <w:t>disease has run its course, the pathogen</w:t>
      </w:r>
      <w:r w:rsidRPr="001D7F71">
        <w:rPr>
          <w:color w:val="000000" w:themeColor="text1"/>
          <w:u w:val="single"/>
        </w:rPr>
        <w:t xml:space="preserve"> that causes it </w:t>
      </w:r>
      <w:r w:rsidRPr="006212C2">
        <w:rPr>
          <w:b/>
          <w:color w:val="000000" w:themeColor="text1"/>
          <w:highlight w:val="green"/>
          <w:u w:val="single"/>
        </w:rPr>
        <w:t>is also</w:t>
      </w:r>
      <w:r w:rsidRPr="001D7F71">
        <w:rPr>
          <w:color w:val="000000" w:themeColor="text1"/>
          <w:u w:val="single"/>
        </w:rPr>
        <w:t xml:space="preserve"> likely to be </w:t>
      </w:r>
      <w:r w:rsidRPr="006212C2">
        <w:rPr>
          <w:b/>
          <w:color w:val="000000" w:themeColor="text1"/>
          <w:highlight w:val="green"/>
          <w:u w:val="single"/>
        </w:rPr>
        <w:t>dead</w:t>
      </w:r>
      <w:r w:rsidRPr="001D7F71">
        <w:rPr>
          <w:b/>
          <w:color w:val="000000" w:themeColor="text1"/>
          <w:u w:val="single"/>
        </w:rPr>
        <w:t>.</w:t>
      </w:r>
      <w:r w:rsidRPr="001D7F71">
        <w:rPr>
          <w:color w:val="000000" w:themeColor="text1"/>
          <w:sz w:val="16"/>
        </w:rPr>
        <w:t xml:space="preserve"> The vast majority of </w:t>
      </w:r>
      <w:r w:rsidRPr="006212C2">
        <w:rPr>
          <w:color w:val="000000" w:themeColor="text1"/>
          <w:highlight w:val="green"/>
          <w:u w:val="single"/>
        </w:rPr>
        <w:t>pathogens don’t survive</w:t>
      </w:r>
      <w:r w:rsidRPr="001D7F71">
        <w:rPr>
          <w:color w:val="000000" w:themeColor="text1"/>
          <w:u w:val="single"/>
        </w:rPr>
        <w:t xml:space="preserve"> </w:t>
      </w:r>
      <w:r w:rsidRPr="006212C2">
        <w:rPr>
          <w:color w:val="000000" w:themeColor="text1"/>
          <w:highlight w:val="green"/>
          <w:u w:val="single"/>
        </w:rPr>
        <w:t>for long</w:t>
      </w:r>
      <w:r w:rsidRPr="001D7F71">
        <w:rPr>
          <w:color w:val="000000" w:themeColor="text1"/>
          <w:u w:val="single"/>
        </w:rPr>
        <w:t xml:space="preserve"> outside of their hosts.</w:t>
      </w:r>
      <w:r w:rsidRPr="001D7F71">
        <w:rPr>
          <w:color w:val="000000" w:themeColor="text1"/>
          <w:sz w:val="16"/>
        </w:rPr>
        <w:t xml:space="preserve"> As such, </w:t>
      </w:r>
      <w:r w:rsidRPr="006212C2">
        <w:rPr>
          <w:color w:val="000000" w:themeColor="text1"/>
          <w:highlight w:val="green"/>
          <w:u w:val="single"/>
        </w:rPr>
        <w:t>once</w:t>
      </w:r>
      <w:r w:rsidRPr="001D7F71">
        <w:rPr>
          <w:color w:val="000000" w:themeColor="text1"/>
          <w:u w:val="single"/>
        </w:rPr>
        <w:t xml:space="preserve"> nearly </w:t>
      </w:r>
      <w:r w:rsidRPr="006212C2">
        <w:rPr>
          <w:color w:val="000000" w:themeColor="text1"/>
          <w:highlight w:val="green"/>
          <w:u w:val="single"/>
        </w:rPr>
        <w:t>everyone is dead</w:t>
      </w:r>
      <w:r w:rsidRPr="001D7F71">
        <w:rPr>
          <w:color w:val="000000" w:themeColor="text1"/>
          <w:u w:val="single"/>
        </w:rPr>
        <w:t xml:space="preserve"> and the </w:t>
      </w:r>
      <w:r w:rsidRPr="006212C2">
        <w:rPr>
          <w:color w:val="000000" w:themeColor="text1"/>
          <w:highlight w:val="green"/>
          <w:u w:val="single"/>
        </w:rPr>
        <w:t>survivors</w:t>
      </w:r>
      <w:r w:rsidRPr="001D7F71">
        <w:rPr>
          <w:color w:val="000000" w:themeColor="text1"/>
          <w:u w:val="single"/>
        </w:rPr>
        <w:t xml:space="preserve"> wait a bit, they’re </w:t>
      </w:r>
      <w:r w:rsidRPr="006212C2">
        <w:rPr>
          <w:b/>
          <w:color w:val="000000" w:themeColor="text1"/>
          <w:highlight w:val="green"/>
          <w:u w:val="single"/>
        </w:rPr>
        <w:t>unlikely to encounter live pathogen</w:t>
      </w:r>
      <w:r w:rsidRPr="001D7F71">
        <w:rPr>
          <w:color w:val="000000" w:themeColor="text1"/>
          <w:u w:val="single"/>
        </w:rPr>
        <w:t>.</w:t>
      </w:r>
      <w:r w:rsidRPr="001D7F71">
        <w:rPr>
          <w:color w:val="000000" w:themeColor="text1"/>
          <w:sz w:val="16"/>
        </w:rPr>
        <w:t xml:space="preserve"> As an added bonus, </w:t>
      </w:r>
      <w:r w:rsidRPr="001D7F71">
        <w:rPr>
          <w:color w:val="000000" w:themeColor="text1"/>
          <w:u w:val="single"/>
        </w:rPr>
        <w:t>the few surviving people include many of the most naturally immune members of the</w:t>
      </w:r>
      <w:r w:rsidRPr="001D7F71">
        <w:rPr>
          <w:color w:val="000000" w:themeColor="text1"/>
          <w:sz w:val="16"/>
        </w:rPr>
        <w:t xml:space="preserve"> (now mostly dead) </w:t>
      </w:r>
      <w:r w:rsidRPr="001D7F71">
        <w:rPr>
          <w:color w:val="000000" w:themeColor="text1"/>
          <w:u w:val="single"/>
        </w:rPr>
        <w:t>population.</w:t>
      </w:r>
      <w:r w:rsidRPr="001D7F71">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D7F71">
        <w:rPr>
          <w:color w:val="000000" w:themeColor="text1"/>
          <w:u w:val="single"/>
        </w:rPr>
        <w:t>It’s why we’re still around as a species - nothing stops us from making more humans.</w:t>
      </w:r>
    </w:p>
    <w:p w14:paraId="74285BED" w14:textId="77777777" w:rsidR="00892F57" w:rsidRPr="001D7F71" w:rsidRDefault="00892F57" w:rsidP="00892F57">
      <w:pPr>
        <w:rPr>
          <w:color w:val="000000" w:themeColor="text1"/>
        </w:rPr>
      </w:pPr>
    </w:p>
    <w:p w14:paraId="4B5B9194" w14:textId="77777777" w:rsidR="00892F57" w:rsidRDefault="00892F57" w:rsidP="00892F57">
      <w:pPr>
        <w:keepNext/>
        <w:keepLines/>
        <w:spacing w:before="200"/>
        <w:outlineLvl w:val="3"/>
        <w:rPr>
          <w:rFonts w:eastAsia="MS Gothic"/>
          <w:b/>
          <w:bCs/>
          <w:iCs/>
          <w:sz w:val="26"/>
        </w:rPr>
      </w:pPr>
      <w:r>
        <w:rPr>
          <w:rFonts w:eastAsia="MS Gothic"/>
          <w:b/>
          <w:bCs/>
          <w:iCs/>
          <w:sz w:val="26"/>
        </w:rPr>
        <w:t xml:space="preserve">2] </w:t>
      </w:r>
      <w:r w:rsidRPr="00F23FB9">
        <w:rPr>
          <w:rFonts w:eastAsia="MS Gothic"/>
          <w:b/>
          <w:bCs/>
          <w:iCs/>
          <w:sz w:val="26"/>
        </w:rPr>
        <w:t xml:space="preserve">Intervening actors check </w:t>
      </w:r>
    </w:p>
    <w:p w14:paraId="12ECA59F" w14:textId="77777777" w:rsidR="00892F57" w:rsidRPr="0016366E" w:rsidRDefault="00892F57" w:rsidP="00892F57">
      <w:r w:rsidRPr="0016366E">
        <w:rPr>
          <w:rStyle w:val="Style13ptBold"/>
        </w:rPr>
        <w:t>Zakaria 9</w:t>
      </w:r>
      <w:r w:rsidRPr="0016366E">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1B9A89D9" w14:textId="77777777" w:rsidR="00892F57" w:rsidRPr="00132D1E" w:rsidRDefault="00892F57" w:rsidP="00892F57">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12A70F72" w14:textId="77777777" w:rsidR="00892F57" w:rsidRDefault="00892F57" w:rsidP="00892F57">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ago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6212C2">
        <w:rPr>
          <w:rFonts w:eastAsia="Calibri"/>
          <w:b/>
          <w:bCs/>
          <w:highlight w:val="green"/>
          <w:u w:val="single"/>
        </w:rPr>
        <w:t>predictions</w:t>
      </w:r>
      <w:r w:rsidRPr="00132D1E">
        <w:rPr>
          <w:rFonts w:eastAsia="Calibri"/>
          <w:b/>
          <w:bCs/>
          <w:u w:val="single"/>
        </w:rPr>
        <w:t xml:space="preserve"> of a pandemic </w:t>
      </w:r>
      <w:r w:rsidRPr="006212C2">
        <w:rPr>
          <w:rFonts w:eastAsia="Calibri"/>
          <w:b/>
          <w:bCs/>
          <w:highlight w:val="green"/>
          <w:u w:val="single"/>
        </w:rPr>
        <w:t xml:space="preserve">turn out </w:t>
      </w:r>
      <w:r w:rsidRPr="00132D1E">
        <w:rPr>
          <w:rFonts w:eastAsia="Calibri"/>
          <w:b/>
          <w:bCs/>
          <w:u w:val="single"/>
        </w:rPr>
        <w:t xml:space="preserve">to be so </w:t>
      </w:r>
      <w:r w:rsidRPr="006212C2">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great detail, extrapolating all its possible consequences. But </w:t>
      </w:r>
      <w:r w:rsidRPr="006212C2">
        <w:rPr>
          <w:rFonts w:eastAsia="Calibri"/>
          <w:b/>
          <w:iCs/>
          <w:highlight w:val="green"/>
          <w:u w:val="single"/>
          <w:bdr w:val="single" w:sz="18" w:space="0" w:color="auto"/>
        </w:rPr>
        <w:t>we</w:t>
      </w:r>
      <w:r w:rsidRPr="00132D1E">
        <w:rPr>
          <w:rFonts w:eastAsia="Calibri"/>
          <w:sz w:val="12"/>
        </w:rPr>
        <w:t xml:space="preserve"> can </w:t>
      </w:r>
      <w:r w:rsidRPr="006212C2">
        <w:rPr>
          <w:rFonts w:eastAsia="Calibri"/>
          <w:b/>
          <w:bCs/>
          <w:highlight w:val="green"/>
          <w:u w:val="single"/>
        </w:rPr>
        <w:t xml:space="preserve">rarely </w:t>
      </w:r>
      <w:r w:rsidRPr="006212C2">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6212C2">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6212C2">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6212C2">
        <w:rPr>
          <w:rFonts w:eastAsia="Calibri"/>
          <w:b/>
          <w:bCs/>
          <w:highlight w:val="green"/>
          <w:u w:val="single"/>
        </w:rPr>
        <w:t>swine flu was met by</w:t>
      </w:r>
      <w:r w:rsidRPr="00132D1E">
        <w:rPr>
          <w:rFonts w:eastAsia="Calibri"/>
          <w:b/>
          <w:bCs/>
          <w:u w:val="single"/>
        </w:rPr>
        <w:t xml:space="preserve"> an extremely </w:t>
      </w:r>
      <w:r w:rsidRPr="006212C2">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6212C2">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6212C2">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6212C2">
        <w:rPr>
          <w:rFonts w:eastAsia="Calibri"/>
          <w:b/>
          <w:bCs/>
          <w:highlight w:val="green"/>
          <w:u w:val="single"/>
        </w:rPr>
        <w:t>the world</w:t>
      </w:r>
      <w:r w:rsidRPr="00132D1E">
        <w:rPr>
          <w:rFonts w:eastAsia="Calibri"/>
          <w:b/>
          <w:bCs/>
          <w:u w:val="single"/>
        </w:rPr>
        <w:t xml:space="preserve"> we live in today </w:t>
      </w:r>
      <w:r w:rsidRPr="006212C2">
        <w:rPr>
          <w:rFonts w:eastAsia="Calibri"/>
          <w:b/>
          <w:bCs/>
          <w:highlight w:val="green"/>
          <w:u w:val="single"/>
        </w:rPr>
        <w:t>looks nothing like 1918</w:t>
      </w:r>
      <w:r w:rsidRPr="00132D1E">
        <w:rPr>
          <w:rFonts w:eastAsia="Calibri"/>
          <w:b/>
          <w:bCs/>
          <w:u w:val="single"/>
        </w:rPr>
        <w:t xml:space="preserve">. Public </w:t>
      </w:r>
      <w:r w:rsidRPr="006212C2">
        <w:rPr>
          <w:rFonts w:eastAsia="Calibri"/>
          <w:b/>
          <w:bCs/>
          <w:highlight w:val="green"/>
          <w:u w:val="single"/>
        </w:rPr>
        <w:t xml:space="preserve">health-care systems are </w:t>
      </w:r>
      <w:r w:rsidRPr="00132D1E">
        <w:rPr>
          <w:rFonts w:eastAsia="Calibri"/>
          <w:b/>
          <w:bCs/>
          <w:u w:val="single"/>
        </w:rPr>
        <w:t xml:space="preserve">far </w:t>
      </w:r>
      <w:r w:rsidRPr="006212C2">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2E083213" w14:textId="77777777" w:rsidR="00892F57" w:rsidRDefault="00892F57" w:rsidP="00892F57">
      <w:pPr>
        <w:pStyle w:val="Heading4"/>
      </w:pPr>
      <w:r>
        <w:t>Disease outbreaks will be defeated with quarantines</w:t>
      </w:r>
    </w:p>
    <w:p w14:paraId="0B75DC72" w14:textId="77777777" w:rsidR="00892F57" w:rsidRDefault="00892F57" w:rsidP="00892F57">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4396B736" w14:textId="77777777" w:rsidR="00892F57" w:rsidRPr="009F2411" w:rsidRDefault="00892F57" w:rsidP="00892F57">
      <w:r w:rsidRPr="006212C2">
        <w:rPr>
          <w:b/>
          <w:bCs/>
          <w:highlight w:val="green"/>
          <w:u w:val="single"/>
        </w:rPr>
        <w:t>Quarantine can be lifesaving</w:t>
      </w:r>
      <w:r w:rsidRPr="009F2411">
        <w:t>; it can also be dangerous, an exercise of extraordinary power in the name of disease control, a presumption of guilt instead of innocence.</w:t>
      </w:r>
    </w:p>
    <w:p w14:paraId="07FF7C7F" w14:textId="77777777" w:rsidR="00892F57" w:rsidRPr="009F2411" w:rsidRDefault="00892F57" w:rsidP="00892F57">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6212C2">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6F57BA7F" w14:textId="77777777" w:rsidR="00892F57" w:rsidRPr="009F2411" w:rsidRDefault="00892F57" w:rsidP="00892F57">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6212C2">
        <w:rPr>
          <w:b/>
          <w:bCs/>
          <w:highlight w:val="green"/>
          <w:u w:val="single"/>
        </w:rPr>
        <w:t>modern life, with escalating numbers of peop</w:t>
      </w:r>
      <w:r w:rsidRPr="009F2411">
        <w:rPr>
          <w:b/>
          <w:bCs/>
          <w:u w:val="single"/>
        </w:rPr>
        <w:t xml:space="preserve">le and goods </w:t>
      </w:r>
      <w:r w:rsidRPr="006212C2">
        <w:rPr>
          <w:b/>
          <w:bCs/>
          <w:highlight w:val="green"/>
          <w:u w:val="single"/>
        </w:rPr>
        <w:t>churning</w:t>
      </w:r>
      <w:r w:rsidRPr="005546E2">
        <w:t xml:space="preserve"> their way </w:t>
      </w:r>
      <w:r w:rsidRPr="009F2411">
        <w:rPr>
          <w:b/>
          <w:bCs/>
          <w:u w:val="single"/>
        </w:rPr>
        <w:t>around the world</w:t>
      </w:r>
      <w:r w:rsidRPr="005546E2">
        <w:t xml:space="preserve">, has </w:t>
      </w:r>
      <w:r w:rsidRPr="006212C2">
        <w:rPr>
          <w:b/>
          <w:bCs/>
          <w:highlight w:val="green"/>
          <w:u w:val="single"/>
        </w:rPr>
        <w:t>increased the opportunities for contagion</w:t>
      </w:r>
      <w:r w:rsidRPr="009F2411">
        <w:rPr>
          <w:b/>
          <w:bCs/>
          <w:u w:val="single"/>
        </w:rPr>
        <w:t>.</w:t>
      </w:r>
    </w:p>
    <w:p w14:paraId="139A9A58" w14:textId="77777777" w:rsidR="00892F57" w:rsidRDefault="00892F57" w:rsidP="00892F57">
      <w:r w:rsidRPr="005546E2">
        <w:t xml:space="preserve">Quarantine is distinct from isolation, even if the terms are often used interchangeably. Someone is isolated when they are known to be sick; </w:t>
      </w:r>
      <w:r w:rsidRPr="006212C2">
        <w:rPr>
          <w:b/>
          <w:bCs/>
          <w:highlight w:val="green"/>
          <w:u w:val="single"/>
        </w:rPr>
        <w:t>someone is quarantined when they might be but we cannot be sure</w:t>
      </w:r>
      <w:r w:rsidRPr="005546E2">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2D1FCD5B" w14:textId="77777777" w:rsidR="00892F57" w:rsidRPr="00F23FB9" w:rsidRDefault="00892F57" w:rsidP="00892F57">
      <w:pPr>
        <w:pStyle w:val="Heading4"/>
      </w:pPr>
      <w:r w:rsidRPr="00F23FB9">
        <w:t>Quarantines solve climate change – COVID was responsible for the largest drop in emissions ever</w:t>
      </w:r>
    </w:p>
    <w:p w14:paraId="3815D60E" w14:textId="77777777" w:rsidR="00892F57" w:rsidRPr="006330B4" w:rsidRDefault="00892F57" w:rsidP="00892F57">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38C1A131" w14:textId="77777777" w:rsidR="00892F57" w:rsidRPr="006330B4" w:rsidRDefault="00892F57" w:rsidP="00892F57">
      <w:pPr>
        <w:rPr>
          <w:rStyle w:val="Emphasis"/>
        </w:rPr>
      </w:pPr>
      <w:r w:rsidRPr="006212C2">
        <w:rPr>
          <w:rStyle w:val="StyleUnderline"/>
          <w:highlight w:val="green"/>
        </w:rPr>
        <w:t xml:space="preserve">The disruption caused by </w:t>
      </w:r>
      <w:r w:rsidRPr="006330B4">
        <w:rPr>
          <w:rStyle w:val="StyleUnderline"/>
        </w:rPr>
        <w:t>the</w:t>
      </w:r>
      <w:r w:rsidRPr="003F2AE8">
        <w:rPr>
          <w:rStyle w:val="StyleUnderline"/>
        </w:rPr>
        <w:t xml:space="preserve"> </w:t>
      </w:r>
      <w:r w:rsidRPr="006212C2">
        <w:rPr>
          <w:rStyle w:val="StyleUnderline"/>
          <w:highlight w:val="green"/>
        </w:rPr>
        <w:t>corona</w:t>
      </w:r>
      <w:r w:rsidRPr="003F2AE8">
        <w:rPr>
          <w:rStyle w:val="StyleUnderline"/>
        </w:rPr>
        <w:t xml:space="preserve">virus </w:t>
      </w:r>
      <w:r w:rsidRPr="006212C2">
        <w:rPr>
          <w:rStyle w:val="StyleUnderline"/>
          <w:highlight w:val="green"/>
        </w:rPr>
        <w:t>has</w:t>
      </w:r>
      <w:r w:rsidRPr="003F2AE8">
        <w:rPr>
          <w:rStyle w:val="StyleUnderline"/>
        </w:rPr>
        <w:t xml:space="preserve"> been so profound that it’s </w:t>
      </w:r>
      <w:r w:rsidRPr="006212C2">
        <w:rPr>
          <w:rStyle w:val="Emphasis"/>
          <w:highlight w:val="green"/>
        </w:rPr>
        <w:t>altered the trajectory of global warming.</w:t>
      </w:r>
    </w:p>
    <w:p w14:paraId="7751A0ED" w14:textId="77777777" w:rsidR="00892F57" w:rsidRPr="003F2AE8" w:rsidRDefault="00892F57" w:rsidP="00892F57">
      <w:pPr>
        <w:rPr>
          <w:rStyle w:val="StyleUnderline"/>
        </w:rPr>
      </w:pPr>
      <w:r w:rsidRPr="006330B4">
        <w:rPr>
          <w:rStyle w:val="StyleUnderline"/>
        </w:rPr>
        <w:t>N</w:t>
      </w:r>
      <w:r w:rsidRPr="003F2AE8">
        <w:rPr>
          <w:rStyle w:val="StyleUnderline"/>
        </w:rPr>
        <w:t xml:space="preserve">ot since World War II — and perhaps </w:t>
      </w:r>
      <w:r w:rsidRPr="006212C2">
        <w:rPr>
          <w:rStyle w:val="Emphasis"/>
          <w:highlight w:val="green"/>
        </w:rPr>
        <w:t>never before</w:t>
      </w:r>
      <w:r w:rsidRPr="006330B4">
        <w:rPr>
          <w:rStyle w:val="Emphasis"/>
        </w:rPr>
        <w:t xml:space="preserve"> — </w:t>
      </w:r>
      <w:r w:rsidRPr="006212C2">
        <w:rPr>
          <w:rStyle w:val="Emphasis"/>
          <w:highlight w:val="green"/>
        </w:rPr>
        <w:t>have</w:t>
      </w:r>
      <w:r w:rsidRPr="006330B4">
        <w:rPr>
          <w:rStyle w:val="Emphasis"/>
        </w:rPr>
        <w:t xml:space="preserve"> the </w:t>
      </w:r>
      <w:r w:rsidRPr="006212C2">
        <w:rPr>
          <w:rStyle w:val="Emphasis"/>
          <w:highlight w:val="green"/>
        </w:rPr>
        <w:t>emissions</w:t>
      </w:r>
      <w:r w:rsidRPr="006330B4">
        <w:rPr>
          <w:rStyle w:val="Emphasis"/>
        </w:rPr>
        <w:t xml:space="preserve"> of heat-trapping gases </w:t>
      </w:r>
      <w:r w:rsidRPr="006212C2">
        <w:rPr>
          <w:rStyle w:val="Emphasis"/>
          <w:highlight w:val="green"/>
        </w:rPr>
        <w:t xml:space="preserve">dropped as much </w:t>
      </w:r>
      <w:r w:rsidRPr="006330B4">
        <w:rPr>
          <w:rStyle w:val="Emphasis"/>
        </w:rPr>
        <w:t xml:space="preserve">around the planet </w:t>
      </w:r>
      <w:r w:rsidRPr="006212C2">
        <w:rPr>
          <w:rStyle w:val="Emphasis"/>
          <w:highlight w:val="green"/>
        </w:rPr>
        <w:t xml:space="preserve">as they have during </w:t>
      </w:r>
      <w:r w:rsidRPr="006330B4">
        <w:rPr>
          <w:rStyle w:val="Emphasis"/>
        </w:rPr>
        <w:t xml:space="preserve">the </w:t>
      </w:r>
      <w:r w:rsidRPr="006212C2">
        <w:rPr>
          <w:rStyle w:val="Emphasis"/>
          <w:highlight w:val="green"/>
        </w:rPr>
        <w:t>COVID</w:t>
      </w:r>
      <w:r w:rsidRPr="006330B4">
        <w:rPr>
          <w:rStyle w:val="StyleUnderline"/>
        </w:rPr>
        <w:t>-19 outbreak.</w:t>
      </w:r>
    </w:p>
    <w:p w14:paraId="119792EB" w14:textId="77777777" w:rsidR="00892F57" w:rsidRPr="003F2AE8" w:rsidRDefault="00892F57" w:rsidP="00892F57">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6212C2">
        <w:rPr>
          <w:rStyle w:val="StyleUnderline"/>
          <w:highlight w:val="green"/>
        </w:rPr>
        <w:t>the Earth will see up to a 7% decrease in carbon dioxide this year. The dip is five times the decline in</w:t>
      </w:r>
      <w:r w:rsidRPr="003F2AE8">
        <w:rPr>
          <w:rStyle w:val="StyleUnderline"/>
        </w:rPr>
        <w:t xml:space="preserve"> </w:t>
      </w:r>
      <w:r w:rsidRPr="006212C2">
        <w:rPr>
          <w:rStyle w:val="StyleUnderline"/>
          <w:highlight w:val="green"/>
        </w:rPr>
        <w:t>emissions in 2009</w:t>
      </w:r>
      <w:r w:rsidRPr="003F2AE8">
        <w:rPr>
          <w:rStyle w:val="StyleUnderline"/>
        </w:rPr>
        <w:t>, when the recession choked the world’s economy, and double what it was in 1992, after the fall of the Soviet Union.</w:t>
      </w:r>
    </w:p>
    <w:p w14:paraId="7EEC0DB8" w14:textId="77777777" w:rsidR="00892F57" w:rsidRPr="003F2AE8" w:rsidRDefault="00892F57" w:rsidP="00892F57">
      <w:r w:rsidRPr="003F2AE8">
        <w:rPr>
          <w:rStyle w:val="StyleUnderline"/>
        </w:rPr>
        <w:t xml:space="preserve">The paper’s findings mirror other reports that have similarly found sharp drops in greenhouse gases recently. The emerging research also is in agreement that </w:t>
      </w:r>
      <w:r w:rsidRPr="006212C2">
        <w:rPr>
          <w:rStyle w:val="StyleUnderline"/>
          <w:highlight w:val="green"/>
        </w:rPr>
        <w:t>the lull will likely be short-lived and, at best, buy time before the most devastating effects</w:t>
      </w:r>
      <w:r w:rsidRPr="003F2AE8">
        <w:rPr>
          <w:rStyle w:val="StyleUnderline"/>
        </w:rPr>
        <w:t xml:space="preserve"> of climate change </w:t>
      </w:r>
      <w:r w:rsidRPr="006212C2">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40D74F91" w14:textId="77777777" w:rsidR="00892F57" w:rsidRPr="003F2AE8" w:rsidRDefault="00892F57" w:rsidP="00892F57">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1F14541B" w14:textId="77777777" w:rsidR="00892F57" w:rsidRPr="003F2AE8" w:rsidRDefault="00892F57" w:rsidP="00892F57">
      <w:r w:rsidRPr="003F2AE8">
        <w:rPr>
          <w:rStyle w:val="StyleUnderline"/>
        </w:rPr>
        <w:t>The answer to the question, say Jackson and others, may not be so straightforward. Greenhouse gases could rebound in some areas, and there could be lasting decreases in others.</w:t>
      </w:r>
    </w:p>
    <w:p w14:paraId="69EB4EE5" w14:textId="77777777" w:rsidR="00892F57" w:rsidRPr="003F2AE8" w:rsidRDefault="00892F57" w:rsidP="00892F57">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033EA526" w14:textId="77777777" w:rsidR="00892F57" w:rsidRPr="003F2AE8" w:rsidRDefault="00892F57" w:rsidP="00892F57">
      <w:pPr>
        <w:rPr>
          <w:rStyle w:val="StyleUnderline"/>
        </w:rPr>
      </w:pPr>
      <w:r w:rsidRPr="003F2AE8">
        <w:rPr>
          <w:rStyle w:val="StyleUnderline"/>
        </w:rPr>
        <w:t xml:space="preserve">The researchers found that </w:t>
      </w:r>
      <w:r w:rsidRPr="006212C2">
        <w:rPr>
          <w:rStyle w:val="StyleUnderline"/>
          <w:highlight w:val="green"/>
        </w:rPr>
        <w:t>China</w:t>
      </w:r>
      <w:r w:rsidRPr="003F2AE8">
        <w:rPr>
          <w:rStyle w:val="StyleUnderline"/>
        </w:rPr>
        <w:t xml:space="preserve">, the largest polluter, </w:t>
      </w:r>
      <w:r w:rsidRPr="006212C2">
        <w:rPr>
          <w:rStyle w:val="StyleUnderline"/>
          <w:highlight w:val="green"/>
        </w:rPr>
        <w:t>reduced</w:t>
      </w:r>
      <w:r w:rsidRPr="003F2AE8">
        <w:rPr>
          <w:rStyle w:val="StyleUnderline"/>
        </w:rPr>
        <w:t xml:space="preserve"> </w:t>
      </w:r>
      <w:r w:rsidRPr="006212C2">
        <w:rPr>
          <w:rStyle w:val="StyleUnderline"/>
          <w:highlight w:val="green"/>
        </w:rPr>
        <w:t>emissions by</w:t>
      </w:r>
      <w:r w:rsidRPr="003F2AE8">
        <w:rPr>
          <w:rStyle w:val="StyleUnderline"/>
        </w:rPr>
        <w:t xml:space="preserve"> nearly </w:t>
      </w:r>
      <w:r w:rsidRPr="006212C2">
        <w:rPr>
          <w:rStyle w:val="StyleUnderline"/>
          <w:highlight w:val="green"/>
        </w:rPr>
        <w:t>24%</w:t>
      </w:r>
      <w:r w:rsidRPr="003F2AE8">
        <w:rPr>
          <w:rStyle w:val="StyleUnderline"/>
        </w:rPr>
        <w:t xml:space="preserve"> on some days in mid-February. </w:t>
      </w:r>
      <w:r w:rsidRPr="006212C2">
        <w:rPr>
          <w:rStyle w:val="StyleUnderline"/>
          <w:highlight w:val="green"/>
        </w:rPr>
        <w:t>The U</w:t>
      </w:r>
      <w:r w:rsidRPr="003F2AE8">
        <w:rPr>
          <w:rStyle w:val="StyleUnderline"/>
        </w:rPr>
        <w:t xml:space="preserve">nited </w:t>
      </w:r>
      <w:r w:rsidRPr="006212C2">
        <w:rPr>
          <w:rStyle w:val="StyleUnderline"/>
          <w:highlight w:val="green"/>
        </w:rPr>
        <w:t>S</w:t>
      </w:r>
      <w:r w:rsidRPr="003F2AE8">
        <w:rPr>
          <w:rStyle w:val="StyleUnderline"/>
        </w:rPr>
        <w:t xml:space="preserve">tates, the second-largest polluter, cut emissions by nearly </w:t>
      </w:r>
      <w:r w:rsidRPr="006212C2">
        <w:rPr>
          <w:rStyle w:val="StyleUnderline"/>
          <w:highlight w:val="green"/>
        </w:rPr>
        <w:t>32%</w:t>
      </w:r>
      <w:r w:rsidRPr="003F2AE8">
        <w:rPr>
          <w:rStyle w:val="StyleUnderline"/>
        </w:rPr>
        <w:t xml:space="preserve"> for almost two weeks in mid-April. </w:t>
      </w:r>
      <w:r w:rsidRPr="006212C2">
        <w:rPr>
          <w:rStyle w:val="StyleUnderline"/>
          <w:highlight w:val="green"/>
        </w:rPr>
        <w:t>The E</w:t>
      </w:r>
      <w:r w:rsidRPr="003F2AE8">
        <w:rPr>
          <w:rStyle w:val="StyleUnderline"/>
        </w:rPr>
        <w:t xml:space="preserve">uropean </w:t>
      </w:r>
      <w:r w:rsidRPr="006212C2">
        <w:rPr>
          <w:rStyle w:val="StyleUnderline"/>
          <w:highlight w:val="green"/>
        </w:rPr>
        <w:t>U</w:t>
      </w:r>
      <w:r w:rsidRPr="003F2AE8">
        <w:rPr>
          <w:rStyle w:val="StyleUnderline"/>
        </w:rPr>
        <w:t xml:space="preserve">nion, including Great Britain, trimmed emissions by about </w:t>
      </w:r>
      <w:r w:rsidRPr="006212C2">
        <w:rPr>
          <w:rStyle w:val="StyleUnderline"/>
          <w:highlight w:val="green"/>
        </w:rPr>
        <w:t>27%</w:t>
      </w:r>
      <w:r w:rsidRPr="003F2AE8">
        <w:rPr>
          <w:rStyle w:val="StyleUnderline"/>
        </w:rPr>
        <w:t xml:space="preserve"> during the first week of April.</w:t>
      </w:r>
    </w:p>
    <w:p w14:paraId="1552633F" w14:textId="77777777" w:rsidR="00892F57" w:rsidRPr="003F2AE8" w:rsidRDefault="00892F57" w:rsidP="00892F57">
      <w:r w:rsidRPr="003F2AE8">
        <w:t>The dates of peak reductions varied in different parts of the globe because each locked down at a different time. The biggest cumulative drop in carbon dioxide was on April 7 and measured about 17%, according to the study.</w:t>
      </w:r>
    </w:p>
    <w:p w14:paraId="14B62376" w14:textId="77777777" w:rsidR="00892F57" w:rsidRPr="003F2AE8" w:rsidRDefault="00892F57" w:rsidP="00892F57">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2A7B197F" w14:textId="77777777" w:rsidR="00892F57" w:rsidRPr="003F2AE8" w:rsidRDefault="00892F57" w:rsidP="00892F57">
      <w:pPr>
        <w:rPr>
          <w:rStyle w:val="StyleUnderline"/>
        </w:rPr>
      </w:pPr>
      <w:r w:rsidRPr="003F2AE8">
        <w:rPr>
          <w:rStyle w:val="StyleUnderline"/>
        </w:rPr>
        <w:t xml:space="preserve">Based on the observed drops in emissions, the researchers estimate that </w:t>
      </w:r>
      <w:r w:rsidRPr="006212C2">
        <w:rPr>
          <w:rStyle w:val="StyleUnderline"/>
          <w:highlight w:val="green"/>
        </w:rPr>
        <w:t>going forward, carbon dioxide will fall</w:t>
      </w:r>
      <w:r w:rsidRPr="003F2AE8">
        <w:rPr>
          <w:rStyle w:val="StyleUnderline"/>
        </w:rPr>
        <w:t xml:space="preserve"> between 4% and </w:t>
      </w:r>
      <w:r w:rsidRPr="006212C2">
        <w:rPr>
          <w:rStyle w:val="StyleUnderline"/>
          <w:highlight w:val="green"/>
        </w:rPr>
        <w:t>7%</w:t>
      </w:r>
      <w:r w:rsidRPr="003F2AE8">
        <w:rPr>
          <w:rStyle w:val="StyleUnderline"/>
        </w:rPr>
        <w:t xml:space="preserve"> for the year </w:t>
      </w:r>
      <w:r w:rsidRPr="006212C2">
        <w:rPr>
          <w:rStyle w:val="StyleUnderline"/>
          <w:highlight w:val="green"/>
        </w:rPr>
        <w:t>worldwide</w:t>
      </w:r>
      <w:r w:rsidRPr="003F2AE8">
        <w:rPr>
          <w:rStyle w:val="StyleUnderline"/>
        </w:rPr>
        <w:t>, depending on how quickly countries end their lockdowns.</w:t>
      </w:r>
    </w:p>
    <w:p w14:paraId="4F8DD662" w14:textId="77777777" w:rsidR="00892F57" w:rsidRPr="003F2AE8" w:rsidRDefault="00892F57" w:rsidP="00892F57">
      <w:r w:rsidRPr="006330B4">
        <w:rPr>
          <w:rStyle w:val="StyleUnderline"/>
        </w:rPr>
        <w:t xml:space="preserve">Jackson said the amount of </w:t>
      </w:r>
      <w:r w:rsidRPr="006212C2">
        <w:rPr>
          <w:rStyle w:val="StyleUnderline"/>
          <w:highlight w:val="green"/>
        </w:rPr>
        <w:t xml:space="preserve">the decline can be viewed as </w:t>
      </w:r>
      <w:r w:rsidRPr="006330B4">
        <w:rPr>
          <w:rStyle w:val="StyleUnderline"/>
        </w:rPr>
        <w:t xml:space="preserve">both considerable, given that </w:t>
      </w:r>
      <w:r w:rsidRPr="006212C2">
        <w:rPr>
          <w:rStyle w:val="StyleUnderline"/>
          <w:highlight w:val="green"/>
        </w:rPr>
        <w:t>it’s the largest ever seen, and</w:t>
      </w:r>
      <w:r w:rsidRPr="006330B4">
        <w:rPr>
          <w:rStyle w:val="StyleUnderline"/>
        </w:rPr>
        <w:t xml:space="preserve"> humbling because </w:t>
      </w:r>
      <w:r w:rsidRPr="006212C2">
        <w:rPr>
          <w:rStyle w:val="StyleUnderline"/>
          <w:highlight w:val="green"/>
        </w:rPr>
        <w:t>it’s the minimum needed annually to put the planet on track to meet the</w:t>
      </w:r>
      <w:r w:rsidRPr="006330B4">
        <w:rPr>
          <w:rStyle w:val="StyleUnderline"/>
        </w:rPr>
        <w:t xml:space="preserve"> </w:t>
      </w:r>
      <w:r w:rsidRPr="006212C2">
        <w:rPr>
          <w:rStyle w:val="StyleUnderline"/>
          <w:highlight w:val="green"/>
        </w:rPr>
        <w:t>Paris</w:t>
      </w:r>
      <w:r w:rsidRPr="006330B4">
        <w:rPr>
          <w:rStyle w:val="StyleUnderline"/>
        </w:rPr>
        <w:t xml:space="preserve"> climate </w:t>
      </w:r>
      <w:r w:rsidRPr="006212C2">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0F663EC1" w14:textId="77777777" w:rsidR="00892F57" w:rsidRPr="006330B4" w:rsidRDefault="00892F57" w:rsidP="00892F57">
      <w:pPr>
        <w:rPr>
          <w:rStyle w:val="StyleUnderline"/>
        </w:rPr>
      </w:pPr>
      <w:r w:rsidRPr="006212C2">
        <w:rPr>
          <w:rStyle w:val="Emphasis"/>
          <w:highlight w:val="green"/>
        </w:rPr>
        <w:t>“We would need to do this every year,”</w:t>
      </w:r>
      <w:r w:rsidRPr="006330B4">
        <w:rPr>
          <w:rStyle w:val="StyleUnderline"/>
        </w:rPr>
        <w:t xml:space="preserve"> he said.</w:t>
      </w:r>
    </w:p>
    <w:p w14:paraId="60821AB9" w14:textId="77777777" w:rsidR="00892F57" w:rsidRPr="003F2AE8" w:rsidRDefault="00892F57" w:rsidP="00892F57">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7A481647" w14:textId="77777777" w:rsidR="00892F57" w:rsidRPr="003F2AE8" w:rsidRDefault="00892F57" w:rsidP="00892F57">
      <w:r w:rsidRPr="003F2AE8">
        <w:t>After the decline in emissions in 2009 of about 1.4%, the following year saw an increase of 5.1%.</w:t>
      </w:r>
    </w:p>
    <w:p w14:paraId="3A8B9149" w14:textId="77777777" w:rsidR="00892F57" w:rsidRPr="003F2AE8" w:rsidRDefault="00892F57" w:rsidP="00892F57">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17518227" w14:textId="77777777" w:rsidR="00892F57" w:rsidRDefault="00892F57" w:rsidP="00892F57">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6212C2">
        <w:rPr>
          <w:rStyle w:val="StyleUnderline"/>
          <w:highlight w:val="green"/>
        </w:rPr>
        <w:t>COVID-19 and stimulus funding will jump-start electric cars</w:t>
      </w:r>
      <w:r w:rsidRPr="006330B4">
        <w:rPr>
          <w:rStyle w:val="StyleUnderline"/>
        </w:rPr>
        <w:t>.”</w:t>
      </w:r>
    </w:p>
    <w:p w14:paraId="2CFAC379" w14:textId="77777777" w:rsidR="00892F57" w:rsidRDefault="00892F57" w:rsidP="00892F57"/>
    <w:p w14:paraId="2B29C05E" w14:textId="77777777" w:rsidR="00892F57" w:rsidRDefault="00892F57" w:rsidP="00892F57"/>
    <w:p w14:paraId="7BC58D98" w14:textId="77777777" w:rsidR="00892F57" w:rsidRPr="00CB282A" w:rsidRDefault="00892F57" w:rsidP="00892F57"/>
    <w:p w14:paraId="64D5E9F1" w14:textId="77777777" w:rsidR="00892F57" w:rsidRPr="0092026C" w:rsidRDefault="00892F57" w:rsidP="00892F57">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7D7CA7C7" w14:textId="77777777" w:rsidR="00892F57" w:rsidRPr="0092026C" w:rsidRDefault="00892F57" w:rsidP="00892F57">
      <w:r w:rsidRPr="0092026C">
        <w:rPr>
          <w:b/>
          <w:bCs/>
          <w:sz w:val="26"/>
          <w:szCs w:val="26"/>
        </w:rPr>
        <w:t>Pester 8/30/21</w:t>
      </w:r>
      <w:r w:rsidRPr="0092026C">
        <w:t xml:space="preserve"> </w:t>
      </w:r>
      <w:r w:rsidRPr="0092026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24" w:history="1">
        <w:r w:rsidRPr="0092026C">
          <w:rPr>
            <w:rStyle w:val="Hyperlink"/>
            <w:szCs w:val="16"/>
          </w:rPr>
          <w:t>https://www.livescience.com/climate-change-humans-extinct.html August 30</w:t>
        </w:r>
      </w:hyperlink>
      <w:r w:rsidRPr="0092026C">
        <w:rPr>
          <w:szCs w:val="16"/>
        </w:rPr>
        <w:t>, 2021)DR 21</w:t>
      </w:r>
    </w:p>
    <w:p w14:paraId="323D6658" w14:textId="77777777" w:rsidR="00892F57" w:rsidRPr="0092026C" w:rsidRDefault="00892F57" w:rsidP="00892F57">
      <w:pPr>
        <w:rPr>
          <w:u w:val="single"/>
        </w:rPr>
      </w:pPr>
      <w:r w:rsidRPr="0092026C">
        <w:t xml:space="preserve">According to Mann, </w:t>
      </w:r>
      <w:r w:rsidRPr="006212C2">
        <w:rPr>
          <w:highlight w:val="green"/>
          <w:u w:val="single"/>
        </w:rPr>
        <w:t>a global temperature increase of</w:t>
      </w:r>
      <w:r w:rsidRPr="0092026C">
        <w:t xml:space="preserve"> 5.4 degrees Fahrenheit (</w:t>
      </w:r>
      <w:r w:rsidRPr="006212C2">
        <w:rPr>
          <w:rStyle w:val="Emphasis"/>
          <w:highlight w:val="green"/>
        </w:rPr>
        <w:t>3</w:t>
      </w:r>
      <w:r w:rsidRPr="0092026C">
        <w:t xml:space="preserve"> degrees </w:t>
      </w:r>
      <w:r w:rsidRPr="006212C2">
        <w:rPr>
          <w:rStyle w:val="Emphasis"/>
          <w:highlight w:val="green"/>
        </w:rPr>
        <w:t>C</w:t>
      </w:r>
      <w:r w:rsidRPr="0092026C">
        <w:rPr>
          <w:rStyle w:val="Emphasis"/>
        </w:rPr>
        <w:t>elsius</w:t>
      </w:r>
      <w:r w:rsidRPr="0092026C">
        <w:t xml:space="preserve">) or more </w:t>
      </w:r>
      <w:r w:rsidRPr="006212C2">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6212C2">
        <w:rPr>
          <w:rStyle w:val="Emphasis"/>
          <w:highlight w:val="green"/>
        </w:rPr>
        <w:t>massive unrest</w:t>
      </w:r>
      <w:r w:rsidRPr="006212C2">
        <w:rPr>
          <w:highlight w:val="green"/>
          <w:u w:val="single"/>
        </w:rPr>
        <w:t xml:space="preserve"> and </w:t>
      </w:r>
      <w:r w:rsidRPr="006212C2">
        <w:rPr>
          <w:rStyle w:val="Emphasis"/>
          <w:highlight w:val="green"/>
        </w:rPr>
        <w:t>conflict</w:t>
      </w:r>
      <w:r w:rsidRPr="0092026C">
        <w:rPr>
          <w:u w:val="single"/>
        </w:rPr>
        <w:t xml:space="preserve">, which, in turn, could lead to </w:t>
      </w:r>
      <w:r w:rsidRPr="006212C2">
        <w:rPr>
          <w:highlight w:val="green"/>
          <w:u w:val="single"/>
        </w:rPr>
        <w:t>a future that resembles</w:t>
      </w:r>
      <w:r w:rsidRPr="0092026C">
        <w:rPr>
          <w:u w:val="single"/>
        </w:rPr>
        <w:t xml:space="preserve"> some Hollywood </w:t>
      </w:r>
      <w:r w:rsidRPr="006212C2">
        <w:rPr>
          <w:rStyle w:val="Emphasis"/>
          <w:highlight w:val="green"/>
        </w:rPr>
        <w:t>dystopian films</w:t>
      </w:r>
      <w:r w:rsidRPr="0092026C">
        <w:rPr>
          <w:rStyle w:val="Emphasis"/>
        </w:rPr>
        <w:t>. </w:t>
      </w:r>
    </w:p>
    <w:p w14:paraId="788C0AEB" w14:textId="77777777" w:rsidR="00892F57" w:rsidRPr="0092026C" w:rsidRDefault="00892F57" w:rsidP="00892F57">
      <w:r w:rsidRPr="0092026C">
        <w:rPr>
          <w:u w:val="single"/>
        </w:rPr>
        <w:t xml:space="preserve">One way climate change could trigger a societal collapse is by creating </w:t>
      </w:r>
      <w:r w:rsidRPr="006212C2">
        <w:rPr>
          <w:rStyle w:val="Emphasis"/>
          <w:highlight w:val="green"/>
        </w:rPr>
        <w:t>food insecurity</w:t>
      </w:r>
      <w:r w:rsidRPr="006212C2">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25" w:history="1">
        <w:r w:rsidRPr="0092026C">
          <w:rPr>
            <w:rStyle w:val="Hyperlink"/>
          </w:rPr>
          <w:t>Live Science previously reported</w:t>
        </w:r>
      </w:hyperlink>
      <w:r w:rsidRPr="0092026C">
        <w:t xml:space="preserve">. </w:t>
      </w:r>
      <w:r w:rsidRPr="0092026C">
        <w:rPr>
          <w:u w:val="single"/>
        </w:rPr>
        <w:t xml:space="preserve">Food production losses can </w:t>
      </w:r>
      <w:r w:rsidRPr="006212C2">
        <w:rPr>
          <w:highlight w:val="green"/>
          <w:u w:val="single"/>
        </w:rPr>
        <w:t>increase</w:t>
      </w:r>
      <w:r w:rsidRPr="0092026C">
        <w:rPr>
          <w:u w:val="single"/>
        </w:rPr>
        <w:t xml:space="preserve"> </w:t>
      </w:r>
      <w:r w:rsidRPr="0092026C">
        <w:rPr>
          <w:rStyle w:val="Emphasis"/>
        </w:rPr>
        <w:t xml:space="preserve">human </w:t>
      </w:r>
      <w:r w:rsidRPr="006212C2">
        <w:rPr>
          <w:rStyle w:val="Emphasis"/>
          <w:highlight w:val="green"/>
        </w:rPr>
        <w:t>death</w:t>
      </w:r>
      <w:r w:rsidRPr="0092026C">
        <w:rPr>
          <w:rStyle w:val="Emphasis"/>
        </w:rPr>
        <w:t>s</w:t>
      </w:r>
      <w:r w:rsidRPr="0092026C">
        <w:rPr>
          <w:u w:val="single"/>
        </w:rPr>
        <w:t xml:space="preserve"> and </w:t>
      </w:r>
      <w:r w:rsidRPr="006212C2">
        <w:rPr>
          <w:rStyle w:val="Emphasis"/>
          <w:highlight w:val="green"/>
        </w:rPr>
        <w:t>drive economic loss</w:t>
      </w:r>
      <w:r w:rsidRPr="006212C2">
        <w:rPr>
          <w:highlight w:val="green"/>
          <w:u w:val="single"/>
        </w:rPr>
        <w:t xml:space="preserve"> and</w:t>
      </w:r>
      <w:r w:rsidRPr="0092026C">
        <w:rPr>
          <w:u w:val="single"/>
        </w:rPr>
        <w:t xml:space="preserve"> </w:t>
      </w:r>
      <w:r w:rsidRPr="0092026C">
        <w:rPr>
          <w:rStyle w:val="Emphasis"/>
        </w:rPr>
        <w:t>socio-</w:t>
      </w:r>
      <w:r w:rsidRPr="006212C2">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6212C2">
        <w:rPr>
          <w:highlight w:val="green"/>
          <w:u w:val="single"/>
        </w:rPr>
        <w:t>and</w:t>
      </w:r>
      <w:r w:rsidRPr="0092026C">
        <w:rPr>
          <w:u w:val="single"/>
        </w:rPr>
        <w:t xml:space="preserve"> increase the </w:t>
      </w:r>
      <w:r w:rsidRPr="006212C2">
        <w:rPr>
          <w:highlight w:val="green"/>
          <w:u w:val="single"/>
        </w:rPr>
        <w:t>risk</w:t>
      </w:r>
      <w:r w:rsidRPr="0092026C">
        <w:rPr>
          <w:u w:val="single"/>
        </w:rPr>
        <w:t xml:space="preserve"> of </w:t>
      </w:r>
      <w:r w:rsidRPr="0092026C">
        <w:rPr>
          <w:rStyle w:val="Emphasis"/>
        </w:rPr>
        <w:t xml:space="preserve">a </w:t>
      </w:r>
      <w:r w:rsidRPr="006212C2">
        <w:rPr>
          <w:rStyle w:val="Emphasis"/>
          <w:highlight w:val="green"/>
        </w:rPr>
        <w:t>societal collapse</w:t>
      </w:r>
      <w:r w:rsidRPr="0092026C">
        <w:t>, according to a study published Feb. 21 in the journal </w:t>
      </w:r>
      <w:hyperlink r:id="rId26" w:tgtFrame="_blank" w:history="1">
        <w:r w:rsidRPr="0092026C">
          <w:rPr>
            <w:rStyle w:val="Hyperlink"/>
          </w:rPr>
          <w:t>Climatic Change</w:t>
        </w:r>
      </w:hyperlink>
      <w:r w:rsidRPr="0092026C">
        <w:t>. </w:t>
      </w:r>
    </w:p>
    <w:p w14:paraId="2F8BC81E" w14:textId="77777777" w:rsidR="00892F57" w:rsidRPr="0092026C" w:rsidRDefault="00892F57" w:rsidP="00892F57">
      <w:pPr>
        <w:rPr>
          <w:sz w:val="12"/>
          <w:szCs w:val="12"/>
        </w:rPr>
      </w:pPr>
      <w:r w:rsidRPr="0092026C">
        <w:rPr>
          <w:sz w:val="12"/>
          <w:szCs w:val="12"/>
        </w:rPr>
        <w:t>Related: </w:t>
      </w:r>
      <w:hyperlink r:id="rId27" w:history="1">
        <w:r w:rsidRPr="0092026C">
          <w:rPr>
            <w:rStyle w:val="Hyperlink"/>
            <w:sz w:val="12"/>
            <w:szCs w:val="12"/>
          </w:rPr>
          <w:t>Has the Earth ever been this hot before?</w:t>
        </w:r>
      </w:hyperlink>
    </w:p>
    <w:p w14:paraId="2088EC5C" w14:textId="77777777" w:rsidR="00892F57" w:rsidRPr="0092026C" w:rsidRDefault="00892F57" w:rsidP="00892F57">
      <w:pPr>
        <w:rPr>
          <w:sz w:val="12"/>
          <w:szCs w:val="12"/>
        </w:rPr>
      </w:pPr>
      <w:r w:rsidRPr="0092026C">
        <w:rPr>
          <w:sz w:val="12"/>
          <w:szCs w:val="12"/>
        </w:rPr>
        <w:t>Past extinctions and collapses </w:t>
      </w:r>
    </w:p>
    <w:p w14:paraId="3FE04782" w14:textId="77777777" w:rsidR="00892F57" w:rsidRPr="0092026C" w:rsidRDefault="00892F57" w:rsidP="00892F57">
      <w:r w:rsidRPr="0092026C">
        <w:t>Kemp studies previous civilization collapses and the risk of climate change. Extinctions and catastrophes almost always involve multiple factors, he said, but he thinks</w:t>
      </w:r>
      <w:r w:rsidRPr="0092026C">
        <w:rPr>
          <w:u w:val="single"/>
        </w:rPr>
        <w:t xml:space="preserve"> </w:t>
      </w:r>
      <w:r w:rsidRPr="006212C2">
        <w:rPr>
          <w:highlight w:val="green"/>
          <w:u w:val="single"/>
        </w:rPr>
        <w:t xml:space="preserve">if humans were to go </w:t>
      </w:r>
      <w:r w:rsidRPr="006212C2">
        <w:rPr>
          <w:rStyle w:val="Emphasis"/>
          <w:highlight w:val="green"/>
        </w:rPr>
        <w:t>extinct</w:t>
      </w:r>
      <w:r w:rsidRPr="006212C2">
        <w:rPr>
          <w:highlight w:val="green"/>
          <w:u w:val="single"/>
        </w:rPr>
        <w:t>, climate change would</w:t>
      </w:r>
      <w:r w:rsidRPr="0092026C">
        <w:rPr>
          <w:u w:val="single"/>
        </w:rPr>
        <w:t xml:space="preserve"> likely </w:t>
      </w:r>
      <w:r w:rsidRPr="006212C2">
        <w:rPr>
          <w:rStyle w:val="Emphasis"/>
          <w:highlight w:val="green"/>
        </w:rPr>
        <w:t>be the main culprit.</w:t>
      </w:r>
      <w:r w:rsidRPr="0092026C">
        <w:rPr>
          <w:u w:val="single"/>
        </w:rPr>
        <w:t> </w:t>
      </w:r>
    </w:p>
    <w:p w14:paraId="1A242803" w14:textId="77777777" w:rsidR="00892F57" w:rsidRPr="0092026C" w:rsidRDefault="00892F57" w:rsidP="00892F57">
      <w:pPr>
        <w:rPr>
          <w:u w:val="single"/>
        </w:rPr>
      </w:pPr>
      <w:r w:rsidRPr="0092026C">
        <w:rPr>
          <w:u w:val="single"/>
        </w:rPr>
        <w:t>"If I'm to say, what do I think is the biggest contributor to the potential for human extinction going towards the future? Then climate change, no doubt," Kemp told Live Science. </w:t>
      </w:r>
    </w:p>
    <w:p w14:paraId="781FB023" w14:textId="77777777" w:rsidR="00892F57" w:rsidRPr="0092026C" w:rsidRDefault="00892F57" w:rsidP="00892F57">
      <w:r w:rsidRPr="006212C2">
        <w:rPr>
          <w:rStyle w:val="Emphasis"/>
          <w:highlight w:val="green"/>
        </w:rPr>
        <w:t>All</w:t>
      </w:r>
      <w:r w:rsidRPr="0092026C">
        <w:rPr>
          <w:u w:val="single"/>
        </w:rPr>
        <w:t xml:space="preserve"> of the major </w:t>
      </w:r>
      <w:hyperlink r:id="rId28" w:history="1">
        <w:r w:rsidRPr="006212C2">
          <w:rPr>
            <w:rStyle w:val="Emphasis"/>
            <w:highlight w:val="green"/>
          </w:rPr>
          <w:t>mass-extinction events</w:t>
        </w:r>
      </w:hyperlink>
      <w:r w:rsidRPr="006212C2">
        <w:rPr>
          <w:rStyle w:val="Emphasis"/>
          <w:highlight w:val="green"/>
        </w:rPr>
        <w:t> in</w:t>
      </w:r>
      <w:r w:rsidRPr="0092026C">
        <w:rPr>
          <w:rStyle w:val="Emphasis"/>
        </w:rPr>
        <w:t xml:space="preserve"> Earth's </w:t>
      </w:r>
      <w:r w:rsidRPr="006212C2">
        <w:rPr>
          <w:rStyle w:val="Emphasis"/>
          <w:highlight w:val="green"/>
        </w:rPr>
        <w:t>history have involved</w:t>
      </w:r>
      <w:r w:rsidRPr="0092026C">
        <w:rPr>
          <w:u w:val="single"/>
        </w:rPr>
        <w:t xml:space="preserve"> some kind of </w:t>
      </w:r>
      <w:r w:rsidRPr="006212C2">
        <w:rPr>
          <w:rStyle w:val="Emphasis"/>
          <w:highlight w:val="green"/>
        </w:rPr>
        <w:t>climatic change</w:t>
      </w:r>
      <w:r w:rsidRPr="0092026C">
        <w:t>, according to Kemp. These events include cooling during the Ordovician-</w:t>
      </w:r>
      <w:hyperlink r:id="rId29" w:history="1">
        <w:r w:rsidRPr="0092026C">
          <w:rPr>
            <w:rStyle w:val="Hyperlink"/>
          </w:rPr>
          <w:t>Silurian</w:t>
        </w:r>
      </w:hyperlink>
      <w:r w:rsidRPr="0092026C">
        <w:t> extinction about 440 million years ago that wiped out 85% of species, and warming during the </w:t>
      </w:r>
      <w:hyperlink r:id="rId30" w:history="1">
        <w:r w:rsidRPr="0092026C">
          <w:rPr>
            <w:rStyle w:val="Hyperlink"/>
          </w:rPr>
          <w:t>Triassic</w:t>
        </w:r>
      </w:hyperlink>
      <w:r w:rsidRPr="0092026C">
        <w:t>-</w:t>
      </w:r>
      <w:hyperlink r:id="rId31"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72B51FA1" w14:textId="77777777" w:rsidR="00892F57" w:rsidRPr="0092026C" w:rsidRDefault="00892F57" w:rsidP="00892F57">
      <w:pPr>
        <w:rPr>
          <w:sz w:val="12"/>
          <w:szCs w:val="12"/>
        </w:rPr>
      </w:pPr>
      <w:r w:rsidRPr="0092026C">
        <w:rPr>
          <w:sz w:val="12"/>
          <w:szCs w:val="12"/>
        </w:rPr>
        <w:t>While </w:t>
      </w:r>
      <w:hyperlink r:id="rId32"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33"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298B5981" w14:textId="77777777" w:rsidR="00892F57" w:rsidRPr="0092026C" w:rsidRDefault="00892F57" w:rsidP="00892F57">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34"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35" w:history="1">
        <w:r w:rsidRPr="0092026C">
          <w:rPr>
            <w:rStyle w:val="Hyperlink"/>
            <w:sz w:val="12"/>
            <w:szCs w:val="12"/>
          </w:rPr>
          <w:t>Live Science previously reported</w:t>
        </w:r>
      </w:hyperlink>
      <w:r w:rsidRPr="0092026C">
        <w:rPr>
          <w:sz w:val="12"/>
          <w:szCs w:val="12"/>
        </w:rPr>
        <w:t>.</w:t>
      </w:r>
    </w:p>
    <w:p w14:paraId="61F560A2" w14:textId="77777777" w:rsidR="00892F57" w:rsidRPr="0092026C" w:rsidRDefault="00892F57" w:rsidP="00892F57">
      <w:pPr>
        <w:rPr>
          <w:sz w:val="12"/>
          <w:szCs w:val="12"/>
        </w:rPr>
      </w:pPr>
      <w:r w:rsidRPr="0092026C">
        <w:rPr>
          <w:sz w:val="12"/>
          <w:szCs w:val="12"/>
        </w:rPr>
        <w:t>Climate change has also played a role in the collapse of past human civilizations. A </w:t>
      </w:r>
      <w:hyperlink r:id="rId36"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1D891E97" w14:textId="77777777" w:rsidR="00892F57" w:rsidRPr="0092026C" w:rsidRDefault="00892F57" w:rsidP="00892F57">
      <w:pPr>
        <w:rPr>
          <w:sz w:val="12"/>
          <w:szCs w:val="12"/>
        </w:rPr>
      </w:pPr>
      <w:r w:rsidRPr="0092026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37" w:history="1">
        <w:r w:rsidRPr="0092026C">
          <w:rPr>
            <w:rStyle w:val="Hyperlink"/>
            <w:sz w:val="12"/>
            <w:szCs w:val="12"/>
          </w:rPr>
          <w:t>Smithsonian’s National Museum of Natural History</w:t>
        </w:r>
      </w:hyperlink>
      <w:r w:rsidRPr="0092026C">
        <w:rPr>
          <w:sz w:val="12"/>
          <w:szCs w:val="12"/>
        </w:rPr>
        <w:t>.</w:t>
      </w:r>
    </w:p>
    <w:p w14:paraId="3067445F" w14:textId="77777777" w:rsidR="00892F57" w:rsidRPr="0092026C" w:rsidRDefault="00892F57" w:rsidP="00892F57">
      <w:pPr>
        <w:rPr>
          <w:sz w:val="12"/>
          <w:szCs w:val="12"/>
        </w:rPr>
      </w:pPr>
      <w:r w:rsidRPr="0092026C">
        <w:rPr>
          <w:sz w:val="12"/>
          <w:szCs w:val="12"/>
        </w:rPr>
        <w:t>Related: </w:t>
      </w:r>
      <w:hyperlink r:id="rId38" w:history="1">
        <w:r w:rsidRPr="0092026C">
          <w:rPr>
            <w:rStyle w:val="Hyperlink"/>
            <w:sz w:val="12"/>
            <w:szCs w:val="12"/>
          </w:rPr>
          <w:t>How would just 2 degrees of warming change the planet?</w:t>
        </w:r>
      </w:hyperlink>
    </w:p>
    <w:p w14:paraId="04B6CF3A" w14:textId="77777777" w:rsidR="00892F57" w:rsidRPr="0092026C" w:rsidRDefault="00892F57" w:rsidP="00892F57">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39"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743887F5" w14:textId="77777777" w:rsidR="00892F57" w:rsidRPr="0092026C" w:rsidRDefault="00892F57" w:rsidP="00892F57">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37C4C26F" w14:textId="77777777" w:rsidR="00892F57" w:rsidRPr="0092026C" w:rsidRDefault="00892F57" w:rsidP="00892F57">
      <w:pPr>
        <w:rPr>
          <w:sz w:val="12"/>
          <w:szCs w:val="12"/>
        </w:rPr>
      </w:pPr>
      <w:r w:rsidRPr="0092026C">
        <w:rPr>
          <w:sz w:val="12"/>
          <w:szCs w:val="12"/>
        </w:rPr>
        <w:t>Turning on ourselves </w:t>
      </w:r>
    </w:p>
    <w:p w14:paraId="1263DCB1" w14:textId="77777777" w:rsidR="00892F57" w:rsidRPr="0092026C" w:rsidRDefault="00892F57" w:rsidP="00892F57">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6212C2">
        <w:rPr>
          <w:b/>
          <w:bCs/>
          <w:highlight w:val="green"/>
          <w:u w:val="single"/>
        </w:rPr>
        <w:t>climate change could</w:t>
      </w:r>
      <w:r w:rsidRPr="0092026C">
        <w:rPr>
          <w:u w:val="single"/>
        </w:rPr>
        <w:t xml:space="preserve"> potentially </w:t>
      </w:r>
      <w:r w:rsidRPr="006212C2">
        <w:rPr>
          <w:rStyle w:val="Emphasis"/>
          <w:highlight w:val="green"/>
        </w:rPr>
        <w:t>create conditions for wars that threaten humanity</w:t>
      </w:r>
      <w:r w:rsidRPr="0092026C">
        <w:rPr>
          <w:u w:val="single"/>
        </w:rPr>
        <w:t xml:space="preserve">. "There's reasons to be concerned that </w:t>
      </w:r>
      <w:r w:rsidRPr="006212C2">
        <w:rPr>
          <w:highlight w:val="green"/>
          <w:u w:val="single"/>
        </w:rPr>
        <w:t xml:space="preserve">as </w:t>
      </w:r>
      <w:r w:rsidRPr="006212C2">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6212C2">
        <w:rPr>
          <w:rStyle w:val="Emphasis"/>
          <w:highlight w:val="green"/>
        </w:rPr>
        <w:t>threat of potential nuclear war becomes much higher</w:t>
      </w:r>
      <w:r w:rsidRPr="006212C2">
        <w:rPr>
          <w:highlight w:val="green"/>
          <w:u w:val="single"/>
        </w:rPr>
        <w:t>,</w:t>
      </w:r>
      <w:r w:rsidRPr="0092026C">
        <w:t>" Kemp said. </w:t>
      </w:r>
    </w:p>
    <w:p w14:paraId="1C1626E7" w14:textId="77777777" w:rsidR="00892F57" w:rsidRPr="0092026C" w:rsidRDefault="00892F57" w:rsidP="00892F57">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40" w:history="1">
        <w:r w:rsidRPr="0092026C">
          <w:rPr>
            <w:rStyle w:val="Hyperlink"/>
            <w:u w:val="single"/>
          </w:rPr>
          <w:t>Science Advances</w:t>
        </w:r>
      </w:hyperlink>
      <w:r w:rsidRPr="0092026C">
        <w:rPr>
          <w:u w:val="single"/>
        </w:rPr>
        <w:t xml:space="preserve"> found that </w:t>
      </w:r>
      <w:r w:rsidRPr="006212C2">
        <w:rPr>
          <w:rStyle w:val="Emphasis"/>
          <w:highlight w:val="green"/>
        </w:rPr>
        <w:t>a nuclear conflict</w:t>
      </w:r>
      <w:r w:rsidRPr="0092026C">
        <w:t xml:space="preserve"> between just India and Pakistan, </w:t>
      </w:r>
      <w:r w:rsidRPr="0092026C">
        <w:rPr>
          <w:u w:val="single"/>
        </w:rPr>
        <w:t>with</w:t>
      </w:r>
      <w:r w:rsidRPr="006212C2">
        <w:rPr>
          <w:highlight w:val="green"/>
          <w:u w:val="single"/>
        </w:rPr>
        <w:t xml:space="preserve"> a small fraction of the world's nuclear weapons</w:t>
      </w:r>
      <w:r w:rsidRPr="0092026C">
        <w:rPr>
          <w:u w:val="single"/>
        </w:rPr>
        <w:t xml:space="preserve">, </w:t>
      </w:r>
      <w:r w:rsidRPr="006212C2">
        <w:rPr>
          <w:highlight w:val="green"/>
          <w:u w:val="single"/>
        </w:rPr>
        <w:t>could kill</w:t>
      </w:r>
      <w:r w:rsidRPr="0092026C">
        <w:rPr>
          <w:u w:val="single"/>
        </w:rPr>
        <w:t xml:space="preserve"> 50 million to </w:t>
      </w:r>
      <w:r w:rsidRPr="006212C2">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6212C2">
        <w:rPr>
          <w:highlight w:val="green"/>
          <w:u w:val="single"/>
        </w:rPr>
        <w:t xml:space="preserve">causing </w:t>
      </w:r>
      <w:r w:rsidRPr="006212C2">
        <w:rPr>
          <w:rStyle w:val="Emphasis"/>
          <w:highlight w:val="green"/>
        </w:rPr>
        <w:t>mass starvation</w:t>
      </w:r>
      <w:r w:rsidRPr="006212C2">
        <w:rPr>
          <w:highlight w:val="green"/>
          <w:u w:val="single"/>
        </w:rPr>
        <w:t>.</w:t>
      </w:r>
    </w:p>
    <w:p w14:paraId="18DF3307" w14:textId="77777777" w:rsidR="00892F57" w:rsidRPr="0092026C" w:rsidRDefault="00892F57" w:rsidP="00892F57">
      <w:pPr>
        <w:rPr>
          <w:sz w:val="12"/>
          <w:szCs w:val="12"/>
        </w:rPr>
      </w:pPr>
      <w:r w:rsidRPr="0092026C">
        <w:rPr>
          <w:sz w:val="12"/>
          <w:szCs w:val="12"/>
        </w:rPr>
        <w:t>What's next?  </w:t>
      </w:r>
    </w:p>
    <w:p w14:paraId="45B5557B" w14:textId="77777777" w:rsidR="00892F57" w:rsidRPr="0092026C" w:rsidRDefault="00892F57" w:rsidP="00892F57">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6212C2">
        <w:rPr>
          <w:rStyle w:val="Emphasis"/>
          <w:highlight w:val="green"/>
        </w:rPr>
        <w:t>it isn't too late to avoid the worst-case scenarios</w:t>
      </w:r>
      <w:r w:rsidRPr="0092026C">
        <w:rPr>
          <w:u w:val="single"/>
        </w:rPr>
        <w:t xml:space="preserve"> with significant cuts to greenhouse gas emissions.</w:t>
      </w:r>
    </w:p>
    <w:p w14:paraId="589D2387" w14:textId="77777777" w:rsidR="00892F57" w:rsidRPr="00CA26E2" w:rsidRDefault="00892F57" w:rsidP="00892F57">
      <w:pPr>
        <w:rPr>
          <w:u w:val="single"/>
        </w:rPr>
      </w:pPr>
      <w:r w:rsidRPr="0092026C">
        <w:rPr>
          <w:u w:val="single"/>
        </w:rPr>
        <w:t>"It is up to us," Mann said. "</w:t>
      </w:r>
      <w:r w:rsidRPr="006212C2">
        <w:rPr>
          <w:highlight w:val="green"/>
          <w:u w:val="single"/>
        </w:rPr>
        <w:t>If we fail to reduce</w:t>
      </w:r>
      <w:r w:rsidRPr="0092026C">
        <w:rPr>
          <w:u w:val="single"/>
        </w:rPr>
        <w:t xml:space="preserve"> carbon </w:t>
      </w:r>
      <w:r w:rsidRPr="006212C2">
        <w:rPr>
          <w:highlight w:val="green"/>
          <w:u w:val="single"/>
        </w:rPr>
        <w:t xml:space="preserve">emissions substantially </w:t>
      </w:r>
      <w:r w:rsidRPr="006212C2">
        <w:rPr>
          <w:rStyle w:val="Emphasis"/>
          <w:highlight w:val="green"/>
        </w:rPr>
        <w:t>in the decade ahead</w:t>
      </w:r>
      <w:r w:rsidRPr="0092026C">
        <w:rPr>
          <w:u w:val="single"/>
        </w:rPr>
        <w:t xml:space="preserve">, </w:t>
      </w:r>
      <w:r w:rsidRPr="006212C2">
        <w:rPr>
          <w:highlight w:val="green"/>
          <w:u w:val="single"/>
        </w:rPr>
        <w:t>we are likely committed to</w:t>
      </w:r>
      <w:r w:rsidRPr="0092026C">
        <w:rPr>
          <w:u w:val="single"/>
        </w:rPr>
        <w:t xml:space="preserve"> a worsening of already dangerous </w:t>
      </w:r>
      <w:r w:rsidRPr="006212C2">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1F68D5B3" w14:textId="77777777" w:rsidR="00892F57" w:rsidRPr="00562B1E" w:rsidRDefault="00892F57" w:rsidP="00892F57">
      <w:pPr>
        <w:pStyle w:val="Heading4"/>
      </w:pPr>
      <w:r>
        <w:t xml:space="preserve">No war impact - economic decline </w:t>
      </w:r>
      <w:r>
        <w:rPr>
          <w:u w:val="single"/>
        </w:rPr>
        <w:t>increases</w:t>
      </w:r>
      <w:r>
        <w:t xml:space="preserve"> cooperation. </w:t>
      </w:r>
    </w:p>
    <w:p w14:paraId="13DAFDD6" w14:textId="77777777" w:rsidR="00892F57" w:rsidRPr="00397A0D" w:rsidRDefault="00892F57" w:rsidP="00892F57">
      <w:r w:rsidRPr="00397A0D">
        <w:t xml:space="preserve">Christina L. </w:t>
      </w:r>
      <w:r w:rsidRPr="00397A0D">
        <w:rPr>
          <w:b/>
        </w:rPr>
        <w:t>Davis &amp;</w:t>
      </w:r>
      <w:r w:rsidRPr="00397A0D">
        <w:t xml:space="preserve"> Krzysztof J. </w:t>
      </w:r>
      <w:r w:rsidRPr="00397A0D">
        <w:rPr>
          <w:b/>
        </w:rPr>
        <w:t>Pelc 17</w:t>
      </w:r>
      <w:r w:rsidRPr="00397A0D">
        <w:t xml:space="preserve">, Christina L. Davis is a Professor of Politics and International Affairs at Princeton; Krzysztof J. Pelc is an Associate Professor of Political Science at McGill University, “Cooperation in Hard Times: Self-restraint of Trade Protection,” Journal of Conflict Resolution, 61(2): 398-429 </w:t>
      </w:r>
    </w:p>
    <w:p w14:paraId="5348AAFF" w14:textId="77777777" w:rsidR="00892F57" w:rsidRPr="00562B1E" w:rsidRDefault="00892F57" w:rsidP="00892F57">
      <w:r w:rsidRPr="00397A0D">
        <w:rPr>
          <w:rStyle w:val="StyleUnderline"/>
        </w:rPr>
        <w:t>Conclusion Political economy theory would lead us to expect rising trade protection during hard times</w:t>
      </w:r>
      <w:r w:rsidRPr="00397A0D">
        <w:t xml:space="preserve">. </w:t>
      </w:r>
      <w:r w:rsidRPr="00397A0D">
        <w:rPr>
          <w:rStyle w:val="StyleUnderline"/>
        </w:rPr>
        <w:t xml:space="preserve">Yet </w:t>
      </w:r>
      <w:r w:rsidRPr="00397A0D">
        <w:rPr>
          <w:rStyle w:val="Emphasis"/>
        </w:rPr>
        <w:t>empirical evidence</w:t>
      </w:r>
      <w:r w:rsidRPr="00397A0D">
        <w:t xml:space="preserve"> on this count </w:t>
      </w:r>
      <w:r w:rsidRPr="00397A0D">
        <w:rPr>
          <w:rStyle w:val="StyleUnderline"/>
        </w:rPr>
        <w:t>has been mixed</w:t>
      </w:r>
      <w:r w:rsidRPr="00397A0D">
        <w:t xml:space="preserve">. Some studies find a correlation between poor macroeconomic conditions and protection, but the worst recession since the Great Depression has generated surprisingly moderate levels of protection. We explain this apparent contradiction. </w:t>
      </w:r>
      <w:r w:rsidRPr="00397A0D">
        <w:rPr>
          <w:rStyle w:val="StyleUnderline"/>
        </w:rPr>
        <w:t xml:space="preserve">Our statistical findings show that </w:t>
      </w:r>
      <w:r w:rsidRPr="00B3110E">
        <w:rPr>
          <w:rStyle w:val="StyleUnderline"/>
          <w:highlight w:val="cyan"/>
        </w:rPr>
        <w:t>under conditions of</w:t>
      </w:r>
      <w:r w:rsidRPr="00397A0D">
        <w:rPr>
          <w:rStyle w:val="StyleUnderline"/>
        </w:rPr>
        <w:t xml:space="preserve"> pervasive </w:t>
      </w:r>
      <w:r w:rsidRPr="00B3110E">
        <w:rPr>
          <w:rStyle w:val="StyleUnderline"/>
          <w:highlight w:val="cyan"/>
        </w:rPr>
        <w:t>economic crisis</w:t>
      </w:r>
      <w:r w:rsidRPr="00397A0D">
        <w:t xml:space="preserve"> at the international level, </w:t>
      </w:r>
      <w:r w:rsidRPr="00B3110E">
        <w:rPr>
          <w:rStyle w:val="StyleUnderline"/>
          <w:highlight w:val="cyan"/>
        </w:rPr>
        <w:t xml:space="preserve">states exercise more </w:t>
      </w:r>
      <w:r w:rsidRPr="00B3110E">
        <w:rPr>
          <w:rStyle w:val="Emphasis"/>
          <w:highlight w:val="cyan"/>
        </w:rPr>
        <w:t>restraint</w:t>
      </w:r>
      <w:r w:rsidRPr="00397A0D">
        <w:t xml:space="preserve"> than they would when facing crisis alone. </w:t>
      </w:r>
      <w:r w:rsidRPr="00397A0D">
        <w:rPr>
          <w:rStyle w:val="StyleUnderline"/>
        </w:rPr>
        <w:t xml:space="preserve">These results throw light on behavior not only during the crisis, but throughout the WTO </w:t>
      </w:r>
      <w:r w:rsidRPr="00562B1E">
        <w:rPr>
          <w:rStyle w:val="StyleUnderline"/>
        </w:rPr>
        <w:t>period</w:t>
      </w:r>
      <w:r w:rsidRPr="00562B1E">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562B1E">
        <w:rPr>
          <w:rStyle w:val="StyleUnderline"/>
        </w:rPr>
        <w:t xml:space="preserve">By </w:t>
      </w:r>
      <w:r w:rsidRPr="00562B1E">
        <w:rPr>
          <w:rStyle w:val="Emphasis"/>
        </w:rPr>
        <w:t>controlling</w:t>
      </w:r>
      <w:r w:rsidRPr="00562B1E">
        <w:rPr>
          <w:rStyle w:val="StyleUnderline"/>
        </w:rPr>
        <w:t xml:space="preserve"> for </w:t>
      </w:r>
      <w:r w:rsidRPr="00562B1E">
        <w:rPr>
          <w:rStyle w:val="Emphasis"/>
        </w:rPr>
        <w:t>product-level imports</w:t>
      </w:r>
      <w:r w:rsidRPr="00562B1E">
        <w:rPr>
          <w:rStyle w:val="StyleUnderline"/>
        </w:rPr>
        <w:t>, we show that the restraint on remedy use is not a byproduct of declining imports</w:t>
      </w:r>
      <w:r w:rsidRPr="00562B1E">
        <w:t xml:space="preserve">. </w:t>
      </w:r>
      <w:r w:rsidRPr="00562B1E">
        <w:rPr>
          <w:rStyle w:val="StyleUnderline"/>
        </w:rPr>
        <w:t>We</w:t>
      </w:r>
      <w:r w:rsidRPr="00562B1E">
        <w:t xml:space="preserve"> </w:t>
      </w:r>
      <w:r w:rsidRPr="00562B1E">
        <w:rPr>
          <w:rStyle w:val="Emphasis"/>
        </w:rPr>
        <w:t>also</w:t>
      </w:r>
      <w:r w:rsidRPr="00562B1E">
        <w:t xml:space="preserve"> </w:t>
      </w:r>
      <w:r w:rsidRPr="00562B1E">
        <w:rPr>
          <w:rStyle w:val="StyleUnderline"/>
        </w:rPr>
        <w:t>take into account the ability of</w:t>
      </w:r>
      <w:r w:rsidRPr="00562B1E">
        <w:t xml:space="preserve"> some </w:t>
      </w:r>
      <w:r w:rsidRPr="00562B1E">
        <w:rPr>
          <w:rStyle w:val="StyleUnderline"/>
        </w:rPr>
        <w:t xml:space="preserve">countries to </w:t>
      </w:r>
      <w:r w:rsidRPr="00562B1E">
        <w:rPr>
          <w:rStyle w:val="Emphasis"/>
        </w:rPr>
        <w:t>manipulate their currency</w:t>
      </w:r>
      <w:r w:rsidRPr="00562B1E">
        <w:rPr>
          <w:rStyle w:val="StyleUnderline"/>
        </w:rPr>
        <w:t xml:space="preserve"> and demonstrate that the relationship between crisis and trade protection </w:t>
      </w:r>
      <w:r w:rsidRPr="00562B1E">
        <w:rPr>
          <w:rStyle w:val="Emphasis"/>
        </w:rPr>
        <w:t>holds</w:t>
      </w:r>
      <w:r w:rsidRPr="00562B1E">
        <w:rPr>
          <w:rStyle w:val="StyleUnderline"/>
        </w:rPr>
        <w:t xml:space="preserve"> independent of exchange rate policies</w:t>
      </w:r>
      <w:r w:rsidRPr="00562B1E">
        <w:t xml:space="preserve">. Government </w:t>
      </w:r>
      <w:r w:rsidRPr="00B3110E">
        <w:rPr>
          <w:rStyle w:val="StyleUnderline"/>
          <w:highlight w:val="cyan"/>
        </w:rPr>
        <w:t>decisions to impose costs on</w:t>
      </w:r>
      <w:r w:rsidRPr="00397A0D">
        <w:rPr>
          <w:rStyle w:val="StyleUnderline"/>
        </w:rPr>
        <w:t xml:space="preserve"> their </w:t>
      </w:r>
      <w:r w:rsidRPr="00B3110E">
        <w:rPr>
          <w:rStyle w:val="StyleUnderline"/>
          <w:highlight w:val="cyan"/>
        </w:rPr>
        <w:t>trade partners</w:t>
      </w:r>
      <w:r w:rsidRPr="00397A0D">
        <w:rPr>
          <w:rStyle w:val="StyleUnderline"/>
        </w:rPr>
        <w:t xml:space="preserve"> by taking advantage of their legal right to use flexibility measures</w:t>
      </w:r>
      <w:r w:rsidRPr="00397A0D">
        <w:t xml:space="preserve"> are driven not only by the domestic situation but also by circumstances abroad. This </w:t>
      </w:r>
      <w:r w:rsidRPr="00B3110E">
        <w:rPr>
          <w:rStyle w:val="StyleUnderline"/>
          <w:highlight w:val="cyan"/>
        </w:rPr>
        <w:t xml:space="preserve">can give rise to an individual </w:t>
      </w:r>
      <w:r w:rsidRPr="00B3110E">
        <w:rPr>
          <w:rStyle w:val="Emphasis"/>
          <w:highlight w:val="cyan"/>
        </w:rPr>
        <w:t>incentive for strategic self-restraint</w:t>
      </w:r>
      <w:r w:rsidRPr="00B3110E">
        <w:rPr>
          <w:rStyle w:val="StyleUnderline"/>
          <w:highlight w:val="cyan"/>
        </w:rPr>
        <w:t xml:space="preserve"> toward</w:t>
      </w:r>
      <w:r w:rsidRPr="00397A0D">
        <w:rPr>
          <w:rStyle w:val="StyleUnderline"/>
        </w:rPr>
        <w:t xml:space="preserve"> trade </w:t>
      </w:r>
      <w:r w:rsidRPr="00B3110E">
        <w:rPr>
          <w:rStyle w:val="StyleUnderline"/>
          <w:highlight w:val="cyan"/>
        </w:rPr>
        <w:t>partners in similar economic trouble</w:t>
      </w:r>
      <w:r w:rsidRPr="00397A0D">
        <w:t xml:space="preserve">. Under conditions of widespread crisis, </w:t>
      </w:r>
      <w:r w:rsidRPr="00B3110E">
        <w:rPr>
          <w:rStyle w:val="StyleUnderline"/>
          <w:highlight w:val="cyan"/>
        </w:rPr>
        <w:t xml:space="preserve">government leaders </w:t>
      </w:r>
      <w:r w:rsidRPr="00B3110E">
        <w:rPr>
          <w:rStyle w:val="Emphasis"/>
          <w:highlight w:val="cyan"/>
        </w:rPr>
        <w:t>fear</w:t>
      </w:r>
      <w:r w:rsidRPr="00B3110E">
        <w:rPr>
          <w:rStyle w:val="StyleUnderline"/>
          <w:highlight w:val="cyan"/>
        </w:rPr>
        <w:t xml:space="preserve"> the </w:t>
      </w:r>
      <w:r w:rsidRPr="00B3110E">
        <w:rPr>
          <w:rStyle w:val="Emphasis"/>
          <w:highlight w:val="cyan"/>
        </w:rPr>
        <w:t>repercussions</w:t>
      </w:r>
      <w:r w:rsidRPr="00B3110E">
        <w:rPr>
          <w:rStyle w:val="StyleUnderline"/>
          <w:highlight w:val="cyan"/>
        </w:rPr>
        <w:t xml:space="preserve"> that their own</w:t>
      </w:r>
      <w:r w:rsidRPr="00397A0D">
        <w:rPr>
          <w:rStyle w:val="StyleUnderline"/>
        </w:rPr>
        <w:t xml:space="preserve"> use of trade </w:t>
      </w:r>
      <w:r w:rsidRPr="00B3110E">
        <w:rPr>
          <w:rStyle w:val="StyleUnderline"/>
          <w:highlight w:val="cyan"/>
        </w:rPr>
        <w:t>protection may have on</w:t>
      </w:r>
      <w:r w:rsidRPr="00397A0D">
        <w:rPr>
          <w:rStyle w:val="StyleUnderline"/>
        </w:rPr>
        <w:t xml:space="preserve"> the behavior of trade </w:t>
      </w:r>
      <w:r w:rsidRPr="00B3110E">
        <w:rPr>
          <w:rStyle w:val="StyleUnderline"/>
          <w:highlight w:val="cyan"/>
        </w:rPr>
        <w:t>partners</w:t>
      </w:r>
      <w:r w:rsidRPr="00397A0D">
        <w:rPr>
          <w:rStyle w:val="StyleUnderline"/>
        </w:rPr>
        <w:t xml:space="preserve"> at a time </w:t>
      </w:r>
      <w:r w:rsidRPr="00B3110E">
        <w:rPr>
          <w:rStyle w:val="StyleUnderline"/>
          <w:highlight w:val="cyan"/>
        </w:rPr>
        <w:t>when they cannot afford</w:t>
      </w:r>
      <w:r w:rsidRPr="00397A0D">
        <w:rPr>
          <w:rStyle w:val="StyleUnderline"/>
        </w:rPr>
        <w:t xml:space="preserve"> the economic cost of </w:t>
      </w:r>
      <w:r w:rsidRPr="00B3110E">
        <w:rPr>
          <w:rStyle w:val="StyleUnderline"/>
          <w:highlight w:val="cyan"/>
        </w:rPr>
        <w:t>a trade war</w:t>
      </w:r>
      <w:r w:rsidRPr="00397A0D">
        <w:t xml:space="preserve">. </w:t>
      </w:r>
      <w:r w:rsidRPr="00B3110E">
        <w:rPr>
          <w:rStyle w:val="StyleUnderline"/>
          <w:highlight w:val="cyan"/>
        </w:rPr>
        <w:t>Institutions</w:t>
      </w:r>
      <w:r w:rsidRPr="00397A0D">
        <w:rPr>
          <w:rStyle w:val="StyleUnderline"/>
        </w:rPr>
        <w:t xml:space="preserve"> </w:t>
      </w:r>
      <w:r w:rsidRPr="00B3110E">
        <w:rPr>
          <w:rStyle w:val="StyleUnderline"/>
          <w:highlight w:val="cyan"/>
        </w:rPr>
        <w:t>provide</w:t>
      </w:r>
      <w:r w:rsidRPr="00397A0D">
        <w:rPr>
          <w:rStyle w:val="StyleUnderline"/>
        </w:rPr>
        <w:t xml:space="preserve"> </w:t>
      </w:r>
      <w:r w:rsidRPr="00397A0D">
        <w:rPr>
          <w:rStyle w:val="Emphasis"/>
        </w:rPr>
        <w:t>monitoring</w:t>
      </w:r>
      <w:r w:rsidRPr="00397A0D">
        <w:rPr>
          <w:rStyle w:val="StyleUnderline"/>
        </w:rPr>
        <w:t xml:space="preserve"> and </w:t>
      </w:r>
      <w:r w:rsidRPr="00B3110E">
        <w:rPr>
          <w:rStyle w:val="StyleUnderline"/>
          <w:highlight w:val="cyan"/>
        </w:rPr>
        <w:t>a venue for</w:t>
      </w:r>
      <w:r w:rsidRPr="00397A0D">
        <w:rPr>
          <w:rStyle w:val="StyleUnderline"/>
        </w:rPr>
        <w:t xml:space="preserve"> </w:t>
      </w:r>
      <w:r w:rsidRPr="00397A0D">
        <w:rPr>
          <w:rStyle w:val="Emphasis"/>
        </w:rPr>
        <w:t xml:space="preserve">leader </w:t>
      </w:r>
      <w:r w:rsidRPr="00562B1E">
        <w:rPr>
          <w:rStyle w:val="Emphasis"/>
        </w:rPr>
        <w:t>interaction</w:t>
      </w:r>
      <w:r w:rsidRPr="00397A0D">
        <w:rPr>
          <w:rStyle w:val="StyleUnderline"/>
        </w:rPr>
        <w:t xml:space="preserve"> that </w:t>
      </w:r>
      <w:r w:rsidRPr="00397A0D">
        <w:rPr>
          <w:rStyle w:val="Emphasis"/>
        </w:rPr>
        <w:t xml:space="preserve">facilitates </w:t>
      </w:r>
      <w:r w:rsidRPr="00B3110E">
        <w:rPr>
          <w:rStyle w:val="Emphasis"/>
          <w:highlight w:val="cyan"/>
        </w:rPr>
        <w:t>coordination</w:t>
      </w:r>
      <w:r w:rsidRPr="00397A0D">
        <w:rPr>
          <w:rStyle w:val="StyleUnderline"/>
        </w:rPr>
        <w:t xml:space="preserve"> among states</w:t>
      </w:r>
      <w:r w:rsidRPr="00397A0D">
        <w:t xml:space="preserve">. Here the key function is </w:t>
      </w:r>
      <w:r w:rsidRPr="00397A0D">
        <w:rPr>
          <w:rStyle w:val="StyleUnderline"/>
        </w:rPr>
        <w:t>to reinforce expectations that any move to protect industries will trigger similar moves in other countries</w:t>
      </w:r>
      <w:r w:rsidRPr="00397A0D">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397A0D">
        <w:rPr>
          <w:rStyle w:val="StyleUnderline"/>
        </w:rPr>
        <w:t xml:space="preserve">tools of informal governance such as leader pledges, guidance from the Director General, trade policy reviews, and plenary meetings </w:t>
      </w:r>
      <w:r w:rsidRPr="00397A0D">
        <w:rPr>
          <w:rStyle w:val="Emphasis"/>
        </w:rPr>
        <w:t>play a real role</w:t>
      </w:r>
      <w:r w:rsidRPr="00397A0D">
        <w:rPr>
          <w:rStyle w:val="StyleUnderline"/>
        </w:rPr>
        <w:t xml:space="preserve"> within the trade regime</w:t>
      </w:r>
      <w:r w:rsidRPr="00397A0D">
        <w:t>. In the absence of sufficiently stringent rules over flexibility measures, c</w:t>
      </w:r>
      <w:r w:rsidRPr="00562B1E">
        <w:t xml:space="preserve">ompliance alone is insufficient during a global economic crisis. </w:t>
      </w:r>
      <w:r w:rsidRPr="00562B1E">
        <w:rPr>
          <w:rStyle w:val="StyleUnderline"/>
        </w:rPr>
        <w:t xml:space="preserve">These </w:t>
      </w:r>
      <w:r w:rsidRPr="00562B1E">
        <w:rPr>
          <w:rStyle w:val="Emphasis"/>
        </w:rPr>
        <w:t>circumstances</w:t>
      </w:r>
      <w:r w:rsidRPr="00562B1E">
        <w:rPr>
          <w:rStyle w:val="StyleUnderline"/>
        </w:rPr>
        <w:t xml:space="preserve"> trigger </w:t>
      </w:r>
      <w:r w:rsidRPr="00B3110E">
        <w:rPr>
          <w:rStyle w:val="Emphasis"/>
          <w:highlight w:val="cyan"/>
        </w:rPr>
        <w:t>informal mechanisms</w:t>
      </w:r>
      <w:r w:rsidRPr="00397A0D">
        <w:rPr>
          <w:rStyle w:val="StyleUnderline"/>
        </w:rPr>
        <w:t xml:space="preserve"> that </w:t>
      </w:r>
      <w:r w:rsidRPr="00B3110E">
        <w:rPr>
          <w:rStyle w:val="StyleUnderline"/>
          <w:highlight w:val="cyan"/>
        </w:rPr>
        <w:t>complement</w:t>
      </w:r>
      <w:r w:rsidRPr="00397A0D">
        <w:rPr>
          <w:rStyle w:val="StyleUnderline"/>
        </w:rPr>
        <w:t xml:space="preserve"> </w:t>
      </w:r>
      <w:r w:rsidRPr="00B3110E">
        <w:rPr>
          <w:rStyle w:val="StyleUnderline"/>
          <w:highlight w:val="cyan"/>
        </w:rPr>
        <w:t>legal rules</w:t>
      </w:r>
      <w:r w:rsidRPr="00397A0D">
        <w:rPr>
          <w:rStyle w:val="StyleUnderline"/>
        </w:rPr>
        <w:t xml:space="preserve"> to </w:t>
      </w:r>
      <w:r w:rsidRPr="00397A0D">
        <w:rPr>
          <w:rStyle w:val="Emphasis"/>
        </w:rPr>
        <w:t>support cooperation</w:t>
      </w:r>
      <w:r w:rsidRPr="00397A0D">
        <w:t xml:space="preserve">. </w:t>
      </w:r>
      <w:r w:rsidRPr="00397A0D">
        <w:rPr>
          <w:rStyle w:val="StyleUnderline"/>
        </w:rPr>
        <w:t>During widespread crisis, legal enforcement would be inadequate, and informal governance helps to bolster the system</w:t>
      </w:r>
      <w:r w:rsidRPr="00397A0D">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397A0D">
        <w:rPr>
          <w:rStyle w:val="StyleUnderline"/>
        </w:rPr>
        <w:t xml:space="preserve">institutions are generating </w:t>
      </w:r>
      <w:r w:rsidRPr="00397A0D">
        <w:t xml:space="preserve">such </w:t>
      </w:r>
      <w:r w:rsidRPr="00397A0D">
        <w:rPr>
          <w:rStyle w:val="StyleUnderline"/>
        </w:rPr>
        <w:t>restraint</w:t>
      </w:r>
      <w:r w:rsidRPr="00397A0D">
        <w:t xml:space="preserve">, we offer that it is </w:t>
      </w:r>
      <w:r w:rsidRPr="00397A0D">
        <w:rPr>
          <w:rStyle w:val="StyleUnderline"/>
        </w:rPr>
        <w:t>by facilitating informal coordination</w:t>
      </w:r>
      <w:r w:rsidRPr="00397A0D">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397A0D">
        <w:rPr>
          <w:rStyle w:val="StyleUnderline"/>
        </w:rPr>
        <w:t xml:space="preserve">Rather than reinforcing pressure for protection, pervasive </w:t>
      </w:r>
      <w:r w:rsidRPr="00B3110E">
        <w:rPr>
          <w:rStyle w:val="StyleUnderline"/>
          <w:highlight w:val="cyan"/>
        </w:rPr>
        <w:t>crisis</w:t>
      </w:r>
      <w:r w:rsidRPr="00397A0D">
        <w:rPr>
          <w:rStyle w:val="StyleUnderline"/>
        </w:rPr>
        <w:t xml:space="preserve"> in the global economy is shown to </w:t>
      </w:r>
      <w:r w:rsidRPr="00B3110E">
        <w:rPr>
          <w:rStyle w:val="StyleUnderline"/>
          <w:highlight w:val="cyan"/>
        </w:rPr>
        <w:t>generate</w:t>
      </w:r>
      <w:r w:rsidRPr="00397A0D">
        <w:rPr>
          <w:rStyle w:val="StyleUnderline"/>
        </w:rPr>
        <w:t xml:space="preserve"> countervailing </w:t>
      </w:r>
      <w:r w:rsidRPr="00B3110E">
        <w:rPr>
          <w:rStyle w:val="StyleUnderline"/>
          <w:highlight w:val="cyan"/>
        </w:rPr>
        <w:t>pressure for restraint</w:t>
      </w:r>
      <w:r w:rsidRPr="00397A0D">
        <w:rPr>
          <w:rStyle w:val="StyleUnderline"/>
        </w:rPr>
        <w:t xml:space="preserve"> in response to domestic crisis</w:t>
      </w:r>
      <w:r w:rsidRPr="00397A0D">
        <w:t xml:space="preserve">. In some cases, </w:t>
      </w:r>
      <w:r w:rsidRPr="00397A0D">
        <w:rPr>
          <w:rStyle w:val="Emphasis"/>
        </w:rPr>
        <w:t xml:space="preserve">hard times </w:t>
      </w:r>
      <w:r w:rsidRPr="00B3110E">
        <w:rPr>
          <w:rStyle w:val="Emphasis"/>
          <w:highlight w:val="cyan"/>
        </w:rPr>
        <w:t>bring more, not less</w:t>
      </w:r>
      <w:r w:rsidRPr="00397A0D">
        <w:rPr>
          <w:rStyle w:val="Emphasis"/>
        </w:rPr>
        <w:t xml:space="preserve">, international </w:t>
      </w:r>
      <w:r w:rsidRPr="00B3110E">
        <w:rPr>
          <w:rStyle w:val="Emphasis"/>
          <w:highlight w:val="cyan"/>
        </w:rPr>
        <w:t>cooperation</w:t>
      </w:r>
      <w:r w:rsidRPr="00397A0D">
        <w:t>.</w:t>
      </w:r>
      <w:r>
        <w:t xml:space="preserve"> </w:t>
      </w:r>
    </w:p>
    <w:p w14:paraId="25D4D194" w14:textId="77777777" w:rsidR="00892F57" w:rsidRPr="00570233" w:rsidRDefault="00892F57" w:rsidP="00892F57"/>
    <w:p w14:paraId="7078E58B" w14:textId="77777777" w:rsidR="00892F57" w:rsidRDefault="00892F57" w:rsidP="00892F57">
      <w:pPr>
        <w:pStyle w:val="Heading4"/>
      </w:pPr>
      <w:r>
        <w:t>No explanation in McLennan of how middle powers solve any of the problems isolated – haven’t won a uq argument that they’re on track to solve climate change or state collapse now which would be disrupted by decline</w:t>
      </w:r>
    </w:p>
    <w:p w14:paraId="690AE9F9" w14:textId="77777777" w:rsidR="00892F57" w:rsidRDefault="00892F57" w:rsidP="00892F57"/>
    <w:p w14:paraId="62BEE59F" w14:textId="77777777" w:rsidR="00892F57" w:rsidRDefault="00892F57" w:rsidP="00892F57">
      <w:pPr>
        <w:pStyle w:val="Heading4"/>
      </w:pPr>
      <w:r>
        <w:t>No terminal to hotspot escalation – ev is about conflict in central asia, not US china war</w:t>
      </w:r>
    </w:p>
    <w:p w14:paraId="11C307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87100"/>
    <w:multiLevelType w:val="hybridMultilevel"/>
    <w:tmpl w:val="79C8631E"/>
    <w:lvl w:ilvl="0" w:tplc="F2DA5F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452FA"/>
    <w:multiLevelType w:val="hybridMultilevel"/>
    <w:tmpl w:val="9EC46BD8"/>
    <w:lvl w:ilvl="0" w:tplc="78C47F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75337"/>
    <w:multiLevelType w:val="hybridMultilevel"/>
    <w:tmpl w:val="140ED4FE"/>
    <w:lvl w:ilvl="0" w:tplc="A184F726">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7540F6"/>
    <w:multiLevelType w:val="hybridMultilevel"/>
    <w:tmpl w:val="06E4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1EB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1EBB"/>
    <w:rsid w:val="00722258"/>
    <w:rsid w:val="007243E5"/>
    <w:rsid w:val="00766EA0"/>
    <w:rsid w:val="007A0B91"/>
    <w:rsid w:val="007A2226"/>
    <w:rsid w:val="007E4A46"/>
    <w:rsid w:val="007F5B66"/>
    <w:rsid w:val="00823A1C"/>
    <w:rsid w:val="00845B9D"/>
    <w:rsid w:val="00860984"/>
    <w:rsid w:val="00892F57"/>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2BE83"/>
  <w15:chartTrackingRefBased/>
  <w15:docId w15:val="{93164151-A8D8-4191-824E-CA13602D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2F57"/>
    <w:rPr>
      <w:rFonts w:ascii="Calibri" w:hAnsi="Calibri" w:cs="Calibri"/>
    </w:rPr>
  </w:style>
  <w:style w:type="paragraph" w:styleId="Heading1">
    <w:name w:val="heading 1"/>
    <w:aliases w:val="Pocket"/>
    <w:basedOn w:val="Normal"/>
    <w:next w:val="Normal"/>
    <w:link w:val="Heading1Char"/>
    <w:qFormat/>
    <w:rsid w:val="00701E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1E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01E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Ta,T"/>
    <w:basedOn w:val="Normal"/>
    <w:next w:val="Normal"/>
    <w:link w:val="Heading4Char"/>
    <w:uiPriority w:val="3"/>
    <w:unhideWhenUsed/>
    <w:qFormat/>
    <w:rsid w:val="00701E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1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EBB"/>
  </w:style>
  <w:style w:type="character" w:customStyle="1" w:styleId="Heading1Char">
    <w:name w:val="Heading 1 Char"/>
    <w:aliases w:val="Pocket Char"/>
    <w:basedOn w:val="DefaultParagraphFont"/>
    <w:link w:val="Heading1"/>
    <w:rsid w:val="00701E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1EBB"/>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01EB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01E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B,Debate,s"/>
    <w:basedOn w:val="DefaultParagraphFont"/>
    <w:link w:val="textbold"/>
    <w:uiPriority w:val="7"/>
    <w:qFormat/>
    <w:rsid w:val="00701EB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701EB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6"/>
    <w:qFormat/>
    <w:rsid w:val="00701EBB"/>
    <w:rPr>
      <w:b/>
      <w:sz w:val="26"/>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701EBB"/>
    <w:rPr>
      <w:color w:val="auto"/>
      <w:u w:val="none"/>
    </w:rPr>
  </w:style>
  <w:style w:type="character" w:styleId="FollowedHyperlink">
    <w:name w:val="FollowedHyperlink"/>
    <w:basedOn w:val="DefaultParagraphFont"/>
    <w:uiPriority w:val="99"/>
    <w:semiHidden/>
    <w:unhideWhenUsed/>
    <w:rsid w:val="00701EBB"/>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92F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92F57"/>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34"/>
    <w:qFormat/>
    <w:rsid w:val="00892F57"/>
    <w:pPr>
      <w:ind w:left="720"/>
      <w:contextualSpacing/>
    </w:pPr>
  </w:style>
  <w:style w:type="paragraph" w:styleId="NoSpacing">
    <w:name w:val="No Spacing"/>
    <w:aliases w:val="Note Level 2,Small Text,Card Format,Note Level 21,ClearFormatting,Clear,DDI Tag,Tag Title,No Spacing51,No Spacing11211,CD - Cite,No Spacing41,No Spacing6,No Spacing7,No Spacing8,Dont u,No Spacing311,ca"/>
    <w:basedOn w:val="Heading1"/>
    <w:autoRedefine/>
    <w:uiPriority w:val="99"/>
    <w:qFormat/>
    <w:rsid w:val="00892F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92F57"/>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crai.com/wp-content/uploads/2020/09/16164743/Assessing-The-Novel-Antitrust-Claims-In-The-Humira-Case.pdf" TargetMode="External"/><Relationship Id="rId18" Type="http://schemas.openxmlformats.org/officeDocument/2006/relationships/hyperlink" Target="https://www.foreignaffairs.com/articles/china/2018-10-15/beijings-nuclear-option" TargetMode="External"/><Relationship Id="rId26"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9" Type="http://schemas.openxmlformats.org/officeDocument/2006/relationships/hyperlink" Target="https://www.mdpi.com/2071-1050/13/15/8161/htm" TargetMode="External"/><Relationship Id="rId21" Type="http://schemas.openxmlformats.org/officeDocument/2006/relationships/hyperlink" Target="https://www.law360.com/competition/articles/1418789/interest-groups-back-big-tech-antitrust-bills-in-house" TargetMode="External"/><Relationship Id="rId34" Type="http://schemas.openxmlformats.org/officeDocument/2006/relationships/hyperlink" Target="https://www.nhm.ac.uk/discover/who-were-the-neanderthals.html" TargetMode="External"/><Relationship Id="rId42" Type="http://schemas.openxmlformats.org/officeDocument/2006/relationships/theme" Target="theme/theme1.xml"/><Relationship Id="rId7"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publicpolicy.wharton.upenn.edu/live/news/2246-trust-busting-in-silicon-valley-analyzing-the-role" TargetMode="External"/><Relationship Id="rId20" Type="http://schemas.openxmlformats.org/officeDocument/2006/relationships/hyperlink" Target="http://georgemasonlawreview.org/wp-content/uploads/2019/04/26-1_7-Salmieri.pdf" TargetMode="External"/><Relationship Id="rId29" Type="http://schemas.openxmlformats.org/officeDocument/2006/relationships/hyperlink" Target="https://www.livescience.com/43514-silurian-period.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brewerlong.com/information/business-law/four-types-of-intellectual-property/" TargetMode="External"/><Relationship Id="rId11" Type="http://schemas.openxmlformats.org/officeDocument/2006/relationships/hyperlink" Target="https://oag.ca.gov/sites/default/files/Humira_States_Amicus.pdf" TargetMode="External"/><Relationship Id="rId24" Type="http://schemas.openxmlformats.org/officeDocument/2006/relationships/hyperlink" Target="https://www.livescience.com/climate-change-humans-extinct.html%20August%2030" TargetMode="External"/><Relationship Id="rId32" Type="http://schemas.openxmlformats.org/officeDocument/2006/relationships/hyperlink" Target="https://www.livescience.com/homo-sapiens.html" TargetMode="External"/><Relationship Id="rId37" Type="http://schemas.openxmlformats.org/officeDocument/2006/relationships/hyperlink" Target="https://humanorigins.si.edu/research/climate-and-human-evolution/climate-effects-human-evolution" TargetMode="External"/><Relationship Id="rId40" Type="http://schemas.openxmlformats.org/officeDocument/2006/relationships/hyperlink" Target="https://advances.sciencemag.org/content/5/10/eaay5478" TargetMode="External"/><Relationship Id="rId5" Type="http://schemas.openxmlformats.org/officeDocument/2006/relationships/webSettings" Target="webSettings.xml"/><Relationship Id="rId15" Type="http://schemas.openxmlformats.org/officeDocument/2006/relationships/hyperlink" Target="https://publicpolicy.wharton.upenn.edu/live/news/2246-trust-busting-in-silicon-valley-analyzing-the-role" TargetMode="External"/><Relationship Id="rId23" Type="http://schemas.openxmlformats.org/officeDocument/2006/relationships/hyperlink" Target="https://www.forbes.com/sites/quora/2017/12/07/could-a-disease-wipe-out-humans-entirely/" TargetMode="External"/><Relationship Id="rId28" Type="http://schemas.openxmlformats.org/officeDocument/2006/relationships/hyperlink" Target="https://www.livescience.com/mass-extinction-events-that-shaped-Earth.html" TargetMode="External"/><Relationship Id="rId36" Type="http://schemas.openxmlformats.org/officeDocument/2006/relationships/hyperlink" Target="https://www.livescience.com/38893-drought-caused-ancient-mediterranean-collapse.html" TargetMode="External"/><Relationship Id="rId10" Type="http://schemas.openxmlformats.org/officeDocument/2006/relationships/hyperlink" Target="https://static1.squarespace.com/static/5e449c8c3ef68d752f3e70dc/t/5f85c2b9e2770d320d2b53de/1602601658675/Humira+Amicus+Brief+%28file-stamped%29.pdf" TargetMode="External"/><Relationship Id="rId19" Type="http://schemas.openxmlformats.org/officeDocument/2006/relationships/hyperlink" Target="http://georgemasonlawreview.org/wp-content/uploads/2019/04/26-1_7-Salmieri.pdf" TargetMode="External"/><Relationship Id="rId31" Type="http://schemas.openxmlformats.org/officeDocument/2006/relationships/hyperlink" Target="https://www.livescience.com/28739-jurassic-period.html" TargetMode="External"/><Relationship Id="rId4" Type="http://schemas.openxmlformats.org/officeDocument/2006/relationships/settings" Target="settings.xml"/><Relationship Id="rId9" Type="http://schemas.openxmlformats.org/officeDocument/2006/relationships/hyperlink" Target="https://www.nuventra.com/resources/blog/orphan-drug-products/" TargetMode="External"/><Relationship Id="rId14" Type="http://schemas.openxmlformats.org/officeDocument/2006/relationships/hyperlink" Target="https://publicpolicy.wharton.upenn.edu/live/news/2246-trust-busting-in-silicon-valley-analyzing-the-role" TargetMode="External"/><Relationship Id="rId22" Type="http://schemas.openxmlformats.org/officeDocument/2006/relationships/hyperlink" Target="https://www.barrons.com/articles/drawn-out-negotiations-over-covid-ip-will-blow-back-on-biden-51621973675" TargetMode="External"/><Relationship Id="rId27" Type="http://schemas.openxmlformats.org/officeDocument/2006/relationships/hyperlink" Target="https://www.livescience.com/65927-has-earth-been-this-hot-before.html" TargetMode="External"/><Relationship Id="rId30" Type="http://schemas.openxmlformats.org/officeDocument/2006/relationships/hyperlink" Target="https://www.livescience.com/43295-triassic-period.html" TargetMode="External"/><Relationship Id="rId35" Type="http://schemas.openxmlformats.org/officeDocument/2006/relationships/hyperlink" Target="https://www.livescience.com/65594-neanderthal-fertility-led-to-extinction.html" TargetMode="External"/><Relationship Id="rId8" Type="http://schemas.openxmlformats.org/officeDocument/2006/relationships/hyperlink" Target="https://www.fda.gov/industry/developing-products-rare-diseases-conditions/designating-orphan-product-drugs-and-biological-products" TargetMode="External"/><Relationship Id="rId3" Type="http://schemas.openxmlformats.org/officeDocument/2006/relationships/styles" Target="styles.xml"/><Relationship Id="rId12" Type="http://schemas.openxmlformats.org/officeDocument/2006/relationships/hyperlink" Target="https://www.project-syndicate.org/commentary/biden-antitrust-executive-order-what-it-does-by-eric-posner-2021-07" TargetMode="External"/><Relationship Id="rId17" Type="http://schemas.openxmlformats.org/officeDocument/2006/relationships/hyperlink" Target="https://publicpolicy.wharton.upenn.edu/live/news/2246-trust-busting-in-silicon-valley-analyzing-the-role" TargetMode="External"/><Relationship Id="rId25" Type="http://schemas.openxmlformats.org/officeDocument/2006/relationships/hyperlink" Target="https://www.livescience.com/58891-why-2-degrees-celsius-increase-matters.html" TargetMode="External"/><Relationship Id="rId33" Type="http://schemas.openxmlformats.org/officeDocument/2006/relationships/hyperlink" Target="https://www.livescience.com/28036-neanderthals-facts-about-our-extinct-human-relatives.html" TargetMode="External"/><Relationship Id="rId38" Type="http://schemas.openxmlformats.org/officeDocument/2006/relationships/hyperlink" Target="https://www.livescience.com/58891-why-2-degrees-celsius-increase-matter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21790</Words>
  <Characters>124206</Characters>
  <Application>Microsoft Office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2021-11-01T19:46:00Z</dcterms:created>
  <dcterms:modified xsi:type="dcterms:W3CDTF">2021-11-01T19:50:00Z</dcterms:modified>
</cp:coreProperties>
</file>