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3FA97" w14:textId="77777777" w:rsidR="000C1AD9" w:rsidRDefault="000C1AD9" w:rsidP="000C1AD9">
      <w:pPr>
        <w:pStyle w:val="Heading1"/>
      </w:pPr>
      <w:r>
        <w:t>UT Semis vs Garland LY</w:t>
      </w:r>
    </w:p>
    <w:p w14:paraId="274157DC" w14:textId="77777777" w:rsidR="000C1AD9" w:rsidRDefault="000C1AD9" w:rsidP="000C1AD9">
      <w:pPr>
        <w:pStyle w:val="Heading1"/>
      </w:pPr>
      <w:r>
        <w:lastRenderedPageBreak/>
        <w:t>NC vs Endurance</w:t>
      </w:r>
    </w:p>
    <w:p w14:paraId="10D46712" w14:textId="77777777" w:rsidR="000C1AD9" w:rsidRDefault="000C1AD9" w:rsidP="000C1AD9">
      <w:pPr>
        <w:pStyle w:val="Heading3"/>
      </w:pPr>
      <w:r>
        <w:lastRenderedPageBreak/>
        <w:t>1</w:t>
      </w:r>
    </w:p>
    <w:p w14:paraId="3F82D057" w14:textId="77777777" w:rsidR="000C1AD9" w:rsidRDefault="000C1AD9" w:rsidP="000C1AD9">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a just government ought to recognize the unconditional right of workers to strike and may only garner offense from the hypothetical implementation of a topical plan </w:t>
      </w:r>
      <w:r w:rsidRPr="00F767F1">
        <w:rPr>
          <w:rFonts w:eastAsia="Times New Roman"/>
        </w:rPr>
        <w:t>– they don’t.</w:t>
      </w:r>
    </w:p>
    <w:p w14:paraId="187F794B" w14:textId="77777777" w:rsidR="000C1AD9" w:rsidRDefault="000C1AD9" w:rsidP="000C1AD9"/>
    <w:p w14:paraId="6D5CE3FF" w14:textId="77777777" w:rsidR="000C1AD9" w:rsidRPr="004E39DF" w:rsidRDefault="000C1AD9" w:rsidP="000C1AD9">
      <w:pPr>
        <w:pStyle w:val="Heading4"/>
        <w:rPr>
          <w:rFonts w:asciiTheme="minorHAnsi" w:hAnsiTheme="minorHAnsi" w:cstheme="minorHAnsi"/>
        </w:rPr>
      </w:pPr>
      <w:r w:rsidRPr="004E39DF">
        <w:rPr>
          <w:rFonts w:asciiTheme="minorHAnsi" w:hAnsiTheme="minorHAnsi" w:cstheme="minorHAnsi"/>
        </w:rPr>
        <w:t>“Resolved” denotes a formal resolution.</w:t>
      </w:r>
    </w:p>
    <w:p w14:paraId="1FA39EDB" w14:textId="77777777" w:rsidR="000C1AD9" w:rsidRPr="004E39DF" w:rsidRDefault="000C1AD9" w:rsidP="000C1AD9">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9"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6311FCB7" w14:textId="77777777" w:rsidR="000C1AD9" w:rsidRPr="004E39DF" w:rsidRDefault="000C1AD9" w:rsidP="000C1AD9">
      <w:pPr>
        <w:rPr>
          <w:rFonts w:asciiTheme="minorHAnsi" w:hAnsiTheme="minorHAnsi" w:cstheme="minorHAnsi"/>
          <w:sz w:val="16"/>
        </w:rPr>
      </w:pPr>
      <w:r w:rsidRPr="004E39DF">
        <w:rPr>
          <w:rStyle w:val="StyleUnderline"/>
          <w:rFonts w:asciiTheme="minorHAnsi" w:hAnsiTheme="minorHAnsi" w:cstheme="minorHAnsi"/>
          <w:highlight w:val="green"/>
        </w:rPr>
        <w:t xml:space="preserve">The </w:t>
      </w:r>
      <w:r w:rsidRPr="004E39DF">
        <w:rPr>
          <w:rStyle w:val="Emphasis"/>
          <w:rFonts w:asciiTheme="minorHAnsi" w:hAnsiTheme="minorHAnsi" w:cstheme="minorHAnsi"/>
          <w:highlight w:val="green"/>
        </w:rPr>
        <w:t>colon</w:t>
      </w:r>
      <w:r w:rsidRPr="004E39DF">
        <w:rPr>
          <w:rStyle w:val="StyleUnderline"/>
          <w:rFonts w:asciiTheme="minorHAnsi" w:hAnsiTheme="minorHAnsi" w:cstheme="minorHAnsi"/>
          <w:highlight w:val="green"/>
        </w:rPr>
        <w:t xml:space="preserve"> introduces</w:t>
      </w:r>
      <w:r w:rsidRPr="004E39DF">
        <w:rPr>
          <w:rFonts w:asciiTheme="minorHAnsi" w:hAnsiTheme="minorHAnsi" w:cstheme="minorHAnsi"/>
          <w:sz w:val="16"/>
        </w:rPr>
        <w:t xml:space="preserve"> the following: </w:t>
      </w:r>
    </w:p>
    <w:p w14:paraId="4418EB6C" w14:textId="77777777" w:rsidR="000C1AD9" w:rsidRPr="004E39DF" w:rsidRDefault="000C1AD9" w:rsidP="000C1AD9">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0B0C5A24" w14:textId="77777777" w:rsidR="000C1AD9" w:rsidRPr="004E39DF" w:rsidRDefault="000C1AD9" w:rsidP="000C1AD9">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w:t>
      </w:r>
    </w:p>
    <w:p w14:paraId="73EACAA0" w14:textId="77777777" w:rsidR="000C1AD9" w:rsidRPr="004E39DF" w:rsidRDefault="000C1AD9" w:rsidP="000C1AD9">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116C5B22" w14:textId="77777777" w:rsidR="000C1AD9" w:rsidRPr="004E39DF" w:rsidRDefault="000C1AD9" w:rsidP="000C1AD9">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04F0D656" w14:textId="77777777" w:rsidR="000C1AD9" w:rsidRPr="004E39DF" w:rsidRDefault="000C1AD9" w:rsidP="000C1AD9">
      <w:pPr>
        <w:rPr>
          <w:rFonts w:asciiTheme="minorHAnsi" w:hAnsiTheme="minorHAnsi" w:cstheme="minorHAnsi"/>
          <w:sz w:val="16"/>
        </w:rPr>
      </w:pPr>
      <w:r w:rsidRPr="004E39DF">
        <w:rPr>
          <w:rFonts w:asciiTheme="minorHAnsi" w:hAnsiTheme="minorHAnsi" w:cstheme="minorHAnsi"/>
          <w:sz w:val="16"/>
        </w:rPr>
        <w:t xml:space="preserve">e.  After the introduction of a business letter: Dear Sirs: (colon) Dear Madam: (colon) f.  The details following an announcement For sale: (colon) large lakeside cabin with dock </w:t>
      </w:r>
    </w:p>
    <w:p w14:paraId="265B5073" w14:textId="77777777" w:rsidR="000C1AD9" w:rsidRPr="004E39DF" w:rsidRDefault="000C1AD9" w:rsidP="000C1AD9">
      <w:pPr>
        <w:rPr>
          <w:rStyle w:val="StyleUnderline"/>
          <w:rFonts w:asciiTheme="minorHAnsi" w:hAnsiTheme="minorHAnsi" w:cstheme="minorHAnsi"/>
        </w:rPr>
      </w:pPr>
      <w:r w:rsidRPr="004E39DF">
        <w:rPr>
          <w:rFonts w:asciiTheme="minorHAnsi" w:hAnsiTheme="minorHAnsi" w:cstheme="minorHAnsi"/>
          <w:sz w:val="16"/>
        </w:rPr>
        <w:t xml:space="preserve">g.  </w:t>
      </w:r>
      <w:r w:rsidRPr="004E39DF">
        <w:rPr>
          <w:rStyle w:val="StyleUnderline"/>
          <w:rFonts w:asciiTheme="minorHAnsi" w:hAnsiTheme="minorHAnsi" w:cstheme="minorHAnsi"/>
          <w:highlight w:val="green"/>
        </w:rPr>
        <w:t xml:space="preserve">A </w:t>
      </w:r>
      <w:r w:rsidRPr="004E39DF">
        <w:rPr>
          <w:rStyle w:val="Emphasis"/>
          <w:rFonts w:asciiTheme="minorHAnsi" w:hAnsiTheme="minorHAnsi" w:cstheme="minorHAnsi"/>
          <w:highlight w:val="green"/>
        </w:rPr>
        <w:t>formal resolution</w:t>
      </w:r>
      <w:r w:rsidRPr="004E39DF">
        <w:rPr>
          <w:rStyle w:val="StyleUnderline"/>
          <w:rFonts w:asciiTheme="minorHAnsi" w:hAnsiTheme="minorHAnsi" w:cstheme="minorHAnsi"/>
          <w:highlight w:val="green"/>
        </w:rPr>
        <w:t>, after the word "</w:t>
      </w:r>
      <w:r w:rsidRPr="004E39DF">
        <w:rPr>
          <w:rStyle w:val="Emphasis"/>
          <w:rFonts w:asciiTheme="minorHAnsi" w:hAnsiTheme="minorHAnsi" w:cstheme="minorHAnsi"/>
          <w:highlight w:val="green"/>
        </w:rPr>
        <w:t>resolved</w:t>
      </w:r>
      <w:r w:rsidRPr="004E39DF">
        <w:rPr>
          <w:rStyle w:val="StyleUnderline"/>
          <w:rFonts w:asciiTheme="minorHAnsi" w:hAnsiTheme="minorHAnsi" w:cstheme="minorHAnsi"/>
          <w:highlight w:val="green"/>
        </w:rPr>
        <w:t>:"</w:t>
      </w:r>
      <w:r w:rsidRPr="004E39DF">
        <w:rPr>
          <w:rFonts w:asciiTheme="minorHAnsi" w:hAnsiTheme="minorHAnsi" w:cstheme="minorHAnsi"/>
          <w:sz w:val="16"/>
          <w:u w:val="single"/>
        </w:rPr>
        <w:t xml:space="preserve">.  </w:t>
      </w:r>
      <w:r w:rsidRPr="004E39DF">
        <w:rPr>
          <w:rStyle w:val="StyleUnderline"/>
          <w:rFonts w:asciiTheme="minorHAnsi" w:hAnsiTheme="minorHAnsi" w:cstheme="minorHAnsi"/>
        </w:rPr>
        <w:t>Resolved</w:t>
      </w:r>
      <w:r w:rsidRPr="004E39DF">
        <w:rPr>
          <w:rFonts w:asciiTheme="minorHAnsi" w:hAnsiTheme="minorHAnsi" w:cstheme="minorHAnsi"/>
          <w:sz w:val="16"/>
        </w:rPr>
        <w:t xml:space="preserve">: (colon) That </w:t>
      </w:r>
      <w:r w:rsidRPr="004E39DF">
        <w:rPr>
          <w:rStyle w:val="StyleUnderline"/>
          <w:rFonts w:asciiTheme="minorHAnsi" w:hAnsiTheme="minorHAnsi" w:cstheme="minorHAnsi"/>
        </w:rPr>
        <w:t>this council petition the mayor.</w:t>
      </w:r>
    </w:p>
    <w:p w14:paraId="182A0FE4" w14:textId="77777777" w:rsidR="000C1AD9" w:rsidRPr="004E39DF" w:rsidRDefault="000C1AD9" w:rsidP="000C1AD9">
      <w:pPr>
        <w:rPr>
          <w:rFonts w:asciiTheme="minorHAnsi" w:hAnsiTheme="minorHAnsi" w:cstheme="minorHAnsi"/>
        </w:rPr>
      </w:pPr>
    </w:p>
    <w:p w14:paraId="20B05594" w14:textId="77777777" w:rsidR="000C1AD9" w:rsidRPr="004E39DF" w:rsidRDefault="000C1AD9" w:rsidP="000C1AD9">
      <w:pPr>
        <w:pStyle w:val="Heading4"/>
        <w:rPr>
          <w:rFonts w:asciiTheme="minorHAnsi" w:hAnsiTheme="minorHAnsi" w:cstheme="minorHAnsi"/>
        </w:rPr>
      </w:pPr>
      <w:r w:rsidRPr="004E39DF">
        <w:rPr>
          <w:rFonts w:asciiTheme="minorHAnsi" w:hAnsiTheme="minorHAnsi" w:cstheme="minorHAnsi"/>
        </w:rPr>
        <w:t xml:space="preserve">A just “government” must be a </w:t>
      </w:r>
      <w:r w:rsidRPr="004E39DF">
        <w:rPr>
          <w:rFonts w:asciiTheme="minorHAnsi" w:hAnsiTheme="minorHAnsi" w:cstheme="minorHAnsi"/>
          <w:u w:val="single"/>
        </w:rPr>
        <w:t>sovereign law-making body</w:t>
      </w:r>
      <w:r w:rsidRPr="004E39DF">
        <w:rPr>
          <w:rFonts w:asciiTheme="minorHAnsi" w:hAnsiTheme="minorHAnsi" w:cstheme="minorHAnsi"/>
        </w:rPr>
        <w:t>.</w:t>
      </w:r>
    </w:p>
    <w:p w14:paraId="27CFC7A3" w14:textId="77777777" w:rsidR="000C1AD9" w:rsidRPr="004E39DF" w:rsidRDefault="000C1AD9" w:rsidP="000C1AD9">
      <w:pPr>
        <w:rPr>
          <w:rFonts w:asciiTheme="minorHAnsi" w:hAnsiTheme="minorHAnsi" w:cstheme="minorHAnsi"/>
        </w:rPr>
      </w:pPr>
      <w:r w:rsidRPr="004E39DF">
        <w:rPr>
          <w:rStyle w:val="Style13ptBold"/>
          <w:rFonts w:asciiTheme="minorHAnsi" w:hAnsiTheme="minorHAnsi" w:cstheme="minorHAnsi"/>
        </w:rPr>
        <w:t>Merriam-Webster</w:t>
      </w:r>
      <w:r w:rsidRPr="004E39DF">
        <w:rPr>
          <w:rFonts w:asciiTheme="minorHAnsi" w:hAnsiTheme="minorHAnsi" w:cstheme="minorHAnsi"/>
        </w:rPr>
        <w:t xml:space="preserve"> No Date, </w:t>
      </w:r>
      <w:hyperlink r:id="rId10" w:history="1">
        <w:r w:rsidRPr="004E39DF">
          <w:rPr>
            <w:rStyle w:val="Hyperlink"/>
            <w:rFonts w:asciiTheme="minorHAnsi" w:hAnsiTheme="minorHAnsi" w:cstheme="minorHAnsi"/>
          </w:rPr>
          <w:t>https://www.merriam-webster.com/dictionary/government</w:t>
        </w:r>
      </w:hyperlink>
      <w:r w:rsidRPr="004E39DF">
        <w:rPr>
          <w:rFonts w:asciiTheme="minorHAnsi" w:hAnsiTheme="minorHAnsi" w:cstheme="minorHAnsi"/>
        </w:rPr>
        <w:t xml:space="preserve"> brett</w:t>
      </w:r>
    </w:p>
    <w:p w14:paraId="692A8CE2"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Full Definition of government</w:t>
      </w:r>
    </w:p>
    <w:p w14:paraId="206B9DAF"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 xml:space="preserve">1: </w:t>
      </w:r>
      <w:r w:rsidRPr="004E39DF">
        <w:rPr>
          <w:rStyle w:val="Emphasis"/>
          <w:rFonts w:asciiTheme="minorHAnsi" w:hAnsiTheme="minorHAnsi" w:cstheme="minorHAnsi"/>
          <w:highlight w:val="green"/>
        </w:rPr>
        <w:t>the body</w:t>
      </w:r>
      <w:r w:rsidRPr="004E39DF">
        <w:rPr>
          <w:rFonts w:asciiTheme="minorHAnsi" w:hAnsiTheme="minorHAnsi" w:cstheme="minorHAnsi"/>
        </w:rPr>
        <w:t xml:space="preserve"> of persons </w:t>
      </w:r>
      <w:r w:rsidRPr="004E39DF">
        <w:rPr>
          <w:rStyle w:val="Emphasis"/>
          <w:rFonts w:asciiTheme="minorHAnsi" w:hAnsiTheme="minorHAnsi" w:cstheme="minorHAnsi"/>
          <w:highlight w:val="green"/>
        </w:rPr>
        <w:t>that constitutes the governing authority of a political unit</w:t>
      </w:r>
      <w:r w:rsidRPr="004E39DF">
        <w:rPr>
          <w:rFonts w:asciiTheme="minorHAnsi" w:hAnsiTheme="minorHAnsi" w:cstheme="minorHAnsi"/>
        </w:rPr>
        <w:t xml:space="preserve"> or organization: such as</w:t>
      </w:r>
    </w:p>
    <w:p w14:paraId="5B8D0569"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 xml:space="preserve">a: </w:t>
      </w:r>
      <w:r w:rsidRPr="004E39DF">
        <w:rPr>
          <w:rStyle w:val="StyleUnderline"/>
          <w:rFonts w:asciiTheme="minorHAnsi" w:hAnsiTheme="minorHAnsi" w:cstheme="minorHAnsi"/>
        </w:rPr>
        <w:t>the officials comprising the governing body of a political unit and constituting the organization as an active agency</w:t>
      </w:r>
    </w:p>
    <w:p w14:paraId="4C1567E2"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The government was slow to react to the crisis.</w:t>
      </w:r>
    </w:p>
    <w:p w14:paraId="6C3F21AA"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 xml:space="preserve">bcapitalized : the executive branch of </w:t>
      </w:r>
      <w:r w:rsidRPr="004E39DF">
        <w:rPr>
          <w:rStyle w:val="Emphasis"/>
          <w:rFonts w:asciiTheme="minorHAnsi" w:hAnsiTheme="minorHAnsi" w:cstheme="minorHAnsi"/>
        </w:rPr>
        <w:t>the U.S. federal government</w:t>
      </w:r>
    </w:p>
    <w:p w14:paraId="4CFB6B6C"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ccapitalized</w:t>
      </w:r>
    </w:p>
    <w:p w14:paraId="6454E107"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 xml:space="preserve">: a small group of persons holding simultaneously </w:t>
      </w:r>
      <w:r w:rsidRPr="004E39DF">
        <w:rPr>
          <w:rStyle w:val="Emphasis"/>
          <w:rFonts w:asciiTheme="minorHAnsi" w:hAnsiTheme="minorHAnsi" w:cstheme="minorHAnsi"/>
          <w:highlight w:val="green"/>
        </w:rPr>
        <w:t>the</w:t>
      </w:r>
      <w:r w:rsidRPr="004E39DF">
        <w:rPr>
          <w:rFonts w:asciiTheme="minorHAnsi" w:hAnsiTheme="minorHAnsi" w:cstheme="minorHAnsi"/>
        </w:rPr>
        <w:t xml:space="preserve"> principal </w:t>
      </w:r>
      <w:r w:rsidRPr="004E39DF">
        <w:rPr>
          <w:rStyle w:val="Emphasis"/>
          <w:rFonts w:asciiTheme="minorHAnsi" w:hAnsiTheme="minorHAnsi" w:cstheme="minorHAnsi"/>
          <w:highlight w:val="green"/>
        </w:rPr>
        <w:t>political executive offices of a nation</w:t>
      </w:r>
      <w:r w:rsidRPr="004E39DF">
        <w:rPr>
          <w:rFonts w:asciiTheme="minorHAnsi" w:hAnsiTheme="minorHAnsi" w:cstheme="minorHAnsi"/>
        </w:rPr>
        <w:t xml:space="preserve"> or other political unit and being responsible for the direction and supervision of public affairs:</w:t>
      </w:r>
    </w:p>
    <w:p w14:paraId="2749BEBC"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lastRenderedPageBreak/>
        <w:t>(1): ADMINISTRATION sense 4b</w:t>
      </w:r>
    </w:p>
    <w:p w14:paraId="5326E912" w14:textId="77777777" w:rsidR="000C1AD9" w:rsidRPr="004E39DF" w:rsidRDefault="000C1AD9" w:rsidP="000C1AD9">
      <w:pPr>
        <w:rPr>
          <w:rFonts w:asciiTheme="minorHAnsi" w:hAnsiTheme="minorHAnsi" w:cstheme="minorHAnsi"/>
        </w:rPr>
      </w:pPr>
      <w:r w:rsidRPr="004E39DF">
        <w:rPr>
          <w:rFonts w:asciiTheme="minorHAnsi" w:hAnsiTheme="minorHAnsi" w:cstheme="minorHAnsi"/>
        </w:rPr>
        <w:t xml:space="preserve">(2): such </w:t>
      </w:r>
      <w:r w:rsidRPr="004E39DF">
        <w:rPr>
          <w:rStyle w:val="Emphasis"/>
          <w:rFonts w:asciiTheme="minorHAnsi" w:hAnsiTheme="minorHAnsi" w:cstheme="minorHAnsi"/>
          <w:highlight w:val="green"/>
        </w:rPr>
        <w:t>a group in a parliamentary system</w:t>
      </w:r>
      <w:r w:rsidRPr="004E39DF">
        <w:rPr>
          <w:rFonts w:asciiTheme="minorHAnsi" w:hAnsiTheme="minorHAnsi" w:cstheme="minorHAnsi"/>
        </w:rPr>
        <w:t xml:space="preserve"> constituted by the cabinet or by the ministry</w:t>
      </w:r>
    </w:p>
    <w:p w14:paraId="16C828EA" w14:textId="77777777" w:rsidR="000C1AD9" w:rsidRPr="004E39DF" w:rsidRDefault="000C1AD9" w:rsidP="000C1AD9">
      <w:pPr>
        <w:rPr>
          <w:rFonts w:asciiTheme="minorHAnsi" w:hAnsiTheme="minorHAnsi" w:cstheme="minorHAnsi"/>
        </w:rPr>
      </w:pPr>
    </w:p>
    <w:p w14:paraId="17D65687" w14:textId="77777777" w:rsidR="000C1AD9" w:rsidRPr="004E39DF" w:rsidRDefault="000C1AD9" w:rsidP="000C1AD9">
      <w:pPr>
        <w:rPr>
          <w:rFonts w:asciiTheme="minorHAnsi" w:hAnsiTheme="minorHAnsi" w:cstheme="minorHAnsi"/>
        </w:rPr>
      </w:pPr>
    </w:p>
    <w:p w14:paraId="14C23164" w14:textId="77777777" w:rsidR="000C1AD9" w:rsidRPr="004E39DF" w:rsidRDefault="000C1AD9" w:rsidP="000C1AD9">
      <w:pPr>
        <w:pStyle w:val="Heading4"/>
        <w:rPr>
          <w:rFonts w:asciiTheme="minorHAnsi" w:hAnsiTheme="minorHAnsi" w:cstheme="minorHAnsi"/>
        </w:rPr>
      </w:pPr>
      <w:r w:rsidRPr="004E39DF">
        <w:rPr>
          <w:rFonts w:asciiTheme="minorHAnsi" w:hAnsiTheme="minorHAnsi" w:cstheme="minorHAnsi"/>
        </w:rPr>
        <w:t xml:space="preserve">“Guarantee[ing]” the “right to strike” requires the </w:t>
      </w:r>
      <w:r w:rsidRPr="004E39DF">
        <w:rPr>
          <w:rFonts w:asciiTheme="minorHAnsi" w:hAnsiTheme="minorHAnsi" w:cstheme="minorHAnsi"/>
          <w:u w:val="single"/>
        </w:rPr>
        <w:t>law</w:t>
      </w:r>
      <w:r w:rsidRPr="004E39DF">
        <w:rPr>
          <w:rFonts w:asciiTheme="minorHAnsi" w:hAnsiTheme="minorHAnsi" w:cstheme="minorHAnsi"/>
        </w:rPr>
        <w:t xml:space="preserve"> to be upheld or changed.</w:t>
      </w:r>
    </w:p>
    <w:p w14:paraId="78ED9394" w14:textId="77777777" w:rsidR="000C1AD9" w:rsidRPr="004E39DF" w:rsidRDefault="000C1AD9" w:rsidP="000C1AD9">
      <w:pPr>
        <w:rPr>
          <w:rFonts w:asciiTheme="minorHAnsi" w:hAnsiTheme="minorHAnsi" w:cstheme="minorHAnsi"/>
        </w:rPr>
      </w:pPr>
      <w:r w:rsidRPr="004E39DF">
        <w:rPr>
          <w:rStyle w:val="Style13ptBold"/>
          <w:rFonts w:asciiTheme="minorHAnsi" w:hAnsiTheme="minorHAnsi" w:cstheme="minorHAnsi"/>
        </w:rPr>
        <w:t>NLRB No Date</w:t>
      </w:r>
      <w:r w:rsidRPr="004E39DF">
        <w:rPr>
          <w:rFonts w:asciiTheme="minorHAnsi" w:hAnsiTheme="minorHAnsi" w:cstheme="minorHAnsi"/>
        </w:rPr>
        <w:t xml:space="preserve">, </w:t>
      </w:r>
      <w:hyperlink r:id="rId11" w:history="1">
        <w:r w:rsidRPr="004E39DF">
          <w:rPr>
            <w:rStyle w:val="Hyperlink"/>
            <w:rFonts w:asciiTheme="minorHAnsi" w:hAnsiTheme="minorHAnsi" w:cstheme="minorHAnsi"/>
          </w:rPr>
          <w:t>https://www.nlrb.gov/strikes</w:t>
        </w:r>
      </w:hyperlink>
      <w:r w:rsidRPr="004E39DF">
        <w:rPr>
          <w:rFonts w:asciiTheme="minorHAnsi" w:hAnsiTheme="minorHAnsi" w:cstheme="minorHAnsi"/>
        </w:rPr>
        <w:t xml:space="preserve"> brett</w:t>
      </w:r>
    </w:p>
    <w:p w14:paraId="4D439531" w14:textId="77777777" w:rsidR="000C1AD9" w:rsidRPr="004E39DF" w:rsidRDefault="000C1AD9" w:rsidP="000C1AD9">
      <w:pPr>
        <w:rPr>
          <w:rFonts w:asciiTheme="minorHAnsi" w:hAnsiTheme="minorHAnsi" w:cstheme="minorHAnsi"/>
          <w:sz w:val="16"/>
        </w:rPr>
      </w:pPr>
      <w:r w:rsidRPr="004E39DF">
        <w:rPr>
          <w:rStyle w:val="StyleUnderline"/>
          <w:rFonts w:asciiTheme="minorHAnsi" w:hAnsiTheme="minorHAnsi" w:cstheme="minorHAnsi"/>
        </w:rPr>
        <w:t>Section 7 of the National Labor Relations Act states in part, “Employees shall have the right. . . to engage in other concerted activities for the purpose of collective bargaining or other mutual aid or protection.”</w:t>
      </w:r>
      <w:r w:rsidRPr="004E39DF">
        <w:rPr>
          <w:rFonts w:asciiTheme="minorHAnsi" w:hAnsiTheme="minorHAnsi" w:cstheme="minorHAnsi"/>
          <w:sz w:val="16"/>
        </w:rPr>
        <w:t xml:space="preserve"> Strikes are included among the concerted activities protected for employees by this section. Section 13 also concerns the right to strike. It reads as follows:</w:t>
      </w:r>
    </w:p>
    <w:p w14:paraId="34BF5F87" w14:textId="77777777" w:rsidR="000C1AD9" w:rsidRPr="004E39DF" w:rsidRDefault="000C1AD9" w:rsidP="000C1AD9">
      <w:pPr>
        <w:rPr>
          <w:rFonts w:asciiTheme="minorHAnsi" w:hAnsiTheme="minorHAnsi" w:cstheme="minorHAnsi"/>
          <w:sz w:val="16"/>
          <w:szCs w:val="16"/>
        </w:rPr>
      </w:pPr>
      <w:r w:rsidRPr="004E39DF">
        <w:rPr>
          <w:rFonts w:asciiTheme="minorHAnsi" w:hAnsiTheme="minorHAnsi" w:cstheme="minorHAnsi"/>
          <w:sz w:val="16"/>
          <w:szCs w:val="16"/>
        </w:rPr>
        <w:t>Nothing in this Act, except as specifically provided for herein, shall be construed so as either to interfere with or impede or diminish in any way the right to strike, or to affect the limitations or qualifications on that right.</w:t>
      </w:r>
    </w:p>
    <w:p w14:paraId="2CC09902" w14:textId="77777777" w:rsidR="000C1AD9" w:rsidRPr="004E39DF" w:rsidRDefault="000C1AD9" w:rsidP="000C1AD9">
      <w:pPr>
        <w:rPr>
          <w:rFonts w:asciiTheme="minorHAnsi" w:hAnsiTheme="minorHAnsi" w:cstheme="minorHAnsi"/>
          <w:sz w:val="16"/>
        </w:rPr>
      </w:pPr>
      <w:r w:rsidRPr="004E39DF">
        <w:rPr>
          <w:rFonts w:asciiTheme="minorHAnsi" w:hAnsiTheme="minorHAnsi" w:cstheme="minorHAnsi"/>
          <w:sz w:val="16"/>
        </w:rPr>
        <w:t xml:space="preserve">It is clear from a reading of these two provisions that: </w:t>
      </w:r>
      <w:r w:rsidRPr="004E39DF">
        <w:rPr>
          <w:rStyle w:val="Emphasis"/>
          <w:rFonts w:asciiTheme="minorHAnsi" w:hAnsiTheme="minorHAnsi" w:cstheme="minorHAnsi"/>
          <w:highlight w:val="green"/>
        </w:rPr>
        <w:t>the law</w:t>
      </w:r>
      <w:r w:rsidRPr="004E39DF">
        <w:rPr>
          <w:rFonts w:asciiTheme="minorHAnsi" w:hAnsiTheme="minorHAnsi" w:cstheme="minorHAnsi"/>
          <w:sz w:val="16"/>
        </w:rPr>
        <w:t xml:space="preserve"> not only </w:t>
      </w:r>
      <w:r w:rsidRPr="004E39DF">
        <w:rPr>
          <w:rStyle w:val="StyleUnderline"/>
          <w:rFonts w:asciiTheme="minorHAnsi" w:hAnsiTheme="minorHAnsi" w:cstheme="minorHAnsi"/>
          <w:highlight w:val="green"/>
        </w:rPr>
        <w:t xml:space="preserve">guarantees the </w:t>
      </w:r>
      <w:r w:rsidRPr="004E39DF">
        <w:rPr>
          <w:rStyle w:val="Emphasis"/>
          <w:rFonts w:asciiTheme="minorHAnsi" w:hAnsiTheme="minorHAnsi" w:cstheme="minorHAnsi"/>
          <w:highlight w:val="green"/>
        </w:rPr>
        <w:t>right</w:t>
      </w:r>
      <w:r w:rsidRPr="004E39DF">
        <w:rPr>
          <w:rStyle w:val="StyleUnderline"/>
          <w:rFonts w:asciiTheme="minorHAnsi" w:hAnsiTheme="minorHAnsi" w:cstheme="minorHAnsi"/>
        </w:rPr>
        <w:t xml:space="preserve"> of employees </w:t>
      </w:r>
      <w:r w:rsidRPr="004E39DF">
        <w:rPr>
          <w:rStyle w:val="StyleUnderline"/>
          <w:rFonts w:asciiTheme="minorHAnsi" w:hAnsiTheme="minorHAnsi" w:cstheme="minorHAnsi"/>
          <w:highlight w:val="green"/>
        </w:rPr>
        <w:t xml:space="preserve">to </w:t>
      </w:r>
      <w:r w:rsidRPr="004E39DF">
        <w:rPr>
          <w:rStyle w:val="Emphasis"/>
          <w:rFonts w:asciiTheme="minorHAnsi" w:hAnsiTheme="minorHAnsi" w:cstheme="minorHAnsi"/>
          <w:highlight w:val="green"/>
        </w:rPr>
        <w:t>strike</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 xml:space="preserve">but also places </w:t>
      </w:r>
      <w:r w:rsidRPr="004E39DF">
        <w:rPr>
          <w:rStyle w:val="Emphasis"/>
          <w:rFonts w:asciiTheme="minorHAnsi" w:hAnsiTheme="minorHAnsi" w:cstheme="minorHAnsi"/>
          <w:highlight w:val="green"/>
        </w:rPr>
        <w:t>limitations</w:t>
      </w:r>
      <w:r w:rsidRPr="004E39DF">
        <w:rPr>
          <w:rStyle w:val="StyleUnderline"/>
          <w:rFonts w:asciiTheme="minorHAnsi" w:hAnsiTheme="minorHAnsi" w:cstheme="minorHAnsi"/>
        </w:rPr>
        <w:t xml:space="preserve"> and qualifications on the exercise of that right</w:t>
      </w:r>
      <w:r w:rsidRPr="004E39DF">
        <w:rPr>
          <w:rFonts w:asciiTheme="minorHAnsi" w:hAnsiTheme="minorHAnsi" w:cstheme="minorHAnsi"/>
          <w:sz w:val="16"/>
        </w:rPr>
        <w:t xml:space="preserve">. See for example, restrictions on strikes in health care institutions (set forth below). </w:t>
      </w:r>
    </w:p>
    <w:p w14:paraId="73BAA8D5" w14:textId="77777777" w:rsidR="000C1AD9" w:rsidRPr="001D61F2" w:rsidRDefault="000C1AD9" w:rsidP="000C1AD9"/>
    <w:p w14:paraId="5AEBDBAE" w14:textId="77777777" w:rsidR="000C1AD9" w:rsidRDefault="000C1AD9" w:rsidP="000C1AD9">
      <w:pPr>
        <w:pStyle w:val="Heading4"/>
        <w:rPr>
          <w:rFonts w:cs="Calibri"/>
        </w:rPr>
      </w:pPr>
      <w:r w:rsidRPr="00F767F1">
        <w:rPr>
          <w:rFonts w:cs="Calibri"/>
        </w:rPr>
        <w:t>Vote neg:</w:t>
      </w:r>
    </w:p>
    <w:p w14:paraId="2557760F" w14:textId="77777777" w:rsidR="000C1AD9" w:rsidRPr="004D38A5" w:rsidRDefault="000C1AD9" w:rsidP="000C1AD9"/>
    <w:p w14:paraId="2758DABE" w14:textId="77777777" w:rsidR="000C1AD9" w:rsidRDefault="000C1AD9" w:rsidP="000C1AD9">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16CC74D5" w14:textId="77777777" w:rsidR="000C1AD9" w:rsidRPr="004D38A5" w:rsidRDefault="000C1AD9" w:rsidP="000C1AD9"/>
    <w:p w14:paraId="3CAABFA2" w14:textId="77777777" w:rsidR="000C1AD9" w:rsidRDefault="000C1AD9" w:rsidP="000C1AD9">
      <w:pPr>
        <w:pStyle w:val="Heading4"/>
        <w:rPr>
          <w:rFonts w:cs="Calibri"/>
        </w:rPr>
      </w:pPr>
      <w:r w:rsidRPr="00F767F1">
        <w:rPr>
          <w:rFonts w:cs="Calibri"/>
        </w:rPr>
        <w:lastRenderedPageBreak/>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7D8682CA" w14:textId="77777777" w:rsidR="000C1AD9" w:rsidRPr="004D38A5" w:rsidRDefault="000C1AD9" w:rsidP="000C1AD9"/>
    <w:p w14:paraId="2C547087" w14:textId="77777777" w:rsidR="000C1AD9" w:rsidRDefault="000C1AD9" w:rsidP="000C1AD9">
      <w:pPr>
        <w:pStyle w:val="Heading4"/>
      </w:pPr>
      <w:r>
        <w:t xml:space="preserve">3] TVA – </w:t>
      </w:r>
      <w:bookmarkStart w:id="0" w:name="_Hlk84248086"/>
      <w:r>
        <w:t>Legal argumentation can be repurposed to help attend to and even remediate spirit murder – striking in demand of institutional change of antiblack practices in the work place is valuable</w:t>
      </w:r>
    </w:p>
    <w:p w14:paraId="3E6DA94F" w14:textId="77777777" w:rsidR="000C1AD9" w:rsidRPr="00275C0E" w:rsidRDefault="000C1AD9" w:rsidP="000C1AD9">
      <w:r w:rsidRPr="00A82E64">
        <w:rPr>
          <w:rStyle w:val="Style13ptBold"/>
        </w:rPr>
        <w:t>Nash, 19</w:t>
      </w:r>
      <w:r>
        <w:t xml:space="preserve">—Professor of Gender, Sexuality, and Feminist Studies at Duke University (Jennifer, “love in the time of death,” </w:t>
      </w:r>
      <w:r w:rsidRPr="00494A26">
        <w:rPr>
          <w:i/>
        </w:rPr>
        <w:t>Black Feminism Reimagined: After Intersectionality</w:t>
      </w:r>
      <w:r>
        <w:t>, Chapter 4, 121-126, dml)</w:t>
      </w:r>
    </w:p>
    <w:p w14:paraId="1005135E" w14:textId="77777777" w:rsidR="000C1AD9" w:rsidRPr="00890EB6" w:rsidRDefault="000C1AD9" w:rsidP="000C1AD9">
      <w:pPr>
        <w:rPr>
          <w:sz w:val="16"/>
        </w:rPr>
      </w:pPr>
      <w:r w:rsidRPr="0041369E">
        <w:rPr>
          <w:sz w:val="16"/>
        </w:rPr>
        <w:t xml:space="preserve">While critical race theorists offered </w:t>
      </w:r>
      <w:r w:rsidRPr="0041369E">
        <w:rPr>
          <w:rStyle w:val="TitleChar"/>
        </w:rPr>
        <w:t>critical interrogations of law’s imagined progress</w:t>
      </w:r>
      <w:r w:rsidRPr="0041369E">
        <w:rPr>
          <w:sz w:val="16"/>
        </w:rPr>
        <w:t xml:space="preserve">, treating it as evidence of US self-interest rather than a genuine investment in racial redress, they </w:t>
      </w:r>
      <w:r w:rsidRPr="0041369E">
        <w:rPr>
          <w:rStyle w:val="Emphasis"/>
        </w:rPr>
        <w:t>also</w:t>
      </w:r>
      <w:r w:rsidRPr="0041369E">
        <w:rPr>
          <w:sz w:val="16"/>
        </w:rPr>
        <w:t xml:space="preserve"> routinely </w:t>
      </w:r>
      <w:r w:rsidRPr="0041369E">
        <w:rPr>
          <w:rStyle w:val="TitleChar"/>
        </w:rPr>
        <w:t xml:space="preserve">offered ways of </w:t>
      </w:r>
      <w:r w:rsidRPr="0041369E">
        <w:rPr>
          <w:rStyle w:val="Emphasis"/>
        </w:rPr>
        <w:t>imagining law otherwise</w:t>
      </w:r>
      <w:r w:rsidRPr="0041369E">
        <w:rPr>
          <w:sz w:val="16"/>
        </w:rPr>
        <w:t xml:space="preserve">, refashioning antidiscrimination law, conceptions of evidence, property, and contract. They imagined a form of law that eschewed color blindness and argued that any legal regime that sought to contend with American racial violence had to be deeply color-conscious to exact meaningful remedies. </w:t>
      </w:r>
      <w:r w:rsidRPr="0041369E">
        <w:rPr>
          <w:rStyle w:val="TitleChar"/>
        </w:rPr>
        <w:t xml:space="preserve">They advanced </w:t>
      </w:r>
      <w:r w:rsidRPr="0041369E">
        <w:rPr>
          <w:rStyle w:val="Emphasis"/>
        </w:rPr>
        <w:t>new methods</w:t>
      </w:r>
      <w:r w:rsidRPr="0041369E">
        <w:rPr>
          <w:sz w:val="16"/>
        </w:rPr>
        <w:t>—</w:t>
      </w:r>
      <w:r w:rsidRPr="0041369E">
        <w:rPr>
          <w:rStyle w:val="Emphasis"/>
        </w:rPr>
        <w:t>narrative</w:t>
      </w:r>
      <w:r w:rsidRPr="0041369E">
        <w:rPr>
          <w:sz w:val="16"/>
        </w:rPr>
        <w:t xml:space="preserve">, </w:t>
      </w:r>
      <w:r w:rsidRPr="0041369E">
        <w:rPr>
          <w:rStyle w:val="Emphasis"/>
        </w:rPr>
        <w:t>parable</w:t>
      </w:r>
      <w:r w:rsidRPr="0041369E">
        <w:rPr>
          <w:sz w:val="16"/>
        </w:rPr>
        <w:t xml:space="preserve">, </w:t>
      </w:r>
      <w:r w:rsidRPr="0041369E">
        <w:rPr>
          <w:rStyle w:val="Emphasis"/>
        </w:rPr>
        <w:t>allegory</w:t>
      </w:r>
      <w:r w:rsidRPr="0041369E">
        <w:rPr>
          <w:sz w:val="16"/>
        </w:rPr>
        <w:t xml:space="preserve">, </w:t>
      </w:r>
      <w:r w:rsidRPr="0041369E">
        <w:rPr>
          <w:rStyle w:val="Emphasis"/>
        </w:rPr>
        <w:t>speculative fiction</w:t>
      </w:r>
      <w:r w:rsidRPr="0041369E">
        <w:rPr>
          <w:sz w:val="16"/>
        </w:rPr>
        <w:t xml:space="preserve">, </w:t>
      </w:r>
      <w:r w:rsidRPr="0041369E">
        <w:rPr>
          <w:rStyle w:val="Emphasis"/>
        </w:rPr>
        <w:t>storytelling</w:t>
      </w:r>
      <w:r w:rsidRPr="0041369E">
        <w:rPr>
          <w:sz w:val="16"/>
        </w:rPr>
        <w:t xml:space="preserve">—in an effort </w:t>
      </w:r>
      <w:r w:rsidRPr="0041369E">
        <w:rPr>
          <w:rStyle w:val="TitleChar"/>
        </w:rPr>
        <w:t xml:space="preserve">to </w:t>
      </w:r>
      <w:r w:rsidRPr="0041369E">
        <w:rPr>
          <w:rStyle w:val="Emphasis"/>
        </w:rPr>
        <w:t>jam</w:t>
      </w:r>
      <w:r w:rsidRPr="0041369E">
        <w:rPr>
          <w:rStyle w:val="TitleChar"/>
        </w:rPr>
        <w:t xml:space="preserve"> the fictions of </w:t>
      </w:r>
      <w:r w:rsidRPr="0041369E">
        <w:rPr>
          <w:rStyle w:val="Emphasis"/>
        </w:rPr>
        <w:t>objectivity</w:t>
      </w:r>
      <w:r w:rsidRPr="0041369E">
        <w:rPr>
          <w:rStyle w:val="TitleChar"/>
        </w:rPr>
        <w:t xml:space="preserve"> and </w:t>
      </w:r>
      <w:r w:rsidRPr="0041369E">
        <w:rPr>
          <w:rStyle w:val="Emphasis"/>
        </w:rPr>
        <w:t>neutrality</w:t>
      </w:r>
      <w:r w:rsidRPr="0041369E">
        <w:rPr>
          <w:sz w:val="16"/>
        </w:rPr>
        <w:t xml:space="preserve"> and to expose that law is itself a racial project, never removed from the racial regimes it purports to disrupt. In other words, </w:t>
      </w:r>
      <w:r w:rsidRPr="0041369E">
        <w:rPr>
          <w:rStyle w:val="TitleChar"/>
        </w:rPr>
        <w:t xml:space="preserve">they sought to </w:t>
      </w:r>
      <w:r w:rsidRPr="0041369E">
        <w:rPr>
          <w:rStyle w:val="TitleChar"/>
          <w:highlight w:val="cyan"/>
        </w:rPr>
        <w:t>use</w:t>
      </w:r>
      <w:r w:rsidRPr="0041369E">
        <w:rPr>
          <w:rStyle w:val="TitleChar"/>
        </w:rPr>
        <w:t xml:space="preserve"> their </w:t>
      </w:r>
      <w:r w:rsidRPr="0041369E">
        <w:rPr>
          <w:rStyle w:val="TitleChar"/>
          <w:highlight w:val="cyan"/>
        </w:rPr>
        <w:t>locations in the legal academy</w:t>
      </w:r>
      <w:r w:rsidRPr="0041369E">
        <w:rPr>
          <w:sz w:val="16"/>
        </w:rPr>
        <w:t xml:space="preserve"> and in the legal profession </w:t>
      </w:r>
      <w:r w:rsidRPr="0041369E">
        <w:rPr>
          <w:rStyle w:val="TitleChar"/>
          <w:highlight w:val="cyan"/>
        </w:rPr>
        <w:t xml:space="preserve">to </w:t>
      </w:r>
      <w:r w:rsidRPr="0041369E">
        <w:rPr>
          <w:rStyle w:val="Emphasis"/>
          <w:highlight w:val="cyan"/>
        </w:rPr>
        <w:t>radically remake law</w:t>
      </w:r>
      <w:r w:rsidRPr="00890EB6">
        <w:rPr>
          <w:sz w:val="16"/>
        </w:rPr>
        <w:t xml:space="preserve">, </w:t>
      </w:r>
      <w:r w:rsidRPr="00051D0D">
        <w:rPr>
          <w:rStyle w:val="TitleChar"/>
        </w:rPr>
        <w:t xml:space="preserve">to </w:t>
      </w:r>
      <w:r w:rsidRPr="0041369E">
        <w:rPr>
          <w:rStyle w:val="Emphasis"/>
          <w:highlight w:val="cyan"/>
        </w:rPr>
        <w:t>push the boundaries</w:t>
      </w:r>
      <w:r w:rsidRPr="00051D0D">
        <w:rPr>
          <w:rStyle w:val="TitleChar"/>
        </w:rPr>
        <w:t xml:space="preserve"> of how legal doctrine could be </w:t>
      </w:r>
      <w:r w:rsidRPr="00890EB6">
        <w:rPr>
          <w:rStyle w:val="Emphasis"/>
        </w:rPr>
        <w:t>written</w:t>
      </w:r>
      <w:r w:rsidRPr="00890EB6">
        <w:rPr>
          <w:sz w:val="16"/>
        </w:rPr>
        <w:t xml:space="preserve">, </w:t>
      </w:r>
      <w:r w:rsidRPr="00890EB6">
        <w:rPr>
          <w:rStyle w:val="Emphasis"/>
        </w:rPr>
        <w:t>imagined</w:t>
      </w:r>
      <w:r w:rsidRPr="00890EB6">
        <w:rPr>
          <w:sz w:val="16"/>
        </w:rPr>
        <w:t xml:space="preserve">, </w:t>
      </w:r>
      <w:r w:rsidRPr="00051D0D">
        <w:rPr>
          <w:rStyle w:val="TitleChar"/>
        </w:rPr>
        <w:t xml:space="preserve">and </w:t>
      </w:r>
      <w:r w:rsidRPr="00890EB6">
        <w:rPr>
          <w:rStyle w:val="Emphasis"/>
        </w:rPr>
        <w:t>enacted</w:t>
      </w:r>
      <w:r w:rsidRPr="00890EB6">
        <w:rPr>
          <w:sz w:val="16"/>
        </w:rPr>
        <w:t xml:space="preserve">. </w:t>
      </w:r>
      <w:r w:rsidRPr="00051D0D">
        <w:rPr>
          <w:rStyle w:val="TitleChar"/>
        </w:rPr>
        <w:t>They aspired to make law</w:t>
      </w:r>
      <w:r w:rsidRPr="00890EB6">
        <w:rPr>
          <w:sz w:val="16"/>
        </w:rPr>
        <w:t xml:space="preserve"> into something </w:t>
      </w:r>
      <w:r w:rsidRPr="00890EB6">
        <w:rPr>
          <w:rStyle w:val="Emphasis"/>
        </w:rPr>
        <w:t>unrecognizable</w:t>
      </w:r>
      <w:r w:rsidRPr="00051D0D">
        <w:rPr>
          <w:rStyle w:val="TitleChar"/>
        </w:rPr>
        <w:t xml:space="preserve"> and </w:t>
      </w:r>
      <w:r w:rsidRPr="00890EB6">
        <w:rPr>
          <w:rStyle w:val="Emphasis"/>
        </w:rPr>
        <w:t>unimaginable</w:t>
      </w:r>
      <w:r w:rsidRPr="00890EB6">
        <w:rPr>
          <w:sz w:val="16"/>
        </w:rPr>
        <w:t xml:space="preserve">, to push at its very parameters in the pursuit of a “jurisprudence of generosity.”34 </w:t>
      </w:r>
    </w:p>
    <w:p w14:paraId="2DC4C48E" w14:textId="77777777" w:rsidR="000C1AD9" w:rsidRPr="00890EB6" w:rsidRDefault="000C1AD9" w:rsidP="000C1AD9">
      <w:pPr>
        <w:rPr>
          <w:sz w:val="16"/>
        </w:rPr>
      </w:pPr>
      <w:r w:rsidRPr="00890EB6">
        <w:rPr>
          <w:sz w:val="16"/>
        </w:rPr>
        <w:t xml:space="preserve">My entry point for thinking through law as a site of black feminist love-politics is through the work of Patricia J. Williams. Her book The Alchemy of Race and Rights is complex in its form and its argument—it is memoir, “diary,” legal treatise, and critical theory at once. Williams presents herself as professor, consumer, daughter, granddaughter, train rider, and “crazy” black woman exhausted from the ordinary and spectacular raced and gendered brutalities of American life and the project of teaching law at a historically white law school. The project, then, is a rumination on the felt life of racial and gendered violence, and a critical analysis of the myriad spaces where this violence unfolds, from the media onslaught against Tawana Brawley to the experiences of being a black female faculty member at a law school. </w:t>
      </w:r>
    </w:p>
    <w:p w14:paraId="70B55965" w14:textId="77777777" w:rsidR="000C1AD9" w:rsidRPr="00890EB6" w:rsidRDefault="000C1AD9" w:rsidP="000C1AD9">
      <w:pPr>
        <w:rPr>
          <w:sz w:val="16"/>
        </w:rPr>
      </w:pPr>
      <w:r w:rsidRPr="00890EB6">
        <w:rPr>
          <w:sz w:val="16"/>
        </w:rPr>
        <w:t xml:space="preserve">Williams’s inquiry, though, is not simply about documenting the ubiquity of racial and gendered violence but also about engaging and describing the lived experience of racialized and gendered vulnerability, what she terms “spirit murder.” For Williams, “spirit murder” is the psychic and spiritual wounding that unfolds as a result of racial violence. “Spirit murder” describes the wounds left on the flesh, psyche, and even soul of those who experience violence and the wounds, often invisible, that haunt perpetrators of violence, including a willingness to accept, and to render unseen, those who are dispossessed. Williams’s task, then, is to imagine what law could look and feel like if it accounted for “spirit murder,” a form of violence that she argues includes “cultural obliteration, prostitution, abandonment of the elderly and the homeless, and genocide. . . . What I call spirit murder—disregard for others whose lives qualitatively depend on our regard—is that it produces a system of formalized distortions of thought.”35 Williams argues that “we need to elevate spirit murder to the conceptual—if not punitive— level of a capital moral offense. . . . We need to eradicate its numbing pathology before it wipes out what precious little humanity we have left.”36 </w:t>
      </w:r>
      <w:r w:rsidRPr="0041369E">
        <w:rPr>
          <w:rStyle w:val="TitleChar"/>
        </w:rPr>
        <w:t>Williams’s conception of</w:t>
      </w:r>
      <w:r w:rsidRPr="00890EB6">
        <w:rPr>
          <w:sz w:val="16"/>
        </w:rPr>
        <w:t xml:space="preserve"> “</w:t>
      </w:r>
      <w:r w:rsidRPr="0006410C">
        <w:rPr>
          <w:rStyle w:val="Emphasis"/>
          <w:highlight w:val="cyan"/>
        </w:rPr>
        <w:t>spirit murder</w:t>
      </w:r>
      <w:r w:rsidRPr="00890EB6">
        <w:rPr>
          <w:sz w:val="16"/>
        </w:rPr>
        <w:t xml:space="preserve">” </w:t>
      </w:r>
      <w:r w:rsidRPr="0006410C">
        <w:rPr>
          <w:rStyle w:val="TitleChar"/>
          <w:highlight w:val="cyan"/>
        </w:rPr>
        <w:t xml:space="preserve">imagines law’s capacity to </w:t>
      </w:r>
      <w:r w:rsidRPr="0006410C">
        <w:rPr>
          <w:rStyle w:val="Emphasis"/>
          <w:highlight w:val="cyan"/>
        </w:rPr>
        <w:t>remedy</w:t>
      </w:r>
      <w:r w:rsidRPr="00890EB6">
        <w:rPr>
          <w:sz w:val="16"/>
        </w:rPr>
        <w:t xml:space="preserve"> forms of </w:t>
      </w:r>
      <w:r w:rsidRPr="0006410C">
        <w:rPr>
          <w:rStyle w:val="Emphasis"/>
          <w:highlight w:val="cyan"/>
        </w:rPr>
        <w:t>violence</w:t>
      </w:r>
      <w:r w:rsidRPr="0006410C">
        <w:rPr>
          <w:rStyle w:val="TitleChar"/>
          <w:highlight w:val="cyan"/>
        </w:rPr>
        <w:t xml:space="preserve"> against the psyche and soul</w:t>
      </w:r>
      <w:r w:rsidRPr="00890EB6">
        <w:rPr>
          <w:sz w:val="16"/>
        </w:rPr>
        <w:t xml:space="preserve">, </w:t>
      </w:r>
      <w:r w:rsidRPr="00051D0D">
        <w:rPr>
          <w:rStyle w:val="TitleChar"/>
        </w:rPr>
        <w:t xml:space="preserve">a terrain </w:t>
      </w:r>
      <w:r w:rsidRPr="0006410C">
        <w:rPr>
          <w:rStyle w:val="TitleChar"/>
          <w:highlight w:val="cyan"/>
        </w:rPr>
        <w:t xml:space="preserve">that has been </w:t>
      </w:r>
      <w:r w:rsidRPr="0006410C">
        <w:rPr>
          <w:rStyle w:val="Emphasis"/>
          <w:highlight w:val="cyan"/>
        </w:rPr>
        <w:t>unimaginable</w:t>
      </w:r>
      <w:r w:rsidRPr="0006410C">
        <w:rPr>
          <w:rStyle w:val="TitleChar"/>
          <w:highlight w:val="cyan"/>
        </w:rPr>
        <w:t xml:space="preserve"> to law</w:t>
      </w:r>
      <w:r w:rsidRPr="00890EB6">
        <w:rPr>
          <w:sz w:val="16"/>
        </w:rPr>
        <w:t xml:space="preserve"> precisely because of its commitment to remedying only visible and legible harms, and law’s ability to be mobilized “conceptually”— but not punitively—to respond to violence. In other words, </w:t>
      </w:r>
      <w:r w:rsidRPr="00051D0D">
        <w:rPr>
          <w:rStyle w:val="TitleChar"/>
        </w:rPr>
        <w:t>the endeavor</w:t>
      </w:r>
      <w:r w:rsidRPr="00890EB6">
        <w:rPr>
          <w:sz w:val="16"/>
        </w:rPr>
        <w:t xml:space="preserve"> of the text </w:t>
      </w:r>
      <w:r w:rsidRPr="00051D0D">
        <w:rPr>
          <w:rStyle w:val="TitleChar"/>
        </w:rPr>
        <w:t xml:space="preserve">is to </w:t>
      </w:r>
      <w:r w:rsidRPr="0006410C">
        <w:rPr>
          <w:rStyle w:val="TitleChar"/>
          <w:highlight w:val="cyan"/>
        </w:rPr>
        <w:t>imagine a legal project</w:t>
      </w:r>
      <w:r w:rsidRPr="00051D0D">
        <w:rPr>
          <w:rStyle w:val="TitleChar"/>
        </w:rPr>
        <w:t xml:space="preserve"> </w:t>
      </w:r>
      <w:r w:rsidRPr="00890EB6">
        <w:rPr>
          <w:rStyle w:val="Emphasis"/>
        </w:rPr>
        <w:t>capacious</w:t>
      </w:r>
      <w:r w:rsidRPr="00051D0D">
        <w:rPr>
          <w:rStyle w:val="TitleChar"/>
        </w:rPr>
        <w:t xml:space="preserve"> and </w:t>
      </w:r>
      <w:r w:rsidRPr="00890EB6">
        <w:rPr>
          <w:rStyle w:val="Emphasis"/>
        </w:rPr>
        <w:t>creative</w:t>
      </w:r>
      <w:r w:rsidRPr="00051D0D">
        <w:rPr>
          <w:rStyle w:val="TitleChar"/>
        </w:rPr>
        <w:t xml:space="preserve"> enough </w:t>
      </w:r>
      <w:r w:rsidRPr="0006410C">
        <w:rPr>
          <w:rStyle w:val="TitleChar"/>
          <w:highlight w:val="cyan"/>
        </w:rPr>
        <w:t>to attend to</w:t>
      </w:r>
      <w:r w:rsidRPr="00890EB6">
        <w:rPr>
          <w:sz w:val="16"/>
        </w:rPr>
        <w:t xml:space="preserve"> what it has always ignored: the </w:t>
      </w:r>
      <w:r w:rsidRPr="0006410C">
        <w:rPr>
          <w:rStyle w:val="Emphasis"/>
          <w:highlight w:val="cyan"/>
        </w:rPr>
        <w:t>violence</w:t>
      </w:r>
      <w:r w:rsidRPr="0006410C">
        <w:rPr>
          <w:rStyle w:val="TitleChar"/>
          <w:highlight w:val="cyan"/>
        </w:rPr>
        <w:t xml:space="preserve"> inflicted on the </w:t>
      </w:r>
      <w:r w:rsidRPr="0006410C">
        <w:rPr>
          <w:rStyle w:val="Emphasis"/>
          <w:highlight w:val="cyan"/>
        </w:rPr>
        <w:t>psyche</w:t>
      </w:r>
      <w:r w:rsidRPr="0006410C">
        <w:rPr>
          <w:sz w:val="16"/>
        </w:rPr>
        <w:t>.</w:t>
      </w:r>
      <w:r w:rsidRPr="00890EB6">
        <w:rPr>
          <w:sz w:val="16"/>
        </w:rPr>
        <w:t xml:space="preserve"> Williams effectively invites us to imagine how </w:t>
      </w:r>
      <w:r w:rsidRPr="00051D0D">
        <w:rPr>
          <w:rStyle w:val="TitleChar"/>
        </w:rPr>
        <w:t xml:space="preserve">we might </w:t>
      </w:r>
      <w:r w:rsidRPr="00890EB6">
        <w:rPr>
          <w:rStyle w:val="Emphasis"/>
        </w:rPr>
        <w:t>feel differently</w:t>
      </w:r>
      <w:r w:rsidRPr="00051D0D">
        <w:rPr>
          <w:rStyle w:val="TitleChar"/>
        </w:rPr>
        <w:t xml:space="preserve"> toward each other</w:t>
      </w:r>
      <w:r w:rsidRPr="00890EB6">
        <w:rPr>
          <w:sz w:val="16"/>
        </w:rPr>
        <w:t xml:space="preserve">, and toward law itself, </w:t>
      </w:r>
      <w:r w:rsidRPr="00051D0D">
        <w:rPr>
          <w:rStyle w:val="TitleChar"/>
        </w:rPr>
        <w:t xml:space="preserve">if we had </w:t>
      </w:r>
      <w:r w:rsidRPr="00890EB6">
        <w:rPr>
          <w:rStyle w:val="Emphasis"/>
        </w:rPr>
        <w:t>legal obligations toward mutual regard</w:t>
      </w:r>
      <w:r w:rsidRPr="00890EB6">
        <w:rPr>
          <w:sz w:val="16"/>
        </w:rPr>
        <w:t xml:space="preserve">, </w:t>
      </w:r>
      <w:r w:rsidRPr="00051D0D">
        <w:rPr>
          <w:rStyle w:val="TitleChar"/>
        </w:rPr>
        <w:t xml:space="preserve">if we knew that law </w:t>
      </w:r>
      <w:r w:rsidRPr="00890EB6">
        <w:rPr>
          <w:rStyle w:val="Emphasis"/>
        </w:rPr>
        <w:t>took seriously</w:t>
      </w:r>
      <w:r w:rsidRPr="00051D0D">
        <w:rPr>
          <w:rStyle w:val="TitleChar"/>
        </w:rPr>
        <w:t xml:space="preserve"> spirit murder</w:t>
      </w:r>
      <w:r w:rsidRPr="00890EB6">
        <w:rPr>
          <w:sz w:val="16"/>
        </w:rPr>
        <w:t xml:space="preserve">. </w:t>
      </w:r>
    </w:p>
    <w:p w14:paraId="7833616A" w14:textId="77777777" w:rsidR="000C1AD9" w:rsidRPr="00890EB6" w:rsidRDefault="000C1AD9" w:rsidP="000C1AD9">
      <w:pPr>
        <w:rPr>
          <w:sz w:val="16"/>
        </w:rPr>
      </w:pPr>
      <w:r w:rsidRPr="00890EB6">
        <w:rPr>
          <w:sz w:val="16"/>
        </w:rPr>
        <w:lastRenderedPageBreak/>
        <w:t xml:space="preserve">If Williams seeks </w:t>
      </w:r>
      <w:r w:rsidRPr="0006410C">
        <w:rPr>
          <w:rStyle w:val="TitleChar"/>
          <w:highlight w:val="cyan"/>
        </w:rPr>
        <w:t xml:space="preserve">to </w:t>
      </w:r>
      <w:r w:rsidRPr="00D14C94">
        <w:rPr>
          <w:rStyle w:val="Emphasis"/>
          <w:highlight w:val="cyan"/>
        </w:rPr>
        <w:t>use law</w:t>
      </w:r>
      <w:r w:rsidRPr="00890EB6">
        <w:rPr>
          <w:sz w:val="16"/>
        </w:rPr>
        <w:t xml:space="preserve"> to exceed what it aspires to do, </w:t>
      </w:r>
      <w:r w:rsidRPr="00D14C94">
        <w:rPr>
          <w:rStyle w:val="Emphasis"/>
          <w:highlight w:val="cyan"/>
        </w:rPr>
        <w:t>to respond to</w:t>
      </w:r>
      <w:r w:rsidRPr="00890EB6">
        <w:rPr>
          <w:sz w:val="16"/>
        </w:rPr>
        <w:t xml:space="preserve"> the “cultural cancer” of </w:t>
      </w:r>
      <w:r w:rsidRPr="00D14C94">
        <w:rPr>
          <w:rStyle w:val="Emphasis"/>
          <w:highlight w:val="cyan"/>
        </w:rPr>
        <w:t>spirit murder</w:t>
      </w:r>
      <w:r w:rsidRPr="00890EB6">
        <w:rPr>
          <w:sz w:val="16"/>
        </w:rPr>
        <w:t xml:space="preserve">, her book also contains a resounding, and even surprising, redemption of rights as a key strategy for </w:t>
      </w:r>
      <w:r w:rsidRPr="00890EB6">
        <w:rPr>
          <w:sz w:val="16"/>
          <w:szCs w:val="16"/>
        </w:rPr>
        <w:t>reforming law</w:t>
      </w:r>
      <w:r w:rsidRPr="00890EB6">
        <w:rPr>
          <w:sz w:val="16"/>
        </w:rPr>
        <w:t xml:space="preserve">. An embrace of rights </w:t>
      </w:r>
      <w:r w:rsidRPr="00890EB6">
        <w:rPr>
          <w:rStyle w:val="Emphasis"/>
        </w:rPr>
        <w:t>might</w:t>
      </w:r>
      <w:r w:rsidRPr="00051D0D">
        <w:rPr>
          <w:rStyle w:val="TitleChar"/>
        </w:rPr>
        <w:t xml:space="preserve"> sound</w:t>
      </w:r>
      <w:r w:rsidRPr="00890EB6">
        <w:rPr>
          <w:sz w:val="16"/>
        </w:rPr>
        <w:t xml:space="preserve"> like a </w:t>
      </w:r>
      <w:r w:rsidRPr="00890EB6">
        <w:rPr>
          <w:rStyle w:val="Emphasis"/>
        </w:rPr>
        <w:t>deeply conventional</w:t>
      </w:r>
      <w:r w:rsidRPr="00890EB6">
        <w:rPr>
          <w:sz w:val="16"/>
        </w:rPr>
        <w:t xml:space="preserve"> strategy, mobilizing law to do what it has long claimed to do on behalf of racialized and gendered minorities: confer rights. Despite her lengthy engagement with state violence, her exacting </w:t>
      </w:r>
      <w:r w:rsidRPr="0006410C">
        <w:rPr>
          <w:rStyle w:val="TitleChar"/>
          <w:highlight w:val="cyan"/>
        </w:rPr>
        <w:t>critique</w:t>
      </w:r>
      <w:r w:rsidRPr="00890EB6">
        <w:rPr>
          <w:sz w:val="16"/>
        </w:rPr>
        <w:t xml:space="preserve"> of how law permits rather than redresses spirit murder, Williams </w:t>
      </w:r>
      <w:r w:rsidRPr="0006410C">
        <w:rPr>
          <w:rStyle w:val="TitleChar"/>
          <w:highlight w:val="cyan"/>
        </w:rPr>
        <w:t xml:space="preserve">ends </w:t>
      </w:r>
      <w:r w:rsidRPr="0006410C">
        <w:rPr>
          <w:rStyle w:val="Emphasis"/>
          <w:highlight w:val="cyan"/>
        </w:rPr>
        <w:t>not</w:t>
      </w:r>
      <w:r w:rsidRPr="0006410C">
        <w:rPr>
          <w:rStyle w:val="TitleChar"/>
          <w:highlight w:val="cyan"/>
        </w:rPr>
        <w:t xml:space="preserve"> with</w:t>
      </w:r>
      <w:r w:rsidRPr="00051D0D">
        <w:rPr>
          <w:rStyle w:val="TitleChar"/>
        </w:rPr>
        <w:t xml:space="preserve"> an </w:t>
      </w:r>
      <w:r w:rsidRPr="0006410C">
        <w:rPr>
          <w:rStyle w:val="Emphasis"/>
          <w:highlight w:val="cyan"/>
        </w:rPr>
        <w:t>abandonment of the state</w:t>
      </w:r>
      <w:r w:rsidRPr="0006410C">
        <w:rPr>
          <w:rStyle w:val="TitleChar"/>
          <w:highlight w:val="cyan"/>
        </w:rPr>
        <w:t xml:space="preserve"> but with a </w:t>
      </w:r>
      <w:r w:rsidRPr="0006410C">
        <w:rPr>
          <w:rStyle w:val="Emphasis"/>
          <w:highlight w:val="cyan"/>
        </w:rPr>
        <w:t>deep affection</w:t>
      </w:r>
      <w:r w:rsidRPr="0006410C">
        <w:rPr>
          <w:rStyle w:val="TitleChar"/>
          <w:highlight w:val="cyan"/>
        </w:rPr>
        <w:t xml:space="preserve"> for what rights could </w:t>
      </w:r>
      <w:r w:rsidRPr="0006410C">
        <w:rPr>
          <w:rStyle w:val="Emphasis"/>
          <w:highlight w:val="cyan"/>
        </w:rPr>
        <w:t>accomplish</w:t>
      </w:r>
      <w:r w:rsidRPr="00890EB6">
        <w:rPr>
          <w:sz w:val="16"/>
        </w:rPr>
        <w:t xml:space="preserve">. She writes: </w:t>
      </w:r>
    </w:p>
    <w:p w14:paraId="662D04BC" w14:textId="77777777" w:rsidR="000C1AD9" w:rsidRPr="00890EB6" w:rsidRDefault="000C1AD9" w:rsidP="000C1AD9">
      <w:pPr>
        <w:rPr>
          <w:sz w:val="16"/>
        </w:rPr>
      </w:pPr>
      <w:r w:rsidRPr="00051D0D">
        <w:rPr>
          <w:rStyle w:val="TitleChar"/>
        </w:rPr>
        <w:t xml:space="preserve">The </w:t>
      </w:r>
      <w:r w:rsidRPr="0041369E">
        <w:rPr>
          <w:rStyle w:val="TitleChar"/>
        </w:rPr>
        <w:t xml:space="preserve">task is to </w:t>
      </w:r>
      <w:r w:rsidRPr="0041369E">
        <w:rPr>
          <w:rStyle w:val="Emphasis"/>
        </w:rPr>
        <w:t>expand private property rights</w:t>
      </w:r>
      <w:r w:rsidRPr="0041369E">
        <w:rPr>
          <w:sz w:val="16"/>
        </w:rPr>
        <w:t xml:space="preserve"> into a conception of civil rights, </w:t>
      </w:r>
      <w:r w:rsidRPr="0041369E">
        <w:rPr>
          <w:rStyle w:val="TitleChar"/>
        </w:rPr>
        <w:t xml:space="preserve">into the right to </w:t>
      </w:r>
      <w:r w:rsidRPr="0041369E">
        <w:rPr>
          <w:rStyle w:val="Emphasis"/>
        </w:rPr>
        <w:t>expect civility</w:t>
      </w:r>
      <w:r w:rsidRPr="0041369E">
        <w:rPr>
          <w:rStyle w:val="TitleChar"/>
        </w:rPr>
        <w:t xml:space="preserve"> from others</w:t>
      </w:r>
      <w:r w:rsidRPr="0041369E">
        <w:rPr>
          <w:sz w:val="16"/>
        </w:rPr>
        <w:t xml:space="preserve">. . . . Instead, society must give them [rights] away. Unlock them from reification by giving them to slaves. Give them to trees. Give them to cows. Give them to history. Give them to rivers and rocks. </w:t>
      </w:r>
      <w:r w:rsidRPr="0041369E">
        <w:rPr>
          <w:rStyle w:val="TitleChar"/>
        </w:rPr>
        <w:t xml:space="preserve">Give to </w:t>
      </w:r>
      <w:r w:rsidRPr="0041369E">
        <w:rPr>
          <w:rStyle w:val="Emphasis"/>
        </w:rPr>
        <w:t>all</w:t>
      </w:r>
      <w:r w:rsidRPr="0041369E">
        <w:rPr>
          <w:sz w:val="16"/>
        </w:rPr>
        <w:t xml:space="preserve"> of society’s objects and untouchables </w:t>
      </w:r>
      <w:r w:rsidRPr="0041369E">
        <w:rPr>
          <w:rStyle w:val="TitleChar"/>
        </w:rPr>
        <w:t xml:space="preserve">the rights of </w:t>
      </w:r>
      <w:r w:rsidRPr="0041369E">
        <w:rPr>
          <w:rStyle w:val="Emphasis"/>
        </w:rPr>
        <w:t>privacy</w:t>
      </w:r>
      <w:r w:rsidRPr="0041369E">
        <w:rPr>
          <w:sz w:val="16"/>
        </w:rPr>
        <w:t xml:space="preserve">, </w:t>
      </w:r>
      <w:r w:rsidRPr="0041369E">
        <w:rPr>
          <w:rStyle w:val="Emphasis"/>
        </w:rPr>
        <w:t>integrity</w:t>
      </w:r>
      <w:r w:rsidRPr="0041369E">
        <w:rPr>
          <w:rStyle w:val="TitleChar"/>
        </w:rPr>
        <w:t xml:space="preserve"> and </w:t>
      </w:r>
      <w:r w:rsidRPr="0041369E">
        <w:rPr>
          <w:rStyle w:val="Emphasis"/>
        </w:rPr>
        <w:t>self-assertion</w:t>
      </w:r>
      <w:r w:rsidRPr="0041369E">
        <w:rPr>
          <w:sz w:val="16"/>
        </w:rPr>
        <w:t xml:space="preserve">; </w:t>
      </w:r>
      <w:r w:rsidRPr="0041369E">
        <w:rPr>
          <w:rStyle w:val="TitleChar"/>
        </w:rPr>
        <w:t xml:space="preserve">give them </w:t>
      </w:r>
      <w:r w:rsidRPr="0041369E">
        <w:rPr>
          <w:rStyle w:val="Emphasis"/>
        </w:rPr>
        <w:t>distance</w:t>
      </w:r>
      <w:r w:rsidRPr="0041369E">
        <w:rPr>
          <w:rStyle w:val="TitleChar"/>
        </w:rPr>
        <w:t xml:space="preserve"> and </w:t>
      </w:r>
      <w:r w:rsidRPr="0041369E">
        <w:rPr>
          <w:rStyle w:val="Emphasis"/>
        </w:rPr>
        <w:t>respect</w:t>
      </w:r>
      <w:r w:rsidRPr="0041369E">
        <w:rPr>
          <w:sz w:val="16"/>
        </w:rPr>
        <w:t>.</w:t>
      </w:r>
      <w:r w:rsidRPr="00890EB6">
        <w:rPr>
          <w:sz w:val="16"/>
        </w:rPr>
        <w:t xml:space="preserve"> </w:t>
      </w:r>
      <w:r w:rsidRPr="00051D0D">
        <w:rPr>
          <w:rStyle w:val="TitleChar"/>
        </w:rPr>
        <w:t xml:space="preserve">Flood them with the animating spirit that </w:t>
      </w:r>
      <w:r w:rsidRPr="00890EB6">
        <w:rPr>
          <w:rStyle w:val="Emphasis"/>
        </w:rPr>
        <w:t>rights</w:t>
      </w:r>
      <w:r w:rsidRPr="00890EB6">
        <w:rPr>
          <w:sz w:val="16"/>
        </w:rPr>
        <w:t xml:space="preserve"> mythology </w:t>
      </w:r>
      <w:r w:rsidRPr="00890EB6">
        <w:rPr>
          <w:rStyle w:val="Emphasis"/>
        </w:rPr>
        <w:t>fires</w:t>
      </w:r>
      <w:r w:rsidRPr="00051D0D">
        <w:rPr>
          <w:rStyle w:val="TitleChar"/>
        </w:rPr>
        <w:t xml:space="preserve"> in</w:t>
      </w:r>
      <w:r w:rsidRPr="00890EB6">
        <w:rPr>
          <w:sz w:val="16"/>
        </w:rPr>
        <w:t xml:space="preserve"> this country’s most </w:t>
      </w:r>
      <w:r w:rsidRPr="00051D0D">
        <w:rPr>
          <w:rStyle w:val="TitleChar"/>
        </w:rPr>
        <w:t>oppressed psyches</w:t>
      </w:r>
      <w:r w:rsidRPr="00890EB6">
        <w:rPr>
          <w:sz w:val="16"/>
        </w:rPr>
        <w:t xml:space="preserve">, </w:t>
      </w:r>
      <w:r w:rsidRPr="00051D0D">
        <w:rPr>
          <w:rStyle w:val="TitleChar"/>
        </w:rPr>
        <w:t xml:space="preserve">and </w:t>
      </w:r>
      <w:r w:rsidRPr="00890EB6">
        <w:rPr>
          <w:rStyle w:val="Emphasis"/>
        </w:rPr>
        <w:t>wash away</w:t>
      </w:r>
      <w:r w:rsidRPr="00051D0D">
        <w:rPr>
          <w:rStyle w:val="TitleChar"/>
        </w:rPr>
        <w:t xml:space="preserve"> the shroud of </w:t>
      </w:r>
      <w:r w:rsidRPr="00890EB6">
        <w:rPr>
          <w:rStyle w:val="Emphasis"/>
        </w:rPr>
        <w:t>inanimate-object-status</w:t>
      </w:r>
      <w:r w:rsidRPr="00890EB6">
        <w:rPr>
          <w:sz w:val="16"/>
        </w:rPr>
        <w:t xml:space="preserve">, so that we may say not that we own gold but that a luminous golden spirit owns us.37 </w:t>
      </w:r>
    </w:p>
    <w:p w14:paraId="681B896B" w14:textId="77777777" w:rsidR="000C1AD9" w:rsidRPr="00890EB6" w:rsidRDefault="000C1AD9" w:rsidP="000C1AD9">
      <w:pPr>
        <w:rPr>
          <w:sz w:val="16"/>
        </w:rPr>
      </w:pPr>
      <w:r w:rsidRPr="00890EB6">
        <w:rPr>
          <w:sz w:val="16"/>
        </w:rPr>
        <w:t xml:space="preserve">If critical legal studies called for the abandonment of investment in rights, treating rights as relatively unsuccessful in securing social change and as promoting problematic conceptions of individualism, Williams makes a plea for a dramatic expansion of rights and a surprising reconceptualization of the labor of rights. Rights, she argues, should not be the purview of those who can explicitly and legibly name harm. Cows, history, and rocks should have rights, including rights to “privacy, integrity and self-assertion.” Rights should not be “reified” but generously bestowed upon everyone and everything; rights should not be used to shore up ideas of property and ownership, to allow us to claim that “we own gold,” but instead to ensure a deep spiritual connection between us. In so doing, </w:t>
      </w:r>
      <w:r w:rsidRPr="0006410C">
        <w:rPr>
          <w:rStyle w:val="TitleChar"/>
          <w:highlight w:val="cyan"/>
        </w:rPr>
        <w:t>law could</w:t>
      </w:r>
      <w:r w:rsidRPr="00051D0D">
        <w:rPr>
          <w:rStyle w:val="TitleChar"/>
        </w:rPr>
        <w:t xml:space="preserve"> </w:t>
      </w:r>
      <w:r w:rsidRPr="0006410C">
        <w:rPr>
          <w:rStyle w:val="Emphasis"/>
          <w:highlight w:val="cyan"/>
        </w:rPr>
        <w:t>remake</w:t>
      </w:r>
      <w:r w:rsidRPr="00890EB6">
        <w:rPr>
          <w:sz w:val="16"/>
        </w:rPr>
        <w:t xml:space="preserve"> “</w:t>
      </w:r>
      <w:r w:rsidRPr="0006410C">
        <w:rPr>
          <w:rStyle w:val="Emphasis"/>
          <w:highlight w:val="cyan"/>
        </w:rPr>
        <w:t>society</w:t>
      </w:r>
      <w:r w:rsidRPr="00890EB6">
        <w:rPr>
          <w:sz w:val="16"/>
        </w:rPr>
        <w:t xml:space="preserve">,” </w:t>
      </w:r>
      <w:r w:rsidRPr="0006410C">
        <w:rPr>
          <w:rStyle w:val="Emphasis"/>
          <w:highlight w:val="cyan"/>
        </w:rPr>
        <w:t>transforming</w:t>
      </w:r>
      <w:r w:rsidRPr="00890EB6">
        <w:rPr>
          <w:sz w:val="16"/>
        </w:rPr>
        <w:t xml:space="preserve"> its </w:t>
      </w:r>
      <w:r w:rsidRPr="0006410C">
        <w:rPr>
          <w:rStyle w:val="Emphasis"/>
          <w:highlight w:val="cyan"/>
        </w:rPr>
        <w:t>investments</w:t>
      </w:r>
      <w:r w:rsidRPr="0006410C">
        <w:rPr>
          <w:rStyle w:val="TitleChar"/>
          <w:highlight w:val="cyan"/>
        </w:rPr>
        <w:t xml:space="preserve"> </w:t>
      </w:r>
      <w:r w:rsidRPr="0041369E">
        <w:rPr>
          <w:rStyle w:val="TitleChar"/>
        </w:rPr>
        <w:t>in rights</w:t>
      </w:r>
      <w:r w:rsidRPr="00051D0D">
        <w:rPr>
          <w:rStyle w:val="TitleChar"/>
        </w:rPr>
        <w:t xml:space="preserve"> </w:t>
      </w:r>
      <w:r w:rsidRPr="0006410C">
        <w:rPr>
          <w:rStyle w:val="TitleChar"/>
          <w:highlight w:val="cyan"/>
        </w:rPr>
        <w:t xml:space="preserve">as something that </w:t>
      </w:r>
      <w:r w:rsidRPr="0006410C">
        <w:rPr>
          <w:rStyle w:val="Emphasis"/>
          <w:highlight w:val="cyan"/>
        </w:rPr>
        <w:t>protects property holders</w:t>
      </w:r>
      <w:r w:rsidRPr="0006410C">
        <w:rPr>
          <w:rStyle w:val="TitleChar"/>
          <w:highlight w:val="cyan"/>
        </w:rPr>
        <w:t xml:space="preserve"> into</w:t>
      </w:r>
      <w:r w:rsidRPr="00890EB6">
        <w:rPr>
          <w:sz w:val="16"/>
        </w:rPr>
        <w:t xml:space="preserve"> rights as </w:t>
      </w:r>
      <w:r w:rsidRPr="0006410C">
        <w:rPr>
          <w:rStyle w:val="TitleChar"/>
          <w:highlight w:val="cyan"/>
        </w:rPr>
        <w:t>something that can ensure</w:t>
      </w:r>
      <w:r w:rsidRPr="00051D0D">
        <w:rPr>
          <w:rStyle w:val="TitleChar"/>
        </w:rPr>
        <w:t xml:space="preserve"> our </w:t>
      </w:r>
      <w:r w:rsidRPr="0006410C">
        <w:rPr>
          <w:rStyle w:val="Emphasis"/>
          <w:highlight w:val="cyan"/>
        </w:rPr>
        <w:t>mutual accountability</w:t>
      </w:r>
      <w:r w:rsidRPr="00890EB6">
        <w:rPr>
          <w:sz w:val="16"/>
        </w:rPr>
        <w:t xml:space="preserve">, and reminds us of the “luminous golden spirit [that] owns us” all. </w:t>
      </w:r>
    </w:p>
    <w:p w14:paraId="0373C802" w14:textId="77777777" w:rsidR="000C1AD9" w:rsidRPr="0041369E" w:rsidRDefault="000C1AD9" w:rsidP="000C1AD9">
      <w:pPr>
        <w:rPr>
          <w:sz w:val="16"/>
        </w:rPr>
      </w:pPr>
      <w:r w:rsidRPr="00890EB6">
        <w:rPr>
          <w:sz w:val="16"/>
        </w:rPr>
        <w:t xml:space="preserve">It is easy to read Williams as optimistically rehabilitating rights from the critical legal studies’ critique of rights, and problematically investing in precisely the doctrinal formulation that has consistently failed minoritarian subjects. In this reading, Williams is imagined as paradoxically investing in precisely the site of violence she carefully documents with far too little explanation for how </w:t>
      </w:r>
      <w:r w:rsidRPr="0041369E">
        <w:rPr>
          <w:sz w:val="16"/>
        </w:rPr>
        <w:t xml:space="preserve">rights can circumvent the problems of racism and sexism she delineates. Yet I read Williams’s visionary account of rights differently. For her, </w:t>
      </w:r>
      <w:r w:rsidRPr="0041369E">
        <w:rPr>
          <w:rStyle w:val="TitleChar"/>
        </w:rPr>
        <w:t xml:space="preserve">law can be mobilized </w:t>
      </w:r>
      <w:r w:rsidRPr="0041369E">
        <w:rPr>
          <w:rStyle w:val="Emphasis"/>
        </w:rPr>
        <w:t>not</w:t>
      </w:r>
      <w:r w:rsidRPr="0041369E">
        <w:rPr>
          <w:rStyle w:val="TitleChar"/>
        </w:rPr>
        <w:t xml:space="preserve"> to produce </w:t>
      </w:r>
      <w:r w:rsidRPr="0041369E">
        <w:rPr>
          <w:rStyle w:val="Emphasis"/>
        </w:rPr>
        <w:t>new causes of action</w:t>
      </w:r>
      <w:r w:rsidRPr="0041369E">
        <w:rPr>
          <w:sz w:val="16"/>
        </w:rPr>
        <w:t xml:space="preserve">, </w:t>
      </w:r>
      <w:r w:rsidRPr="0041369E">
        <w:rPr>
          <w:rStyle w:val="TitleChar"/>
        </w:rPr>
        <w:t xml:space="preserve">to simply </w:t>
      </w:r>
      <w:r w:rsidRPr="0041369E">
        <w:rPr>
          <w:rStyle w:val="Emphasis"/>
        </w:rPr>
        <w:t>make visible new wounded subjects</w:t>
      </w:r>
      <w:r w:rsidRPr="0041369E">
        <w:rPr>
          <w:rStyle w:val="TitleChar"/>
        </w:rPr>
        <w:t xml:space="preserve"> who can make appeals to redress</w:t>
      </w:r>
      <w:r w:rsidRPr="0041369E">
        <w:rPr>
          <w:sz w:val="16"/>
        </w:rPr>
        <w:t xml:space="preserve">, </w:t>
      </w:r>
      <w:r w:rsidRPr="0041369E">
        <w:rPr>
          <w:rStyle w:val="TitleChar"/>
        </w:rPr>
        <w:t xml:space="preserve">but to </w:t>
      </w:r>
      <w:r w:rsidRPr="0041369E">
        <w:rPr>
          <w:rStyle w:val="Emphasis"/>
        </w:rPr>
        <w:t>imagine new</w:t>
      </w:r>
      <w:r w:rsidRPr="0041369E">
        <w:rPr>
          <w:rStyle w:val="TitleChar"/>
        </w:rPr>
        <w:t xml:space="preserve"> and </w:t>
      </w:r>
      <w:r w:rsidRPr="0041369E">
        <w:rPr>
          <w:rStyle w:val="Emphasis"/>
        </w:rPr>
        <w:t>radical vulnerabilities</w:t>
      </w:r>
      <w:r w:rsidRPr="0041369E">
        <w:rPr>
          <w:sz w:val="16"/>
        </w:rPr>
        <w:t xml:space="preserve">. </w:t>
      </w:r>
      <w:r w:rsidRPr="0041369E">
        <w:rPr>
          <w:rStyle w:val="TitleChar"/>
        </w:rPr>
        <w:t xml:space="preserve">As it is </w:t>
      </w:r>
      <w:r w:rsidRPr="0041369E">
        <w:rPr>
          <w:rStyle w:val="Emphasis"/>
        </w:rPr>
        <w:t>currently structured</w:t>
      </w:r>
      <w:r w:rsidRPr="0041369E">
        <w:rPr>
          <w:sz w:val="16"/>
        </w:rPr>
        <w:t xml:space="preserve">, </w:t>
      </w:r>
      <w:r w:rsidRPr="0041369E">
        <w:rPr>
          <w:rStyle w:val="TitleChar"/>
        </w:rPr>
        <w:t xml:space="preserve">property </w:t>
      </w:r>
      <w:r w:rsidRPr="0041369E">
        <w:rPr>
          <w:rStyle w:val="Emphasis"/>
        </w:rPr>
        <w:t>deeply organizes sociality</w:t>
      </w:r>
      <w:r w:rsidRPr="00890EB6">
        <w:rPr>
          <w:sz w:val="16"/>
        </w:rPr>
        <w:t xml:space="preserve">, </w:t>
      </w:r>
      <w:r w:rsidRPr="00051D0D">
        <w:rPr>
          <w:rStyle w:val="TitleChar"/>
        </w:rPr>
        <w:t xml:space="preserve">and law operates to </w:t>
      </w:r>
      <w:r w:rsidRPr="00890EB6">
        <w:rPr>
          <w:rStyle w:val="Emphasis"/>
        </w:rPr>
        <w:t>protect property</w:t>
      </w:r>
      <w:r w:rsidRPr="00890EB6">
        <w:rPr>
          <w:sz w:val="16"/>
        </w:rPr>
        <w:t xml:space="preserve"> from trespass and theft. Thus, law operates to create categories like property holder (owner) and trespasser (thief), and to organize the social world around proximities to ownership. </w:t>
      </w:r>
      <w:r w:rsidRPr="00051D0D">
        <w:rPr>
          <w:rStyle w:val="TitleChar"/>
        </w:rPr>
        <w:t>Williams uses</w:t>
      </w:r>
      <w:r w:rsidRPr="00890EB6">
        <w:rPr>
          <w:sz w:val="16"/>
        </w:rPr>
        <w:t xml:space="preserve"> her </w:t>
      </w:r>
      <w:r w:rsidRPr="00051D0D">
        <w:rPr>
          <w:rStyle w:val="TitleChar"/>
        </w:rPr>
        <w:t xml:space="preserve">capacious conception of rights to </w:t>
      </w:r>
      <w:r w:rsidRPr="00890EB6">
        <w:rPr>
          <w:rStyle w:val="Emphasis"/>
        </w:rPr>
        <w:t>imagine another way</w:t>
      </w:r>
      <w:r w:rsidRPr="00051D0D">
        <w:rPr>
          <w:rStyle w:val="TitleChar"/>
        </w:rPr>
        <w:t xml:space="preserve"> of organizing sociality</w:t>
      </w:r>
      <w:r w:rsidRPr="00890EB6">
        <w:rPr>
          <w:sz w:val="16"/>
        </w:rPr>
        <w:t xml:space="preserve">: around vulnerability. Indeed, Williams asks: How are we bound up with others? </w:t>
      </w:r>
      <w:r w:rsidRPr="00051D0D">
        <w:rPr>
          <w:rStyle w:val="TitleChar"/>
        </w:rPr>
        <w:t xml:space="preserve">What is our responsibility to </w:t>
      </w:r>
      <w:r w:rsidRPr="00890EB6">
        <w:rPr>
          <w:rStyle w:val="Emphasis"/>
        </w:rPr>
        <w:t>ensuring the vital</w:t>
      </w:r>
      <w:r w:rsidRPr="00890EB6">
        <w:rPr>
          <w:sz w:val="16"/>
        </w:rPr>
        <w:t xml:space="preserve"> “</w:t>
      </w:r>
      <w:r w:rsidRPr="00890EB6">
        <w:rPr>
          <w:rStyle w:val="Emphasis"/>
        </w:rPr>
        <w:t>spirit</w:t>
      </w:r>
      <w:r w:rsidRPr="00890EB6">
        <w:rPr>
          <w:sz w:val="16"/>
        </w:rPr>
        <w:t xml:space="preserve">” </w:t>
      </w:r>
      <w:r w:rsidRPr="00051D0D">
        <w:rPr>
          <w:rStyle w:val="TitleChar"/>
        </w:rPr>
        <w:t>of others</w:t>
      </w:r>
      <w:r w:rsidRPr="00890EB6">
        <w:rPr>
          <w:sz w:val="16"/>
        </w:rPr>
        <w:t xml:space="preserve">, </w:t>
      </w:r>
      <w:r w:rsidRPr="00051D0D">
        <w:rPr>
          <w:rStyle w:val="TitleChar"/>
        </w:rPr>
        <w:t xml:space="preserve">and to </w:t>
      </w:r>
      <w:r w:rsidRPr="00890EB6">
        <w:rPr>
          <w:rStyle w:val="Emphasis"/>
        </w:rPr>
        <w:t>demanding the protection</w:t>
      </w:r>
      <w:r w:rsidRPr="00051D0D">
        <w:rPr>
          <w:rStyle w:val="TitleChar"/>
        </w:rPr>
        <w:t xml:space="preserve"> of our own</w:t>
      </w:r>
      <w:r w:rsidRPr="00890EB6">
        <w:rPr>
          <w:sz w:val="16"/>
        </w:rPr>
        <w:t xml:space="preserve"> “</w:t>
      </w:r>
      <w:r w:rsidRPr="00051D0D">
        <w:rPr>
          <w:rStyle w:val="TitleChar"/>
        </w:rPr>
        <w:t>spirits</w:t>
      </w:r>
      <w:r w:rsidRPr="00890EB6">
        <w:rPr>
          <w:sz w:val="16"/>
        </w:rPr>
        <w:t xml:space="preserve">”? What happens when we harm things that can’t articulate injuries (trees, rocks, rivers) but can only make that injury visible and oftentimes in ways that we refuse to recognize, or that might even make that injury visible in another time, in decades or centuries when we are not even here to be accountable? What happens when we take responsibility for our capacity to wound and for the histories of wounding and violence that have unfolded, often in our names? And what happens when </w:t>
      </w:r>
      <w:r w:rsidRPr="0006410C">
        <w:rPr>
          <w:rStyle w:val="TitleChar"/>
          <w:highlight w:val="cyan"/>
        </w:rPr>
        <w:t xml:space="preserve">law becomes a </w:t>
      </w:r>
      <w:r w:rsidRPr="0006410C">
        <w:rPr>
          <w:rStyle w:val="Emphasis"/>
          <w:highlight w:val="cyan"/>
        </w:rPr>
        <w:t>critical tool</w:t>
      </w:r>
      <w:r w:rsidRPr="0006410C">
        <w:rPr>
          <w:rStyle w:val="TitleChar"/>
          <w:highlight w:val="cyan"/>
        </w:rPr>
        <w:t xml:space="preserve"> in making visible </w:t>
      </w:r>
      <w:r w:rsidRPr="0041369E">
        <w:rPr>
          <w:rStyle w:val="Emphasis"/>
        </w:rPr>
        <w:t xml:space="preserve">mutual </w:t>
      </w:r>
      <w:r w:rsidRPr="0006410C">
        <w:rPr>
          <w:rStyle w:val="Emphasis"/>
          <w:highlight w:val="cyan"/>
        </w:rPr>
        <w:t>vulnerability</w:t>
      </w:r>
      <w:r w:rsidRPr="00890EB6">
        <w:rPr>
          <w:sz w:val="16"/>
        </w:rPr>
        <w:t xml:space="preserve">, </w:t>
      </w:r>
      <w:r w:rsidRPr="00051D0D">
        <w:rPr>
          <w:rStyle w:val="TitleChar"/>
        </w:rPr>
        <w:t>in insisting that we recognize that we can</w:t>
      </w:r>
      <w:r w:rsidRPr="00890EB6">
        <w:rPr>
          <w:sz w:val="16"/>
        </w:rPr>
        <w:t xml:space="preserve"> “</w:t>
      </w:r>
      <w:r w:rsidRPr="00890EB6">
        <w:rPr>
          <w:rStyle w:val="Emphasis"/>
        </w:rPr>
        <w:t>undo each other</w:t>
      </w:r>
      <w:r w:rsidRPr="00890EB6">
        <w:rPr>
          <w:sz w:val="16"/>
        </w:rPr>
        <w:t xml:space="preserve">,” </w:t>
      </w:r>
      <w:r w:rsidRPr="00051D0D">
        <w:rPr>
          <w:rStyle w:val="TitleChar"/>
        </w:rPr>
        <w:t xml:space="preserve">and in demanding that we </w:t>
      </w:r>
      <w:r w:rsidRPr="00890EB6">
        <w:rPr>
          <w:rStyle w:val="Emphasis"/>
        </w:rPr>
        <w:t>take seriously</w:t>
      </w:r>
      <w:r w:rsidRPr="00051D0D">
        <w:rPr>
          <w:rStyle w:val="TitleChar"/>
        </w:rPr>
        <w:t xml:space="preserve"> our indebtedness to each other</w:t>
      </w:r>
      <w:r w:rsidRPr="00890EB6">
        <w:rPr>
          <w:sz w:val="16"/>
        </w:rPr>
        <w:t xml:space="preserve">? For Williams, then, </w:t>
      </w:r>
      <w:r w:rsidRPr="0006410C">
        <w:rPr>
          <w:rStyle w:val="TitleChar"/>
          <w:highlight w:val="cyan"/>
        </w:rPr>
        <w:t xml:space="preserve">expanding rights becomes a strategy for </w:t>
      </w:r>
      <w:r w:rsidRPr="0006410C">
        <w:rPr>
          <w:rStyle w:val="Emphasis"/>
          <w:highlight w:val="cyan"/>
        </w:rPr>
        <w:t>transforming law</w:t>
      </w:r>
      <w:r w:rsidRPr="0006410C">
        <w:rPr>
          <w:rStyle w:val="TitleChar"/>
          <w:highlight w:val="cyan"/>
        </w:rPr>
        <w:t xml:space="preserve"> </w:t>
      </w:r>
      <w:r w:rsidRPr="0041369E">
        <w:rPr>
          <w:rStyle w:val="TitleChar"/>
        </w:rPr>
        <w:t xml:space="preserve">to be a space that </w:t>
      </w:r>
      <w:r w:rsidRPr="0041369E">
        <w:rPr>
          <w:rStyle w:val="Emphasis"/>
        </w:rPr>
        <w:t>enshrines</w:t>
      </w:r>
      <w:r w:rsidRPr="0041369E">
        <w:rPr>
          <w:rStyle w:val="TitleChar"/>
        </w:rPr>
        <w:t xml:space="preserve"> a vision of </w:t>
      </w:r>
      <w:r w:rsidRPr="0041369E">
        <w:rPr>
          <w:rStyle w:val="Emphasis"/>
        </w:rPr>
        <w:t>interdependence</w:t>
      </w:r>
      <w:r w:rsidRPr="0041369E">
        <w:rPr>
          <w:rStyle w:val="TitleChar"/>
        </w:rPr>
        <w:t xml:space="preserve"> and </w:t>
      </w:r>
      <w:r w:rsidRPr="0041369E">
        <w:rPr>
          <w:rStyle w:val="Emphasis"/>
        </w:rPr>
        <w:t>shared vulnerability</w:t>
      </w:r>
      <w:r w:rsidRPr="0041369E">
        <w:rPr>
          <w:sz w:val="16"/>
        </w:rPr>
        <w:t xml:space="preserve">. </w:t>
      </w:r>
    </w:p>
    <w:p w14:paraId="0BCCAB0E" w14:textId="77777777" w:rsidR="000C1AD9" w:rsidRPr="00D14C94" w:rsidRDefault="000C1AD9" w:rsidP="000C1AD9">
      <w:pPr>
        <w:rPr>
          <w:sz w:val="16"/>
        </w:rPr>
      </w:pPr>
      <w:r w:rsidRPr="0041369E">
        <w:rPr>
          <w:sz w:val="16"/>
        </w:rPr>
        <w:t>I begin my investigation of the possibility of rooting black feminist lovepolitics in law with Williams’s visionary work because it reveals the potential of black feminist legal scholarship that fundamentally reorients law around</w:t>
      </w:r>
      <w:r w:rsidRPr="00890EB6">
        <w:rPr>
          <w:sz w:val="16"/>
        </w:rPr>
        <w:t xml:space="preserve"> ethics of vulnerability. </w:t>
      </w:r>
      <w:r w:rsidRPr="00051D0D">
        <w:rPr>
          <w:rStyle w:val="TitleChar"/>
        </w:rPr>
        <w:t>This</w:t>
      </w:r>
      <w:r w:rsidRPr="00890EB6">
        <w:rPr>
          <w:sz w:val="16"/>
        </w:rPr>
        <w:t xml:space="preserve"> is work that </w:t>
      </w:r>
      <w:r w:rsidRPr="00051D0D">
        <w:rPr>
          <w:rStyle w:val="TitleChar"/>
        </w:rPr>
        <w:t xml:space="preserve">expresses a </w:t>
      </w:r>
      <w:r w:rsidRPr="00890EB6">
        <w:rPr>
          <w:rStyle w:val="Emphasis"/>
        </w:rPr>
        <w:t>fundamental faith</w:t>
      </w:r>
      <w:r w:rsidRPr="00051D0D">
        <w:rPr>
          <w:rStyle w:val="TitleChar"/>
        </w:rPr>
        <w:t xml:space="preserve"> in law’s capacity to perform different kinds of justice work</w:t>
      </w:r>
      <w:r w:rsidRPr="00890EB6">
        <w:rPr>
          <w:sz w:val="16"/>
        </w:rPr>
        <w:t xml:space="preserve">, </w:t>
      </w:r>
      <w:r w:rsidRPr="0006410C">
        <w:rPr>
          <w:rStyle w:val="Emphasis"/>
          <w:highlight w:val="cyan"/>
        </w:rPr>
        <w:t>even as it recognizes</w:t>
      </w:r>
      <w:r w:rsidRPr="0006410C">
        <w:rPr>
          <w:rStyle w:val="TitleChar"/>
          <w:highlight w:val="cyan"/>
        </w:rPr>
        <w:t xml:space="preserve"> how law is often mobilized as an agent of </w:t>
      </w:r>
      <w:r w:rsidRPr="0006410C">
        <w:rPr>
          <w:rStyle w:val="Emphasis"/>
          <w:highlight w:val="cyan"/>
        </w:rPr>
        <w:t>inequality</w:t>
      </w:r>
      <w:r w:rsidRPr="0006410C">
        <w:rPr>
          <w:rStyle w:val="TitleChar"/>
          <w:highlight w:val="cyan"/>
        </w:rPr>
        <w:t xml:space="preserve"> and </w:t>
      </w:r>
      <w:r w:rsidRPr="0006410C">
        <w:rPr>
          <w:rStyle w:val="Emphasis"/>
          <w:highlight w:val="cyan"/>
        </w:rPr>
        <w:t>injustice</w:t>
      </w:r>
      <w:r w:rsidRPr="00890EB6">
        <w:rPr>
          <w:sz w:val="16"/>
        </w:rPr>
        <w:t xml:space="preserve">. Like Williams’s radical remaking of rights, Crenshaw’s conception of intersectionality tugs at the seams of law, working within its confines to radically unleash its transformative capacity. As I explained earlier in the book, intersectionality is primarily remembered for its now widely circulating accident metaphor, where discrimination is imagined as traffic flowing through an intersection. It can move in one direction, another direction, or both, and an “accident” can occur on either street or in the intersection. According to this logic, discrimination can be race-based, gender-based, or race-and-gender-based, yet the </w:t>
      </w:r>
      <w:r w:rsidRPr="00890EB6">
        <w:rPr>
          <w:sz w:val="16"/>
        </w:rPr>
        <w:lastRenderedPageBreak/>
        <w:t xml:space="preserve">possibility of raced and gendered discrimination is rendered impossible by antidiscrimination law that actively refuses to account for this form of violence. As Crenshaw notes, “Judicial decisions which premise intersectional relief on a showing that Black women are specifically recognized as a class are analogous to a doctor’s decision at the scene of an accident to treat an accident victim only if the injury is recognized by medical insurance.”38 Intersectionality, then, spotlights law’s refusal to see black women’s race- and gender-based injuries. </w:t>
      </w:r>
      <w:bookmarkEnd w:id="0"/>
    </w:p>
    <w:p w14:paraId="45CADFA6" w14:textId="77777777" w:rsidR="000C1AD9" w:rsidRPr="00144135" w:rsidRDefault="000C1AD9" w:rsidP="000C1AD9">
      <w:pPr>
        <w:rPr>
          <w:sz w:val="16"/>
        </w:rPr>
      </w:pPr>
      <w:r w:rsidRPr="00D14C94">
        <w:rPr>
          <w:sz w:val="16"/>
        </w:rPr>
        <w:t xml:space="preserve">Many have envisioned intersectionality’s mandate as the insertion of black women into existing antidiscrimination law, as a call for antidiscrimination law to abandon its race or gender logic and instead embrace a race and gender logic. Yet, as Crenshaw’s second metaphor reveals, antidiscrimination law is constructed around leaving the multiply marginalized in the proverbial basement. Put differently, antidiscrimination law itself is constructed around remedying only certain forms of discriminatory activity and is designed to refuse to recognize and redress discrimination against the most vulnerable. Intersectionality, then, is not a call for inserting black women into a preexisting legal regime, precisely because that regime is designed to refuse to see black women. Instead, it is </w:t>
      </w:r>
      <w:r w:rsidRPr="001F4138">
        <w:rPr>
          <w:rStyle w:val="TitleChar"/>
        </w:rPr>
        <w:t>a tactic</w:t>
      </w:r>
      <w:r w:rsidRPr="00D14C94">
        <w:rPr>
          <w:sz w:val="16"/>
        </w:rPr>
        <w:t xml:space="preserve"> of making visible black women’s status as witnesses who can name and describe the basement, </w:t>
      </w:r>
      <w:r w:rsidRPr="001F4138">
        <w:rPr>
          <w:rStyle w:val="TitleChar"/>
        </w:rPr>
        <w:t>which</w:t>
      </w:r>
      <w:r w:rsidRPr="00D14C94">
        <w:rPr>
          <w:sz w:val="16"/>
        </w:rPr>
        <w:t xml:space="preserve"> is not merely a social location but a space produced by law’s doctrinal failures.</w:t>
      </w:r>
    </w:p>
    <w:p w14:paraId="12F2B98D" w14:textId="77777777" w:rsidR="000C1AD9" w:rsidRPr="00434C9A" w:rsidRDefault="000C1AD9" w:rsidP="000C1AD9">
      <w:pPr>
        <w:pStyle w:val="Heading4"/>
      </w:pPr>
      <w:r>
        <w:rPr>
          <w:rFonts w:cs="Calibri"/>
        </w:rPr>
        <w:t xml:space="preserve">4[ Institutional engagement </w:t>
      </w:r>
      <w:r w:rsidRPr="00F767F1">
        <w:rPr>
          <w:rFonts w:cs="Calibri"/>
        </w:rPr>
        <w:t xml:space="preserve">– </w:t>
      </w:r>
      <w:r>
        <w:t>d</w:t>
      </w:r>
      <w:r w:rsidRPr="00434C9A">
        <w:t xml:space="preserve">ebate is imperfect, but only our interpretation can harness legal education </w:t>
      </w:r>
      <w:r>
        <w:t xml:space="preserve">to understand the law’s </w:t>
      </w:r>
      <w:r>
        <w:rPr>
          <w:u w:val="single"/>
        </w:rPr>
        <w:t>strategic reversibility</w:t>
      </w:r>
      <w:r>
        <w:t xml:space="preserve"> paired with </w:t>
      </w:r>
      <w:r>
        <w:rPr>
          <w:u w:val="single"/>
        </w:rPr>
        <w:t>intellectual survival skills</w:t>
      </w:r>
      <w:r>
        <w:t xml:space="preserve"> that help us navigate and </w:t>
      </w:r>
      <w:r>
        <w:rPr>
          <w:u w:val="single"/>
        </w:rPr>
        <w:t>contest</w:t>
      </w:r>
      <w:r>
        <w:t xml:space="preserve"> violent structures</w:t>
      </w:r>
      <w:r w:rsidRPr="00434C9A">
        <w:t>. This is the most plausible internal link from debate to meaningful social and political agitation for social justice</w:t>
      </w:r>
      <w:r>
        <w:t>.</w:t>
      </w:r>
    </w:p>
    <w:p w14:paraId="04C50C53" w14:textId="77777777" w:rsidR="000C1AD9" w:rsidRPr="00434C9A" w:rsidRDefault="000C1AD9" w:rsidP="000C1AD9">
      <w:r w:rsidRPr="00434C9A">
        <w:rPr>
          <w:rStyle w:val="Style13ptBold"/>
        </w:rPr>
        <w:t>Archer 18</w:t>
      </w:r>
      <w:r w:rsidRPr="00434C9A">
        <w:t xml:space="preserve"> (Deborah N., Associate Professor of Clinical Law @ NYU School of Law, “POLITICAL LAWYERING FOR THE 21ST CENTURY,” draft, pp. 1-43)</w:t>
      </w:r>
      <w:r>
        <w:t xml:space="preserve"> *Edited*</w:t>
      </w:r>
    </w:p>
    <w:p w14:paraId="1676852D" w14:textId="77777777" w:rsidR="000C1AD9" w:rsidRDefault="000C1AD9" w:rsidP="000C1AD9">
      <w:pPr>
        <w:rPr>
          <w:sz w:val="14"/>
        </w:rPr>
      </w:pPr>
      <w:r w:rsidRPr="00434C9A">
        <w:rPr>
          <w:rStyle w:val="StyleUnderline"/>
        </w:rPr>
        <w:t>Many</w:t>
      </w:r>
      <w:r w:rsidRPr="00A311FE">
        <w:rPr>
          <w:sz w:val="14"/>
        </w:rPr>
        <w:t xml:space="preserve"> law </w:t>
      </w:r>
      <w:r w:rsidRPr="00C14921">
        <w:rPr>
          <w:rStyle w:val="StyleUnderline"/>
          <w:highlight w:val="green"/>
        </w:rPr>
        <w:t>students</w:t>
      </w:r>
      <w:r w:rsidRPr="00434C9A">
        <w:rPr>
          <w:rStyle w:val="StyleUnderline"/>
        </w:rPr>
        <w:t xml:space="preserve"> are </w:t>
      </w:r>
      <w:r w:rsidRPr="00A311FE">
        <w:rPr>
          <w:rStyle w:val="StyleUnderline"/>
        </w:rPr>
        <w:t>overwhelmed by injustice.</w:t>
      </w:r>
      <w:r w:rsidRPr="00A311FE">
        <w:rPr>
          <w:sz w:val="14"/>
        </w:rPr>
        <w:t xml:space="preserve"> </w:t>
      </w:r>
      <w:r w:rsidRPr="00A311FE">
        <w:rPr>
          <w:rStyle w:val="StyleUnderline"/>
        </w:rPr>
        <w:t>When faced</w:t>
      </w:r>
      <w:r w:rsidRPr="00434C9A">
        <w:rPr>
          <w:rStyle w:val="StyleUnderline"/>
        </w:rPr>
        <w:t xml:space="preserve"> with</w:t>
      </w:r>
      <w:r w:rsidRPr="00A311FE">
        <w:rPr>
          <w:sz w:val="14"/>
        </w:rPr>
        <w:t xml:space="preserve"> the reality of </w:t>
      </w:r>
      <w:r w:rsidRPr="00434C9A">
        <w:rPr>
          <w:rStyle w:val="StyleUnderline"/>
        </w:rPr>
        <w:t xml:space="preserve">systemic inequities, even the most committed students </w:t>
      </w:r>
      <w:r w:rsidRPr="00C14921">
        <w:rPr>
          <w:rStyle w:val="StyleUnderline"/>
          <w:highlight w:val="green"/>
        </w:rPr>
        <w:t xml:space="preserve">may surrender to </w:t>
      </w:r>
      <w:r w:rsidRPr="00A311FE">
        <w:rPr>
          <w:rStyle w:val="StyleUnderline"/>
        </w:rPr>
        <w:t>hopelessness</w:t>
      </w:r>
      <w:r w:rsidRPr="00434C9A">
        <w:rPr>
          <w:rStyle w:val="StyleUnderline"/>
        </w:rPr>
        <w:t>, despair</w:t>
      </w:r>
      <w:r w:rsidRPr="00A311FE">
        <w:rPr>
          <w:rStyle w:val="StyleUnderline"/>
        </w:rPr>
        <w:t xml:space="preserve">, and </w:t>
      </w:r>
      <w:r w:rsidRPr="00C14921">
        <w:rPr>
          <w:rStyle w:val="StyleUnderline"/>
          <w:highlight w:val="green"/>
        </w:rPr>
        <w:t>inaction</w:t>
      </w:r>
      <w:r w:rsidRPr="00434C9A">
        <w:rPr>
          <w:rStyle w:val="StyleUnderline"/>
        </w:rPr>
        <w:t>.</w:t>
      </w:r>
      <w:r w:rsidRPr="00A311FE">
        <w:rPr>
          <w:sz w:val="14"/>
        </w:rPr>
        <w:t xml:space="preserve"> </w:t>
      </w:r>
      <w:r w:rsidRPr="00434C9A">
        <w:rPr>
          <w:rStyle w:val="Emphasis"/>
        </w:rPr>
        <w:t>This is</w:t>
      </w:r>
      <w:r w:rsidRPr="00A311FE">
        <w:rPr>
          <w:sz w:val="14"/>
        </w:rPr>
        <w:t xml:space="preserve"> not because they have stopped caring about injustice, but </w:t>
      </w:r>
      <w:r w:rsidRPr="00C14921">
        <w:rPr>
          <w:rStyle w:val="Emphasis"/>
          <w:highlight w:val="green"/>
        </w:rPr>
        <w:t>because they cannot envision a path from injustice to justice</w:t>
      </w:r>
      <w:r w:rsidRPr="00434C9A">
        <w:rPr>
          <w:rStyle w:val="Emphasis"/>
        </w:rPr>
        <w:t>.</w:t>
      </w:r>
      <w:r w:rsidRPr="00A311FE">
        <w:rPr>
          <w:sz w:val="14"/>
        </w:rPr>
        <w:t xml:space="preserve"> </w:t>
      </w:r>
      <w:r w:rsidRPr="00434C9A">
        <w:rPr>
          <w:rStyle w:val="StyleUnderline"/>
        </w:rPr>
        <w:t>Many do not have the tools to navigate systemic injustice or respond to interwoven legal and social ills.</w:t>
      </w:r>
      <w:r w:rsidRPr="00A311FE">
        <w:rPr>
          <w:sz w:val="14"/>
        </w:rPr>
        <w:t xml:space="preserve"> This article contends that although clinical </w:t>
      </w:r>
      <w:r w:rsidRPr="00434C9A">
        <w:rPr>
          <w:rStyle w:val="StyleUnderline"/>
        </w:rPr>
        <w:t>legal education</w:t>
      </w:r>
      <w:r w:rsidRPr="00A311FE">
        <w:rPr>
          <w:sz w:val="14"/>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by teaching law students how to most effectively utilize litigation alongside other tools of systemic reform advocacy</w:t>
      </w:r>
      <w:r w:rsidRPr="00434C9A">
        <w:rPr>
          <w:rStyle w:val="StyleUnderline"/>
        </w:rPr>
        <w:t>.</w:t>
      </w:r>
      <w:r>
        <w:rPr>
          <w:rStyle w:val="StyleUnderline"/>
        </w:rPr>
        <w:t xml:space="preserve"> </w:t>
      </w:r>
      <w:r w:rsidRPr="00A311FE">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A311FE">
        <w:rPr>
          <w:sz w:val="14"/>
        </w:rPr>
        <w:t xml:space="preserve"> model </w:t>
      </w:r>
      <w:r w:rsidRPr="00434C9A">
        <w:rPr>
          <w:rStyle w:val="StyleUnderline"/>
        </w:rPr>
        <w:t>does not effectively prepare students to address and combat structural or chronic inequality.</w:t>
      </w:r>
      <w:r w:rsidRPr="00A311FE">
        <w:rPr>
          <w:sz w:val="14"/>
        </w:rPr>
        <w:t xml:space="preserve"> </w:t>
      </w:r>
      <w:r w:rsidRPr="00434C9A">
        <w:rPr>
          <w:rStyle w:val="StyleUnderline"/>
        </w:rPr>
        <w:t>The individualized model</w:t>
      </w:r>
      <w:r w:rsidRPr="00A311FE">
        <w:rPr>
          <w:sz w:val="14"/>
        </w:rPr>
        <w:t xml:space="preserve"> also </w:t>
      </w:r>
      <w:r w:rsidRPr="00434C9A">
        <w:rPr>
          <w:rStyle w:val="StyleUnderline"/>
        </w:rPr>
        <w:t>provides relatively limited opportunities for students to address the intellectual and skills-based challenges of lawyering on a larger scale.</w:t>
      </w:r>
      <w:r w:rsidRPr="00A311FE">
        <w:rPr>
          <w:sz w:val="14"/>
        </w:rPr>
        <w:t xml:space="preserve">2 </w:t>
      </w:r>
      <w:r w:rsidRPr="00C14921">
        <w:rPr>
          <w:rStyle w:val="Emphasis"/>
          <w:highlight w:val="green"/>
        </w:rPr>
        <w:t>Complex cases</w:t>
      </w:r>
      <w:r w:rsidRPr="00A311FE">
        <w:rPr>
          <w:sz w:val="14"/>
        </w:rPr>
        <w:t xml:space="preserve"> allow students to explore the complicated relationship between justice, law, and politics.3 They introduce students to many of the skills needed to </w:t>
      </w:r>
      <w:r w:rsidRPr="00C14921">
        <w:rPr>
          <w:rStyle w:val="Emphasis"/>
          <w:highlight w:val="green"/>
        </w:rPr>
        <w:t>integrate rebellious</w:t>
      </w:r>
      <w:r w:rsidRPr="00434C9A">
        <w:rPr>
          <w:rStyle w:val="StyleUnderline"/>
        </w:rPr>
        <w:t xml:space="preserve"> or political </w:t>
      </w:r>
      <w:r w:rsidRPr="00C14921">
        <w:rPr>
          <w:rStyle w:val="Emphasis"/>
          <w:highlight w:val="green"/>
        </w:rPr>
        <w:t>lawyering</w:t>
      </w:r>
      <w:r w:rsidRPr="00A311FE">
        <w:rPr>
          <w:sz w:val="14"/>
        </w:rPr>
        <w:t xml:space="preserve"> into their practice, </w:t>
      </w:r>
      <w:r w:rsidRPr="00434C9A">
        <w:rPr>
          <w:rStyle w:val="StyleUnderline"/>
        </w:rPr>
        <w:t xml:space="preserve">including </w:t>
      </w:r>
      <w:r w:rsidRPr="00C14921">
        <w:rPr>
          <w:rStyle w:val="StyleUnderline"/>
          <w:highlight w:val="green"/>
        </w:rPr>
        <w:t>working with others to</w:t>
      </w:r>
      <w:r w:rsidRPr="00434C9A">
        <w:rPr>
          <w:rStyle w:val="StyleUnderline"/>
        </w:rPr>
        <w:t xml:space="preserve"> </w:t>
      </w:r>
      <w:r w:rsidRPr="00434C9A">
        <w:rPr>
          <w:rStyle w:val="Emphasis"/>
        </w:rPr>
        <w:t xml:space="preserve">brainstorm, design, and </w:t>
      </w:r>
      <w:r w:rsidRPr="00C14921">
        <w:rPr>
          <w:rStyle w:val="Emphasis"/>
          <w:highlight w:val="green"/>
        </w:rPr>
        <w:t>execute an advocacy</w:t>
      </w:r>
      <w:r w:rsidRPr="00434C9A">
        <w:rPr>
          <w:rStyle w:val="Emphasis"/>
        </w:rPr>
        <w:t xml:space="preserve"> strategy</w:t>
      </w:r>
      <w:r w:rsidRPr="00A311FE">
        <w:rPr>
          <w:sz w:val="14"/>
        </w:rPr>
        <w:t xml:space="preserve">; </w:t>
      </w:r>
      <w:r w:rsidRPr="00434C9A">
        <w:rPr>
          <w:rStyle w:val="StyleUnderline"/>
        </w:rPr>
        <w:t xml:space="preserve">helping </w:t>
      </w:r>
      <w:r w:rsidRPr="00C14921">
        <w:rPr>
          <w:rStyle w:val="StyleUnderline"/>
          <w:highlight w:val="green"/>
        </w:rPr>
        <w:t xml:space="preserve">to </w:t>
      </w:r>
      <w:r w:rsidRPr="00C14921">
        <w:rPr>
          <w:rStyle w:val="Emphasis"/>
          <w:highlight w:val="green"/>
        </w:rPr>
        <w:t>build</w:t>
      </w:r>
      <w:r w:rsidRPr="00434C9A">
        <w:rPr>
          <w:rStyle w:val="StyleUnderline"/>
        </w:rPr>
        <w:t xml:space="preserve"> and participate in </w:t>
      </w:r>
      <w:r w:rsidRPr="00C14921">
        <w:rPr>
          <w:rStyle w:val="Emphasis"/>
          <w:highlight w:val="green"/>
        </w:rPr>
        <w:t>a coalition</w:t>
      </w:r>
      <w:r w:rsidRPr="00A311FE">
        <w:rPr>
          <w:sz w:val="14"/>
        </w:rPr>
        <w:t xml:space="preserve">; </w:t>
      </w:r>
      <w:r w:rsidRPr="00434C9A">
        <w:rPr>
          <w:rStyle w:val="StyleUnderline"/>
        </w:rPr>
        <w:t xml:space="preserve">engaging in </w:t>
      </w:r>
      <w:r w:rsidRPr="00434C9A">
        <w:rPr>
          <w:rStyle w:val="Emphasis"/>
        </w:rPr>
        <w:t>integrated advocacy</w:t>
      </w:r>
      <w:r w:rsidRPr="00A311FE">
        <w:rPr>
          <w:sz w:val="14"/>
        </w:rPr>
        <w:t xml:space="preserve">; </w:t>
      </w:r>
      <w:r w:rsidRPr="00434C9A">
        <w:rPr>
          <w:rStyle w:val="StyleUnderline"/>
        </w:rPr>
        <w:t xml:space="preserve">and analyzing the outside forces that help shape outcomes, </w:t>
      </w:r>
      <w:r w:rsidRPr="00C14921">
        <w:rPr>
          <w:rStyle w:val="StyleUnderline"/>
          <w:highlight w:val="green"/>
        </w:rPr>
        <w:t xml:space="preserve">including </w:t>
      </w:r>
      <w:r w:rsidRPr="00C14921">
        <w:rPr>
          <w:rStyle w:val="Emphasis"/>
          <w:highlight w:val="green"/>
        </w:rPr>
        <w:t>organizational capacity</w:t>
      </w:r>
      <w:r w:rsidRPr="00434C9A">
        <w:rPr>
          <w:rStyle w:val="StyleUnderline"/>
        </w:rPr>
        <w:t xml:space="preserve">, </w:t>
      </w:r>
      <w:r w:rsidRPr="00A311FE">
        <w:rPr>
          <w:rStyle w:val="Emphasis"/>
        </w:rPr>
        <w:t>challenges of enforcement</w:t>
      </w:r>
      <w:r w:rsidRPr="00A311FE">
        <w:rPr>
          <w:rStyle w:val="StyleUnderline"/>
        </w:rPr>
        <w:t xml:space="preserve">, and </w:t>
      </w:r>
      <w:r w:rsidRPr="00A311FE">
        <w:rPr>
          <w:rStyle w:val="Emphasis"/>
        </w:rPr>
        <w:t>potential political backlash</w:t>
      </w:r>
      <w:r w:rsidRPr="00A311FE">
        <w:rPr>
          <w:rStyle w:val="StyleUnderline"/>
        </w:rPr>
        <w:t>.</w:t>
      </w:r>
      <w:r w:rsidRPr="00A311FE">
        <w:rPr>
          <w:sz w:val="14"/>
        </w:rPr>
        <w:t xml:space="preserve">4 </w:t>
      </w:r>
      <w:r w:rsidRPr="00A311FE">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for </w:t>
      </w:r>
      <w:r w:rsidRPr="00434C9A">
        <w:rPr>
          <w:rStyle w:val="Emphasis"/>
        </w:rPr>
        <w:t>more effective advocacy</w:t>
      </w:r>
      <w:r w:rsidRPr="00434C9A">
        <w:rPr>
          <w:rStyle w:val="StyleUnderline"/>
        </w:rPr>
        <w:t xml:space="preserve"> on behalf of </w:t>
      </w:r>
      <w:r w:rsidRPr="00434C9A">
        <w:rPr>
          <w:rStyle w:val="StyleUnderline"/>
        </w:rPr>
        <w:lastRenderedPageBreak/>
        <w:t>marginalized communities.</w:t>
      </w:r>
      <w:r w:rsidRPr="00A311FE">
        <w:rPr>
          <w:sz w:val="14"/>
        </w:rPr>
        <w:t xml:space="preserve">7 </w:t>
      </w:r>
      <w:r w:rsidRPr="00434C9A">
        <w:rPr>
          <w:rStyle w:val="Emphasis"/>
        </w:rPr>
        <w:t xml:space="preserve">Political lawyering employs </w:t>
      </w:r>
      <w:r w:rsidRPr="008C36FA">
        <w:rPr>
          <w:rStyle w:val="Emphasis"/>
        </w:rPr>
        <w:t>a</w:t>
      </w:r>
      <w:r w:rsidRPr="00434C9A">
        <w:rPr>
          <w:rStyle w:val="Emphasis"/>
        </w:rPr>
        <w:t xml:space="preserve"> systemic reform lens in case selection, advocacy strategy, and lawyering process</w:t>
      </w:r>
      <w:r w:rsidRPr="00434C9A">
        <w:rPr>
          <w:rStyle w:val="StyleUnderline"/>
        </w:rPr>
        <w:t xml:space="preserve">, with a focus on legal work done in service to </w:t>
      </w:r>
      <w:r w:rsidRPr="00434C9A">
        <w:rPr>
          <w:rStyle w:val="Emphasis"/>
        </w:rPr>
        <w:t>both individual and collective goals</w:t>
      </w:r>
      <w:r w:rsidRPr="00434C9A">
        <w:rPr>
          <w:rStyle w:val="StyleUnderline"/>
        </w:rPr>
        <w:t>.</w:t>
      </w:r>
      <w:r w:rsidRPr="00A311FE">
        <w:rPr>
          <w:sz w:val="14"/>
        </w:rPr>
        <w:t xml:space="preserve">8 </w:t>
      </w:r>
      <w:r w:rsidRPr="00434C9A">
        <w:rPr>
          <w:rStyle w:val="StyleUnderline"/>
        </w:rPr>
        <w:t xml:space="preserve">While litigation is central to political lawyering, political lawyers recognize that litigation, </w:t>
      </w:r>
      <w:r w:rsidRPr="00A311FE">
        <w:rPr>
          <w:rStyle w:val="StyleUnderline"/>
        </w:rPr>
        <w:t xml:space="preserve">interdisciplinary </w:t>
      </w:r>
      <w:r w:rsidRPr="00C14921">
        <w:rPr>
          <w:rStyle w:val="Emphasis"/>
          <w:highlight w:val="green"/>
        </w:rPr>
        <w:t>collaboration</w:t>
      </w:r>
      <w:r w:rsidRPr="00C14921">
        <w:rPr>
          <w:rStyle w:val="StyleUnderline"/>
          <w:highlight w:val="green"/>
        </w:rPr>
        <w:t xml:space="preserve">, </w:t>
      </w:r>
      <w:r w:rsidRPr="00C14921">
        <w:rPr>
          <w:rStyle w:val="Emphasis"/>
          <w:highlight w:val="green"/>
        </w:rPr>
        <w:t>policy reform</w:t>
      </w:r>
      <w:r w:rsidRPr="00C14921">
        <w:rPr>
          <w:rStyle w:val="StyleUnderline"/>
          <w:highlight w:val="green"/>
        </w:rPr>
        <w:t xml:space="preserve">, and </w:t>
      </w:r>
      <w:r w:rsidRPr="00C14921">
        <w:rPr>
          <w:rStyle w:val="Emphasis"/>
          <w:highlight w:val="green"/>
        </w:rPr>
        <w:t>community organization</w:t>
      </w:r>
      <w:r w:rsidRPr="00434C9A">
        <w:rPr>
          <w:rStyle w:val="StyleUnderline"/>
        </w:rPr>
        <w:t xml:space="preserve"> </w:t>
      </w:r>
      <w:r w:rsidRPr="00C14921">
        <w:rPr>
          <w:rStyle w:val="Emphasis"/>
          <w:highlight w:val="green"/>
        </w:rPr>
        <w:t>must</w:t>
      </w:r>
      <w:r w:rsidRPr="00434C9A">
        <w:rPr>
          <w:rStyle w:val="Emphasis"/>
        </w:rPr>
        <w:t xml:space="preserve"> to </w:t>
      </w:r>
      <w:r w:rsidRPr="00C14921">
        <w:rPr>
          <w:rStyle w:val="Emphasis"/>
          <w:highlight w:val="green"/>
        </w:rPr>
        <w:t>proceed</w:t>
      </w:r>
      <w:r w:rsidRPr="00434C9A">
        <w:rPr>
          <w:rStyle w:val="Emphasis"/>
        </w:rPr>
        <w:t xml:space="preserve"> </w:t>
      </w:r>
      <w:r w:rsidRPr="00C14921">
        <w:rPr>
          <w:rStyle w:val="Emphasis"/>
          <w:highlight w:val="green"/>
        </w:rPr>
        <w:t>together</w:t>
      </w:r>
      <w:r w:rsidRPr="00434C9A">
        <w:rPr>
          <w:rStyle w:val="StyleUnderline"/>
        </w:rPr>
        <w:t>.</w:t>
      </w:r>
      <w:r w:rsidRPr="00A311FE">
        <w:rPr>
          <w:sz w:val="14"/>
        </w:rPr>
        <w:t xml:space="preserve"> </w:t>
      </w:r>
      <w:r w:rsidRPr="00434C9A">
        <w:rPr>
          <w:rStyle w:val="StyleUnderline"/>
        </w:rPr>
        <w:t xml:space="preserve">Litigation is just one piece of a complex advocacy puzzle. </w:t>
      </w:r>
      <w:r w:rsidRPr="00A311FE">
        <w:rPr>
          <w:sz w:val="14"/>
        </w:rPr>
        <w:t xml:space="preserve">However, clinical law professors have never fully grappled with how to employ this model.9 </w:t>
      </w:r>
      <w:r w:rsidRPr="00434C9A">
        <w:rPr>
          <w:rStyle w:val="StyleUnderline"/>
        </w:rPr>
        <w:t xml:space="preserve">Law professors today seeking to train the </w:t>
      </w:r>
      <w:r w:rsidRPr="00434C9A">
        <w:rPr>
          <w:rStyle w:val="Emphasis"/>
        </w:rPr>
        <w:t>next generation of social justice advocates</w:t>
      </w:r>
      <w:r w:rsidRPr="00434C9A">
        <w:rPr>
          <w:rStyle w:val="StyleUnderline"/>
        </w:rPr>
        <w:t xml:space="preserve"> </w:t>
      </w:r>
      <w:r w:rsidRPr="00A311FE">
        <w:rPr>
          <w:rStyle w:val="StyleUnderline"/>
        </w:rPr>
        <w:t>should expose students to the transformational potential of integrated advocacy</w:t>
      </w:r>
      <w:r w:rsidRPr="00A311FE">
        <w:rPr>
          <w:sz w:val="14"/>
        </w:rPr>
        <w:t>—strategic litigation, community organizing, direct action, media strategies, and interdisciplinary collaboration proceeding together—</w:t>
      </w:r>
      <w:r w:rsidRPr="00A311FE">
        <w:rPr>
          <w:rStyle w:val="StyleUnderline"/>
        </w:rPr>
        <w:t>in the fight for social change.</w:t>
      </w:r>
      <w:r w:rsidRPr="00A311FE">
        <w:rPr>
          <w:sz w:val="14"/>
        </w:rPr>
        <w:t xml:space="preserve"> </w:t>
      </w:r>
      <w:r w:rsidRPr="00A311FE">
        <w:rPr>
          <w:rStyle w:val="Emphasis"/>
        </w:rPr>
        <w:t>Political lawyering can serve as a model.</w:t>
      </w:r>
      <w:r w:rsidRPr="00A311FE">
        <w:rPr>
          <w:sz w:val="14"/>
        </w:rPr>
        <w:t xml:space="preserve"> </w:t>
      </w:r>
      <w:r w:rsidRPr="00A311FE">
        <w:rPr>
          <w:rStyle w:val="StyleUnderline"/>
        </w:rPr>
        <w:t>The NAACP strategy of building comprehensive advocacy campaigns to challenge racial and economic injustice helped to launch the political lawyering movement</w:t>
      </w:r>
      <w:r w:rsidRPr="00A311FE">
        <w:rPr>
          <w:sz w:val="14"/>
        </w:rPr>
        <w:t xml:space="preserve"> in the last century.10 </w:t>
      </w:r>
      <w:r w:rsidRPr="00A311FE">
        <w:rPr>
          <w:rStyle w:val="StyleUnderline"/>
        </w:rPr>
        <w:t>But political lawyering in the 21st century</w:t>
      </w:r>
      <w:r w:rsidRPr="00A311FE">
        <w:rPr>
          <w:sz w:val="14"/>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A311FE">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A311FE">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long-term visions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A311FE">
        <w:rPr>
          <w:sz w:val="14"/>
        </w:rPr>
        <w:t xml:space="preserve">The </w:t>
      </w:r>
      <w:r w:rsidRPr="00434C9A">
        <w:rPr>
          <w:rStyle w:val="StyleUnderline"/>
        </w:rPr>
        <w:t xml:space="preserve">parallels between the challenges social justice lawyers faced in the 1980s and 1990s and those that law students committed to social justice </w:t>
      </w:r>
      <w:r w:rsidRPr="00A311FE">
        <w:rPr>
          <w:sz w:val="14"/>
        </w:rPr>
        <w:t xml:space="preserve">28 </w:t>
      </w:r>
      <w:r w:rsidRPr="00434C9A">
        <w:rPr>
          <w:rStyle w:val="StyleUnderline"/>
        </w:rPr>
        <w:t xml:space="preserve">face </w:t>
      </w:r>
      <w:r w:rsidRPr="00434C9A">
        <w:rPr>
          <w:rStyle w:val="StyleUnderline"/>
        </w:rPr>
        <w:lastRenderedPageBreak/>
        <w:t>today are evident.</w:t>
      </w:r>
      <w:r w:rsidRPr="00A311FE">
        <w:rPr>
          <w:sz w:val="14"/>
        </w:rPr>
        <w:t xml:space="preserve"> As discussed earlier, law students’ own </w:t>
      </w:r>
      <w:r w:rsidRPr="00C14921">
        <w:rPr>
          <w:rStyle w:val="Emphasis"/>
          <w:highlight w:val="green"/>
        </w:rPr>
        <w:t>despair about the enormity of the fight for justice can compromise</w:t>
      </w:r>
      <w:r w:rsidRPr="00434C9A">
        <w:rPr>
          <w:rStyle w:val="Emphasis"/>
        </w:rPr>
        <w:t xml:space="preserve"> their </w:t>
      </w:r>
      <w:r w:rsidRPr="00C14921">
        <w:rPr>
          <w:rStyle w:val="Emphasis"/>
          <w:highlight w:val="green"/>
        </w:rPr>
        <w:t>ability to</w:t>
      </w:r>
      <w:r w:rsidRPr="00434C9A">
        <w:rPr>
          <w:rStyle w:val="Emphasis"/>
        </w:rPr>
        <w:t xml:space="preserve"> recognize and </w:t>
      </w:r>
      <w:r w:rsidRPr="00C14921">
        <w:rPr>
          <w:rStyle w:val="Emphasis"/>
          <w:highlight w:val="green"/>
        </w:rPr>
        <w:t>tackle</w:t>
      </w:r>
      <w:r w:rsidRPr="00434C9A">
        <w:rPr>
          <w:rStyle w:val="Emphasis"/>
        </w:rPr>
        <w:t xml:space="preserve"> chronic </w:t>
      </w:r>
      <w:r w:rsidRPr="00C14921">
        <w:rPr>
          <w:rStyle w:val="Emphasis"/>
          <w:highlight w:val="green"/>
        </w:rPr>
        <w:t>injustice</w:t>
      </w:r>
      <w:r w:rsidRPr="00434C9A">
        <w:rPr>
          <w:rStyle w:val="Emphasis"/>
        </w:rPr>
        <w:t>.</w:t>
      </w:r>
      <w:r w:rsidRPr="00A311FE">
        <w:rPr>
          <w:sz w:val="14"/>
        </w:rPr>
        <w:t xml:space="preserve"> Like the earlier generation of political lawyers Bellow described, </w:t>
      </w:r>
      <w:r w:rsidRPr="00A311FE">
        <w:rPr>
          <w:rStyle w:val="StyleUnderline"/>
        </w:rPr>
        <w:t>many</w:t>
      </w:r>
      <w:r w:rsidRPr="00A311FE">
        <w:rPr>
          <w:sz w:val="14"/>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A311FE">
        <w:rPr>
          <w:sz w:val="14"/>
        </w:rPr>
        <w:t xml:space="preserve"> </w:t>
      </w:r>
      <w:r w:rsidRPr="00A311FE">
        <w:rPr>
          <w:rStyle w:val="Emphasis"/>
        </w:rPr>
        <w:t>Inexperience challenging systemic legal problems exacerbates their skepticism.</w:t>
      </w:r>
      <w:r w:rsidRPr="00A311FE">
        <w:rPr>
          <w:sz w:val="14"/>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A311FE">
        <w:rPr>
          <w:sz w:val="14"/>
        </w:rPr>
        <w:t xml:space="preserve">, particularly those </w:t>
      </w:r>
      <w:r w:rsidRPr="00A311FE">
        <w:rPr>
          <w:rStyle w:val="StyleUnderline"/>
        </w:rPr>
        <w:t>interested in continuing the fight for racial justice</w:t>
      </w:r>
      <w:r w:rsidRPr="00A311FE">
        <w:rPr>
          <w:sz w:val="14"/>
        </w:rPr>
        <w:t xml:space="preserve">, </w:t>
      </w:r>
      <w:r w:rsidRPr="00A311FE">
        <w:rPr>
          <w:rStyle w:val="StyleUnderline"/>
        </w:rPr>
        <w:t>should be taught to understand and embrace the goals, strategies, and tools of political lawyering</w:t>
      </w:r>
      <w:r w:rsidRPr="00A311FE">
        <w:rPr>
          <w:sz w:val="14"/>
        </w:rPr>
        <w:t xml:space="preserve">—re-imagined for current times. Clinical professors need not adopt political lawyering wholesale as the only or primary approach to teaching lawyering skills and legal advocacy. Indeed, one of the challenges social justice advocates face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434C9A">
        <w:rPr>
          <w:rStyle w:val="StyleUnderline"/>
        </w:rPr>
        <w:t>Doubt and defeatism</w:t>
      </w:r>
      <w:r w:rsidRPr="00A311FE">
        <w:rPr>
          <w:sz w:val="14"/>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A311FE">
        <w:rPr>
          <w:sz w:val="14"/>
        </w:rPr>
        <w:t xml:space="preserve">; a willingness to relinquish strategies and goals born of different possibilities and particularities. . . . </w:t>
      </w:r>
      <w:r w:rsidRPr="00A311FE">
        <w:rPr>
          <w:rStyle w:val="Emphasis"/>
        </w:rPr>
        <w:t xml:space="preserve">Doubt and </w:t>
      </w:r>
      <w:r w:rsidRPr="00C14921">
        <w:rPr>
          <w:rStyle w:val="Emphasis"/>
          <w:highlight w:val="green"/>
        </w:rPr>
        <w:t>defeatism produce powerful spirals that can only be broken by</w:t>
      </w:r>
      <w:r w:rsidRPr="00A311FE">
        <w:rPr>
          <w:sz w:val="14"/>
        </w:rPr>
        <w:t xml:space="preserve"> acts of will and </w:t>
      </w:r>
      <w:r w:rsidRPr="00C14921">
        <w:rPr>
          <w:rStyle w:val="Emphasis"/>
          <w:highlight w:val="green"/>
        </w:rPr>
        <w:t>leaps of faith.</w:t>
      </w:r>
      <w:r w:rsidRPr="00A311FE">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A311FE">
        <w:rPr>
          <w:sz w:val="14"/>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A311FE">
        <w:rPr>
          <w:sz w:val="14"/>
        </w:rPr>
        <w:t xml:space="preserve"> because effective political lawyering “reache[s] not only across large numbers of people, but from the present into some altered version of the future.”32 </w:t>
      </w:r>
      <w:r w:rsidRPr="00A311FE">
        <w:rPr>
          <w:rStyle w:val="StyleUnderline"/>
        </w:rPr>
        <w:t xml:space="preserve">Learning </w:t>
      </w:r>
      <w:r w:rsidRPr="00C14921">
        <w:rPr>
          <w:rStyle w:val="StyleUnderline"/>
          <w:highlight w:val="green"/>
        </w:rPr>
        <w:t xml:space="preserve">to combine </w:t>
      </w:r>
      <w:r w:rsidRPr="00A311FE">
        <w:rPr>
          <w:rStyle w:val="StyleUnderline"/>
        </w:rPr>
        <w:t xml:space="preserve">savvy </w:t>
      </w:r>
      <w:r w:rsidRPr="00C14921">
        <w:rPr>
          <w:rStyle w:val="StyleUnderline"/>
          <w:highlight w:val="green"/>
        </w:rPr>
        <w:t>legal analysis with broad engagement</w:t>
      </w:r>
      <w:r w:rsidRPr="00A311FE">
        <w:rPr>
          <w:rStyle w:val="StyleUnderline"/>
        </w:rPr>
        <w:t xml:space="preserve">, a deeper </w:t>
      </w:r>
      <w:r w:rsidRPr="00C14921">
        <w:rPr>
          <w:rStyle w:val="StyleUnderline"/>
          <w:highlight w:val="green"/>
        </w:rPr>
        <w:t xml:space="preserve">understanding </w:t>
      </w:r>
      <w:r w:rsidRPr="00A311FE">
        <w:rPr>
          <w:rStyle w:val="StyleUnderline"/>
        </w:rPr>
        <w:t xml:space="preserve">of </w:t>
      </w:r>
      <w:r w:rsidRPr="00C14921">
        <w:rPr>
          <w:rStyle w:val="StyleUnderline"/>
          <w:highlight w:val="green"/>
        </w:rPr>
        <w:t>the complexity of</w:t>
      </w:r>
      <w:r w:rsidRPr="00434C9A">
        <w:rPr>
          <w:rStyle w:val="StyleUnderline"/>
        </w:rPr>
        <w:t xml:space="preserve"> the </w:t>
      </w:r>
      <w:r w:rsidRPr="00C14921">
        <w:rPr>
          <w:rStyle w:val="StyleUnderline"/>
          <w:highlight w:val="green"/>
        </w:rPr>
        <w:t>problems</w:t>
      </w:r>
      <w:r w:rsidRPr="00A311FE">
        <w:rPr>
          <w:sz w:val="14"/>
        </w:rPr>
        <w:t xml:space="preserve"> faced by impacted communities, </w:t>
      </w:r>
      <w:r w:rsidRPr="00C14921">
        <w:rPr>
          <w:rStyle w:val="StyleUnderline"/>
          <w:highlight w:val="green"/>
        </w:rPr>
        <w:t>and envisioning a</w:t>
      </w:r>
      <w:r w:rsidRPr="00A311FE">
        <w:rPr>
          <w:rStyle w:val="StyleUnderline"/>
        </w:rPr>
        <w:t xml:space="preserve">n altered and </w:t>
      </w:r>
      <w:r w:rsidRPr="00C14921">
        <w:rPr>
          <w:rStyle w:val="Emphasis"/>
          <w:highlight w:val="green"/>
        </w:rPr>
        <w:t>more just future</w:t>
      </w:r>
      <w:r w:rsidRPr="00C14921">
        <w:rPr>
          <w:rStyle w:val="StyleUnderline"/>
          <w:highlight w:val="green"/>
        </w:rPr>
        <w:t xml:space="preserve"> can</w:t>
      </w:r>
      <w:r w:rsidRPr="00434C9A">
        <w:rPr>
          <w:rStyle w:val="StyleUnderline"/>
        </w:rPr>
        <w:t xml:space="preserve"> help </w:t>
      </w:r>
      <w:r w:rsidRPr="00C14921">
        <w:rPr>
          <w:rStyle w:val="StyleUnderline"/>
          <w:highlight w:val="green"/>
        </w:rPr>
        <w:t xml:space="preserve">lead to </w:t>
      </w:r>
      <w:r w:rsidRPr="00C14921">
        <w:rPr>
          <w:rStyle w:val="Emphasis"/>
          <w:highlight w:val="green"/>
        </w:rPr>
        <w:t>real solutions</w:t>
      </w:r>
      <w:r w:rsidRPr="00A311FE">
        <w:rPr>
          <w:sz w:val="14"/>
        </w:rPr>
        <w:t xml:space="preserve"> and overcome passivity and </w:t>
      </w:r>
      <w:r w:rsidRPr="00A311FE">
        <w:rPr>
          <w:strike/>
          <w:sz w:val="14"/>
        </w:rPr>
        <w:t>paralysis</w:t>
      </w:r>
      <w:r w:rsidRPr="00A311FE">
        <w:rPr>
          <w:sz w:val="14"/>
        </w:rPr>
        <w:t xml:space="preserve">.33 </w:t>
      </w:r>
      <w:r w:rsidRPr="00C14921">
        <w:rPr>
          <w:rStyle w:val="StyleUnderline"/>
          <w:highlight w:val="green"/>
        </w:rPr>
        <w:t>The Civil Rights Movement</w:t>
      </w:r>
      <w:r w:rsidRPr="00A311FE">
        <w:rPr>
          <w:sz w:val="14"/>
        </w:rPr>
        <w:t xml:space="preserve">, with its blended advocacy strategies, pulling a variety of levers to enable immediate or systemic change, </w:t>
      </w:r>
      <w:r w:rsidRPr="00434C9A">
        <w:rPr>
          <w:rStyle w:val="StyleUnderline"/>
        </w:rPr>
        <w:t>offers one example</w:t>
      </w:r>
      <w:r w:rsidRPr="00A311FE">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C14921">
        <w:rPr>
          <w:rStyle w:val="StyleUnderline"/>
          <w:highlight w:val="green"/>
        </w:rPr>
        <w:t>strategic use of litigation led gradually to</w:t>
      </w:r>
      <w:r w:rsidRPr="00434C9A">
        <w:rPr>
          <w:rStyle w:val="StyleUnderline"/>
        </w:rPr>
        <w:t xml:space="preserve"> the establishment of the </w:t>
      </w:r>
      <w:r w:rsidRPr="00C14921">
        <w:rPr>
          <w:rStyle w:val="StyleUnderline"/>
          <w:highlight w:val="green"/>
        </w:rPr>
        <w:t>building blocks for systemic</w:t>
      </w:r>
      <w:r w:rsidRPr="00434C9A">
        <w:rPr>
          <w:rStyle w:val="StyleUnderline"/>
        </w:rPr>
        <w:t xml:space="preserve"> </w:t>
      </w:r>
      <w:r w:rsidRPr="00C14921">
        <w:rPr>
          <w:rStyle w:val="StyleUnderline"/>
          <w:highlight w:val="green"/>
        </w:rPr>
        <w:t>change</w:t>
      </w:r>
      <w:r w:rsidRPr="00434C9A">
        <w:rPr>
          <w:rStyle w:val="StyleUnderline"/>
        </w:rPr>
        <w:t>.</w:t>
      </w:r>
      <w:r w:rsidRPr="00A311FE">
        <w:rPr>
          <w:sz w:val="14"/>
        </w:rPr>
        <w:t xml:space="preserve"> Finally, </w:t>
      </w:r>
      <w:r w:rsidRPr="00434C9A">
        <w:rPr>
          <w:rStyle w:val="StyleUnderline"/>
        </w:rPr>
        <w:t>civil rights lawyers worked to enshrine litigation victories in legislation.</w:t>
      </w:r>
      <w:r w:rsidRPr="00A311FE">
        <w:rPr>
          <w:sz w:val="14"/>
        </w:rPr>
        <w:t xml:space="preserve">35 </w:t>
      </w:r>
      <w:r w:rsidRPr="00A311FE">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robust </w:t>
      </w:r>
      <w:r w:rsidRPr="00C14921">
        <w:rPr>
          <w:rStyle w:val="Emphasis"/>
          <w:highlight w:val="green"/>
        </w:rPr>
        <w:t>opportunities to</w:t>
      </w:r>
      <w:r w:rsidRPr="00434C9A">
        <w:rPr>
          <w:rStyle w:val="Emphasis"/>
        </w:rPr>
        <w:t xml:space="preserve"> teach students about the law and lawyering</w:t>
      </w:r>
      <w:r w:rsidRPr="00A311FE">
        <w:rPr>
          <w:sz w:val="14"/>
        </w:rPr>
        <w:t xml:space="preserve">, and legal clinics serve as an important vehicle to </w:t>
      </w:r>
      <w:r w:rsidRPr="00C14921">
        <w:rPr>
          <w:rStyle w:val="Emphasis"/>
          <w:highlight w:val="green"/>
        </w:rPr>
        <w:t>bring that set of issues and experiences into the classroom</w:t>
      </w:r>
      <w:r w:rsidRPr="00434C9A">
        <w:rPr>
          <w:rStyle w:val="Emphasis"/>
        </w:rPr>
        <w:t>.</w:t>
      </w:r>
      <w:r w:rsidRPr="00A311FE">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A311FE">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w:t>
      </w:r>
      <w:r w:rsidRPr="00A311FE">
        <w:rPr>
          <w:sz w:val="14"/>
          <w:szCs w:val="10"/>
        </w:rPr>
        <w:lastRenderedPageBreak/>
        <w:t xml:space="preserve">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clinical faculty member’s case selection decisions should not be without limits or guidelines. For example, limited resources and specific pedagogical objectives will necessarily dictate which cases will be considered appropriate. However, making case selection decisions on the basis of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 in particular, had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team, and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López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López advances the belief that although lawyers should help solve problems facing the poor, lawyers are not the preeminent problem solvers in that relationship and should defer to clients and communities.78 Gerald López prefers that lawyers focus on “teaching self-help and lay lawyering” to empower communities to help themselves.79 Professor López espoused his positive vision of rebellious lawyering as an alternative to what he calls regnant lawyering.80 Professor López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López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A311FE">
        <w:rPr>
          <w:sz w:val="14"/>
        </w:rPr>
        <w:t xml:space="preserve">Derrick </w:t>
      </w:r>
      <w:r w:rsidRPr="00434C9A">
        <w:rPr>
          <w:rStyle w:val="StyleUnderline"/>
        </w:rPr>
        <w:t>Bell advanced one of the most prominent and influential critiques of litigation.</w:t>
      </w:r>
      <w:r w:rsidRPr="00A311FE">
        <w:rPr>
          <w:sz w:val="14"/>
        </w:rPr>
        <w:t xml:space="preserve">89 </w:t>
      </w:r>
      <w:r w:rsidRPr="00434C9A">
        <w:rPr>
          <w:rStyle w:val="StyleUnderline"/>
        </w:rPr>
        <w:t>Although he acknowledged the success of</w:t>
      </w:r>
      <w:r w:rsidRPr="00A311FE">
        <w:rPr>
          <w:sz w:val="14"/>
        </w:rPr>
        <w:t xml:space="preserve"> the first decade of </w:t>
      </w:r>
      <w:r w:rsidRPr="00434C9A">
        <w:rPr>
          <w:rStyle w:val="StyleUnderline"/>
        </w:rPr>
        <w:t>school desegregation</w:t>
      </w:r>
      <w:r w:rsidRPr="00A311FE">
        <w:rPr>
          <w:sz w:val="14"/>
        </w:rPr>
        <w:t xml:space="preserve"> litigation, Professor </w:t>
      </w:r>
      <w:r w:rsidRPr="00434C9A">
        <w:rPr>
          <w:rStyle w:val="StyleUnderline"/>
        </w:rPr>
        <w:t>Bell questioned the lack of lawyer accountability to marginalized communities.</w:t>
      </w:r>
      <w:r w:rsidRPr="00A311FE">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w:t>
      </w:r>
      <w:r w:rsidRPr="00A311FE">
        <w:rPr>
          <w:sz w:val="14"/>
        </w:rPr>
        <w:lastRenderedPageBreak/>
        <w:t xml:space="preserve">should be determined by their clients and shaped by the community.”92 </w:t>
      </w:r>
      <w:r w:rsidRPr="00434C9A">
        <w:rPr>
          <w:rStyle w:val="StyleUnderline"/>
        </w:rPr>
        <w:t xml:space="preserve">Certainly, many </w:t>
      </w:r>
      <w:r w:rsidRPr="00A311FE">
        <w:rPr>
          <w:rStyle w:val="StyleUnderline"/>
        </w:rPr>
        <w:t xml:space="preserve">lawyers who use litigation as a tool for social change are regnant and paternalistic, but </w:t>
      </w:r>
      <w:r w:rsidRPr="00A311FE">
        <w:rPr>
          <w:rStyle w:val="Emphasis"/>
        </w:rPr>
        <w:t>these qualities are not inherent</w:t>
      </w:r>
      <w:r w:rsidRPr="00A311FE">
        <w:rPr>
          <w:rStyle w:val="StyleUnderline"/>
        </w:rPr>
        <w:t xml:space="preserve"> in litigators</w:t>
      </w:r>
      <w:r w:rsidRPr="00A311FE">
        <w:rPr>
          <w:sz w:val="14"/>
        </w:rPr>
        <w:t xml:space="preserve"> working with marginalized communities.93 </w:t>
      </w:r>
      <w:r w:rsidRPr="00A311FE">
        <w:rPr>
          <w:rStyle w:val="StyleUnderline"/>
        </w:rPr>
        <w:t>Social justice advocates should have a healthy skepticism about the ability of the law</w:t>
      </w:r>
      <w:r w:rsidRPr="00A311FE">
        <w:rPr>
          <w:sz w:val="14"/>
        </w:rPr>
        <w:t xml:space="preserve">, standing alone, </w:t>
      </w:r>
      <w:r w:rsidRPr="00A311FE">
        <w:rPr>
          <w:rStyle w:val="StyleUnderline"/>
        </w:rPr>
        <w:t>to achieve lasting social change.</w:t>
      </w:r>
      <w:r w:rsidRPr="00A311FE">
        <w:rPr>
          <w:sz w:val="14"/>
        </w:rPr>
        <w:t xml:space="preserve">94 </w:t>
      </w:r>
      <w:r w:rsidRPr="00A311FE">
        <w:rPr>
          <w:rStyle w:val="StyleUnderline"/>
        </w:rPr>
        <w:t>They should always engage in advocacy that moves the client from the margins to the center.</w:t>
      </w:r>
      <w:r w:rsidRPr="00A311FE">
        <w:rPr>
          <w:sz w:val="14"/>
        </w:rPr>
        <w:t xml:space="preserve">95 </w:t>
      </w:r>
      <w:r w:rsidRPr="00A311FE">
        <w:rPr>
          <w:rStyle w:val="Emphasis"/>
        </w:rPr>
        <w:t>But</w:t>
      </w:r>
      <w:r w:rsidRPr="00A311FE">
        <w:rPr>
          <w:sz w:val="14"/>
        </w:rPr>
        <w:t xml:space="preserve">, </w:t>
      </w:r>
      <w:r w:rsidRPr="00A311FE">
        <w:rPr>
          <w:rStyle w:val="Emphasis"/>
        </w:rPr>
        <w:t>advocates should</w:t>
      </w:r>
      <w:r w:rsidRPr="00A311FE">
        <w:rPr>
          <w:sz w:val="14"/>
        </w:rPr>
        <w:t xml:space="preserve"> also </w:t>
      </w:r>
      <w:r w:rsidRPr="00A311FE">
        <w:rPr>
          <w:rStyle w:val="Emphasis"/>
        </w:rPr>
        <w:t>resist pressure to narrow the definition of what it means to be a great lawyer.</w:t>
      </w:r>
      <w:r w:rsidRPr="00A311FE">
        <w:rPr>
          <w:sz w:val="14"/>
        </w:rPr>
        <w:t xml:space="preserve"> </w:t>
      </w:r>
      <w:r w:rsidRPr="00A311FE">
        <w:rPr>
          <w:rStyle w:val="StyleUnderline"/>
        </w:rPr>
        <w:t xml:space="preserve">The discussion of social justice advocacy far too often </w:t>
      </w:r>
      <w:r w:rsidRPr="00A311FE">
        <w:rPr>
          <w:rStyle w:val="Emphasis"/>
        </w:rPr>
        <w:t>collapses</w:t>
      </w:r>
      <w:r w:rsidRPr="00A311FE">
        <w:rPr>
          <w:rStyle w:val="StyleUnderline"/>
        </w:rPr>
        <w:t xml:space="preserve"> the framework not only of political lawyering, but </w:t>
      </w:r>
      <w:r w:rsidRPr="00A311FE">
        <w:rPr>
          <w:rStyle w:val="Emphasis"/>
        </w:rPr>
        <w:t>all advocacy on behalf of poor and marginalized individuals and communities</w:t>
      </w:r>
      <w:r w:rsidRPr="00A311FE">
        <w:rPr>
          <w:rStyle w:val="StyleUnderline"/>
        </w:rPr>
        <w:t xml:space="preserve">, </w:t>
      </w:r>
      <w:r w:rsidRPr="00A311FE">
        <w:rPr>
          <w:rStyle w:val="Emphasis"/>
        </w:rPr>
        <w:t>into one that largely rejects the important role that strategic litigation has played and can continue to play in the fight for social</w:t>
      </w:r>
      <w:r w:rsidRPr="00434C9A">
        <w:rPr>
          <w:rStyle w:val="Emphasis"/>
        </w:rPr>
        <w:t xml:space="preserve"> justice</w:t>
      </w:r>
      <w:r w:rsidRPr="00434C9A">
        <w:rPr>
          <w:rStyle w:val="StyleUnderline"/>
        </w:rPr>
        <w:t>.</w:t>
      </w:r>
      <w:r w:rsidRPr="00A311FE">
        <w:rPr>
          <w:sz w:val="14"/>
        </w:rPr>
        <w:t xml:space="preserve"> </w:t>
      </w:r>
      <w:r w:rsidRPr="00434C9A">
        <w:rPr>
          <w:rStyle w:val="StyleUnderline"/>
        </w:rPr>
        <w:t xml:space="preserve">The ubiquity of the anti-litigation narrative </w:t>
      </w:r>
      <w:r w:rsidRPr="00434C9A">
        <w:rPr>
          <w:rStyle w:val="Emphasis"/>
        </w:rPr>
        <w:t>encourages progressive law students</w:t>
      </w:r>
      <w:r w:rsidRPr="00A311FE">
        <w:rPr>
          <w:sz w:val="14"/>
        </w:rPr>
        <w:t>—and many clinical law professors—</w:t>
      </w:r>
      <w:r w:rsidRPr="00434C9A">
        <w:rPr>
          <w:rStyle w:val="Emphasis"/>
        </w:rPr>
        <w:t>to dismiss litigation</w:t>
      </w:r>
      <w:r w:rsidRPr="00434C9A">
        <w:rPr>
          <w:rStyle w:val="StyleUnderline"/>
        </w:rPr>
        <w:t xml:space="preserve"> and its potential for challenging bias and discrimination.</w:t>
      </w:r>
      <w:r w:rsidRPr="00A311FE">
        <w:rPr>
          <w:sz w:val="14"/>
        </w:rPr>
        <w:t xml:space="preserve"> </w:t>
      </w:r>
      <w:r w:rsidRPr="00434C9A">
        <w:rPr>
          <w:rStyle w:val="StyleUnderline"/>
        </w:rPr>
        <w:t>Many progressive law students are afraid to become the professionals they envisioned they would be.</w:t>
      </w:r>
      <w:r w:rsidRPr="00A311FE">
        <w:rPr>
          <w:sz w:val="14"/>
        </w:rPr>
        <w:t xml:space="preserve">96 They do not want to become the discrimination tourist derided in the literature. In response to the critique of social justice litigation, </w:t>
      </w:r>
      <w:r w:rsidRPr="00434C9A">
        <w:rPr>
          <w:rStyle w:val="Emphasis"/>
        </w:rPr>
        <w:t>there is a growing body of scholarship supporting the conclusion that litigation is a key strategy for protecting and expanding the rights of marginalized communities.</w:t>
      </w:r>
      <w:r w:rsidRPr="00A311FE">
        <w:rPr>
          <w:sz w:val="14"/>
        </w:rPr>
        <w:t xml:space="preserve">97 </w:t>
      </w:r>
      <w:r w:rsidRPr="00434C9A">
        <w:rPr>
          <w:rStyle w:val="StyleUnderline"/>
        </w:rPr>
        <w:t xml:space="preserve">This body of scholarship acknowledges that </w:t>
      </w:r>
      <w:r w:rsidRPr="00C14921">
        <w:rPr>
          <w:rStyle w:val="StyleUnderline"/>
          <w:highlight w:val="green"/>
        </w:rPr>
        <w:t>litigation</w:t>
      </w:r>
      <w:r w:rsidRPr="00434C9A">
        <w:rPr>
          <w:rStyle w:val="StyleUnderline"/>
        </w:rPr>
        <w:t xml:space="preserve"> has played a critical role in the struggle for justice and equality, and that it </w:t>
      </w:r>
      <w:r w:rsidRPr="00C14921">
        <w:rPr>
          <w:rStyle w:val="StyleUnderline"/>
          <w:highlight w:val="green"/>
        </w:rPr>
        <w:t xml:space="preserve">continues to be “an </w:t>
      </w:r>
      <w:r w:rsidRPr="00C14921">
        <w:rPr>
          <w:rStyle w:val="Emphasis"/>
          <w:highlight w:val="green"/>
        </w:rPr>
        <w:t>imperfect but indispensable strategy</w:t>
      </w:r>
      <w:r w:rsidRPr="00434C9A">
        <w:rPr>
          <w:rStyle w:val="Emphasis"/>
        </w:rPr>
        <w:t xml:space="preserve"> of social change</w:t>
      </w:r>
      <w:r w:rsidRPr="00434C9A">
        <w:rPr>
          <w:rStyle w:val="StyleUnderline"/>
        </w:rPr>
        <w:t>.”</w:t>
      </w:r>
      <w:r w:rsidRPr="00A311FE">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0C1FF9">
        <w:rPr>
          <w:rStyle w:val="StyleUnderline"/>
        </w:rPr>
        <w:t xml:space="preserve">The demonization of strategic litigation that persists in many progressive lawyering circles not only contributes to student </w:t>
      </w:r>
      <w:r w:rsidRPr="000C1FF9">
        <w:rPr>
          <w:rStyle w:val="StyleUnderline"/>
          <w:strike/>
        </w:rPr>
        <w:t>paralysis</w:t>
      </w:r>
      <w:r w:rsidRPr="000C1FF9">
        <w:rPr>
          <w:rStyle w:val="StyleUnderline"/>
        </w:rPr>
        <w:t>, it gives them a false sense of what it means to engage in systemic reform litigation</w:t>
      </w:r>
      <w:r w:rsidRPr="00A311FE">
        <w:rPr>
          <w:sz w:val="14"/>
        </w:rPr>
        <w:t xml:space="preserve"> on behalf of clients and the community. </w:t>
      </w:r>
      <w:r w:rsidRPr="000C1FF9">
        <w:rPr>
          <w:rStyle w:val="StyleUnderline"/>
        </w:rPr>
        <w:t>Many prominent critiques of impact litigation neither provide an accurate depiction of the potential of that litigation, nor educate students on how to apply principles of political lawyering</w:t>
      </w:r>
      <w:r w:rsidRPr="00A311FE">
        <w:rPr>
          <w:sz w:val="14"/>
        </w:rPr>
        <w:t xml:space="preserve"> to that litigation. Indeed, while Derrick </w:t>
      </w:r>
      <w:r w:rsidRPr="000C1FF9">
        <w:rPr>
          <w:rStyle w:val="Emphasis"/>
        </w:rPr>
        <w:t>Bell</w:t>
      </w:r>
      <w:r w:rsidRPr="00A311FE">
        <w:rPr>
          <w:sz w:val="14"/>
        </w:rPr>
        <w:t xml:space="preserve"> prominently critiqued the role of strategic litigation in social justice movements, he also </w:t>
      </w:r>
      <w:r w:rsidRPr="000C1FF9">
        <w:rPr>
          <w:rStyle w:val="Emphasis"/>
        </w:rPr>
        <w:t>believed</w:t>
      </w:r>
      <w:r w:rsidRPr="00A311FE">
        <w:rPr>
          <w:sz w:val="14"/>
        </w:rPr>
        <w:t xml:space="preserve"> that </w:t>
      </w:r>
      <w:r w:rsidRPr="000C1FF9">
        <w:rPr>
          <w:rStyle w:val="Emphasis"/>
        </w:rPr>
        <w:t>litigation</w:t>
      </w:r>
      <w:r w:rsidRPr="00A311FE">
        <w:rPr>
          <w:sz w:val="14"/>
        </w:rPr>
        <w:t xml:space="preserve"> </w:t>
      </w:r>
      <w:r w:rsidRPr="00434C9A">
        <w:rPr>
          <w:rStyle w:val="Emphasis"/>
        </w:rPr>
        <w:t>can be an important means of calling attention to perceived injustice</w:t>
      </w:r>
      <w:r w:rsidRPr="00A311FE">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434C9A">
        <w:rPr>
          <w:rStyle w:val="StyleUnderline"/>
        </w:rPr>
        <w:t xml:space="preserve">Moreover, despite the image of </w:t>
      </w:r>
      <w:r w:rsidRPr="00A311FE">
        <w:rPr>
          <w:rStyle w:val="StyleUnderline"/>
        </w:rPr>
        <w:t>the “interloping advocate who dreams up cases in the home office and then tests them on the community</w:t>
      </w:r>
      <w:r w:rsidRPr="00A311FE">
        <w:rPr>
          <w:sz w:val="14"/>
        </w:rPr>
        <w:t xml:space="preserve">,” </w:t>
      </w:r>
      <w:r w:rsidRPr="00A311FE">
        <w:rPr>
          <w:rStyle w:val="StyleUnderline"/>
        </w:rPr>
        <w:t>not all progressive lawyers believe that it is inappropriate for lawyers to independently analyze social justice issues and develop ideas about ways to use the law to bring society closer to justice.</w:t>
      </w:r>
      <w:r w:rsidRPr="00A311FE">
        <w:rPr>
          <w:sz w:val="14"/>
        </w:rPr>
        <w:t xml:space="preserve"> Indeed, </w:t>
      </w:r>
      <w:r w:rsidRPr="00A311FE">
        <w:rPr>
          <w:rStyle w:val="Emphasis"/>
        </w:rPr>
        <w:t>“it is artificially constricting to conceive of lawyers as exclusively</w:t>
      </w:r>
      <w:r w:rsidRPr="00A311FE">
        <w:rPr>
          <w:sz w:val="14"/>
        </w:rPr>
        <w:t xml:space="preserve"> or primarily </w:t>
      </w:r>
      <w:r w:rsidRPr="00A311FE">
        <w:rPr>
          <w:rStyle w:val="Emphasis"/>
        </w:rPr>
        <w:t>problem-solvers.</w:t>
      </w:r>
      <w:r w:rsidRPr="00A311FE">
        <w:rPr>
          <w:sz w:val="14"/>
        </w:rPr>
        <w:t xml:space="preserve"> [Lawyers] are not only social mechanics who wait in [their] shops for people to come to [them] with problems to be fixed. [</w:t>
      </w:r>
      <w:r w:rsidRPr="00A311FE">
        <w:rPr>
          <w:rStyle w:val="Emphasis"/>
        </w:rPr>
        <w:t>Lawyers</w:t>
      </w:r>
      <w:r w:rsidRPr="00A311FE">
        <w:rPr>
          <w:sz w:val="14"/>
        </w:rPr>
        <w:t xml:space="preserve">] </w:t>
      </w:r>
      <w:r w:rsidRPr="00A311FE">
        <w:rPr>
          <w:rStyle w:val="Emphasis"/>
        </w:rPr>
        <w:t>should sometimes create problems.</w:t>
      </w:r>
      <w:r w:rsidRPr="00A311FE">
        <w:rPr>
          <w:sz w:val="14"/>
        </w:rPr>
        <w:t xml:space="preserve"> [Lawyers] should sometimes </w:t>
      </w:r>
      <w:r w:rsidRPr="00A311FE">
        <w:rPr>
          <w:rStyle w:val="Emphasis"/>
        </w:rPr>
        <w:t>deliver problems by translating people’s anger and hurt and insistence on justice into political as well as legal action.”</w:t>
      </w:r>
      <w:r w:rsidRPr="00A311FE">
        <w:rPr>
          <w:sz w:val="14"/>
        </w:rPr>
        <w:t xml:space="preserve">102 </w:t>
      </w:r>
      <w:r w:rsidRPr="00A311FE">
        <w:rPr>
          <w:rStyle w:val="Emphasis"/>
        </w:rPr>
        <w:t>Many</w:t>
      </w:r>
      <w:r w:rsidRPr="00A311FE">
        <w:rPr>
          <w:rStyle w:val="StyleUnderline"/>
        </w:rPr>
        <w:t xml:space="preserve"> great advocacy ideas </w:t>
      </w:r>
      <w:r w:rsidRPr="00A311FE">
        <w:rPr>
          <w:rStyle w:val="Emphasis"/>
        </w:rPr>
        <w:t>bubble up from the community</w:t>
      </w:r>
      <w:r w:rsidRPr="00A311FE">
        <w:rPr>
          <w:rStyle w:val="StyleUnderline"/>
        </w:rPr>
        <w:t xml:space="preserve">, </w:t>
      </w:r>
      <w:r w:rsidRPr="00A311FE">
        <w:rPr>
          <w:rStyle w:val="Emphasis"/>
        </w:rPr>
        <w:t>but</w:t>
      </w:r>
      <w:r w:rsidRPr="00A311FE">
        <w:rPr>
          <w:rStyle w:val="StyleUnderline"/>
        </w:rPr>
        <w:t xml:space="preserve"> </w:t>
      </w:r>
      <w:r w:rsidRPr="00A311FE">
        <w:rPr>
          <w:rStyle w:val="Emphasis"/>
        </w:rPr>
        <w:t>equally valid ideas can come from advocates</w:t>
      </w:r>
      <w:r w:rsidRPr="00A311FE">
        <w:rPr>
          <w:rStyle w:val="StyleUnderline"/>
        </w:rPr>
        <w:t xml:space="preserve"> who have been working with and for those communities</w:t>
      </w:r>
      <w:r w:rsidRPr="00A311FE">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434C9A">
        <w:rPr>
          <w:rStyle w:val="StyleUnderline"/>
        </w:rPr>
        <w:t xml:space="preserve">Rather than being taught to avoid litigation at all costs, progressive law students need to learn how they can </w:t>
      </w:r>
      <w:r w:rsidRPr="00A311FE">
        <w:rPr>
          <w:rStyle w:val="StyleUnderline"/>
        </w:rPr>
        <w:t>partner with victims of discrimination and be accountable to those victims in the context of litigation.</w:t>
      </w:r>
      <w:r w:rsidRPr="00A311FE">
        <w:rPr>
          <w:sz w:val="14"/>
        </w:rPr>
        <w:t xml:space="preserve"> They need to learn the skills of collaborative leadership in law.103 </w:t>
      </w:r>
      <w:r w:rsidRPr="00A311FE">
        <w:rPr>
          <w:rStyle w:val="Emphasis"/>
        </w:rPr>
        <w:t>Advocates should</w:t>
      </w:r>
      <w:r w:rsidRPr="00A311FE">
        <w:rPr>
          <w:sz w:val="14"/>
        </w:rPr>
        <w:t xml:space="preserve"> also </w:t>
      </w:r>
      <w:r w:rsidRPr="00A311FE">
        <w:rPr>
          <w:rStyle w:val="Emphasis"/>
        </w:rPr>
        <w:t>be careful about</w:t>
      </w:r>
      <w:r w:rsidRPr="00A311FE">
        <w:rPr>
          <w:sz w:val="14"/>
        </w:rPr>
        <w:t xml:space="preserve"> advancing </w:t>
      </w:r>
      <w:r w:rsidRPr="00A311FE">
        <w:rPr>
          <w:rStyle w:val="Emphasis"/>
        </w:rPr>
        <w:t xml:space="preserve">a </w:t>
      </w:r>
      <w:r w:rsidRPr="00A311FE">
        <w:rPr>
          <w:rStyle w:val="Emphasis"/>
        </w:rPr>
        <w:lastRenderedPageBreak/>
        <w:t>one-size-fits-all model of advocacy</w:t>
      </w:r>
      <w:r w:rsidRPr="00A311FE">
        <w:rPr>
          <w:sz w:val="14"/>
        </w:rPr>
        <w:t xml:space="preserve">,104 </w:t>
      </w:r>
      <w:r w:rsidRPr="00A311FE">
        <w:rPr>
          <w:rStyle w:val="StyleUnderline"/>
        </w:rPr>
        <w:t>lumping everything together under the “social justice advocacy” moniker or work on behalf of the “poor and disadvantaged” and assuming that one advocacy approach will work to solve all problems.</w:t>
      </w:r>
      <w:r w:rsidRPr="00A311FE">
        <w:rPr>
          <w:sz w:val="14"/>
        </w:rPr>
        <w:t xml:space="preserve"> Sometimes using “social justice” to refer to all of the work being done on behalf of poor and marginalized communities is the right thing to do—it unifies all of those who are fighting injustice on varying fronts. But, it can be harmful when discussing what advocacy tools will be most effective. </w:t>
      </w:r>
      <w:r w:rsidRPr="00A311FE">
        <w:rPr>
          <w:rStyle w:val="Emphasis"/>
        </w:rPr>
        <w:t>Given the many forms that discrimination takes and the many communities</w:t>
      </w:r>
      <w:r w:rsidRPr="00A311FE">
        <w:rPr>
          <w:sz w:val="14"/>
        </w:rPr>
        <w:t xml:space="preserve"> subject to discrimination, law professors should </w:t>
      </w:r>
      <w:r w:rsidRPr="00A311FE">
        <w:rPr>
          <w:rStyle w:val="StyleUnderline"/>
        </w:rPr>
        <w:t>caution students to be suspicious about broad generalizations about what clients</w:t>
      </w:r>
      <w:r w:rsidRPr="00434C9A">
        <w:rPr>
          <w:rStyle w:val="StyleUnderline"/>
        </w:rPr>
        <w:t xml:space="preserve"> always need or do not need, and what lawyers always should or should not do.</w:t>
      </w:r>
      <w:r w:rsidRPr="00A311FE">
        <w:rPr>
          <w:sz w:val="14"/>
        </w:rPr>
        <w:t xml:space="preserve"> </w:t>
      </w:r>
      <w:r w:rsidRPr="00434C9A">
        <w:rPr>
          <w:rStyle w:val="Emphasis"/>
        </w:rPr>
        <w:t>There is no universal theory about how to represent disadvantaged or marginalized people.</w:t>
      </w:r>
      <w:r w:rsidRPr="00A311FE">
        <w:rPr>
          <w:sz w:val="14"/>
        </w:rPr>
        <w:t xml:space="preserve"> </w:t>
      </w:r>
      <w:r w:rsidRPr="00434C9A">
        <w:rPr>
          <w:rStyle w:val="Emphasis"/>
        </w:rPr>
        <w:t>What works in the fight for economic justice may not be the best strategy to achieving racial justice.</w:t>
      </w:r>
      <w:r w:rsidRPr="00A311FE">
        <w:rPr>
          <w:sz w:val="14"/>
        </w:rPr>
        <w:t xml:space="preserve">105 </w:t>
      </w:r>
      <w:r w:rsidRPr="00434C9A">
        <w:rPr>
          <w:rStyle w:val="Emphasis"/>
        </w:rPr>
        <w:t>And what may be appropriate to help one victim of racial discrimination may not work for another.</w:t>
      </w:r>
      <w:r w:rsidRPr="00A311FE">
        <w:rPr>
          <w:sz w:val="14"/>
        </w:rPr>
        <w:t xml:space="preserve"> </w:t>
      </w:r>
      <w:r w:rsidRPr="00434C9A">
        <w:rPr>
          <w:rStyle w:val="Emphasis"/>
        </w:rPr>
        <w:t>There is room for all types of advocates and advocacy.</w:t>
      </w:r>
      <w:r w:rsidRPr="00A311FE">
        <w:rPr>
          <w:sz w:val="14"/>
        </w:rPr>
        <w:t xml:space="preserve">106 All advocates can be a part of the circle of human concern.107 </w:t>
      </w:r>
      <w:r w:rsidRPr="00A311FE">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messy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equality, and develop the ability to utilize that framework creatively on behalf of their clients. But,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have to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vocacy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master in political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in light of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A311FE">
        <w:rPr>
          <w:sz w:val="14"/>
        </w:rPr>
        <w:t xml:space="preserve"> Derrick </w:t>
      </w:r>
      <w:r w:rsidRPr="00434C9A">
        <w:rPr>
          <w:rStyle w:val="StyleUnderline"/>
        </w:rPr>
        <w:t>Bell’s critique</w:t>
      </w:r>
      <w:r w:rsidRPr="00A311FE">
        <w:rPr>
          <w:sz w:val="14"/>
        </w:rPr>
        <w:t xml:space="preserve"> of the latter stages of the campaign to desegregate public education </w:t>
      </w:r>
      <w:r w:rsidRPr="00434C9A">
        <w:rPr>
          <w:rStyle w:val="StyleUnderline"/>
        </w:rPr>
        <w:t>is</w:t>
      </w:r>
      <w:r w:rsidRPr="00A311FE">
        <w:rPr>
          <w:sz w:val="14"/>
        </w:rPr>
        <w:t xml:space="preserve"> the </w:t>
      </w:r>
      <w:r w:rsidRPr="00434C9A">
        <w:rPr>
          <w:rStyle w:val="StyleUnderline"/>
        </w:rPr>
        <w:t>divergence</w:t>
      </w:r>
      <w:r w:rsidRPr="00A311FE">
        <w:rPr>
          <w:sz w:val="14"/>
        </w:rPr>
        <w:t xml:space="preserve"> he saw </w:t>
      </w:r>
      <w:r w:rsidRPr="00434C9A">
        <w:rPr>
          <w:rStyle w:val="StyleUnderline"/>
        </w:rPr>
        <w:t>between</w:t>
      </w:r>
      <w:r w:rsidRPr="00A311FE">
        <w:rPr>
          <w:sz w:val="14"/>
        </w:rPr>
        <w:t xml:space="preserve"> the </w:t>
      </w:r>
      <w:r w:rsidRPr="00434C9A">
        <w:rPr>
          <w:rStyle w:val="StyleUnderline"/>
        </w:rPr>
        <w:t>interests</w:t>
      </w:r>
      <w:r w:rsidRPr="00A311FE">
        <w:rPr>
          <w:sz w:val="14"/>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A311FE">
        <w:rPr>
          <w:sz w:val="14"/>
        </w:rPr>
        <w:t xml:space="preserve">, </w:t>
      </w:r>
      <w:r w:rsidRPr="00434C9A">
        <w:rPr>
          <w:rStyle w:val="StyleUnderline"/>
        </w:rPr>
        <w:t>those engaged</w:t>
      </w:r>
      <w:r w:rsidRPr="00A311FE">
        <w:rPr>
          <w:sz w:val="14"/>
        </w:rPr>
        <w:t xml:space="preserve"> in individual representation, strategic litigation, legislative advocacy, community organizing, public education, direct action, and other forms of advocacy must remain in constant conversation. They </w:t>
      </w:r>
      <w:r w:rsidRPr="00434C9A">
        <w:rPr>
          <w:rStyle w:val="StyleUnderline"/>
        </w:rPr>
        <w:t>must</w:t>
      </w:r>
      <w:r w:rsidRPr="00A311FE">
        <w:rPr>
          <w:sz w:val="14"/>
        </w:rPr>
        <w:t xml:space="preserve"> also </w:t>
      </w:r>
      <w:r w:rsidRPr="00434C9A">
        <w:rPr>
          <w:rStyle w:val="StyleUnderline"/>
        </w:rPr>
        <w:t>use their work to facilitate a constant dialogue between the community, courts, government agencies, and legislatures</w:t>
      </w:r>
      <w:r w:rsidRPr="00A311FE">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C14921">
        <w:rPr>
          <w:rStyle w:val="Emphasis"/>
          <w:highlight w:val="green"/>
        </w:rPr>
        <w:t xml:space="preserve">Powerful narratives can break through </w:t>
      </w:r>
      <w:r w:rsidRPr="00A311FE">
        <w:rPr>
          <w:rStyle w:val="Emphasis"/>
        </w:rPr>
        <w:t xml:space="preserve">opposition and </w:t>
      </w:r>
      <w:r w:rsidRPr="00C14921">
        <w:rPr>
          <w:rStyle w:val="Emphasis"/>
          <w:highlight w:val="green"/>
        </w:rPr>
        <w:t>resistance,</w:t>
      </w:r>
      <w:r w:rsidRPr="00434C9A">
        <w:rPr>
          <w:rStyle w:val="Emphasis"/>
        </w:rPr>
        <w:t xml:space="preserve"> shaping the way society views equality and justice.</w:t>
      </w:r>
      <w:r w:rsidRPr="00A311FE">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434C9A">
        <w:rPr>
          <w:rStyle w:val="StyleUnderline"/>
        </w:rPr>
        <w:t xml:space="preserve">Today’s political justice lawyers must </w:t>
      </w:r>
      <w:r w:rsidRPr="00C14921">
        <w:rPr>
          <w:rStyle w:val="StyleUnderline"/>
          <w:highlight w:val="green"/>
        </w:rPr>
        <w:t xml:space="preserve">focus on </w:t>
      </w:r>
      <w:r w:rsidRPr="00C14921">
        <w:rPr>
          <w:rStyle w:val="Emphasis"/>
          <w:highlight w:val="green"/>
        </w:rPr>
        <w:t>changing legal rules</w:t>
      </w:r>
      <w:r w:rsidRPr="00434C9A">
        <w:rPr>
          <w:rStyle w:val="StyleUnderline"/>
        </w:rPr>
        <w:t xml:space="preserve">, but also </w:t>
      </w:r>
      <w:r w:rsidRPr="00C14921">
        <w:rPr>
          <w:rStyle w:val="Emphasis"/>
          <w:highlight w:val="green"/>
        </w:rPr>
        <w:t>inspiring political action</w:t>
      </w:r>
      <w:r w:rsidRPr="00C14921">
        <w:rPr>
          <w:rStyle w:val="StyleUnderline"/>
          <w:highlight w:val="green"/>
        </w:rPr>
        <w:t xml:space="preserve">, </w:t>
      </w:r>
      <w:r w:rsidRPr="00C14921">
        <w:rPr>
          <w:rStyle w:val="Emphasis"/>
          <w:highlight w:val="green"/>
        </w:rPr>
        <w:t>educating the public</w:t>
      </w:r>
      <w:r w:rsidRPr="00A311FE">
        <w:rPr>
          <w:rStyle w:val="StyleUnderline"/>
        </w:rPr>
        <w:t xml:space="preserve">, publicizing injustice, </w:t>
      </w:r>
      <w:r w:rsidRPr="00C14921">
        <w:rPr>
          <w:rStyle w:val="StyleUnderline"/>
          <w:highlight w:val="green"/>
        </w:rPr>
        <w:t xml:space="preserve">and </w:t>
      </w:r>
      <w:r w:rsidRPr="00C14921">
        <w:rPr>
          <w:rStyle w:val="Emphasis"/>
          <w:highlight w:val="green"/>
        </w:rPr>
        <w:t>shaping public debate</w:t>
      </w:r>
      <w:r w:rsidRPr="00434C9A">
        <w:rPr>
          <w:rStyle w:val="StyleUnderline"/>
        </w:rPr>
        <w:t>.</w:t>
      </w:r>
      <w:r w:rsidRPr="00A311FE">
        <w:rPr>
          <w:sz w:val="14"/>
        </w:rPr>
        <w:t xml:space="preserve"> </w:t>
      </w:r>
      <w:r w:rsidRPr="00434C9A">
        <w:rPr>
          <w:rStyle w:val="Emphasis"/>
        </w:rPr>
        <w:t xml:space="preserve">Developing </w:t>
      </w:r>
      <w:r w:rsidRPr="00A311FE">
        <w:rPr>
          <w:rStyle w:val="Emphasis"/>
        </w:rPr>
        <w:t xml:space="preserve">the </w:t>
      </w:r>
      <w:r w:rsidRPr="00C14921">
        <w:rPr>
          <w:rStyle w:val="Emphasis"/>
          <w:highlight w:val="green"/>
        </w:rPr>
        <w:t>ability to craft legal and factual narratives</w:t>
      </w:r>
      <w:r w:rsidRPr="00A311FE">
        <w:rPr>
          <w:sz w:val="14"/>
        </w:rPr>
        <w:t xml:space="preserve"> that are not only respectful and true to the client’s or communities’ experiences and demands for justice, but that can also persuade and influence others in a variety of contexts, </w:t>
      </w:r>
      <w:r w:rsidRPr="00C14921">
        <w:rPr>
          <w:rStyle w:val="Emphasis"/>
          <w:highlight w:val="green"/>
        </w:rPr>
        <w:t xml:space="preserve">is </w:t>
      </w:r>
      <w:r w:rsidRPr="0054383D">
        <w:rPr>
          <w:rStyle w:val="Emphasis"/>
        </w:rPr>
        <w:t xml:space="preserve">a </w:t>
      </w:r>
      <w:r w:rsidRPr="00A311FE">
        <w:rPr>
          <w:rStyle w:val="Emphasis"/>
        </w:rPr>
        <w:t xml:space="preserve">critically </w:t>
      </w:r>
      <w:r w:rsidRPr="00C14921">
        <w:rPr>
          <w:rStyle w:val="Emphasis"/>
          <w:highlight w:val="green"/>
        </w:rPr>
        <w:t xml:space="preserve">important </w:t>
      </w:r>
      <w:r w:rsidRPr="0054383D">
        <w:rPr>
          <w:rStyle w:val="Emphasis"/>
        </w:rPr>
        <w:t>skill</w:t>
      </w:r>
      <w:r w:rsidRPr="00434C9A">
        <w:rPr>
          <w:rStyle w:val="Emphasis"/>
        </w:rPr>
        <w:t>.</w:t>
      </w:r>
      <w:r w:rsidRPr="00A311FE">
        <w:rPr>
          <w:sz w:val="14"/>
        </w:rPr>
        <w:t xml:space="preserve">138 </w:t>
      </w:r>
      <w:r w:rsidRPr="00434C9A">
        <w:rPr>
          <w:rStyle w:val="StyleUnderline"/>
        </w:rPr>
        <w:t>Political justice lawyering must</w:t>
      </w:r>
      <w:r w:rsidRPr="00A311FE">
        <w:rPr>
          <w:sz w:val="14"/>
        </w:rPr>
        <w:t xml:space="preserve"> also </w:t>
      </w:r>
      <w:r w:rsidRPr="00434C9A">
        <w:rPr>
          <w:rStyle w:val="StyleUnderline"/>
        </w:rPr>
        <w:t>account for the changing economic dynamics</w:t>
      </w:r>
      <w:r w:rsidRPr="00A311FE">
        <w:rPr>
          <w:sz w:val="14"/>
        </w:rPr>
        <w:t xml:space="preserve"> within otherwise marginalized communities. </w:t>
      </w:r>
      <w:r w:rsidRPr="00434C9A">
        <w:rPr>
          <w:rStyle w:val="StyleUnderline"/>
        </w:rPr>
        <w:t>Growing income inequality within communities of color mirrors the growing wealth gap within American society as a whole.</w:t>
      </w:r>
      <w:r w:rsidRPr="00A311FE">
        <w:rPr>
          <w:sz w:val="14"/>
        </w:rPr>
        <w:t xml:space="preserve">139 </w:t>
      </w:r>
      <w:r w:rsidRPr="00434C9A">
        <w:rPr>
          <w:rStyle w:val="StyleUnderline"/>
        </w:rPr>
        <w:t>Not only may the experience of race or gender discrimination</w:t>
      </w:r>
      <w:r w:rsidRPr="00A311FE">
        <w:rPr>
          <w:sz w:val="14"/>
        </w:rPr>
        <w:t xml:space="preserve">, for example, </w:t>
      </w:r>
      <w:r w:rsidRPr="00434C9A">
        <w:rPr>
          <w:rStyle w:val="StyleUnderline"/>
        </w:rPr>
        <w:t>differ</w:t>
      </w:r>
      <w:r w:rsidRPr="00A311FE">
        <w:rPr>
          <w:sz w:val="14"/>
        </w:rPr>
        <w:t xml:space="preserve"> for people of varying wealth, </w:t>
      </w:r>
      <w:r w:rsidRPr="00434C9A">
        <w:rPr>
          <w:rStyle w:val="StyleUnderline"/>
        </w:rPr>
        <w:t>the advocacy strategies needed to engage those communities may be different as well</w:t>
      </w:r>
      <w:r w:rsidRPr="00A311FE">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434C9A">
        <w:rPr>
          <w:rStyle w:val="Emphasis"/>
        </w:rPr>
        <w:t>Modern political justice lawyering must</w:t>
      </w:r>
      <w:r w:rsidRPr="00A311FE">
        <w:rPr>
          <w:sz w:val="14"/>
        </w:rPr>
        <w:t xml:space="preserve"> also </w:t>
      </w:r>
      <w:r w:rsidRPr="0054383D">
        <w:rPr>
          <w:rStyle w:val="Emphasis"/>
        </w:rPr>
        <w:t xml:space="preserve">include </w:t>
      </w:r>
      <w:r w:rsidRPr="00C14921">
        <w:rPr>
          <w:rStyle w:val="Emphasis"/>
          <w:highlight w:val="green"/>
        </w:rPr>
        <w:t>strategies to</w:t>
      </w:r>
      <w:r w:rsidRPr="00A311FE">
        <w:rPr>
          <w:sz w:val="14"/>
        </w:rPr>
        <w:t xml:space="preserve"> support and </w:t>
      </w:r>
      <w:r w:rsidRPr="00C14921">
        <w:rPr>
          <w:rStyle w:val="Emphasis"/>
          <w:highlight w:val="green"/>
        </w:rPr>
        <w:t>harness</w:t>
      </w:r>
      <w:r w:rsidRPr="00434C9A">
        <w:rPr>
          <w:rStyle w:val="Emphasis"/>
        </w:rPr>
        <w:t xml:space="preserve"> the </w:t>
      </w:r>
      <w:r w:rsidRPr="00C14921">
        <w:rPr>
          <w:rStyle w:val="Emphasis"/>
          <w:highlight w:val="green"/>
        </w:rPr>
        <w:t>“disruptive power”</w:t>
      </w:r>
      <w:r w:rsidRPr="00A311FE">
        <w:rPr>
          <w:sz w:val="14"/>
        </w:rPr>
        <w:t xml:space="preserve">140 </w:t>
      </w:r>
      <w:r w:rsidRPr="00C14921">
        <w:rPr>
          <w:rStyle w:val="Emphasis"/>
          <w:highlight w:val="green"/>
        </w:rPr>
        <w:t>of widespread youth-led movements, collective action, and protest</w:t>
      </w:r>
      <w:r w:rsidRPr="00434C9A">
        <w:rPr>
          <w:rStyle w:val="Emphasis"/>
        </w:rPr>
        <w:t>.</w:t>
      </w:r>
      <w:r w:rsidRPr="00A311FE">
        <w:rPr>
          <w:sz w:val="14"/>
        </w:rPr>
        <w:t xml:space="preserve"> Many justice movements seek to harness disruption or provoke unrest to redistribute power or force reforms.141 </w:t>
      </w:r>
      <w:r w:rsidRPr="00434C9A">
        <w:rPr>
          <w:rStyle w:val="StyleUnderline"/>
        </w:rPr>
        <w:t>While disruption through protest has been essential in bringing light</w:t>
      </w:r>
      <w:r w:rsidRPr="00A311FE">
        <w:rPr>
          <w:sz w:val="14"/>
        </w:rPr>
        <w:t xml:space="preserve"> and voice to </w:t>
      </w:r>
      <w:r w:rsidRPr="00434C9A">
        <w:rPr>
          <w:rStyle w:val="StyleUnderline"/>
        </w:rPr>
        <w:t>modern social justice issues such as police brutality</w:t>
      </w:r>
      <w:r w:rsidRPr="00A311FE">
        <w:rPr>
          <w:sz w:val="14"/>
        </w:rPr>
        <w:t xml:space="preserve"> (through, for example, the Black Lives Matter movement) </w:t>
      </w:r>
      <w:r w:rsidRPr="00434C9A">
        <w:rPr>
          <w:rStyle w:val="StyleUnderline"/>
        </w:rPr>
        <w:t>and economic inequality</w:t>
      </w:r>
      <w:r w:rsidRPr="00A311FE">
        <w:rPr>
          <w:sz w:val="14"/>
        </w:rPr>
        <w:t xml:space="preserve"> (through, for example, Occupy Wall Street), </w:t>
      </w:r>
      <w:r w:rsidRPr="00C14921">
        <w:rPr>
          <w:rStyle w:val="Emphasis"/>
          <w:highlight w:val="green"/>
        </w:rPr>
        <w:t>protests</w:t>
      </w:r>
      <w:r w:rsidRPr="00434C9A">
        <w:rPr>
          <w:rStyle w:val="Emphasis"/>
        </w:rPr>
        <w:t xml:space="preserve"> standing </w:t>
      </w:r>
      <w:r w:rsidRPr="00C14921">
        <w:rPr>
          <w:rStyle w:val="Emphasis"/>
          <w:highlight w:val="green"/>
        </w:rPr>
        <w:t>alone may not be enough</w:t>
      </w:r>
      <w:r w:rsidRPr="00434C9A">
        <w:rPr>
          <w:rStyle w:val="Emphasis"/>
        </w:rPr>
        <w:t xml:space="preserve"> to lead to structural reform or transformational change.</w:t>
      </w:r>
      <w:r w:rsidRPr="00A311FE">
        <w:rPr>
          <w:sz w:val="14"/>
        </w:rPr>
        <w:t xml:space="preserve"> </w:t>
      </w:r>
      <w:r w:rsidRPr="00C14921">
        <w:rPr>
          <w:rStyle w:val="Emphasis"/>
          <w:highlight w:val="green"/>
        </w:rPr>
        <w:t xml:space="preserve">Without a viable replacement to fill the void </w:t>
      </w:r>
      <w:r w:rsidRPr="00A311FE">
        <w:rPr>
          <w:rStyle w:val="Emphasis"/>
        </w:rPr>
        <w:t>left by a disrupted system, a clear demand for meaningful change, and a plan for implementing that change, the disruptive power may never translate to justice.</w:t>
      </w:r>
      <w:r>
        <w:rPr>
          <w:rStyle w:val="Emphasis"/>
        </w:rPr>
        <w:t xml:space="preserve"> </w:t>
      </w:r>
      <w:r w:rsidRPr="00A311FE">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A311FE">
        <w:rPr>
          <w:sz w:val="14"/>
        </w:rPr>
        <w:t xml:space="preserve">In order to effect systemic change, </w:t>
      </w:r>
      <w:r w:rsidRPr="00434C9A">
        <w:rPr>
          <w:rStyle w:val="StyleUnderline"/>
        </w:rPr>
        <w:t xml:space="preserve">lawyers need to understand </w:t>
      </w:r>
      <w:r w:rsidRPr="00434C9A">
        <w:rPr>
          <w:rStyle w:val="Emphasis"/>
        </w:rPr>
        <w:t>what levers are available</w:t>
      </w:r>
      <w:r w:rsidRPr="00434C9A">
        <w:rPr>
          <w:rStyle w:val="StyleUnderline"/>
        </w:rPr>
        <w:t xml:space="preserve"> to achieve that change, and </w:t>
      </w:r>
      <w:r w:rsidRPr="00434C9A">
        <w:rPr>
          <w:rStyle w:val="Emphasis"/>
        </w:rPr>
        <w:t>when</w:t>
      </w:r>
      <w:r w:rsidRPr="00434C9A">
        <w:rPr>
          <w:rStyle w:val="StyleUnderline"/>
        </w:rPr>
        <w:t xml:space="preserve">, </w:t>
      </w:r>
      <w:r w:rsidRPr="00434C9A">
        <w:rPr>
          <w:rStyle w:val="Emphasis"/>
        </w:rPr>
        <w:t>where</w:t>
      </w:r>
      <w:r w:rsidRPr="00434C9A">
        <w:rPr>
          <w:rStyle w:val="StyleUnderline"/>
        </w:rPr>
        <w:t xml:space="preserve">, and </w:t>
      </w:r>
      <w:r w:rsidRPr="00434C9A">
        <w:rPr>
          <w:rStyle w:val="Emphasis"/>
        </w:rPr>
        <w:t>how</w:t>
      </w:r>
      <w:r w:rsidRPr="00434C9A">
        <w:rPr>
          <w:rStyle w:val="StyleUnderline"/>
        </w:rPr>
        <w:t xml:space="preserve"> to pull each lever.</w:t>
      </w:r>
      <w:r w:rsidRPr="00A311FE">
        <w:rPr>
          <w:sz w:val="14"/>
        </w:rPr>
        <w:t xml:space="preserve"> </w:t>
      </w:r>
      <w:r w:rsidRPr="00434C9A">
        <w:rPr>
          <w:rStyle w:val="Emphasis"/>
        </w:rPr>
        <w:t>Political justice lawyers must be skilled at integrated advocacy</w:t>
      </w:r>
      <w:r w:rsidRPr="00A311FE">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A311FE">
        <w:rPr>
          <w:rStyle w:val="StyleUnderline"/>
        </w:rPr>
        <w:t>An effective political justice lawyer has many tools in her toolbox, and knows when and how to use each one.</w:t>
      </w:r>
      <w:r w:rsidRPr="00A311FE">
        <w:rPr>
          <w:sz w:val="14"/>
        </w:rPr>
        <w:t xml:space="preserve"> In addition to these tools, </w:t>
      </w:r>
      <w:r w:rsidRPr="00434C9A">
        <w:rPr>
          <w:rStyle w:val="StyleUnderline"/>
        </w:rPr>
        <w:t xml:space="preserve">political lawyers must learn </w:t>
      </w:r>
      <w:r w:rsidRPr="00C14921">
        <w:rPr>
          <w:rStyle w:val="StyleUnderline"/>
          <w:highlight w:val="green"/>
        </w:rPr>
        <w:t xml:space="preserve">to </w:t>
      </w:r>
      <w:r w:rsidRPr="00C14921">
        <w:rPr>
          <w:rStyle w:val="Emphasis"/>
          <w:highlight w:val="green"/>
        </w:rPr>
        <w:t>break systemic problems into their smaller components</w:t>
      </w:r>
      <w:r w:rsidRPr="00C14921">
        <w:rPr>
          <w:rStyle w:val="StyleUnderline"/>
          <w:highlight w:val="green"/>
        </w:rPr>
        <w:t xml:space="preserve">; </w:t>
      </w:r>
      <w:r w:rsidRPr="00C14921">
        <w:rPr>
          <w:rStyle w:val="Emphasis"/>
          <w:highlight w:val="green"/>
        </w:rPr>
        <w:t>identify advocacy alternatives</w:t>
      </w:r>
      <w:r w:rsidRPr="00C14921">
        <w:rPr>
          <w:rStyle w:val="StyleUnderline"/>
          <w:highlight w:val="green"/>
        </w:rPr>
        <w:t xml:space="preserve"> </w:t>
      </w:r>
      <w:r w:rsidRPr="0054383D">
        <w:rPr>
          <w:rStyle w:val="StyleUnderline"/>
        </w:rPr>
        <w:t xml:space="preserve">and </w:t>
      </w:r>
      <w:r w:rsidRPr="00C14921">
        <w:rPr>
          <w:rStyle w:val="Emphasis"/>
          <w:highlight w:val="green"/>
        </w:rPr>
        <w:t>evaluate the costs and benefits</w:t>
      </w:r>
      <w:r w:rsidRPr="00434C9A">
        <w:rPr>
          <w:rStyle w:val="StyleUnderline"/>
        </w:rPr>
        <w:t xml:space="preserve"> of each approach; and </w:t>
      </w:r>
      <w:r w:rsidRPr="00C14921">
        <w:rPr>
          <w:rStyle w:val="Emphasis"/>
          <w:highlight w:val="green"/>
        </w:rPr>
        <w:t>resolve instances in which</w:t>
      </w:r>
      <w:r w:rsidRPr="00434C9A">
        <w:rPr>
          <w:rStyle w:val="StyleUnderline"/>
        </w:rPr>
        <w:t xml:space="preserve"> an attorney’s own social justice </w:t>
      </w:r>
      <w:r w:rsidRPr="00C14921">
        <w:rPr>
          <w:rStyle w:val="Emphasis"/>
          <w:highlight w:val="green"/>
        </w:rPr>
        <w:t>values and vision collide</w:t>
      </w:r>
      <w:r w:rsidRPr="00434C9A">
        <w:rPr>
          <w:rStyle w:val="Emphasis"/>
        </w:rPr>
        <w:t>.</w:t>
      </w:r>
      <w:r>
        <w:rPr>
          <w:rStyle w:val="Emphasis"/>
        </w:rPr>
        <w:t xml:space="preserve"> </w:t>
      </w:r>
      <w:r w:rsidRPr="00A311FE">
        <w:rPr>
          <w:sz w:val="14"/>
        </w:rPr>
        <w:t xml:space="preserve">1. Breaking Apart Systemic Issues </w:t>
      </w:r>
      <w:r w:rsidRPr="00434C9A">
        <w:rPr>
          <w:rStyle w:val="StyleUnderline"/>
        </w:rPr>
        <w:t>Political justice lawyers must be able to break apart a systemic problem into manageable components. The complexity of social problems, can cause law students, and even experienced political lawyers, to become overwhelmed.</w:t>
      </w:r>
      <w:r w:rsidRPr="00A311FE">
        <w:rPr>
          <w:sz w:val="14"/>
        </w:rPr>
        <w:t xml:space="preserve"> In describing his work challenging United States military and economic interventions abroad, civil rights advocate and law professor Jules Lobel wrote of this process: “Our </w:t>
      </w:r>
      <w:r w:rsidRPr="00434C9A">
        <w:rPr>
          <w:rStyle w:val="StyleUnderline"/>
        </w:rPr>
        <w:t>foreign-policy litigation became a sort of Sisyphean quest as we maneuvered through a hazy maze cluttered with gates. Each gate we unlocked led to yet another that blocked our path</w:t>
      </w:r>
      <w:r w:rsidRPr="00A311FE">
        <w:rPr>
          <w:sz w:val="14"/>
        </w:rPr>
        <w:t xml:space="preserve">, with the elusive goal of judicial relief always shrouded in the twilight mist of the never-ending maze.”144 </w:t>
      </w:r>
      <w:r w:rsidRPr="00434C9A">
        <w:rPr>
          <w:rStyle w:val="StyleUnderline"/>
        </w:rPr>
        <w:t xml:space="preserve">Pulling apart a larger, systemic problem into its smaller components can help elucidate options for advocacy. </w:t>
      </w:r>
      <w:r w:rsidRPr="00434C9A">
        <w:rPr>
          <w:rStyle w:val="Emphasis"/>
        </w:rPr>
        <w:t xml:space="preserve">An instructive example is </w:t>
      </w:r>
      <w:r w:rsidRPr="00C14921">
        <w:rPr>
          <w:rStyle w:val="Emphasis"/>
          <w:highlight w:val="green"/>
        </w:rPr>
        <w:t>the use of excessive force by police officers against people of color</w:t>
      </w:r>
      <w:r w:rsidRPr="00434C9A">
        <w:rPr>
          <w:rStyle w:val="Emphasis"/>
        </w:rPr>
        <w:t>.</w:t>
      </w:r>
      <w:r w:rsidRPr="00A311FE">
        <w:rPr>
          <w:sz w:val="14"/>
        </w:rPr>
        <w:t xml:space="preserve"> </w:t>
      </w:r>
      <w:r w:rsidRPr="00434C9A">
        <w:rPr>
          <w:rStyle w:val="StyleUnderline"/>
        </w:rPr>
        <w:t>Every week seems to bring a new video featuring graphic police violence against Black men and women.</w:t>
      </w:r>
      <w:r w:rsidRPr="00A311FE">
        <w:rPr>
          <w:sz w:val="14"/>
        </w:rPr>
        <w:t xml:space="preserve"> </w:t>
      </w:r>
      <w:r w:rsidRPr="00434C9A">
        <w:rPr>
          <w:rStyle w:val="Emphasis"/>
        </w:rPr>
        <w:t>Law students are frequently outraged by these incidents.</w:t>
      </w:r>
      <w:r w:rsidRPr="00A311FE">
        <w:rPr>
          <w:sz w:val="14"/>
        </w:rPr>
        <w:t xml:space="preserve"> </w:t>
      </w:r>
      <w:r w:rsidRPr="00434C9A">
        <w:rPr>
          <w:rStyle w:val="StyleUnderline"/>
        </w:rPr>
        <w:t>But the sheer frequency of these videos and lack of repercussions for perpetrators overwhelm those students just as often.</w:t>
      </w:r>
      <w:r w:rsidRPr="00A311FE">
        <w:rPr>
          <w:sz w:val="14"/>
        </w:rPr>
        <w:t xml:space="preserve"> </w:t>
      </w:r>
      <w:r w:rsidRPr="00434C9A">
        <w:rPr>
          <w:rStyle w:val="Emphasis"/>
        </w:rPr>
        <w:t>What can be done</w:t>
      </w:r>
      <w:r w:rsidRPr="00A311FE">
        <w:rPr>
          <w:sz w:val="14"/>
        </w:rPr>
        <w:t xml:space="preserve"> about a problem so big and so pervasive</w:t>
      </w:r>
      <w:r w:rsidRPr="00434C9A">
        <w:rPr>
          <w:rStyle w:val="Emphasis"/>
        </w:rPr>
        <w:t>?</w:t>
      </w:r>
      <w:r w:rsidRPr="00A311FE">
        <w:rPr>
          <w:sz w:val="14"/>
        </w:rPr>
        <w:t xml:space="preserve"> To move toward justice, </w:t>
      </w:r>
      <w:r w:rsidRPr="00C14921">
        <w:rPr>
          <w:rStyle w:val="StyleUnderline"/>
          <w:highlight w:val="green"/>
        </w:rPr>
        <w:t xml:space="preserve">advocates must </w:t>
      </w:r>
      <w:r w:rsidRPr="00A311FE">
        <w:rPr>
          <w:rStyle w:val="StyleUnderline"/>
        </w:rPr>
        <w:t xml:space="preserve">be able to </w:t>
      </w:r>
      <w:r w:rsidRPr="00C1492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C1492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failure to invest in non-criminal justice interventions</w:t>
      </w:r>
      <w:r w:rsidRPr="00A311FE">
        <w:rPr>
          <w:rStyle w:val="StyleUnderline"/>
        </w:rPr>
        <w:t xml:space="preserve"> that adequately respond to homelessness, mental illness, and drug addiction</w:t>
      </w:r>
      <w:r w:rsidRPr="00434C9A">
        <w:rPr>
          <w:rStyle w:val="StyleUnderline"/>
        </w:rPr>
        <w:t>.</w:t>
      </w:r>
      <w:r w:rsidRPr="00A311FE">
        <w:rPr>
          <w:sz w:val="14"/>
        </w:rPr>
        <w:t xml:space="preserve"> None of these component problems are easily addressed, but </w:t>
      </w:r>
      <w:r w:rsidRPr="00A311FE">
        <w:rPr>
          <w:rStyle w:val="Emphasis"/>
        </w:rPr>
        <w:t xml:space="preserve">breaking them apart is </w:t>
      </w:r>
      <w:r w:rsidRPr="00C14921">
        <w:rPr>
          <w:rStyle w:val="Emphasis"/>
          <w:highlight w:val="green"/>
        </w:rPr>
        <w:t>more manageable</w:t>
      </w:r>
      <w:r w:rsidRPr="00A311FE">
        <w:rPr>
          <w:sz w:val="14"/>
        </w:rPr>
        <w:t>—and more realistic—</w:t>
      </w:r>
      <w:r w:rsidRPr="00C14921">
        <w:rPr>
          <w:rStyle w:val="Emphasis"/>
          <w:highlight w:val="green"/>
        </w:rPr>
        <w:t>than acting as though there is a single lever that will solve the problem</w:t>
      </w:r>
      <w:r w:rsidRPr="00434C9A">
        <w:rPr>
          <w:rStyle w:val="Emphasis"/>
        </w:rPr>
        <w:t>.</w:t>
      </w:r>
      <w:r w:rsidRPr="00A311FE">
        <w:rPr>
          <w:sz w:val="14"/>
        </w:rPr>
        <w:t xml:space="preserve"> </w:t>
      </w:r>
      <w:r w:rsidRPr="00434C9A">
        <w:rPr>
          <w:rStyle w:val="StyleUnderline"/>
        </w:rPr>
        <w:t>After identifying the component problems, advocates can select one and repeat the process of breaking down that problem until they get to a point of entry for their advocacy.</w:t>
      </w:r>
      <w:r>
        <w:rPr>
          <w:rStyle w:val="StyleUnderline"/>
        </w:rPr>
        <w:t xml:space="preserve"> </w:t>
      </w:r>
      <w:r w:rsidRPr="00A311FE">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311FE">
        <w:rPr>
          <w:rStyle w:val="StyleUnderline"/>
        </w:rPr>
        <w:t>After parsing the underlying issues, lawyers need to identify what a lawyer can and should do on behalf of impacted communities and individuals, and</w:t>
      </w:r>
      <w:r w:rsidRPr="00434C9A">
        <w:rPr>
          <w:rStyle w:val="StyleUnderline"/>
        </w:rPr>
        <w:t xml:space="preserve"> this includes determining the most effective advocacy approach.</w:t>
      </w:r>
      <w:r w:rsidRPr="00A311FE">
        <w:rPr>
          <w:sz w:val="14"/>
        </w:rPr>
        <w:t xml:space="preserve"> </w:t>
      </w:r>
      <w:r w:rsidRPr="00C14921">
        <w:rPr>
          <w:rStyle w:val="StyleUnderline"/>
          <w:highlight w:val="green"/>
        </w:rPr>
        <w:t>Advocates must</w:t>
      </w:r>
      <w:r w:rsidRPr="00A311FE">
        <w:rPr>
          <w:sz w:val="14"/>
        </w:rPr>
        <w:t xml:space="preserve"> also </w:t>
      </w:r>
      <w:r w:rsidRPr="00C14921">
        <w:rPr>
          <w:rStyle w:val="StyleUnderline"/>
          <w:highlight w:val="green"/>
        </w:rPr>
        <w:t xml:space="preserve">strategize about </w:t>
      </w:r>
      <w:r w:rsidRPr="00A311FE">
        <w:rPr>
          <w:rStyle w:val="StyleUnderline"/>
        </w:rPr>
        <w:t xml:space="preserve">what can be achieved in </w:t>
      </w:r>
      <w:r w:rsidRPr="00C14921">
        <w:rPr>
          <w:rStyle w:val="StyleUnderline"/>
          <w:highlight w:val="green"/>
        </w:rPr>
        <w:t xml:space="preserve">the </w:t>
      </w:r>
      <w:r w:rsidRPr="00C14921">
        <w:rPr>
          <w:rStyle w:val="Emphasis"/>
          <w:highlight w:val="green"/>
        </w:rPr>
        <w:t>short term</w:t>
      </w:r>
      <w:r w:rsidRPr="00C14921">
        <w:rPr>
          <w:rStyle w:val="StyleUnderline"/>
          <w:highlight w:val="green"/>
        </w:rPr>
        <w:t xml:space="preserve"> </w:t>
      </w:r>
      <w:r w:rsidRPr="00C14921">
        <w:rPr>
          <w:rStyle w:val="Emphasis"/>
          <w:highlight w:val="green"/>
        </w:rPr>
        <w:t>versus</w:t>
      </w:r>
      <w:r w:rsidRPr="00C14921">
        <w:rPr>
          <w:rStyle w:val="StyleUnderline"/>
          <w:highlight w:val="green"/>
        </w:rPr>
        <w:t xml:space="preserve"> the </w:t>
      </w:r>
      <w:r w:rsidRPr="00C14921">
        <w:rPr>
          <w:rStyle w:val="Emphasis"/>
          <w:highlight w:val="green"/>
        </w:rPr>
        <w:t>long term</w:t>
      </w:r>
      <w:r w:rsidRPr="00A311FE">
        <w:rPr>
          <w:rStyle w:val="StyleUnderline"/>
        </w:rPr>
        <w:t>.</w:t>
      </w:r>
      <w:r w:rsidRPr="00A311FE">
        <w:rPr>
          <w:sz w:val="14"/>
        </w:rPr>
        <w:t xml:space="preserve"> </w:t>
      </w:r>
      <w:r w:rsidRPr="00A311FE">
        <w:rPr>
          <w:rStyle w:val="Emphasis"/>
        </w:rPr>
        <w:t>The fight for justice is a marathon</w:t>
      </w:r>
      <w:r w:rsidRPr="00A311FE">
        <w:rPr>
          <w:sz w:val="14"/>
        </w:rPr>
        <w:t xml:space="preserve">, not a sprint. Many law </w:t>
      </w:r>
      <w:r w:rsidRPr="00A311FE">
        <w:rPr>
          <w:rStyle w:val="Emphasis"/>
        </w:rPr>
        <w:t>students</w:t>
      </w:r>
      <w:r w:rsidRPr="00A311FE">
        <w:rPr>
          <w:rStyle w:val="StyleUnderline"/>
        </w:rPr>
        <w:t xml:space="preserve"> experience frustration with advocacy because they </w:t>
      </w:r>
      <w:r w:rsidRPr="00A311FE">
        <w:rPr>
          <w:rStyle w:val="Emphasis"/>
        </w:rPr>
        <w:t>expect immediate justice now.</w:t>
      </w:r>
      <w:r w:rsidRPr="00A311FE">
        <w:rPr>
          <w:sz w:val="14"/>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434C9A">
        <w:rPr>
          <w:rStyle w:val="StyleUnderline"/>
        </w:rPr>
        <w:t>Advocates cannot only fight for change they will see in their lifetime, they must also fight for the future.</w:t>
      </w:r>
      <w:r w:rsidRPr="00A311FE">
        <w:rPr>
          <w:sz w:val="14"/>
        </w:rPr>
        <w:t xml:space="preserve">146 Change did not happen over night in Brown and lasting change cannot happen over night today. </w:t>
      </w:r>
      <w:r w:rsidRPr="00C14921">
        <w:rPr>
          <w:rStyle w:val="Emphasis"/>
          <w:highlight w:val="green"/>
        </w:rPr>
        <w:t>Small victories can be building blocks for systemic reform</w:t>
      </w:r>
      <w:r w:rsidRPr="00434C9A">
        <w:rPr>
          <w:rStyle w:val="StyleUnderline"/>
        </w:rPr>
        <w:t>, and advocates must learn to see the benefit of short-term responsiveness as a component of long-term advocacy.</w:t>
      </w:r>
      <w:r>
        <w:rPr>
          <w:rStyle w:val="StyleUnderline"/>
        </w:rPr>
        <w:t xml:space="preserve"> </w:t>
      </w:r>
      <w:r w:rsidRPr="00434C9A">
        <w:rPr>
          <w:rStyle w:val="StyleUnderline"/>
        </w:rPr>
        <w:t>Many lawyers subscribe to the American culture of success, with its uncompromising focus on</w:t>
      </w:r>
      <w:r w:rsidRPr="00A311FE">
        <w:rPr>
          <w:sz w:val="14"/>
        </w:rPr>
        <w:t xml:space="preserve"> immediate </w:t>
      </w:r>
      <w:r w:rsidRPr="00434C9A">
        <w:rPr>
          <w:rStyle w:val="StyleUnderline"/>
        </w:rPr>
        <w:t>accomplishments and victories.</w:t>
      </w:r>
      <w:r w:rsidRPr="00A311FE">
        <w:rPr>
          <w:sz w:val="14"/>
        </w:rPr>
        <w:t xml:space="preserve">147 However, those interested in social justice must adjust their expectations. </w:t>
      </w:r>
      <w:r w:rsidRPr="00434C9A">
        <w:rPr>
          <w:rStyle w:val="StyleUnderline"/>
        </w:rPr>
        <w:t>Many pivotal civil rights victories were made possible by the seemingly hopeless cases that were brought, and lost, before them.</w:t>
      </w:r>
      <w:r w:rsidRPr="00A311FE">
        <w:rPr>
          <w:sz w:val="14"/>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434C9A">
        <w:rPr>
          <w:rStyle w:val="StyleUnderline"/>
        </w:rPr>
        <w:t xml:space="preserve">Advocates </w:t>
      </w:r>
      <w:r w:rsidRPr="00A311FE">
        <w:rPr>
          <w:rStyle w:val="StyleUnderline"/>
        </w:rPr>
        <w:t xml:space="preserve">challenging complex social justice problems can </w:t>
      </w:r>
      <w:r w:rsidRPr="00A311FE">
        <w:rPr>
          <w:rStyle w:val="Emphasis"/>
        </w:rPr>
        <w:t>find it difficult to identify the correct solution</w:t>
      </w:r>
      <w:r w:rsidRPr="00A311FE">
        <w:rPr>
          <w:rStyle w:val="StyleUnderline"/>
        </w:rPr>
        <w:t xml:space="preserve"> when </w:t>
      </w:r>
      <w:r w:rsidRPr="00A311FE">
        <w:rPr>
          <w:rStyle w:val="Emphasis"/>
        </w:rPr>
        <w:t>one of their</w:t>
      </w:r>
      <w:r w:rsidRPr="00A311FE">
        <w:rPr>
          <w:rStyle w:val="StyleUnderline"/>
        </w:rPr>
        <w:t xml:space="preserve"> social justice </w:t>
      </w:r>
      <w:r w:rsidRPr="00A311FE">
        <w:rPr>
          <w:rStyle w:val="Emphasis"/>
        </w:rPr>
        <w:t>values is in conflict with another</w:t>
      </w:r>
      <w:r w:rsidRPr="00A311FE">
        <w:rPr>
          <w:rStyle w:val="StyleUnderline"/>
        </w:rPr>
        <w:t>.</w:t>
      </w:r>
      <w:r w:rsidRPr="00A311FE">
        <w:rPr>
          <w:sz w:val="14"/>
        </w:rPr>
        <w:t xml:space="preserve"> A simple example: </w:t>
      </w:r>
      <w:r w:rsidRPr="00A311FE">
        <w:rPr>
          <w:rStyle w:val="StyleUnderline"/>
        </w:rPr>
        <w:t>a social justice lawyer’s demands for swift justice for the victim of police brutality may conflict with the lawyer’s belief in the officer’s fundamental right to due process and a fair trial.</w:t>
      </w:r>
      <w:r w:rsidRPr="00A311FE">
        <w:rPr>
          <w:sz w:val="14"/>
        </w:rPr>
        <w:t xml:space="preserve"> </w:t>
      </w:r>
      <w:r w:rsidRPr="00A311FE">
        <w:rPr>
          <w:rStyle w:val="StyleUnderline"/>
        </w:rPr>
        <w:t>While social justice lawyers regularly face these dilemmas</w:t>
      </w:r>
      <w:r w:rsidRPr="00434C9A">
        <w:rPr>
          <w:rStyle w:val="StyleUnderline"/>
        </w:rPr>
        <w:t>,</w:t>
      </w:r>
      <w:r w:rsidRPr="00A311FE">
        <w:rPr>
          <w:sz w:val="14"/>
        </w:rPr>
        <w:t xml:space="preserve"> law </w:t>
      </w:r>
      <w:r w:rsidRPr="00C14921">
        <w:rPr>
          <w:rStyle w:val="Emphasis"/>
          <w:highlight w:val="green"/>
        </w:rPr>
        <w:t xml:space="preserve">students </w:t>
      </w:r>
      <w:r w:rsidRPr="00A311FE">
        <w:rPr>
          <w:rStyle w:val="Emphasis"/>
        </w:rPr>
        <w:t>are not often forced to struggle through them to resolution in real world scenarios</w:t>
      </w:r>
      <w:r w:rsidRPr="00A311FE">
        <w:rPr>
          <w:sz w:val="14"/>
        </w:rPr>
        <w:t>—</w:t>
      </w:r>
      <w:r w:rsidRPr="00A311FE">
        <w:rPr>
          <w:rStyle w:val="StyleUnderline"/>
        </w:rPr>
        <w:t xml:space="preserve">to </w:t>
      </w:r>
      <w:r w:rsidRPr="00C14921">
        <w:rPr>
          <w:rStyle w:val="Emphasis"/>
          <w:highlight w:val="green"/>
        </w:rPr>
        <w:t>make difficult decisions</w:t>
      </w:r>
      <w:r w:rsidRPr="00C14921">
        <w:rPr>
          <w:rStyle w:val="StyleUnderline"/>
          <w:highlight w:val="green"/>
        </w:rPr>
        <w:t xml:space="preserve"> and </w:t>
      </w:r>
      <w:r w:rsidRPr="00C14921">
        <w:rPr>
          <w:rStyle w:val="Emphasis"/>
          <w:highlight w:val="green"/>
        </w:rPr>
        <w:t>manage the fallout</w:t>
      </w:r>
      <w:r w:rsidRPr="00434C9A">
        <w:rPr>
          <w:rStyle w:val="Emphasis"/>
        </w:rPr>
        <w:t xml:space="preserve"> from the choices</w:t>
      </w:r>
      <w:r w:rsidRPr="00434C9A">
        <w:rPr>
          <w:rStyle w:val="StyleUnderline"/>
        </w:rPr>
        <w:t xml:space="preserve"> they make in resolving the conflict.</w:t>
      </w:r>
      <w:r w:rsidRPr="00A311FE">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A311FE">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311FE">
        <w:rPr>
          <w:sz w:val="14"/>
        </w:rPr>
        <w:t xml:space="preserve">Working on this case also gave the </w:t>
      </w:r>
      <w:r w:rsidRPr="00434C9A">
        <w:rPr>
          <w:rStyle w:val="StyleUnderline"/>
        </w:rPr>
        <w:t>students</w:t>
      </w:r>
      <w:r w:rsidRPr="00A311FE">
        <w:rPr>
          <w:sz w:val="14"/>
        </w:rPr>
        <w:t xml:space="preserve"> and me the opportunity to </w:t>
      </w:r>
      <w:r w:rsidRPr="00434C9A">
        <w:rPr>
          <w:rStyle w:val="StyleUnderline"/>
        </w:rPr>
        <w:t>work through</w:t>
      </w:r>
      <w:r w:rsidRPr="00A311FE">
        <w:rPr>
          <w:sz w:val="14"/>
        </w:rPr>
        <w:t xml:space="preserve"> more nuanced applications of some of the lawyering concepts that were introduced in their smaller cases, </w:t>
      </w:r>
      <w:r w:rsidRPr="00434C9A">
        <w:rPr>
          <w:rStyle w:val="StyleUnderline"/>
        </w:rPr>
        <w:t>including</w:t>
      </w:r>
      <w:r w:rsidRPr="00A311FE">
        <w:rPr>
          <w:sz w:val="14"/>
        </w:rPr>
        <w:t xml:space="preserve"> client-centered lawyering when </w:t>
      </w:r>
      <w:r w:rsidRPr="00434C9A">
        <w:rPr>
          <w:rStyle w:val="StyleUnderline"/>
        </w:rPr>
        <w:t>working on behalf of the community</w:t>
      </w:r>
      <w:r w:rsidRPr="00A311FE">
        <w:rPr>
          <w:sz w:val="14"/>
        </w:rPr>
        <w:t xml:space="preserve">; </w:t>
      </w:r>
      <w:r w:rsidRPr="00C14921">
        <w:rPr>
          <w:rStyle w:val="Emphasis"/>
          <w:highlight w:val="green"/>
        </w:rPr>
        <w:t>large-scale fact investigation</w:t>
      </w:r>
      <w:r w:rsidRPr="00A311FE">
        <w:rPr>
          <w:sz w:val="14"/>
        </w:rPr>
        <w:t xml:space="preserve">; </w:t>
      </w:r>
      <w:r w:rsidRPr="00C14921">
        <w:rPr>
          <w:rStyle w:val="Emphasis"/>
          <w:highlight w:val="green"/>
        </w:rPr>
        <w:t>transferring</w:t>
      </w:r>
      <w:r w:rsidRPr="00A311FE">
        <w:rPr>
          <w:sz w:val="14"/>
        </w:rPr>
        <w:t xml:space="preserve"> their “</w:t>
      </w:r>
      <w:r w:rsidRPr="00C14921">
        <w:rPr>
          <w:rStyle w:val="StyleUnderline"/>
          <w:highlight w:val="green"/>
        </w:rPr>
        <w:t xml:space="preserve">social justice </w:t>
      </w:r>
      <w:r w:rsidRPr="00C14921">
        <w:rPr>
          <w:rStyle w:val="Emphasis"/>
          <w:highlight w:val="green"/>
        </w:rPr>
        <w:t>knowledge</w:t>
      </w:r>
      <w:r w:rsidRPr="00A311FE">
        <w:rPr>
          <w:sz w:val="14"/>
        </w:rPr>
        <w:t xml:space="preserve">” </w:t>
      </w:r>
      <w:r w:rsidRPr="00C14921">
        <w:rPr>
          <w:rStyle w:val="Emphasis"/>
          <w:highlight w:val="green"/>
        </w:rPr>
        <w:t>to different contexts</w:t>
      </w:r>
      <w:r w:rsidRPr="00A311FE">
        <w:rPr>
          <w:sz w:val="14"/>
        </w:rPr>
        <w:t xml:space="preserve">; </w:t>
      </w:r>
      <w:r w:rsidRPr="00434C9A">
        <w:rPr>
          <w:rStyle w:val="Emphasis"/>
        </w:rPr>
        <w:t>crafting legal and factual narratives</w:t>
      </w:r>
      <w:r w:rsidRPr="00434C9A">
        <w:rPr>
          <w:rStyle w:val="StyleUnderline"/>
        </w:rPr>
        <w:t xml:space="preserve"> that</w:t>
      </w:r>
      <w:r w:rsidRPr="00A311FE">
        <w:rPr>
          <w:sz w:val="14"/>
        </w:rPr>
        <w:t xml:space="preserve"> are not only true to the communities’ experience, but </w:t>
      </w:r>
      <w:r w:rsidRPr="00C14921">
        <w:rPr>
          <w:rStyle w:val="StyleUnderline"/>
          <w:highlight w:val="green"/>
        </w:rPr>
        <w:t xml:space="preserve">can </w:t>
      </w:r>
      <w:r w:rsidRPr="00C14921">
        <w:rPr>
          <w:rStyle w:val="Emphasis"/>
          <w:highlight w:val="green"/>
        </w:rPr>
        <w:t>persuade</w:t>
      </w:r>
      <w:r w:rsidRPr="00C14921">
        <w:rPr>
          <w:rStyle w:val="StyleUnderline"/>
          <w:highlight w:val="green"/>
        </w:rPr>
        <w:t xml:space="preserve"> </w:t>
      </w:r>
      <w:r w:rsidRPr="00A311FE">
        <w:rPr>
          <w:rStyle w:val="StyleUnderline"/>
        </w:rPr>
        <w:t xml:space="preserve">and </w:t>
      </w:r>
      <w:r w:rsidRPr="00A311FE">
        <w:rPr>
          <w:rStyle w:val="Emphasis"/>
        </w:rPr>
        <w:t>influence</w:t>
      </w:r>
      <w:r w:rsidRPr="00A311FE">
        <w:rPr>
          <w:rStyle w:val="StyleUnderline"/>
        </w:rPr>
        <w:t xml:space="preserve"> </w:t>
      </w:r>
      <w:r w:rsidRPr="00C14921">
        <w:rPr>
          <w:rStyle w:val="StyleUnderline"/>
          <w:highlight w:val="green"/>
        </w:rPr>
        <w:t>others</w:t>
      </w:r>
      <w:r w:rsidRPr="00A311FE">
        <w:rPr>
          <w:sz w:val="14"/>
        </w:rPr>
        <w:t xml:space="preserve">; </w:t>
      </w:r>
      <w:r w:rsidRPr="00434C9A">
        <w:rPr>
          <w:rStyle w:val="StyleUnderline"/>
        </w:rPr>
        <w:t>and</w:t>
      </w:r>
      <w:r w:rsidRPr="00A311FE">
        <w:rPr>
          <w:sz w:val="14"/>
        </w:rPr>
        <w:t xml:space="preserve"> how to </w:t>
      </w:r>
      <w:r w:rsidRPr="00434C9A">
        <w:rPr>
          <w:rStyle w:val="Emphasis"/>
        </w:rPr>
        <w:t>develop an integrated advocacy plan.</w:t>
      </w:r>
      <w:r w:rsidRPr="00A311FE">
        <w:rPr>
          <w:sz w:val="14"/>
        </w:rPr>
        <w:t xml:space="preserve"> </w:t>
      </w:r>
      <w:r w:rsidRPr="00434C9A">
        <w:rPr>
          <w:rStyle w:val="StyleUnderline"/>
        </w:rPr>
        <w:t>The students frequently asked whether we should even pursue the matter</w:t>
      </w:r>
      <w:r w:rsidRPr="00A311FE">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A311FE">
        <w:rPr>
          <w:sz w:val="14"/>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A311FE">
        <w:rPr>
          <w:sz w:val="14"/>
        </w:rPr>
        <w:t xml:space="preserve"> </w:t>
      </w:r>
      <w:r w:rsidRPr="00434C9A">
        <w:rPr>
          <w:rStyle w:val="StyleUnderline"/>
        </w:rPr>
        <w:t>America continues to grapple with systemic injustice.</w:t>
      </w:r>
      <w:r w:rsidRPr="00A311FE">
        <w:rPr>
          <w:sz w:val="14"/>
        </w:rPr>
        <w:t xml:space="preserve"> </w:t>
      </w:r>
      <w:r w:rsidRPr="00434C9A">
        <w:rPr>
          <w:rStyle w:val="Emphasis"/>
        </w:rPr>
        <w:t>Political justice lawyering offers powerful strategies to advance the cause of justice</w:t>
      </w:r>
      <w:r w:rsidRPr="00A311FE">
        <w:rPr>
          <w:sz w:val="14"/>
        </w:rPr>
        <w:t>—</w:t>
      </w:r>
      <w:r w:rsidRPr="00434C9A">
        <w:rPr>
          <w:rStyle w:val="StyleUnderline"/>
        </w:rPr>
        <w:t>through integrated advocacy comprising the full array of tools available to social justice advocates, including strategic systemic reform litigation.</w:t>
      </w:r>
      <w:r w:rsidRPr="00A311FE">
        <w:rPr>
          <w:sz w:val="14"/>
        </w:rPr>
        <w:t xml:space="preserve"> </w:t>
      </w:r>
      <w:r w:rsidRPr="00434C9A">
        <w:rPr>
          <w:rStyle w:val="Emphasis"/>
        </w:rPr>
        <w:t>It is the job of legal education to prepare law students to become effective lawyers.</w:t>
      </w:r>
      <w:r w:rsidRPr="00A311FE">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5BDFCB97" w14:textId="77777777" w:rsidR="000C1AD9" w:rsidRDefault="000C1AD9" w:rsidP="000C1AD9">
      <w:pPr>
        <w:rPr>
          <w:sz w:val="14"/>
        </w:rPr>
      </w:pPr>
    </w:p>
    <w:p w14:paraId="33923B32" w14:textId="77777777" w:rsidR="000C1AD9" w:rsidRPr="0055362D" w:rsidRDefault="000C1AD9" w:rsidP="000C1AD9"/>
    <w:p w14:paraId="0BF5B0C1" w14:textId="77777777" w:rsidR="000C1AD9" w:rsidRPr="00CE5D2F" w:rsidRDefault="000C1AD9" w:rsidP="000C1AD9"/>
    <w:p w14:paraId="6B8A8971" w14:textId="77777777" w:rsidR="000C1AD9" w:rsidRPr="0055362D" w:rsidRDefault="000C1AD9" w:rsidP="000C1AD9"/>
    <w:p w14:paraId="3CC7B022" w14:textId="77777777" w:rsidR="000C1AD9" w:rsidRDefault="000C1AD9" w:rsidP="000C1AD9"/>
    <w:p w14:paraId="53BCDA66" w14:textId="77777777" w:rsidR="000C1AD9" w:rsidRPr="0079775F" w:rsidRDefault="000C1AD9" w:rsidP="000C1AD9"/>
    <w:p w14:paraId="0F1350ED" w14:textId="77777777" w:rsidR="000C1AD9" w:rsidRPr="00F767F1" w:rsidRDefault="000C1AD9" w:rsidP="000C1AD9">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73144DB7" w14:textId="77777777" w:rsidR="000C1AD9" w:rsidRPr="00F767F1" w:rsidRDefault="000C1AD9" w:rsidP="000C1AD9">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6CF65978" w14:textId="77777777" w:rsidR="000C1AD9" w:rsidRDefault="000C1AD9" w:rsidP="000C1AD9">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1D33154" w14:textId="77777777" w:rsidR="000C1AD9" w:rsidRDefault="000C1AD9" w:rsidP="000C1AD9"/>
    <w:p w14:paraId="5E182A2C" w14:textId="77777777" w:rsidR="000C1AD9" w:rsidRDefault="000C1AD9" w:rsidP="000C1AD9">
      <w:pPr>
        <w:pStyle w:val="Heading3"/>
      </w:pPr>
      <w:r>
        <w:t>2</w:t>
      </w:r>
    </w:p>
    <w:p w14:paraId="6016BED6" w14:textId="77777777" w:rsidR="000C1AD9" w:rsidRPr="00DC0F71" w:rsidRDefault="000C1AD9" w:rsidP="000C1AD9">
      <w:pPr>
        <w:pStyle w:val="Heading4"/>
        <w:rPr>
          <w:rFonts w:cs="Calibri"/>
        </w:rPr>
      </w:pPr>
      <w:r w:rsidRPr="00DC0F71">
        <w:rPr>
          <w:rFonts w:cs="Calibri"/>
        </w:rPr>
        <w:t xml:space="preserve">Their attempt to </w:t>
      </w:r>
      <w:r>
        <w:rPr>
          <w:rFonts w:cs="Calibri"/>
        </w:rPr>
        <w:t>disrupt a social system or</w:t>
      </w:r>
      <w:r w:rsidRPr="00DC0F71">
        <w:rPr>
          <w:rFonts w:cs="Calibri"/>
        </w:rPr>
        <w:t xml:space="preserve"> debate</w:t>
      </w:r>
      <w:r>
        <w:rPr>
          <w:rFonts w:cs="Calibri"/>
        </w:rPr>
        <w:t xml:space="preserve"> through self-actualization</w:t>
      </w:r>
      <w:r w:rsidRPr="00DC0F71">
        <w:rPr>
          <w:rFonts w:cs="Calibri"/>
        </w:rPr>
        <w:t xml:space="preserve"> creates a safety valve for capitalism’s fundamental contradiction</w:t>
      </w:r>
      <w:r>
        <w:rPr>
          <w:rFonts w:cs="Calibri"/>
        </w:rPr>
        <w:t xml:space="preserve"> and necessitates a right-wing politics of exclusion</w:t>
      </w:r>
    </w:p>
    <w:p w14:paraId="63A40450" w14:textId="77777777" w:rsidR="000C1AD9" w:rsidRPr="00BF513A" w:rsidRDefault="000C1AD9" w:rsidP="000C1AD9">
      <w:pPr>
        <w:rPr>
          <w:rFonts w:asciiTheme="minorHAnsi" w:hAnsiTheme="minorHAnsi" w:cstheme="minorHAnsi"/>
        </w:rPr>
      </w:pPr>
      <w:r w:rsidRPr="00BF513A">
        <w:rPr>
          <w:rStyle w:val="Style13ptBold"/>
          <w:rFonts w:asciiTheme="minorHAnsi" w:hAnsiTheme="minorHAnsi" w:cstheme="minorHAnsi"/>
        </w:rPr>
        <w:t>Bluhdorn 07</w:t>
      </w:r>
      <w:r w:rsidRPr="00BF513A">
        <w:rPr>
          <w:rFonts w:asciiTheme="minorHAnsi" w:hAnsiTheme="minorHAnsi" w:cstheme="minorHAnsi"/>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26465279" w14:textId="77777777" w:rsidR="000C1AD9" w:rsidRPr="00105C9B" w:rsidRDefault="000C1AD9" w:rsidP="000C1AD9">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r w:rsidRPr="002D1941">
        <w:rPr>
          <w:rFonts w:asciiTheme="minorHAnsi" w:hAnsiTheme="minorHAnsi" w:cstheme="minorHAnsi"/>
          <w:b/>
          <w:sz w:val="26"/>
          <w:szCs w:val="26"/>
          <w:u w:val="single"/>
        </w:rPr>
        <w:t>have to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xml:space="preserve">. Despite all hopes for ecological modernization and revolutionary improvements in resource efﬁciency (e.g. Weizsa¨cker et al., 1998; Hawkenet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w:t>
      </w:r>
      <w:r w:rsidRPr="000041C2">
        <w:rPr>
          <w:rFonts w:asciiTheme="minorHAnsi" w:hAnsiTheme="minorHAnsi" w:cstheme="minorHAnsi"/>
          <w:szCs w:val="26"/>
        </w:rPr>
        <w:t xml:space="preserve">d by advanced modern societies </w:t>
      </w:r>
      <w:r w:rsidRPr="000041C2">
        <w:rPr>
          <w:rFonts w:asciiTheme="minorHAnsi" w:hAnsiTheme="minorHAnsi" w:cstheme="minorHAnsi"/>
          <w:b/>
          <w:sz w:val="26"/>
          <w:szCs w:val="26"/>
          <w:u w:val="single"/>
        </w:rPr>
        <w:t>cannot even be extended to all residents of the richest countries</w:t>
      </w:r>
      <w:r w:rsidRPr="000041C2">
        <w:rPr>
          <w:rFonts w:asciiTheme="minorHAnsi" w:hAnsiTheme="minorHAnsi" w:cstheme="minorHAnsi"/>
          <w:szCs w:val="26"/>
        </w:rPr>
        <w:t xml:space="preserve">, let alone to the populations of the developing world. For the sake of the (re)construction of an ever elusive Self, </w:t>
      </w:r>
      <w:r w:rsidRPr="000041C2">
        <w:rPr>
          <w:rFonts w:asciiTheme="minorHAnsi" w:hAnsiTheme="minorHAnsi" w:cstheme="minorHAnsi"/>
          <w:b/>
          <w:sz w:val="26"/>
          <w:szCs w:val="26"/>
          <w:u w:val="single"/>
        </w:rPr>
        <w:t>in their struggle against self-refere</w:t>
      </w:r>
      <w:r w:rsidRPr="002D1941">
        <w:rPr>
          <w:rFonts w:asciiTheme="minorHAnsi" w:hAnsiTheme="minorHAnsi" w:cstheme="minorHAnsi"/>
          <w:b/>
          <w:sz w:val="26"/>
          <w:szCs w:val="26"/>
          <w:u w:val="single"/>
        </w:rPr>
        <w:t>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(Blu¨hdorn, 2002, 2003). At any price they have to,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exclusion is ultimately still unsustainable, not only because of spiralling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w:t>
      </w:r>
      <w:r w:rsidRPr="000041C2">
        <w:rPr>
          <w:rFonts w:asciiTheme="minorHAnsi" w:hAnsiTheme="minorHAnsi" w:cstheme="minorHAnsi"/>
          <w:szCs w:val="26"/>
        </w:rPr>
        <w:t xml:space="preserve">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0041C2">
        <w:rPr>
          <w:rFonts w:asciiTheme="minorHAnsi" w:hAnsiTheme="minorHAnsi" w:cstheme="minorHAnsi"/>
          <w:b/>
          <w:sz w:val="26"/>
          <w:szCs w:val="26"/>
          <w:u w:val="single"/>
        </w:rPr>
        <w:t>within this framework</w:t>
      </w:r>
      <w:r w:rsidRPr="000041C2">
        <w:rPr>
          <w:rFonts w:asciiTheme="minorHAnsi" w:hAnsiTheme="minorHAnsi" w:cstheme="minorHAnsi"/>
          <w:szCs w:val="26"/>
        </w:rPr>
        <w:t xml:space="preserve"> of this analysis, the function of Luhmann’s system of protest communication, or in the terms of this article, </w:t>
      </w:r>
      <w:r w:rsidRPr="000041C2">
        <w:rPr>
          <w:rFonts w:asciiTheme="minorHAnsi" w:hAnsiTheme="minorHAnsi" w:cstheme="minorHAnsi"/>
          <w:b/>
          <w:sz w:val="26"/>
          <w:szCs w:val="26"/>
          <w:u w:val="single"/>
        </w:rPr>
        <w:t>the signiﬁcance of</w:t>
      </w:r>
      <w:r w:rsidRPr="000041C2">
        <w:rPr>
          <w:rFonts w:asciiTheme="minorHAnsi" w:hAnsiTheme="minorHAnsi" w:cstheme="minorHAnsi"/>
          <w:szCs w:val="26"/>
        </w:rPr>
        <w:t xml:space="preserve"> late-modern societies’ </w:t>
      </w:r>
      <w:r w:rsidRPr="000041C2">
        <w:rPr>
          <w:rFonts w:asciiTheme="minorHAnsi" w:hAnsiTheme="minorHAnsi" w:cstheme="minorHAnsi"/>
          <w:b/>
          <w:sz w:val="26"/>
          <w:szCs w:val="26"/>
          <w:u w:val="single"/>
        </w:rPr>
        <w:t>discourses of radical change becomes immediately evident</w:t>
      </w:r>
      <w:r w:rsidRPr="000041C2">
        <w:rPr>
          <w:rFonts w:asciiTheme="minorHAnsi" w:hAnsiTheme="minorHAnsi" w:cstheme="minorHAnsi"/>
          <w:szCs w:val="26"/>
        </w:rPr>
        <w:t xml:space="preserve">. </w:t>
      </w:r>
      <w:r w:rsidRPr="000041C2">
        <w:rPr>
          <w:rFonts w:asciiTheme="minorHAnsi" w:hAnsiTheme="minorHAnsi" w:cstheme="minorHAnsi"/>
          <w:b/>
          <w:sz w:val="26"/>
          <w:szCs w:val="26"/>
          <w:u w:val="single"/>
        </w:rPr>
        <w:t>At a stage when the possibility</w:t>
      </w:r>
      <w:r w:rsidRPr="000041C2">
        <w:rPr>
          <w:rFonts w:asciiTheme="minorHAnsi" w:hAnsiTheme="minorHAnsi" w:cstheme="minorHAnsi"/>
          <w:szCs w:val="26"/>
        </w:rPr>
        <w:t xml:space="preserve"> and desirability </w:t>
      </w:r>
      <w:r w:rsidRPr="000041C2">
        <w:rPr>
          <w:rFonts w:asciiTheme="minorHAnsi" w:hAnsiTheme="minorHAnsi" w:cstheme="minorHAnsi"/>
          <w:b/>
          <w:sz w:val="26"/>
          <w:szCs w:val="26"/>
          <w:u w:val="single"/>
        </w:rPr>
        <w:t>of transcending</w:t>
      </w:r>
      <w:r w:rsidRPr="000041C2">
        <w:rPr>
          <w:rFonts w:asciiTheme="minorHAnsi" w:hAnsiTheme="minorHAnsi" w:cstheme="minorHAnsi"/>
          <w:szCs w:val="26"/>
        </w:rPr>
        <w:t xml:space="preserve"> the principle of </w:t>
      </w:r>
      <w:r w:rsidRPr="000041C2">
        <w:rPr>
          <w:rFonts w:asciiTheme="minorHAnsi" w:hAnsiTheme="minorHAnsi" w:cstheme="minorHAnsi"/>
          <w:b/>
          <w:sz w:val="26"/>
          <w:szCs w:val="26"/>
          <w:u w:val="single"/>
        </w:rPr>
        <w:t>exclusion has been pulled into</w:t>
      </w:r>
      <w:r w:rsidRPr="000041C2">
        <w:rPr>
          <w:rFonts w:asciiTheme="minorHAnsi" w:hAnsiTheme="minorHAnsi" w:cstheme="minorHAnsi"/>
          <w:szCs w:val="26"/>
        </w:rPr>
        <w:t xml:space="preserve"> radical </w:t>
      </w:r>
      <w:r w:rsidRPr="000041C2">
        <w:rPr>
          <w:rFonts w:asciiTheme="minorHAnsi" w:hAnsiTheme="minorHAnsi" w:cstheme="minorHAnsi"/>
          <w:b/>
          <w:sz w:val="26"/>
          <w:szCs w:val="26"/>
          <w:u w:val="single"/>
        </w:rPr>
        <w:t>doubt but when</w:t>
      </w:r>
      <w:r w:rsidRPr="000041C2">
        <w:rPr>
          <w:rFonts w:asciiTheme="minorHAnsi" w:hAnsiTheme="minorHAnsi" w:cstheme="minorHAnsi"/>
          <w:szCs w:val="26"/>
        </w:rPr>
        <w:t xml:space="preserve">, at the same time, the principle of </w:t>
      </w:r>
      <w:r w:rsidRPr="000041C2">
        <w:rPr>
          <w:rFonts w:asciiTheme="minorHAnsi" w:hAnsiTheme="minorHAnsi" w:cstheme="minorHAnsi"/>
          <w:b/>
          <w:sz w:val="26"/>
          <w:szCs w:val="26"/>
          <w:u w:val="single"/>
        </w:rPr>
        <w:t>inclusion is vitally important</w:t>
      </w:r>
      <w:r w:rsidRPr="000041C2">
        <w:rPr>
          <w:rFonts w:asciiTheme="minorHAnsi" w:hAnsiTheme="minorHAnsi" w:cstheme="minorHAnsi"/>
          <w:szCs w:val="26"/>
        </w:rPr>
        <w:t xml:space="preserve">, </w:t>
      </w:r>
      <w:r w:rsidRPr="000041C2">
        <w:rPr>
          <w:rFonts w:asciiTheme="minorHAnsi" w:hAnsiTheme="minorHAnsi" w:cstheme="minorHAnsi"/>
          <w:b/>
          <w:sz w:val="26"/>
          <w:szCs w:val="26"/>
          <w:u w:val="single"/>
        </w:rPr>
        <w:t>these discourses simulate the validity of the latter as a social ideal</w:t>
      </w:r>
      <w:r w:rsidRPr="000041C2">
        <w:rPr>
          <w:rFonts w:asciiTheme="minorHAnsi" w:hAnsiTheme="minorHAnsi" w:cstheme="minorHAnsi"/>
          <w:szCs w:val="26"/>
        </w:rPr>
        <w:t xml:space="preserve">. In other words, </w:t>
      </w:r>
      <w:r w:rsidRPr="000041C2">
        <w:rPr>
          <w:rFonts w:asciiTheme="minorHAnsi" w:hAnsiTheme="minorHAnsi" w:cstheme="minorHAnsi"/>
          <w:b/>
          <w:sz w:val="26"/>
          <w:szCs w:val="26"/>
          <w:u w:val="single"/>
        </w:rPr>
        <w:t>latemodern society reconciles the tension between the</w:t>
      </w:r>
      <w:r w:rsidRPr="000041C2">
        <w:rPr>
          <w:rFonts w:asciiTheme="minorHAnsi" w:hAnsiTheme="minorHAnsi" w:cstheme="minorHAnsi"/>
          <w:szCs w:val="26"/>
        </w:rPr>
        <w:t xml:space="preserve"> cherished but exclusive </w:t>
      </w:r>
      <w:r w:rsidRPr="000041C2">
        <w:rPr>
          <w:rFonts w:asciiTheme="minorHAnsi" w:hAnsiTheme="minorHAnsi" w:cstheme="minorHAnsi"/>
          <w:b/>
          <w:sz w:val="26"/>
          <w:szCs w:val="26"/>
          <w:u w:val="single"/>
        </w:rPr>
        <w:t>status quo</w:t>
      </w:r>
      <w:r w:rsidRPr="000041C2">
        <w:rPr>
          <w:rFonts w:asciiTheme="minorHAnsi" w:hAnsiTheme="minorHAnsi" w:cstheme="minorHAnsi"/>
          <w:szCs w:val="26"/>
        </w:rPr>
        <w:t xml:space="preserve"> – for which there is no alternative – </w:t>
      </w:r>
      <w:r w:rsidRPr="000041C2">
        <w:rPr>
          <w:rFonts w:asciiTheme="minorHAnsi" w:hAnsiTheme="minorHAnsi" w:cstheme="minorHAnsi"/>
          <w:b/>
          <w:sz w:val="26"/>
          <w:szCs w:val="26"/>
          <w:u w:val="single"/>
        </w:rPr>
        <w:t>and the non-existent</w:t>
      </w:r>
      <w:r w:rsidRPr="000041C2">
        <w:rPr>
          <w:rFonts w:asciiTheme="minorHAnsi" w:hAnsiTheme="minorHAnsi" w:cstheme="minorHAnsi"/>
          <w:szCs w:val="26"/>
        </w:rPr>
        <w:t xml:space="preserve"> inclusive </w:t>
      </w:r>
      <w:r w:rsidRPr="000041C2">
        <w:rPr>
          <w:rFonts w:asciiTheme="minorHAnsi" w:hAnsiTheme="minorHAnsi" w:cstheme="minorHAnsi"/>
          <w:b/>
          <w:sz w:val="26"/>
          <w:szCs w:val="26"/>
          <w:u w:val="single"/>
        </w:rPr>
        <w:t xml:space="preserve">alternative </w:t>
      </w:r>
      <w:r w:rsidRPr="000041C2">
        <w:rPr>
          <w:rFonts w:asciiTheme="minorHAnsi" w:hAnsiTheme="minorHAnsi" w:cstheme="minorHAnsi"/>
          <w:szCs w:val="26"/>
        </w:rPr>
        <w:t xml:space="preserve">– on whose existence it depends – </w:t>
      </w:r>
      <w:r w:rsidRPr="000041C2">
        <w:rPr>
          <w:rFonts w:asciiTheme="minorHAnsi" w:hAnsiTheme="minorHAnsi" w:cstheme="minorHAnsi"/>
          <w:b/>
          <w:sz w:val="26"/>
          <w:szCs w:val="26"/>
          <w:u w:val="single"/>
          <w:bdr w:val="single" w:sz="4" w:space="0" w:color="auto"/>
        </w:rPr>
        <w:t>by means of simulation</w:t>
      </w:r>
      <w:r w:rsidRPr="000041C2">
        <w:rPr>
          <w:rFonts w:asciiTheme="minorHAnsi" w:hAnsiTheme="minorHAnsi" w:cstheme="minorHAnsi"/>
          <w:szCs w:val="26"/>
        </w:rPr>
        <w:t>. The analysis</w:t>
      </w:r>
      <w:r w:rsidRPr="002D1941">
        <w:rPr>
          <w:rFonts w:asciiTheme="minorHAnsi" w:hAnsiTheme="minorHAnsi" w:cstheme="minorHAnsi"/>
          <w:szCs w:val="26"/>
        </w:rPr>
        <w:t xml:space="preserve"> of Luhmann’s work has demonstrated how the societal self-descriptions produced by the system of protest communication, or late-modern society’s discourses of radical change, fulﬁl this function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selfdescription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r w:rsidRPr="00105C9B">
        <w:t>, or at least of the reality of its possibility and the authenticity of the commitment to its realization. For late-modern individuals who seek to find their elusive identity in ever new acts of consumption, protest movements offer</w:t>
      </w:r>
      <w:r w:rsidRPr="00FC76A7">
        <w:t xml:space="preserve"> </w:t>
      </w:r>
      <w:r w:rsidRPr="00105C9B">
        <w:rPr>
          <w:rStyle w:val="StyleUnderline"/>
        </w:rPr>
        <w:t>an opportunity to experience themselves as autonomous, as subjects, as actors, as distinct from and opposed to the all-embracing market. Social movements and the more or less institutionalized discourses of radical change</w:t>
      </w:r>
      <w:r w:rsidRPr="00FC76A7">
        <w:rPr>
          <w:sz w:val="14"/>
        </w:rPr>
        <w:t xml:space="preserve"> </w:t>
      </w:r>
      <w:r w:rsidRPr="00105C9B">
        <w:t>thus</w:t>
      </w:r>
      <w:r w:rsidRPr="00FC76A7">
        <w:rPr>
          <w:sz w:val="14"/>
        </w:rPr>
        <w:t xml:space="preserve"> </w:t>
      </w:r>
      <w:r w:rsidRPr="00105C9B">
        <w:rPr>
          <w:rStyle w:val="StyleUnderline"/>
        </w:rPr>
        <w:t>transmute</w:t>
      </w:r>
      <w:r w:rsidRPr="00FC76A7">
        <w:rPr>
          <w:u w:val="single"/>
        </w:rPr>
        <w:t xml:space="preserve"> </w:t>
      </w:r>
      <w:r w:rsidRPr="00105C9B">
        <w:t>from germ cells of the alternative society</w:t>
      </w:r>
      <w:r w:rsidRPr="00FC76A7">
        <w:rPr>
          <w:sz w:val="14"/>
        </w:rPr>
        <w:t xml:space="preserve"> </w:t>
      </w:r>
      <w:r w:rsidRPr="00105C9B">
        <w:rPr>
          <w:rStyle w:val="StyleUnderline"/>
        </w:rPr>
        <w:t>into reserves of alterity, or theme-parks for simulated alterity</w:t>
      </w:r>
      <w:r w:rsidRPr="00105C9B">
        <w:t xml:space="preserve"> (Blu¨hdorn, 2005a). This interpretation reflects Luhmann’s suggestion that contemporary discourses of radical change are not so much about the actual implementation of radical social change as about the ‘symbolism of the alternative’. And it nowappears that the societal self-descriptions they generate fulfil a vital function not in so far as they increase the reflexivity of late-modern society but in so far as they are arenas for the experience of simulated subjectivity, duality and modernity. They provide an opportunity to reconcile the cherished but exclusive status quo with the equally cherished but unsustainable belief in the inclusive alternative.</w:t>
      </w:r>
      <w:r w:rsidRPr="00FC76A7">
        <w:rPr>
          <w:sz w:val="14"/>
        </w:rPr>
        <w:t xml:space="preserve"> </w:t>
      </w:r>
      <w:r w:rsidRPr="00D06FED">
        <w:rPr>
          <w:rStyle w:val="StyleUnderline"/>
          <w:highlight w:val="green"/>
        </w:rPr>
        <w:t>Protest movements</w:t>
      </w:r>
      <w:r w:rsidRPr="009172E7">
        <w:rPr>
          <w:rStyle w:val="StyleUnderline"/>
        </w:rPr>
        <w:t xml:space="preserve"> and discourses of radical change are the </w:t>
      </w:r>
      <w:r w:rsidRPr="00D06FED">
        <w:rPr>
          <w:rStyle w:val="StyleUnderline"/>
          <w:highlight w:val="green"/>
        </w:rPr>
        <w:t>implant</w:t>
      </w:r>
      <w:r w:rsidRPr="009172E7">
        <w:rPr>
          <w:rStyle w:val="StyleUnderline"/>
        </w:rPr>
        <w:t xml:space="preserve">ation of </w:t>
      </w:r>
      <w:r w:rsidRPr="00D06FED">
        <w:rPr>
          <w:rStyle w:val="StyleUnderline"/>
          <w:highlight w:val="green"/>
        </w:rPr>
        <w:t>the alternative into the system</w:t>
      </w:r>
      <w:r w:rsidRPr="009172E7">
        <w:rPr>
          <w:rStyle w:val="StyleUnderline"/>
        </w:rPr>
        <w:t xml:space="preserve"> itself</w:t>
      </w:r>
      <w:r w:rsidRPr="00FC76A7">
        <w:rPr>
          <w:sz w:val="14"/>
        </w:rPr>
        <w:t xml:space="preserve">, </w:t>
      </w:r>
      <w:r w:rsidRPr="00105C9B">
        <w:t>or the simulated reproduction of alterity fromthe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72D6A486" w14:textId="77777777" w:rsidR="000C1AD9" w:rsidRPr="005C3BFF" w:rsidRDefault="000C1AD9" w:rsidP="000C1AD9"/>
    <w:p w14:paraId="2F72AE34" w14:textId="77777777" w:rsidR="000C1AD9" w:rsidRPr="00365CFE" w:rsidRDefault="000C1AD9" w:rsidP="000C1AD9">
      <w:pPr>
        <w:pStyle w:val="Heading4"/>
      </w:pPr>
      <w:r>
        <w:t>Cap causes extinction – war, disease, climate, inequality, and econ</w:t>
      </w:r>
    </w:p>
    <w:p w14:paraId="5D91CEBD" w14:textId="77777777" w:rsidR="000C1AD9" w:rsidRPr="00365CFE" w:rsidRDefault="000C1AD9" w:rsidP="000C1AD9">
      <w:pPr>
        <w:pStyle w:val="ListParagraph"/>
        <w:numPr>
          <w:ilvl w:val="0"/>
          <w:numId w:val="12"/>
        </w:numPr>
      </w:pPr>
      <w:r w:rsidRPr="00365CFE">
        <w:t>human rights</w:t>
      </w:r>
      <w:r>
        <w:t>,</w:t>
      </w:r>
      <w:r w:rsidRPr="00365CFE">
        <w:t xml:space="preserve"> healthcare crises, climate change, structural racism, </w:t>
      </w:r>
      <w:r>
        <w:t>econ, vtl</w:t>
      </w:r>
      <w:r w:rsidRPr="00365CFE">
        <w:t xml:space="preserve"> </w:t>
      </w:r>
    </w:p>
    <w:p w14:paraId="3DB51E4C" w14:textId="77777777" w:rsidR="000C1AD9" w:rsidRPr="008B7163" w:rsidRDefault="000C1AD9" w:rsidP="000C1AD9">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68582A31" w14:textId="77777777" w:rsidR="000C1AD9" w:rsidRDefault="000C1AD9" w:rsidP="000C1AD9">
      <w:pPr>
        <w:rPr>
          <w:szCs w:val="16"/>
        </w:rPr>
      </w:pPr>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r>
        <w:t xml:space="preserve"> </w:t>
      </w:r>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r>
        <w:t xml:space="preserve"> </w:t>
      </w:r>
      <w:r w:rsidRPr="008B7163">
        <w:t>A</w:t>
      </w:r>
      <w:r>
        <w:t xml:space="preserve"> </w:t>
      </w:r>
      <w:r w:rsidRPr="008B7163">
        <w:t>landmark study</w:t>
      </w:r>
      <w:r>
        <w:t xml:space="preserve"> </w:t>
      </w:r>
      <w:r w:rsidRPr="008B7163">
        <w:t xml:space="preserve">in </w:t>
      </w:r>
      <w:r w:rsidRPr="008B7163">
        <w:rPr>
          <w:rStyle w:val="StyleUnderline"/>
        </w:rPr>
        <w:t>the journal</w:t>
      </w:r>
      <w:r>
        <w:rPr>
          <w:rStyle w:val="StyleUnderline"/>
        </w:rPr>
        <w:t xml:space="preserve"> </w:t>
      </w:r>
      <w:r w:rsidRPr="008B7163">
        <w:rPr>
          <w:rStyle w:val="StyleUnderline"/>
        </w:rPr>
        <w:t>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ientists in Australia, Switzerland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t xml:space="preserve"> </w:t>
      </w:r>
      <w:r w:rsidRPr="003B3B5E">
        <w:t>most</w:t>
      </w:r>
      <w:r w:rsidRPr="008B7163">
        <w:t xml:space="preserve"> </w:t>
      </w:r>
      <w:r w:rsidRPr="00365CFE">
        <w:rPr>
          <w:rStyle w:val="Emphasis"/>
          <w:szCs w:val="26"/>
        </w:rPr>
        <w:t xml:space="preserve">fundamental </w:t>
      </w:r>
      <w:r w:rsidRPr="00365CFE">
        <w:rPr>
          <w:rStyle w:val="Emphasis"/>
          <w:szCs w:val="26"/>
          <w:highlight w:val="green"/>
        </w:rPr>
        <w:t>driver</w:t>
      </w:r>
      <w:r>
        <w:rPr>
          <w:rStyle w:val="Emphasis"/>
          <w:szCs w:val="26"/>
          <w:highlight w:val="green"/>
        </w:rPr>
        <w:t xml:space="preserve"> </w:t>
      </w:r>
      <w:r w:rsidRPr="00365CFE">
        <w:rPr>
          <w:rStyle w:val="Emphasis"/>
          <w:szCs w:val="26"/>
          <w:highlight w:val="green"/>
        </w:rPr>
        <w:t>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r>
        <w:rPr>
          <w:rStyle w:val="Emphasis"/>
          <w:szCs w:val="26"/>
        </w:rPr>
        <w:t xml:space="preserve"> </w:t>
      </w: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fossil fuel consumption, industrial ag</w:t>
      </w:r>
      <w:r w:rsidRPr="008B7163">
        <w:rPr>
          <w:rStyle w:val="Emphasis"/>
          <w:szCs w:val="26"/>
        </w:rPr>
        <w:t xml:space="preserve">riculture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r>
        <w:rPr>
          <w:rStyle w:val="StyleUnderline"/>
        </w:rPr>
        <w:t xml:space="preserve"> </w:t>
      </w: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r>
        <w:rPr>
          <w:rStyle w:val="Emphasis"/>
        </w:rPr>
        <w:t xml:space="preserve"> </w:t>
      </w:r>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r>
        <w:t xml:space="preserve"> </w:t>
      </w:r>
      <w:r w:rsidRPr="008B7163">
        <w:t xml:space="preserve">The new paper is authored by Thomas Wiedmann of </w:t>
      </w:r>
      <w:r w:rsidRPr="008B7163">
        <w:rPr>
          <w:rStyle w:val="StyleUnderline"/>
        </w:rPr>
        <w:t>UNSW Sydney’s School of Civil and Environmental Engineering</w:t>
      </w:r>
      <w:r w:rsidRPr="008B7163">
        <w:t xml:space="preserve">, Manfred Lenzen of the </w:t>
      </w:r>
      <w:r w:rsidRPr="008B7163">
        <w:rPr>
          <w:rStyle w:val="StyleUnderline"/>
        </w:rPr>
        <w:t>University of Sydney’s School of Physics</w:t>
      </w:r>
      <w:r w:rsidRPr="008B7163">
        <w:t xml:space="preserve">, Lorenz T. Keysser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r>
        <w:t xml:space="preserve"> </w:t>
      </w: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r>
        <w:rPr>
          <w:rStyle w:val="Emphasis"/>
          <w:szCs w:val="26"/>
        </w:rPr>
        <w:t xml:space="preserve"> </w:t>
      </w:r>
      <w:r w:rsidRPr="00255157">
        <w:t xml:space="preserve">Synthesising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r>
        <w:t xml:space="preserve"> </w:t>
      </w:r>
      <w:r w:rsidRPr="00255157">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r>
        <w:t xml:space="preserve"> </w:t>
      </w:r>
      <w:r w:rsidRPr="00255157">
        <w:rPr>
          <w:szCs w:val="16"/>
        </w:rPr>
        <w:t>Capitalism and the pandemic</w:t>
      </w:r>
      <w:r>
        <w:rPr>
          <w:szCs w:val="16"/>
        </w:rPr>
        <w:t xml:space="preserve"> </w:t>
      </w:r>
      <w:r w:rsidRPr="00255157">
        <w:t xml:space="preserve">Thanks to the way capitalism works, the paper shows, </w:t>
      </w:r>
      <w:r w:rsidRPr="00255157">
        <w:rPr>
          <w:rStyle w:val="StyleUnderline"/>
        </w:rPr>
        <w:t>the super-rich are incentivised to keep getting richer — at the expense of the health of our societies and the planet</w:t>
      </w:r>
      <w:r w:rsidRPr="00255157">
        <w:t xml:space="preserve"> overall.</w:t>
      </w:r>
      <w:r>
        <w:t xml:space="preserve"> </w:t>
      </w: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r>
        <w:rPr>
          <w:rStyle w:val="Emphasis"/>
          <w:szCs w:val="26"/>
        </w:rPr>
        <w:t xml:space="preserve"> </w:t>
      </w:r>
      <w:r w:rsidRPr="004A1C5B">
        <w:t xml:space="preserve">Just last April, </w:t>
      </w:r>
      <w:r w:rsidRPr="004A1C5B">
        <w:rPr>
          <w:rStyle w:val="Emphasis"/>
        </w:rPr>
        <w:t>a</w:t>
      </w:r>
      <w:r>
        <w:rPr>
          <w:rStyle w:val="Emphasis"/>
        </w:rPr>
        <w:t xml:space="preserve"> </w:t>
      </w:r>
      <w:r w:rsidRPr="004A1C5B">
        <w:rPr>
          <w:rStyle w:val="Emphasis"/>
        </w:rPr>
        <w:t>paper</w:t>
      </w:r>
      <w:r>
        <w:rPr>
          <w:rStyle w:val="Emphasis"/>
        </w:rPr>
        <w:t xml:space="preserve"> </w:t>
      </w:r>
      <w:r w:rsidRPr="004A1C5B">
        <w:rPr>
          <w:rStyle w:val="Emphasis"/>
        </w:rPr>
        <w:t>in</w:t>
      </w:r>
      <w:r>
        <w:rPr>
          <w:rStyle w:val="Emphasis"/>
        </w:rPr>
        <w:t xml:space="preserve"> </w:t>
      </w:r>
      <w:r w:rsidRPr="004A1C5B">
        <w:rPr>
          <w:rStyle w:val="Emphasis"/>
        </w:rPr>
        <w:t>Landscape Ecology</w:t>
      </w:r>
      <w:r>
        <w:rPr>
          <w:rStyle w:val="Emphasis"/>
        </w:rPr>
        <w:t xml:space="preserve"> </w:t>
      </w:r>
      <w:r w:rsidRPr="004A1C5B">
        <w:rPr>
          <w:rStyle w:val="Emphasis"/>
        </w:rPr>
        <w:t>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r>
        <w:rPr>
          <w:rStyle w:val="StyleUnderline"/>
        </w:rPr>
        <w:t xml:space="preserve"> </w:t>
      </w:r>
      <w:r w:rsidRPr="00C33282">
        <w:t xml:space="preserve">Two years ago, </w:t>
      </w:r>
      <w:r w:rsidRPr="00C33282">
        <w:rPr>
          <w:rStyle w:val="Emphasis"/>
        </w:rPr>
        <w:t>another</w:t>
      </w:r>
      <w:r>
        <w:rPr>
          <w:rStyle w:val="Emphasis"/>
        </w:rPr>
        <w:t xml:space="preserve"> </w:t>
      </w:r>
      <w:r w:rsidRPr="00C33282">
        <w:rPr>
          <w:rStyle w:val="Emphasis"/>
        </w:rPr>
        <w:t>study</w:t>
      </w:r>
      <w:r>
        <w:rPr>
          <w:rStyle w:val="Emphasis"/>
        </w:rPr>
        <w:t xml:space="preserve"> </w:t>
      </w:r>
      <w:r w:rsidRPr="00C33282">
        <w:rPr>
          <w:rStyle w:val="Emphasis"/>
        </w:rPr>
        <w:t>in</w:t>
      </w:r>
      <w:r>
        <w:rPr>
          <w:rStyle w:val="Emphasis"/>
        </w:rPr>
        <w:t xml:space="preserve"> </w:t>
      </w:r>
      <w:r w:rsidRPr="00C33282">
        <w:rPr>
          <w:rStyle w:val="Emphasis"/>
        </w:rPr>
        <w:t>Frontiers of Microbiology</w:t>
      </w:r>
      <w:r>
        <w:rPr>
          <w:rStyle w:val="Emphasis"/>
        </w:rPr>
        <w:t xml:space="preserve"> </w:t>
      </w:r>
      <w:r w:rsidRPr="00C33282">
        <w:rPr>
          <w:rStyle w:val="Emphasis"/>
        </w:rPr>
        <w:t>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faeces.”</w:t>
      </w:r>
      <w:r>
        <w:t xml:space="preserve"> </w:t>
      </w:r>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w:t>
      </w:r>
      <w:r>
        <w:rPr>
          <w:rStyle w:val="StyleUnderline"/>
        </w:rPr>
        <w:t xml:space="preserve"> </w:t>
      </w:r>
      <w:r w:rsidRPr="00365CFE">
        <w:rPr>
          <w:rStyle w:val="StyleUnderline"/>
        </w:rPr>
        <w:t>Nature Communications</w:t>
      </w:r>
      <w:r>
        <w:rPr>
          <w:rStyle w:val="StyleUnderline"/>
        </w:rPr>
        <w:t xml:space="preserve"> </w:t>
      </w:r>
      <w:r w:rsidRPr="00365CFE">
        <w:rPr>
          <w:rStyle w:val="StyleUnderline"/>
        </w:rPr>
        <w:t>confirms</w:t>
      </w:r>
      <w:r w:rsidRPr="00365CFE">
        <w:t xml:space="preserve">, these </w:t>
      </w:r>
      <w:r w:rsidRPr="00365CFE">
        <w:rPr>
          <w:rStyle w:val="Emphasis"/>
        </w:rPr>
        <w:t>impacts have accelerated</w:t>
      </w:r>
      <w:r w:rsidRPr="00365CFE">
        <w:t xml:space="preserve"> in the context of the fundamental operations of industrial capitalism.</w:t>
      </w:r>
      <w:r>
        <w:t xml:space="preserve"> </w:t>
      </w:r>
      <w:r w:rsidRPr="00365CFE">
        <w:rPr>
          <w:szCs w:val="16"/>
        </w:rPr>
        <w:t>Eroding the ‘safe operating space’</w:t>
      </w:r>
      <w:r>
        <w:rPr>
          <w:szCs w:val="16"/>
        </w:rPr>
        <w:t xml:space="preserve"> </w:t>
      </w:r>
      <w:r w:rsidRPr="00A60A4D">
        <w:rPr>
          <w:szCs w:val="16"/>
        </w:rPr>
        <w:t xml:space="preserve">The result is that </w:t>
      </w:r>
      <w:r w:rsidRPr="00A60A4D">
        <w:rPr>
          <w:rStyle w:val="Emphasis"/>
        </w:rPr>
        <w:t>capitalism is causing human societies to increasingly</w:t>
      </w:r>
      <w:r>
        <w:rPr>
          <w:rStyle w:val="Emphasis"/>
        </w:rPr>
        <w:t xml:space="preserve"> </w:t>
      </w:r>
      <w:r w:rsidRPr="00A60A4D">
        <w:rPr>
          <w:rStyle w:val="Emphasis"/>
        </w:rPr>
        <w:t>breach key planetary boundaries</w:t>
      </w:r>
      <w:r w:rsidRPr="00A60A4D">
        <w:rPr>
          <w:szCs w:val="16"/>
        </w:rPr>
        <w:t>, such as land-use change, biosphere integrity and climate change.</w:t>
      </w:r>
      <w:r>
        <w:rPr>
          <w:szCs w:val="16"/>
        </w:rPr>
        <w:t xml:space="preserve"> </w:t>
      </w: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r>
        <w:rPr>
          <w:szCs w:val="16"/>
        </w:rPr>
        <w:t xml:space="preserve"> </w:t>
      </w:r>
      <w:r w:rsidRPr="00365CFE">
        <w:rPr>
          <w:szCs w:val="16"/>
        </w:rPr>
        <w:t>“The evidence is clear,” write Weidmann and his co-authors.</w:t>
      </w:r>
      <w:r>
        <w:rPr>
          <w:szCs w:val="16"/>
        </w:rPr>
        <w:t xml:space="preserve"> </w:t>
      </w: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drive global environmental and social 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r>
        <w:rPr>
          <w:szCs w:val="16"/>
        </w:rPr>
        <w:t xml:space="preserve"> </w:t>
      </w: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capitalism is eroding the ‘safe space’ by which human civilisation is able to survive.</w:t>
      </w:r>
      <w:r>
        <w:rPr>
          <w:rStyle w:val="Emphasis"/>
        </w:rPr>
        <w:t xml:space="preserve"> </w:t>
      </w:r>
      <w:r w:rsidRPr="00A60A4D">
        <w:rPr>
          <w:szCs w:val="16"/>
        </w:rPr>
        <w:t>The structures</w:t>
      </w:r>
      <w:r>
        <w:rPr>
          <w:szCs w:val="16"/>
        </w:rPr>
        <w:t xml:space="preserve"> </w:t>
      </w: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key ways.</w:t>
      </w:r>
      <w:r>
        <w:rPr>
          <w:szCs w:val="16"/>
        </w:rPr>
        <w:t xml:space="preserve"> </w:t>
      </w: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r>
        <w:rPr>
          <w:szCs w:val="16"/>
        </w:rPr>
        <w:t xml:space="preserve"> </w:t>
      </w:r>
      <w:r w:rsidRPr="00A60A4D">
        <w:rPr>
          <w:szCs w:val="16"/>
        </w:rPr>
        <w:t>Secondly</w:t>
      </w:r>
      <w:r w:rsidRPr="00A60A4D">
        <w:rPr>
          <w:rStyle w:val="StyleUnderline"/>
        </w:rPr>
        <w:t>, they are “members of powerful factions of the capitalist class.”</w:t>
      </w:r>
      <w:r>
        <w:rPr>
          <w:szCs w:val="16"/>
        </w:rPr>
        <w:t xml:space="preserve"> </w:t>
      </w: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r>
        <w:rPr>
          <w:rStyle w:val="StyleUnderline"/>
        </w:rPr>
        <w:t xml:space="preserve"> </w:t>
      </w: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r>
        <w:rPr>
          <w:sz w:val="12"/>
          <w:szCs w:val="12"/>
        </w:rPr>
        <w:t xml:space="preserve"> </w:t>
      </w: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r>
        <w:rPr>
          <w:sz w:val="12"/>
          <w:szCs w:val="12"/>
        </w:rPr>
        <w:t xml:space="preserve"> </w:t>
      </w:r>
      <w:r w:rsidRPr="00537540">
        <w:rPr>
          <w:rStyle w:val="StyleUnderline"/>
        </w:rPr>
        <w:t>At the core of capitalism</w:t>
      </w:r>
      <w:r w:rsidRPr="00A60A4D">
        <w:rPr>
          <w:szCs w:val="16"/>
        </w:rPr>
        <w:t xml:space="preserve">, the paper observes, </w:t>
      </w:r>
      <w:r w:rsidRPr="00537540">
        <w:rPr>
          <w:rStyle w:val="StyleUnderline"/>
        </w:rPr>
        <w:t>is a fundamental social relationship defining the way working people are systemically marginalised</w:t>
      </w:r>
      <w:r w:rsidRPr="00A60A4D">
        <w:rPr>
          <w:szCs w:val="16"/>
        </w:rPr>
        <w:t xml:space="preserve"> from access to the productive resources of the earth, along with the mechanisms used to extract these resources and produce goods and services.</w:t>
      </w:r>
      <w:r>
        <w:rPr>
          <w:szCs w:val="16"/>
        </w:rPr>
        <w:t xml:space="preserve"> </w:t>
      </w: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certain behavioural patterns become</w:t>
      </w:r>
      <w:r w:rsidRPr="00A60A4D">
        <w:rPr>
          <w:szCs w:val="16"/>
        </w:rPr>
        <w:t xml:space="preserve"> not just </w:t>
      </w:r>
      <w:r w:rsidRPr="00537540">
        <w:rPr>
          <w:rStyle w:val="StyleUnderline"/>
        </w:rPr>
        <w:t>normalised</w:t>
      </w:r>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r>
        <w:rPr>
          <w:szCs w:val="16"/>
        </w:rPr>
        <w:t xml:space="preserve"> </w:t>
      </w:r>
      <w:r w:rsidRPr="00537540">
        <w:rPr>
          <w:sz w:val="12"/>
          <w:szCs w:val="12"/>
        </w:rPr>
        <w:t>“In capitalism, workers are separated from the means of production, implying that they must compete in labour markets to sell their labour power to capitalists in order to earn a living.”</w:t>
      </w:r>
      <w:r>
        <w:rPr>
          <w:sz w:val="12"/>
          <w:szCs w:val="12"/>
        </w:rPr>
        <w:t xml:space="preserve"> </w:t>
      </w: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r>
        <w:rPr>
          <w:sz w:val="12"/>
          <w:szCs w:val="12"/>
        </w:rPr>
        <w:t xml:space="preserve"> </w:t>
      </w: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r>
        <w:rPr>
          <w:sz w:val="12"/>
          <w:szCs w:val="12"/>
        </w:rPr>
        <w:t xml:space="preserve"> </w:t>
      </w:r>
      <w:r w:rsidRPr="00537540">
        <w:rPr>
          <w:sz w:val="12"/>
          <w:szCs w:val="12"/>
        </w:rPr>
        <w:t>The irony is that, as the paper also shows, the “affluence” accumulated by the super-rich isn’t correlated with happiness or well-being.</w:t>
      </w:r>
      <w:r>
        <w:rPr>
          <w:sz w:val="12"/>
          <w:szCs w:val="12"/>
        </w:rPr>
        <w:t xml:space="preserve"> </w:t>
      </w:r>
      <w:r w:rsidRPr="00537540">
        <w:rPr>
          <w:sz w:val="12"/>
          <w:szCs w:val="12"/>
        </w:rPr>
        <w:t>Restructure</w:t>
      </w:r>
      <w:r>
        <w:rPr>
          <w:sz w:val="12"/>
          <w:szCs w:val="12"/>
        </w:rPr>
        <w:t xml:space="preserve"> </w:t>
      </w: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So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behaviours with a focus on cutting back our use of planetary resources:</w:t>
      </w:r>
      <w:r>
        <w:rPr>
          <w:szCs w:val="16"/>
        </w:rPr>
        <w:t xml:space="preserve"> </w:t>
      </w:r>
      <w:r w:rsidRPr="00365CFE">
        <w:rPr>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r>
        <w:rPr>
          <w:szCs w:val="16"/>
        </w:rPr>
        <w:t xml:space="preserve"> </w:t>
      </w:r>
      <w:r w:rsidRPr="00365CFE">
        <w:rPr>
          <w:szCs w:val="16"/>
        </w:rPr>
        <w:t>The good news is that it doesn’t have to be this way.</w:t>
      </w:r>
      <w:r>
        <w:rPr>
          <w:szCs w:val="16"/>
        </w:rPr>
        <w:t xml:space="preserve"> </w:t>
      </w:r>
      <w:r w:rsidRPr="00365CFE">
        <w:rPr>
          <w:szCs w:val="16"/>
        </w:rPr>
        <w:t>The paper reviews a range of “bottom-up studies” showing that dramatic reductions in our material footprint are perfectly possible while still maintaining good material living standards.</w:t>
      </w:r>
      <w:r>
        <w:rPr>
          <w:szCs w:val="16"/>
        </w:rPr>
        <w:t xml:space="preserve"> </w:t>
      </w:r>
      <w:r w:rsidRPr="00365CFE">
        <w:rPr>
          <w:rStyle w:val="StyleUnderline"/>
        </w:rPr>
        <w:t>In India, Brazil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r>
        <w:rPr>
          <w:rStyle w:val="StyleUnderline"/>
        </w:rPr>
        <w:t xml:space="preserve"> </w:t>
      </w:r>
      <w:r w:rsidRPr="00365CFE">
        <w:rPr>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r>
        <w:rPr>
          <w:szCs w:val="16"/>
        </w:rPr>
        <w:t xml:space="preserve"> </w:t>
      </w:r>
      <w:r w:rsidRPr="00365CFE">
        <w:rPr>
          <w:szCs w:val="16"/>
        </w:rPr>
        <w:t>This can be done by restructuring ownership in firms, equalising relations with workers, and intentionally</w:t>
      </w:r>
      <w:r w:rsidRPr="00A60A4D">
        <w:rPr>
          <w:szCs w:val="16"/>
        </w:rPr>
        <w:t xml:space="preserve"> reorganising the way decisions are made about investment priorities.</w:t>
      </w:r>
      <w:r>
        <w:rPr>
          <w:szCs w:val="16"/>
        </w:rPr>
        <w:t xml:space="preserve"> </w:t>
      </w: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in getting organised,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catalyse </w:t>
      </w:r>
      <w:r w:rsidRPr="00365CFE">
        <w:rPr>
          <w:rStyle w:val="Emphasis"/>
          <w:szCs w:val="26"/>
          <w:highlight w:val="green"/>
        </w:rPr>
        <w:t>mass change</w:t>
      </w:r>
      <w:r w:rsidRPr="00F84A82">
        <w:rPr>
          <w:szCs w:val="16"/>
        </w:rPr>
        <w:t>.</w:t>
      </w:r>
      <w:r>
        <w:rPr>
          <w:szCs w:val="16"/>
        </w:rPr>
        <w:t xml:space="preserve"> </w:t>
      </w: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r>
        <w:rPr>
          <w:rStyle w:val="Emphasis"/>
          <w:szCs w:val="26"/>
        </w:rPr>
        <w:t xml:space="preserve"> </w:t>
      </w: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really </w:t>
      </w:r>
      <w:r w:rsidRPr="00365CFE">
        <w:rPr>
          <w:rStyle w:val="Emphasis"/>
          <w:szCs w:val="26"/>
        </w:rPr>
        <w:t>separate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r>
        <w:rPr>
          <w:sz w:val="26"/>
          <w:szCs w:val="26"/>
        </w:rPr>
        <w:t xml:space="preserve"> </w:t>
      </w: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195778D0" w14:textId="77777777" w:rsidR="000C1AD9" w:rsidRPr="00B55AD5" w:rsidRDefault="000C1AD9" w:rsidP="000C1AD9"/>
    <w:p w14:paraId="4BC28353" w14:textId="77777777" w:rsidR="000C1AD9" w:rsidRPr="00DC0F71" w:rsidRDefault="000C1AD9" w:rsidP="000C1AD9">
      <w:pPr>
        <w:pStyle w:val="Heading4"/>
        <w:rPr>
          <w:rFonts w:cs="Calibri"/>
        </w:rPr>
      </w:pPr>
      <w:r w:rsidRPr="00DC0F71">
        <w:rPr>
          <w:rFonts w:cs="Calibri"/>
        </w:rPr>
        <w:t>The alternative is to theorize through Marxist Materialism, which contests the political efficacy and descriptive accuracy of the 1AC by returning to the conceptual tools long central to the American black radical tradition</w:t>
      </w:r>
    </w:p>
    <w:p w14:paraId="0034F719" w14:textId="77777777" w:rsidR="000C1AD9" w:rsidRPr="00DC0F71" w:rsidRDefault="000C1AD9" w:rsidP="000C1AD9">
      <w:r w:rsidRPr="00DC0F71">
        <w:rPr>
          <w:rStyle w:val="Style13ptBold"/>
        </w:rPr>
        <w:t>Ferguson ‘15</w:t>
      </w:r>
      <w:r w:rsidRPr="00DC0F71">
        <w:t xml:space="preserve"> (Stephen C., Assoc. Prof. in Liberal Studies @ North Carolina A &amp; T State U., </w:t>
      </w:r>
      <w:r w:rsidRPr="00DC0F71">
        <w:rPr>
          <w:i/>
        </w:rPr>
        <w:t>Philosophy of African American Studies: Nothing Left of Blackness</w:t>
      </w:r>
      <w:r w:rsidRPr="00DC0F71">
        <w:t>, p. 7-14)</w:t>
      </w:r>
    </w:p>
    <w:p w14:paraId="0AF83BCC" w14:textId="77777777" w:rsidR="000C1AD9" w:rsidRPr="000041C2" w:rsidRDefault="000C1AD9" w:rsidP="000C1AD9">
      <w:pPr>
        <w:rPr>
          <w:sz w:val="14"/>
        </w:rPr>
      </w:pPr>
      <w:r w:rsidRPr="00DC0F71">
        <w:rPr>
          <w:sz w:val="14"/>
        </w:rPr>
        <w:t xml:space="preserve">Marxism in Ebony Materialist Philosophical Inquiry and Black Studies In any academic discipline, there exist varying, oftentimes even conflicting, conceptual frameworks, theoretical approaches, and methods. Black Studies is no different. In light of the theoretical works prominent today, however, a number of students in AAS might easily conclude that philosophical idealism is the only school of thought. To the contrary, </w:t>
      </w:r>
      <w:r w:rsidRPr="00DC0F71">
        <w:rPr>
          <w:rStyle w:val="StyleUnderline"/>
        </w:rPr>
        <w:t>Black Leftist activists were significant players during the early period of Black Studies.</w:t>
      </w:r>
      <w:r w:rsidRPr="00DC0F71">
        <w:rPr>
          <w:sz w:val="14"/>
        </w:rPr>
        <w:t xml:space="preserve"> </w:t>
      </w:r>
      <w:r w:rsidRPr="00DC0F71">
        <w:rPr>
          <w:rStyle w:val="StyleUnderline"/>
        </w:rPr>
        <w:t>The first introductory textbooks in African American Studies were written by Marxist/socialist scholars</w:t>
      </w:r>
      <w:r w:rsidRPr="00DC0F71">
        <w:rPr>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DC0F71">
        <w:rPr>
          <w:rStyle w:val="StyleUnderline"/>
        </w:rPr>
        <w:t xml:space="preserve">today, Leftist thought is marginal to the politics and philosophy of Black Studies. </w:t>
      </w:r>
      <w:r w:rsidRPr="00981431">
        <w:rPr>
          <w:rStyle w:val="StyleUnderline"/>
          <w:highlight w:val="green"/>
        </w:rPr>
        <w:t>Socialism and Marxism</w:t>
      </w:r>
      <w:r w:rsidRPr="00DC0F71">
        <w:rPr>
          <w:rStyle w:val="StyleUnderline"/>
        </w:rPr>
        <w:t xml:space="preserve">-Leninism </w:t>
      </w:r>
      <w:r w:rsidRPr="00981431">
        <w:rPr>
          <w:rStyle w:val="StyleUnderline"/>
          <w:highlight w:val="green"/>
        </w:rPr>
        <w:t>are integral parts of African American history and culture</w:t>
      </w:r>
      <w:r w:rsidRPr="00DC0F71">
        <w:rPr>
          <w:rStyle w:val="StyleUnderline"/>
        </w:rPr>
        <w:t>.</w:t>
      </w:r>
      <w:r w:rsidRPr="00DC0F71">
        <w:rPr>
          <w:sz w:val="14"/>
        </w:rPr>
        <w:t xml:space="preserve"> Of course, </w:t>
      </w:r>
      <w:r w:rsidRPr="00DC0F71">
        <w:rPr>
          <w:rStyle w:val="StyleUnderline"/>
        </w:rPr>
        <w:t>Marxist scholar/activists contributed to African American intellectual history and culture long before what is</w:t>
      </w:r>
      <w:r w:rsidRPr="00DC0F71">
        <w:rPr>
          <w:sz w:val="14"/>
        </w:rPr>
        <w:t xml:space="preserve">, in more formal terms, </w:t>
      </w:r>
      <w:r w:rsidRPr="00DC0F71">
        <w:rPr>
          <w:rStyle w:val="StyleUnderline"/>
        </w:rPr>
        <w:t>considered the advent of Black Studies</w:t>
      </w:r>
      <w:r w:rsidRPr="00DC0F71">
        <w:rPr>
          <w:sz w:val="14"/>
        </w:rPr>
        <w:t xml:space="preserve"> during the late 1960s. </w:t>
      </w:r>
      <w:r w:rsidRPr="00DC0F71">
        <w:rPr>
          <w:rStyle w:val="StyleUnderline"/>
        </w:rPr>
        <w:t>In the tradition of</w:t>
      </w:r>
      <w:r w:rsidRPr="00DC0F71">
        <w:rPr>
          <w:sz w:val="14"/>
        </w:rPr>
        <w:t xml:space="preserve"> </w:t>
      </w:r>
      <w:r w:rsidRPr="0035248D">
        <w:rPr>
          <w:sz w:val="14"/>
        </w:rPr>
        <w:t xml:space="preserve">Hubert </w:t>
      </w:r>
      <w:r w:rsidRPr="0035248D">
        <w:rPr>
          <w:rStyle w:val="StyleUnderline"/>
        </w:rPr>
        <w:t>Harrison,</w:t>
      </w:r>
      <w:r w:rsidRPr="0035248D">
        <w:rPr>
          <w:sz w:val="14"/>
        </w:rPr>
        <w:t xml:space="preserve"> Susie Revels </w:t>
      </w:r>
      <w:r w:rsidRPr="0035248D">
        <w:rPr>
          <w:rStyle w:val="StyleUnderline"/>
        </w:rPr>
        <w:t>Cayton,</w:t>
      </w:r>
      <w:r w:rsidRPr="0035248D">
        <w:rPr>
          <w:sz w:val="14"/>
        </w:rPr>
        <w:t xml:space="preserve"> Maude White Katz, Richard B. Moore, Paul </w:t>
      </w:r>
      <w:r w:rsidRPr="0035248D">
        <w:rPr>
          <w:rStyle w:val="StyleUnderline"/>
        </w:rPr>
        <w:t>Robeson,</w:t>
      </w:r>
      <w:r w:rsidRPr="0035248D">
        <w:rPr>
          <w:sz w:val="14"/>
        </w:rPr>
        <w:t xml:space="preserve"> Oliver Cox, Eugene Holmes, Abram Harris, Claudia Jones, Walter Rodney, Angela </w:t>
      </w:r>
      <w:r w:rsidRPr="0035248D">
        <w:rPr>
          <w:rStyle w:val="StyleUnderline"/>
        </w:rPr>
        <w:t>Davis, and</w:t>
      </w:r>
      <w:r w:rsidRPr="0035248D">
        <w:rPr>
          <w:sz w:val="14"/>
        </w:rPr>
        <w:t xml:space="preserve"> John </w:t>
      </w:r>
      <w:r w:rsidRPr="0035248D">
        <w:rPr>
          <w:rStyle w:val="StyleUnderline"/>
        </w:rPr>
        <w:t>McClendon, there</w:t>
      </w:r>
      <w:r w:rsidRPr="00DC0F71">
        <w:rPr>
          <w:rStyle w:val="StyleUnderline"/>
        </w:rPr>
        <w:t xml:space="preserve"> is a need to bring the Black working-class-men and women-back into AAS. A materialist philosophy inquiry into Black Stu</w:t>
      </w:r>
      <w:r w:rsidRPr="000041C2">
        <w:rPr>
          <w:rStyle w:val="StyleUnderline"/>
        </w:rPr>
        <w:t>dies is grounded on three presuppositions.</w:t>
      </w:r>
      <w:r w:rsidRPr="000041C2">
        <w:rPr>
          <w:sz w:val="14"/>
        </w:rPr>
        <w:t xml:space="preserve"> </w:t>
      </w:r>
      <w:r w:rsidRPr="000041C2">
        <w:rPr>
          <w:rStyle w:val="StyleUnderline"/>
        </w:rPr>
        <w:t>A materialist conception of epistemology and ontology presumes that there is a reality independent of our consciousness.</w:t>
      </w:r>
      <w:r w:rsidRPr="000041C2">
        <w:rPr>
          <w:sz w:val="14"/>
        </w:rPr>
        <w:t xml:space="preserve"> </w:t>
      </w:r>
      <w:r w:rsidRPr="000041C2">
        <w:rPr>
          <w:rStyle w:val="StyleUnderline"/>
        </w:rPr>
        <w:t>A materialist ontology asserts the primacy of material reality over consciousness.</w:t>
      </w:r>
      <w:r w:rsidRPr="000041C2">
        <w:rPr>
          <w:sz w:val="14"/>
        </w:rPr>
        <w:t xml:space="preserve"> </w:t>
      </w:r>
      <w:r w:rsidRPr="000041C2">
        <w:rPr>
          <w:rStyle w:val="StyleUnderline"/>
        </w:rPr>
        <w:t>And a materialist epistemology posits that this reality is knowable and knowledge or what is cognitive</w:t>
      </w:r>
      <w:r w:rsidRPr="000041C2">
        <w:rPr>
          <w:sz w:val="14"/>
        </w:rPr>
        <w:t xml:space="preserve"> (social consciousness) </w:t>
      </w:r>
      <w:r w:rsidRPr="000041C2">
        <w:rPr>
          <w:rStyle w:val="StyleUnderline"/>
        </w:rPr>
        <w:t>correspon</w:t>
      </w:r>
      <w:r w:rsidRPr="00DC0F71">
        <w:rPr>
          <w:rStyle w:val="StyleUnderline"/>
        </w:rPr>
        <w:t>ds to and</w:t>
      </w:r>
      <w:r w:rsidRPr="00DC0F71">
        <w:rPr>
          <w:sz w:val="14"/>
        </w:rPr>
        <w:t xml:space="preserve"> thus </w:t>
      </w:r>
      <w:r w:rsidRPr="00DC0F71">
        <w:rPr>
          <w:rStyle w:val="StyleUnderline"/>
        </w:rPr>
        <w:t>ideally approximates this material reality.</w:t>
      </w:r>
      <w:r w:rsidRPr="00DC0F71">
        <w:rPr>
          <w:sz w:val="14"/>
        </w:rPr>
        <w:t xml:space="preserve"> Lastly, </w:t>
      </w:r>
      <w:r w:rsidRPr="00DC0F71">
        <w:rPr>
          <w:rStyle w:val="StyleUnderline"/>
        </w:rPr>
        <w:t xml:space="preserve">a materialist philosophy presupposes that </w:t>
      </w:r>
      <w:r w:rsidRPr="00981431">
        <w:rPr>
          <w:rStyle w:val="StyleUnderline"/>
          <w:highlight w:val="green"/>
        </w:rPr>
        <w:t>the social world is a stratified ontology of which class relations</w:t>
      </w:r>
      <w:r w:rsidRPr="00DC0F71">
        <w:rPr>
          <w:sz w:val="14"/>
        </w:rPr>
        <w:t xml:space="preserve"> (i.e., social relations of production) </w:t>
      </w:r>
      <w:r w:rsidRPr="00981431">
        <w:rPr>
          <w:rStyle w:val="StyleUnderline"/>
          <w:highlight w:val="green"/>
        </w:rPr>
        <w:t>form</w:t>
      </w:r>
      <w:r w:rsidRPr="00DC0F71">
        <w:rPr>
          <w:rStyle w:val="StyleUnderline"/>
        </w:rPr>
        <w:t xml:space="preserve"> the ground for understanding </w:t>
      </w:r>
      <w:r w:rsidRPr="00981431">
        <w:rPr>
          <w:rStyle w:val="StyleUnderline"/>
          <w:highlight w:val="green"/>
        </w:rPr>
        <w:t>social processes</w:t>
      </w:r>
      <w:r w:rsidRPr="00DC0F71">
        <w:rPr>
          <w:rStyle w:val="StyleUnderline"/>
        </w:rPr>
        <w:t>.</w:t>
      </w:r>
      <w:r w:rsidRPr="00DC0F71">
        <w:rPr>
          <w:sz w:val="14"/>
        </w:rPr>
        <w:t xml:space="preserve"> </w:t>
      </w:r>
      <w:r w:rsidRPr="00DC0F71">
        <w:rPr>
          <w:rStyle w:val="StyleUnderline"/>
        </w:rPr>
        <w:t>The call for a materialist conception of science and epistemology should not be seen as a call for an essentialist ascription of AAS, wherein it is viewed only as a social scientific enterprise devoid of cultural studies.</w:t>
      </w:r>
      <w:r w:rsidRPr="00DC0F71">
        <w:rPr>
          <w:sz w:val="14"/>
        </w:rPr>
        <w:t xml:space="preserve"> </w:t>
      </w:r>
      <w:r w:rsidRPr="00DC0F71">
        <w:rPr>
          <w:rStyle w:val="StyleUnderline"/>
        </w:rPr>
        <w:t xml:space="preserve">The current popularity of </w:t>
      </w:r>
      <w:r w:rsidRPr="00981431">
        <w:rPr>
          <w:rStyle w:val="StyleUnderline"/>
          <w:highlight w:val="green"/>
        </w:rPr>
        <w:t>cultural studies</w:t>
      </w:r>
      <w:r w:rsidRPr="00DC0F71">
        <w:rPr>
          <w:sz w:val="14"/>
        </w:rPr>
        <w:t xml:space="preserve">, often in collaboration with various species of historicism and postmodernist trends, </w:t>
      </w:r>
      <w:r w:rsidRPr="00DC0F71">
        <w:rPr>
          <w:rStyle w:val="StyleUnderline"/>
        </w:rPr>
        <w:t>fosters a separation between cultural studies and social relations of production.</w:t>
      </w:r>
      <w:r w:rsidRPr="00DC0F71">
        <w:rPr>
          <w:sz w:val="14"/>
        </w:rPr>
        <w:t xml:space="preserve"> As a school of thought, </w:t>
      </w:r>
      <w:r w:rsidRPr="00DC0F71">
        <w:rPr>
          <w:rStyle w:val="StyleUnderline"/>
        </w:rPr>
        <w:t xml:space="preserve">it </w:t>
      </w:r>
      <w:r w:rsidRPr="00981431">
        <w:rPr>
          <w:rStyle w:val="StyleUnderline"/>
          <w:highlight w:val="green"/>
        </w:rPr>
        <w:t>gives less attention to</w:t>
      </w:r>
      <w:r w:rsidRPr="00DC0F71">
        <w:rPr>
          <w:rStyle w:val="StyleUnderline"/>
        </w:rPr>
        <w:t xml:space="preserve"> the </w:t>
      </w:r>
      <w:r w:rsidRPr="00981431">
        <w:rPr>
          <w:rStyle w:val="StyleUnderline"/>
          <w:highlight w:val="green"/>
        </w:rPr>
        <w:t>material conditions that</w:t>
      </w:r>
      <w:r w:rsidRPr="00DC0F71">
        <w:rPr>
          <w:rStyle w:val="StyleUnderline"/>
        </w:rPr>
        <w:t xml:space="preserve"> give rise to African American culture and </w:t>
      </w:r>
      <w:r w:rsidRPr="00981431">
        <w:rPr>
          <w:rStyle w:val="StyleUnderline"/>
          <w:highlight w:val="green"/>
        </w:rPr>
        <w:t>relativize</w:t>
      </w:r>
      <w:r w:rsidRPr="00DC0F71">
        <w:rPr>
          <w:rStyle w:val="StyleUnderline"/>
        </w:rPr>
        <w:t xml:space="preserve">s </w:t>
      </w:r>
      <w:r w:rsidRPr="00981431">
        <w:rPr>
          <w:rStyle w:val="StyleUnderline"/>
          <w:highlight w:val="green"/>
        </w:rPr>
        <w:t>the objective character of the Black experience</w:t>
      </w:r>
      <w:r w:rsidRPr="00DC0F71">
        <w:rPr>
          <w:rStyle w:val="StyleUnderline"/>
        </w:rPr>
        <w:t xml:space="preserve">. </w:t>
      </w:r>
      <w:r w:rsidRPr="00DC0F71">
        <w:rPr>
          <w:sz w:val="14"/>
        </w:rPr>
        <w:t xml:space="preserve">In my estimation, </w:t>
      </w:r>
      <w:r w:rsidRPr="00DC0F71">
        <w:rPr>
          <w:rStyle w:val="StyleUnderline"/>
        </w:rPr>
        <w:t>the Black working-class has become lost in the whirlwind of cultural idealism.</w:t>
      </w:r>
      <w:r w:rsidRPr="00DC0F71">
        <w:rPr>
          <w:sz w:val="14"/>
        </w:rPr>
        <w:t xml:space="preserve"> </w:t>
      </w:r>
      <w:r w:rsidRPr="00DC0F71">
        <w:rPr>
          <w:rStyle w:val="StyleUnderline"/>
        </w:rPr>
        <w:t xml:space="preserve">Contemporary Black cultural theory – under the spell of poststructuralism and Afrocentricity – has declared: class is dead! </w:t>
      </w:r>
      <w:r w:rsidRPr="00981431">
        <w:rPr>
          <w:rStyle w:val="StyleUnderline"/>
          <w:highlight w:val="green"/>
        </w:rPr>
        <w:t>All that exists is intersectionality and a "matrix of domination,"</w:t>
      </w:r>
      <w:r w:rsidRPr="00DC0F71">
        <w:rPr>
          <w:rStyle w:val="StyleUnderline"/>
        </w:rPr>
        <w:t xml:space="preserve"> in which everyone is oppressed</w:t>
      </w:r>
      <w:r w:rsidRPr="00DC0F71">
        <w:rPr>
          <w:sz w:val="14"/>
        </w:rPr>
        <w:t xml:space="preserve"> – women, men, capitalist, workers, children, ad infinitum. </w:t>
      </w:r>
      <w:r w:rsidRPr="00DC0F71">
        <w:rPr>
          <w:rStyle w:val="StyleUnderline"/>
        </w:rPr>
        <w:t>And there is a tendency in Black Studies to transform the Black workingclass into some obscure gray matter known as the consumer</w:t>
      </w:r>
      <w:r w:rsidRPr="00DC0F71">
        <w:rPr>
          <w:sz w:val="14"/>
        </w:rPr>
        <w:t xml:space="preserve">, the multitude, or – my favorite from the "friends of the poor" – the Black underclass.24 </w:t>
      </w:r>
      <w:r w:rsidRPr="00DC0F71">
        <w:rPr>
          <w:rStyle w:val="StyleUnderline"/>
        </w:rPr>
        <w:t xml:space="preserve">The relevance and importance of the </w:t>
      </w:r>
      <w:r w:rsidRPr="00981431">
        <w:rPr>
          <w:rStyle w:val="StyleUnderline"/>
          <w:highlight w:val="green"/>
        </w:rPr>
        <w:t>Black working-class must be brought to the forefront</w:t>
      </w:r>
      <w:r w:rsidRPr="00DC0F71">
        <w:rPr>
          <w:rStyle w:val="StyleUnderline"/>
        </w:rPr>
        <w:t xml:space="preserve"> of Black Studies.</w:t>
      </w:r>
      <w:r w:rsidRPr="00DC0F71">
        <w:rPr>
          <w:sz w:val="14"/>
        </w:rPr>
        <w:t xml:space="preserve">25 </w:t>
      </w:r>
      <w:r w:rsidRPr="00DC0F71">
        <w:rPr>
          <w:rStyle w:val="StyleUnderline"/>
        </w:rPr>
        <w:t xml:space="preserve">This would entail </w:t>
      </w:r>
      <w:r w:rsidRPr="00981431">
        <w:rPr>
          <w:rStyle w:val="StyleUnderline"/>
          <w:highlight w:val="green"/>
        </w:rPr>
        <w:t>discarding analytical notions such as</w:t>
      </w:r>
      <w:r w:rsidRPr="00DC0F71">
        <w:rPr>
          <w:rStyle w:val="StyleUnderline"/>
        </w:rPr>
        <w:t xml:space="preserve"> "cultural deprivation," "</w:t>
      </w:r>
      <w:r w:rsidRPr="00981431">
        <w:rPr>
          <w:rStyle w:val="StyleUnderline"/>
          <w:highlight w:val="green"/>
        </w:rPr>
        <w:t>human capital</w:t>
      </w:r>
      <w:r w:rsidRPr="00DC0F71">
        <w:rPr>
          <w:rStyle w:val="StyleUnderline"/>
        </w:rPr>
        <w:t>," "culture of poverty," "nihilism," "feminization of poverty," "</w:t>
      </w:r>
      <w:r w:rsidRPr="00981431">
        <w:rPr>
          <w:rStyle w:val="StyleUnderline"/>
          <w:highlight w:val="green"/>
        </w:rPr>
        <w:t>intersectionality</w:t>
      </w:r>
      <w:r w:rsidRPr="00DC0F71">
        <w:rPr>
          <w:rStyle w:val="StyleUnderline"/>
        </w:rPr>
        <w:t xml:space="preserve">," "underclass," "cultural pathology," and "menticide" that </w:t>
      </w:r>
      <w:r w:rsidRPr="00DC0F71">
        <w:rPr>
          <w:sz w:val="14"/>
        </w:rPr>
        <w:t xml:space="preserve">have served to </w:t>
      </w:r>
      <w:r w:rsidRPr="00DC0F71">
        <w:rPr>
          <w:rStyle w:val="StyleUnderline"/>
        </w:rPr>
        <w:t>explain the contemporary</w:t>
      </w:r>
      <w:r w:rsidRPr="00DC0F71">
        <w:rPr>
          <w:sz w:val="14"/>
        </w:rPr>
        <w:t xml:space="preserve"> and historical </w:t>
      </w:r>
      <w:r w:rsidRPr="00DC0F71">
        <w:rPr>
          <w:rStyle w:val="StyleUnderline"/>
        </w:rPr>
        <w:t xml:space="preserve">crisis </w:t>
      </w:r>
      <w:r w:rsidRPr="00981431">
        <w:rPr>
          <w:rStyle w:val="StyleUnderline"/>
          <w:highlight w:val="green"/>
        </w:rPr>
        <w:t>that</w:t>
      </w:r>
      <w:r w:rsidRPr="00DC0F71">
        <w:rPr>
          <w:rStyle w:val="StyleUnderline"/>
        </w:rPr>
        <w:t xml:space="preserve"> confronts the Black working-class.</w:t>
      </w:r>
      <w:r w:rsidRPr="00DC0F71">
        <w:rPr>
          <w:sz w:val="14"/>
        </w:rPr>
        <w:t xml:space="preserve"> </w:t>
      </w:r>
      <w:r w:rsidRPr="00DC0F71">
        <w:rPr>
          <w:rStyle w:val="StyleUnderline"/>
        </w:rPr>
        <w:t>We must discard the cultural idealism of</w:t>
      </w:r>
      <w:r w:rsidRPr="00DC0F71">
        <w:rPr>
          <w:sz w:val="14"/>
        </w:rPr>
        <w:t xml:space="preserve"> Maulana Karenga, Corne! West, Jawanza Kunjufu, Marimba Ani, Patricia Hill Collins, Molefi Asante, and William Julius Wilson who perceive </w:t>
      </w:r>
      <w:r w:rsidRPr="00DC0F71">
        <w:rPr>
          <w:rStyle w:val="StyleUnderline"/>
        </w:rPr>
        <w:t>the "Negro Question'' as an ideological or axiological crisis</w:t>
      </w:r>
      <w:r w:rsidRPr="00DC0F71">
        <w:rPr>
          <w:sz w:val="14"/>
        </w:rPr>
        <w:t xml:space="preserve">, for example, as alienation from ancient African values, the loss of a "love ethic," or the lack of human capital. </w:t>
      </w:r>
      <w:r w:rsidRPr="00DC0F71">
        <w:rPr>
          <w:rStyle w:val="StyleUnderline"/>
        </w:rPr>
        <w:t>When we view</w:t>
      </w:r>
      <w:r w:rsidRPr="00DC0F71">
        <w:rPr>
          <w:sz w:val="14"/>
        </w:rPr>
        <w:t xml:space="preserve"> the “Negro Question” </w:t>
      </w:r>
      <w:r w:rsidRPr="00DC0F71">
        <w:rPr>
          <w:rStyle w:val="StyleUnderline"/>
        </w:rPr>
        <w:t xml:space="preserve">as preeminently ideological, moral, or cultural, we ultimately </w:t>
      </w:r>
      <w:r w:rsidRPr="00981431">
        <w:rPr>
          <w:rStyle w:val="StyleUnderline"/>
          <w:highlight w:val="green"/>
        </w:rPr>
        <w:t>discount the determinate role of material</w:t>
      </w:r>
      <w:r w:rsidRPr="00DC0F71">
        <w:rPr>
          <w:rStyle w:val="StyleUnderline"/>
        </w:rPr>
        <w:t xml:space="preserve"> contradictions rooted in </w:t>
      </w:r>
      <w:r w:rsidRPr="00981431">
        <w:rPr>
          <w:rStyle w:val="StyleUnderline"/>
          <w:highlight w:val="green"/>
        </w:rPr>
        <w:t>class contradictions</w:t>
      </w:r>
      <w:r w:rsidRPr="00DC0F71">
        <w:rPr>
          <w:rStyle w:val="StyleUnderline"/>
        </w:rPr>
        <w:t>.</w:t>
      </w:r>
      <w:r w:rsidRPr="00DC0F71">
        <w:rPr>
          <w:sz w:val="14"/>
        </w:rPr>
        <w:t xml:space="preserve"> As Robert Allen astutely noted, </w:t>
      </w:r>
      <w:r w:rsidRPr="00DC0F71">
        <w:rPr>
          <w:rStyle w:val="StyleUnderline"/>
        </w:rPr>
        <w:t>" ... the question is not politics or no politics; rather it is which politics?</w:t>
      </w:r>
      <w:r w:rsidRPr="00DC0F71">
        <w:rPr>
          <w:sz w:val="14"/>
        </w:rPr>
        <w:t xml:space="preserve"> Whom will Black Studies serve? </w:t>
      </w:r>
      <w:r w:rsidRPr="00DC0F71">
        <w:rPr>
          <w:rStyle w:val="StyleUnderline"/>
        </w:rPr>
        <w:t>Will it be truly democratic in its intellectual and political vision, or will it become 'apolitical' and acquiesce to a narrow, elitist and bourgeois view of education?"</w:t>
      </w:r>
      <w:r w:rsidRPr="00DC0F71">
        <w:rPr>
          <w:sz w:val="14"/>
        </w:rPr>
        <w:t xml:space="preserve">26 Black Studies and the Question of Western Civilization Revisited C. L. R. James wrote what could be considered a Marxist manifesto for Black Studies in 1969. Speaking at Federal City College, </w:t>
      </w:r>
      <w:r w:rsidRPr="00DC0F71">
        <w:rPr>
          <w:rStyle w:val="StyleUnderline"/>
        </w:rPr>
        <w:t>James argues, at the level of theory, that Black Studies should be anti-racist and anti-imperialist in character, but not anti-white.</w:t>
      </w:r>
      <w:r w:rsidRPr="00DC0F71">
        <w:rPr>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DC0F71">
        <w:rPr>
          <w:rStyle w:val="StyleUnderline"/>
        </w:rPr>
        <w:t>He parts company with Black nationalists and their contemporary progeny</w:t>
      </w:r>
      <w:r w:rsidRPr="00DC0F71">
        <w:rPr>
          <w:sz w:val="14"/>
        </w:rPr>
        <w:t xml:space="preserve"> (e.g., Afrocentrists) </w:t>
      </w:r>
      <w:r w:rsidRPr="00DC0F71">
        <w:rPr>
          <w:rStyle w:val="StyleUnderline"/>
        </w:rPr>
        <w:t>who argue that every culture rests on a metaphysical, permanent substratum that gives rise to a particular system of thought.</w:t>
      </w:r>
      <w:r w:rsidRPr="00DC0F71">
        <w:rPr>
          <w:sz w:val="14"/>
        </w:rPr>
        <w:t xml:space="preserve"> He cogently proclaims: </w:t>
      </w:r>
      <w:r w:rsidRPr="00981431">
        <w:rPr>
          <w:rStyle w:val="StyleUnderline"/>
          <w:highlight w:val="green"/>
        </w:rPr>
        <w:t>We need a</w:t>
      </w:r>
      <w:r w:rsidRPr="00DC0F71">
        <w:rPr>
          <w:rStyle w:val="StyleUnderline"/>
        </w:rPr>
        <w:t xml:space="preserve"> careful </w:t>
      </w:r>
      <w:r w:rsidRPr="00981431">
        <w:rPr>
          <w:rStyle w:val="StyleUnderline"/>
          <w:highlight w:val="green"/>
        </w:rPr>
        <w:t>systematic building up of historical, economic, political</w:t>
      </w:r>
      <w:r w:rsidRPr="00DC0F71">
        <w:rPr>
          <w:rStyle w:val="StyleUnderline"/>
        </w:rPr>
        <w:t>, literary ideas, knowledge and information</w:t>
      </w:r>
      <w:r w:rsidRPr="00DC0F71">
        <w:rPr>
          <w:sz w:val="14"/>
        </w:rPr>
        <w:t xml:space="preserve">, on the Negro question ... Because </w:t>
      </w:r>
      <w:r w:rsidRPr="00DC0F71">
        <w:rPr>
          <w:rStyle w:val="StyleUnderline"/>
        </w:rPr>
        <w:t>it is only where we have</w:t>
      </w:r>
      <w:r w:rsidRPr="00DC0F71">
        <w:rPr>
          <w:sz w:val="14"/>
        </w:rPr>
        <w:t xml:space="preserve"> Bolshevik ideas, Marxist ideas, </w:t>
      </w:r>
      <w:r w:rsidRPr="00981431">
        <w:rPr>
          <w:rStyle w:val="StyleUnderline"/>
          <w:highlight w:val="green"/>
        </w:rPr>
        <w:t>Marxist knowledge</w:t>
      </w:r>
      <w:r w:rsidRPr="00DC0F71">
        <w:rPr>
          <w:rStyle w:val="StyleUnderline"/>
        </w:rPr>
        <w:t>,</w:t>
      </w:r>
      <w:r w:rsidRPr="00DC0F71">
        <w:rPr>
          <w:sz w:val="14"/>
        </w:rPr>
        <w:t xml:space="preserve"> Marxist </w:t>
      </w:r>
      <w:r w:rsidRPr="00DC0F71">
        <w:rPr>
          <w:rStyle w:val="StyleUnderline"/>
        </w:rPr>
        <w:t>history,</w:t>
      </w:r>
      <w:r w:rsidRPr="00DC0F71">
        <w:rPr>
          <w:sz w:val="14"/>
        </w:rPr>
        <w:t xml:space="preserve"> Marxist perspectives, </w:t>
      </w:r>
      <w:r w:rsidRPr="00DC0F71">
        <w:rPr>
          <w:rStyle w:val="StyleUnderline"/>
        </w:rPr>
        <w:t>that you are certain to drive out bourgeois ideas,</w:t>
      </w:r>
      <w:r w:rsidRPr="00DC0F71">
        <w:rPr>
          <w:sz w:val="14"/>
        </w:rPr>
        <w:t xml:space="preserve"> bourgeois history, bourgeois perspectives </w:t>
      </w:r>
      <w:r w:rsidRPr="00DC0F71">
        <w:rPr>
          <w:rStyle w:val="StyleUnderline"/>
        </w:rPr>
        <w:t>which are so powerful on the question of the races in the United States.</w:t>
      </w:r>
      <w:r w:rsidRPr="00DC0F71">
        <w:rPr>
          <w:sz w:val="14"/>
        </w:rPr>
        <w:t xml:space="preserve">28 [Italics Added] For James, </w:t>
      </w:r>
      <w:r w:rsidRPr="00DC0F71">
        <w:rPr>
          <w:rStyle w:val="StyleUnderline"/>
        </w:rPr>
        <w:t>the antithesis between bourgeois ideology and proletarian ideology is essential to the development, direction, and aim of Black Studies. James is often viewed as someone who was head-over-heels in love with Western culture</w:t>
      </w:r>
      <w:r w:rsidRPr="00DC0F71">
        <w:rPr>
          <w:sz w:val="14"/>
        </w:rPr>
        <w:t xml:space="preserve"> and/or civilization. </w:t>
      </w:r>
      <w:r w:rsidRPr="00DC0F71">
        <w:rPr>
          <w:rStyle w:val="StyleUnderline"/>
        </w:rPr>
        <w:t>Yet, it is important to note that dialectical and historical materialism</w:t>
      </w:r>
      <w:r w:rsidRPr="00DC0F71">
        <w:rPr>
          <w:sz w:val="14"/>
        </w:rPr>
        <w:t xml:space="preserve"> (or Marxism-Leninism) </w:t>
      </w:r>
      <w:r w:rsidRPr="00DC0F71">
        <w:rPr>
          <w:rStyle w:val="StyleUnderline"/>
        </w:rPr>
        <w:t>constitutes the conceptual and theoretical framework for his assessment of "The Fate of Humanity."</w:t>
      </w:r>
      <w:r w:rsidRPr="00DC0F71">
        <w:rPr>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DC0F71">
        <w:rPr>
          <w:rStyle w:val="StyleUnderline"/>
        </w:rPr>
        <w:t>James's classic works</w:t>
      </w:r>
      <w:r w:rsidRPr="00DC0F71">
        <w:rPr>
          <w:sz w:val="14"/>
        </w:rPr>
        <w:t xml:space="preserve"> such as </w:t>
      </w:r>
      <w:r w:rsidRPr="00DC0F71">
        <w:rPr>
          <w:i/>
          <w:sz w:val="14"/>
        </w:rPr>
        <w:t>The Black ]acobins</w:t>
      </w:r>
      <w:r w:rsidRPr="00DC0F71">
        <w:rPr>
          <w:sz w:val="14"/>
        </w:rPr>
        <w:t xml:space="preserve"> and </w:t>
      </w:r>
      <w:r w:rsidRPr="00DC0F71">
        <w:rPr>
          <w:i/>
          <w:sz w:val="14"/>
        </w:rPr>
        <w:t>A History of Pan-African Revolt</w:t>
      </w:r>
      <w:r w:rsidRPr="00DC0F71">
        <w:rPr>
          <w:sz w:val="14"/>
        </w:rPr>
        <w:t xml:space="preserve"> </w:t>
      </w:r>
      <w:r w:rsidRPr="00DC0F71">
        <w:rPr>
          <w:rStyle w:val="StyleUnderline"/>
        </w:rPr>
        <w:t>are ardently attenti</w:t>
      </w:r>
      <w:r w:rsidRPr="000041C2">
        <w:rPr>
          <w:rStyle w:val="StyleUnderline"/>
        </w:rPr>
        <w:t>ve to the fact that slavery, colonialism, and imperialism are part and parcel of capitalism.</w:t>
      </w:r>
      <w:r w:rsidRPr="00DC0F71">
        <w:rPr>
          <w:sz w:val="14"/>
        </w:rPr>
        <w:t xml:space="preserve"> </w:t>
      </w:r>
    </w:p>
    <w:p w14:paraId="701AC00C" w14:textId="77777777" w:rsidR="000C1AD9" w:rsidRPr="00566C87" w:rsidRDefault="000C1AD9" w:rsidP="000C1AD9"/>
    <w:p w14:paraId="4D468AC1" w14:textId="77777777" w:rsidR="000C1AD9" w:rsidRDefault="000C1AD9" w:rsidP="000C1AD9">
      <w:pPr>
        <w:pStyle w:val="Heading3"/>
      </w:pPr>
      <w:r>
        <w:t>Case</w:t>
      </w:r>
    </w:p>
    <w:p w14:paraId="2645E927" w14:textId="77777777" w:rsidR="000C1AD9" w:rsidRDefault="000C1AD9" w:rsidP="000C1AD9">
      <w:pPr>
        <w:pStyle w:val="Heading4"/>
      </w:pPr>
      <w:r>
        <w:t>The Roll of the Ballot and Judge is to Vote for the Better Debater – anything else is impact justified, self serving, and arbitrary making it impossible to predict.</w:t>
      </w:r>
    </w:p>
    <w:p w14:paraId="630E4B3E" w14:textId="77777777" w:rsidR="000C1AD9" w:rsidRPr="00D82EDD" w:rsidRDefault="000C1AD9" w:rsidP="000C1AD9"/>
    <w:p w14:paraId="36696DB4" w14:textId="77777777" w:rsidR="000C1AD9" w:rsidRDefault="000C1AD9" w:rsidP="000C1AD9">
      <w:pPr>
        <w:pStyle w:val="Heading4"/>
      </w:pPr>
      <w:r>
        <w:t xml:space="preserve">Vote Negative on Presumption – the ballot doesn’t solve any of their offense and is a double turn with itself which makes these arguments offense. </w:t>
      </w:r>
    </w:p>
    <w:p w14:paraId="05A2669D" w14:textId="77777777" w:rsidR="000C1AD9" w:rsidRDefault="000C1AD9" w:rsidP="000C1AD9">
      <w:pPr>
        <w:pStyle w:val="Heading4"/>
      </w:pPr>
      <w:r>
        <w:t>1-- Competitive incentives – tactical gamesmanship overcodes any ethical benefit from the aff because teams think you just want to win and argumentative decisions are undergirded by competition – evidenced by the fact they originally tried to break new aff, then defaulted to an older aff 15 minutes before the round BUT changed method cards bc they thought they would win</w:t>
      </w:r>
    </w:p>
    <w:p w14:paraId="42474ECE" w14:textId="77777777" w:rsidR="000C1AD9" w:rsidRDefault="000C1AD9" w:rsidP="000C1AD9">
      <w:pPr>
        <w:pStyle w:val="Heading4"/>
      </w:pPr>
      <w:r>
        <w:t>2—Forced negation - tying your survival strategy to the ballot is dangerous. It A. forces other debaters to deny that you know what’s best for yourself and speak for others and B. it puts judges in the inappropriate position of jeopardizing a debater’s safety with the ballot.</w:t>
      </w:r>
    </w:p>
    <w:p w14:paraId="44A71066" w14:textId="77777777" w:rsidR="000C1AD9" w:rsidRDefault="000C1AD9" w:rsidP="000C1AD9">
      <w:pPr>
        <w:pStyle w:val="Heading4"/>
      </w:pPr>
      <w:r>
        <w:t>3 - Allies DA – if the aff has a ballot key warrant, then their endurance strategy relies on the approval and activism of white judges who vote for them – if those judges are constitutively antiblack as per their theory, that dooms their project</w:t>
      </w:r>
    </w:p>
    <w:p w14:paraId="582CF18B" w14:textId="77777777" w:rsidR="000C1AD9" w:rsidRDefault="000C1AD9" w:rsidP="000C1AD9"/>
    <w:p w14:paraId="4F3B4F31" w14:textId="77777777" w:rsidR="000C1AD9" w:rsidRDefault="000C1AD9" w:rsidP="000C1AD9"/>
    <w:p w14:paraId="3159E1A5" w14:textId="77777777" w:rsidR="000C1AD9" w:rsidRPr="00D237EC" w:rsidRDefault="000C1AD9" w:rsidP="000C1AD9"/>
    <w:p w14:paraId="60323E6C" w14:textId="77777777" w:rsidR="000C1AD9" w:rsidRPr="00A7760A" w:rsidRDefault="000C1AD9" w:rsidP="000C1AD9">
      <w:pPr>
        <w:pStyle w:val="Heading4"/>
        <w:rPr>
          <w:rFonts w:cs="Times New Roman"/>
          <w:sz w:val="28"/>
          <w:szCs w:val="28"/>
        </w:rPr>
      </w:pPr>
      <w:r w:rsidRPr="00A7760A">
        <w:rPr>
          <w:rFonts w:cs="Times New Roman"/>
          <w:sz w:val="28"/>
          <w:szCs w:val="28"/>
        </w:rPr>
        <w:t>Institutional engagement critical to untangle structural domain of power that repro</w:t>
      </w:r>
      <w:r>
        <w:rPr>
          <w:rFonts w:cs="Times New Roman"/>
          <w:sz w:val="28"/>
          <w:szCs w:val="28"/>
        </w:rPr>
        <w:t>duces black women’s exclusion -</w:t>
      </w:r>
      <w:r w:rsidRPr="00A7760A">
        <w:rPr>
          <w:rFonts w:cs="Times New Roman"/>
          <w:sz w:val="28"/>
          <w:szCs w:val="28"/>
        </w:rPr>
        <w:t xml:space="preserve"> </w:t>
      </w:r>
      <w:r w:rsidRPr="00A7760A">
        <w:rPr>
          <w:rFonts w:cs="Times New Roman"/>
          <w:sz w:val="28"/>
          <w:szCs w:val="28"/>
          <w:u w:val="single"/>
        </w:rPr>
        <w:t>creates meaningful state reforms</w:t>
      </w:r>
      <w:r w:rsidRPr="00A7760A">
        <w:rPr>
          <w:rFonts w:cs="Times New Roman"/>
          <w:sz w:val="28"/>
          <w:szCs w:val="28"/>
        </w:rPr>
        <w:t xml:space="preserve"> and </w:t>
      </w:r>
      <w:r w:rsidRPr="00A7760A">
        <w:rPr>
          <w:rFonts w:cs="Times New Roman"/>
          <w:sz w:val="28"/>
          <w:szCs w:val="28"/>
          <w:u w:val="single"/>
        </w:rPr>
        <w:t>empirics prove its effective</w:t>
      </w:r>
      <w:r>
        <w:rPr>
          <w:rFonts w:cs="Times New Roman"/>
          <w:sz w:val="28"/>
          <w:szCs w:val="28"/>
        </w:rPr>
        <w:t xml:space="preserve"> </w:t>
      </w:r>
      <w:r w:rsidRPr="00A7760A">
        <w:rPr>
          <w:rFonts w:cs="Times New Roman"/>
          <w:sz w:val="28"/>
          <w:szCs w:val="28"/>
        </w:rPr>
        <w:t>- also answers institutional access</w:t>
      </w:r>
    </w:p>
    <w:p w14:paraId="02919A04" w14:textId="77777777" w:rsidR="000C1AD9" w:rsidRPr="00A7760A" w:rsidRDefault="000C1AD9" w:rsidP="000C1AD9">
      <w:pPr>
        <w:rPr>
          <w:sz w:val="16"/>
        </w:rPr>
      </w:pPr>
      <w:r w:rsidRPr="00A7760A">
        <w:rPr>
          <w:b/>
          <w:bCs/>
          <w:sz w:val="28"/>
          <w:szCs w:val="28"/>
        </w:rPr>
        <w:t>Hill-Collins 9</w:t>
      </w:r>
      <w:r w:rsidRPr="00A7760A">
        <w:rPr>
          <w:b/>
          <w:bCs/>
          <w:sz w:val="16"/>
        </w:rPr>
        <w:t xml:space="preserve"> </w:t>
      </w:r>
      <w:r w:rsidRPr="00A7760A">
        <w:rPr>
          <w:sz w:val="16"/>
        </w:rPr>
        <w:t>(Patricia, Distinguished University Professor of Sociology at the University of Maryland, College Park, “Black Feminist Thought: Knowledge, Consciousness and the Politics of Empowerment”, page 277-280, https://uniteyouthdublin.files.wordpress.com/2015/01/black-feminist-though-by-patricia-hill-collins.pdf)</w:t>
      </w:r>
    </w:p>
    <w:p w14:paraId="26CE4AB2" w14:textId="77777777" w:rsidR="000C1AD9" w:rsidRDefault="000C1AD9" w:rsidP="000C1AD9">
      <w:pPr>
        <w:rPr>
          <w:sz w:val="16"/>
        </w:rPr>
      </w:pPr>
      <w:r w:rsidRPr="00A7760A">
        <w:rPr>
          <w:b/>
          <w:u w:val="single"/>
        </w:rPr>
        <w:t>The structural domain of power encompasses how</w:t>
      </w:r>
      <w:r w:rsidRPr="00A7760A">
        <w:rPr>
          <w:sz w:val="16"/>
        </w:rPr>
        <w:t xml:space="preserve"> </w:t>
      </w:r>
      <w:r w:rsidRPr="00A7760A">
        <w:rPr>
          <w:b/>
          <w:iCs/>
          <w:u w:val="single"/>
          <w:bdr w:val="single" w:sz="8" w:space="0" w:color="auto"/>
        </w:rPr>
        <w:t>social institutions are organized to reproduce Black women’s subordination</w:t>
      </w:r>
      <w:r w:rsidRPr="00A7760A">
        <w:rPr>
          <w:sz w:val="16"/>
        </w:rPr>
        <w:t xml:space="preserve"> over time. One characteristic feature of this domain is its emphasis on large-scale, interlocking </w:t>
      </w:r>
      <w:r w:rsidRPr="006D5921">
        <w:rPr>
          <w:sz w:val="16"/>
        </w:rPr>
        <w:t xml:space="preserve">social institutions. An impressive array of U.S. social institutions lies at the heart of the structural domain of power. Historically, in the United States, the policies and procedures of the U.S. legal system, labor markets, schools, the housing industry, banking, insurance, the news media, and other social institutions as interdependent entities have worked to disadvantage African-American women. For example, </w:t>
      </w:r>
      <w:r w:rsidRPr="006D5921">
        <w:rPr>
          <w:b/>
          <w:u w:val="single"/>
        </w:rPr>
        <w:t>Black women’s long-standing exclusion from the best jobs, schools, health care, and housing illustrates the broad array of social policies designed to exclude Black women from full citizenship rights</w:t>
      </w:r>
      <w:r w:rsidRPr="006D5921">
        <w:rPr>
          <w:sz w:val="16"/>
        </w:rPr>
        <w:t xml:space="preserve">. </w:t>
      </w:r>
      <w:r w:rsidRPr="006D5921">
        <w:rPr>
          <w:b/>
          <w:u w:val="single"/>
        </w:rPr>
        <w:t>These interlocking social institutions have relied on multiple forms of segregation</w:t>
      </w:r>
      <w:r w:rsidRPr="006D5921">
        <w:rPr>
          <w:sz w:val="16"/>
        </w:rPr>
        <w:t>—by race, class, and gender—</w:t>
      </w:r>
      <w:r w:rsidRPr="006D5921">
        <w:rPr>
          <w:b/>
          <w:u w:val="single"/>
        </w:rPr>
        <w:t>to produce these unjust results</w:t>
      </w:r>
      <w:r w:rsidRPr="006D5921">
        <w:rPr>
          <w:sz w:val="16"/>
        </w:rPr>
        <w:t xml:space="preserve">. For AfricanAmerican women, racial segregation has been paramount. Racial segregation rested on the “separate but equal” doctrine established under the 1896 ruling of Plessy v. Ferguson where the Supreme Court upheld the constitutionality of segregation of groups. This ruling paved the way for a rhetoric of color-blindness (Crenshaw 1997). Under the “separate but equal” doctrine, Blacks and Whites as groups could be segregated as long as the law was color-blind in affording each group equal treatment. Despite the supposed formal equality promised by “separate but equal,” subsequent treatment certainly was separate, but it was anything but equal. As a result, </w:t>
      </w:r>
      <w:r w:rsidRPr="006D5921">
        <w:rPr>
          <w:b/>
          <w:u w:val="single"/>
        </w:rPr>
        <w:t>policies and procedures with housing, education, industry, government, the media, and other major social institutions have worked together to exclude Black women</w:t>
      </w:r>
      <w:r w:rsidRPr="006D5921">
        <w:rPr>
          <w:sz w:val="16"/>
        </w:rPr>
        <w:t xml:space="preserve"> from exercising full citizenship rights. </w:t>
      </w:r>
      <w:r w:rsidRPr="006D5921">
        <w:rPr>
          <w:b/>
          <w:u w:val="single"/>
        </w:rPr>
        <w:t>Whether this social exclusion has taken the form of relegating Black women to inner-city neighborhoods</w:t>
      </w:r>
      <w:r w:rsidRPr="006D5921">
        <w:rPr>
          <w:sz w:val="16"/>
        </w:rPr>
        <w:t xml:space="preserve"> poorly served by social services, </w:t>
      </w:r>
      <w:r w:rsidRPr="006D5921">
        <w:rPr>
          <w:b/>
          <w:u w:val="single"/>
        </w:rPr>
        <w:t>to poorly funded and rac</w:t>
      </w:r>
      <w:r w:rsidRPr="00A7760A">
        <w:rPr>
          <w:b/>
          <w:u w:val="single"/>
        </w:rPr>
        <w:t>ially segregated public schools</w:t>
      </w:r>
      <w:r w:rsidRPr="00A7760A">
        <w:rPr>
          <w:sz w:val="16"/>
        </w:rPr>
        <w:t xml:space="preserve">, </w:t>
      </w:r>
      <w:r w:rsidRPr="00A7760A">
        <w:rPr>
          <w:b/>
          <w:u w:val="single"/>
        </w:rPr>
        <w:t>or to a narrow cluster of jobs in the labor market, the intent was to exclude</w:t>
      </w:r>
      <w:r w:rsidRPr="00A7760A">
        <w:rPr>
          <w:sz w:val="16"/>
        </w:rPr>
        <w:t xml:space="preserve">. Within the structural domain of power, </w:t>
      </w:r>
      <w:r w:rsidRPr="00534E5B">
        <w:rPr>
          <w:b/>
          <w:iCs/>
          <w:highlight w:val="green"/>
          <w:u w:val="single"/>
          <w:bdr w:val="single" w:sz="8" w:space="0" w:color="auto"/>
        </w:rPr>
        <w:t xml:space="preserve">empowerment cannot accrue to individuals and groups without transforming U.S. social institutions that foster </w:t>
      </w:r>
      <w:r w:rsidRPr="006D5921">
        <w:rPr>
          <w:b/>
          <w:iCs/>
          <w:u w:val="single"/>
          <w:bdr w:val="single" w:sz="8" w:space="0" w:color="auto"/>
        </w:rPr>
        <w:t xml:space="preserve">this </w:t>
      </w:r>
      <w:r w:rsidRPr="00534E5B">
        <w:rPr>
          <w:b/>
          <w:iCs/>
          <w:highlight w:val="green"/>
          <w:u w:val="single"/>
          <w:bdr w:val="single" w:sz="8" w:space="0" w:color="auto"/>
        </w:rPr>
        <w:t>exclusion</w:t>
      </w:r>
      <w:r w:rsidRPr="00A7760A">
        <w:rPr>
          <w:sz w:val="16"/>
        </w:rPr>
        <w:t xml:space="preserve">. </w:t>
      </w:r>
      <w:r w:rsidRPr="00A7760A">
        <w:rPr>
          <w:b/>
          <w:u w:val="single"/>
        </w:rPr>
        <w:t>Because this domain is large-scale, systemwide, and has operated over a long period of time</w:t>
      </w:r>
      <w:r w:rsidRPr="00A7760A">
        <w:rPr>
          <w:sz w:val="16"/>
        </w:rPr>
        <w:t xml:space="preserve"> via interconnected social </w:t>
      </w:r>
      <w:r w:rsidRPr="006D5921">
        <w:rPr>
          <w:sz w:val="16"/>
        </w:rPr>
        <w:t xml:space="preserve">institutions, </w:t>
      </w:r>
      <w:r w:rsidRPr="006D5921">
        <w:rPr>
          <w:b/>
          <w:u w:val="single"/>
        </w:rPr>
        <w:t>segregation of this magnitude cannot be changed overnight</w:t>
      </w:r>
      <w:r w:rsidRPr="00A7760A">
        <w:rPr>
          <w:sz w:val="16"/>
        </w:rPr>
        <w:t xml:space="preserve">. </w:t>
      </w:r>
      <w:r w:rsidRPr="00534E5B">
        <w:rPr>
          <w:b/>
          <w:highlight w:val="green"/>
          <w:u w:val="single"/>
        </w:rPr>
        <w:t>Structural forms of injustice</w:t>
      </w:r>
      <w:r w:rsidRPr="00A7760A">
        <w:rPr>
          <w:b/>
          <w:u w:val="single"/>
        </w:rPr>
        <w:t xml:space="preserve"> that permeate the entire society yield </w:t>
      </w:r>
      <w:r w:rsidRPr="00534E5B">
        <w:rPr>
          <w:b/>
          <w:highlight w:val="green"/>
          <w:u w:val="single"/>
        </w:rPr>
        <w:t>only grudgingly</w:t>
      </w:r>
      <w:r w:rsidRPr="00A7760A">
        <w:rPr>
          <w:b/>
          <w:u w:val="single"/>
        </w:rPr>
        <w:t xml:space="preserve"> to </w:t>
      </w:r>
      <w:r w:rsidRPr="00534E5B">
        <w:rPr>
          <w:b/>
          <w:highlight w:val="green"/>
          <w:u w:val="single"/>
        </w:rPr>
        <w:t>change</w:t>
      </w:r>
      <w:r w:rsidRPr="00A7760A">
        <w:rPr>
          <w:sz w:val="16"/>
        </w:rPr>
        <w:t xml:space="preserve">. Since they do so in part when confronted with wide-scale social movements, wars, and revolutions that threaten the social order overall, </w:t>
      </w:r>
      <w:r w:rsidRPr="00A7760A">
        <w:rPr>
          <w:b/>
          <w:u w:val="single"/>
        </w:rPr>
        <w:t>African-American women’s rights have not been gained solely by gradual reformism</w:t>
      </w:r>
      <w:r w:rsidRPr="00A7760A">
        <w:rPr>
          <w:sz w:val="16"/>
        </w:rPr>
        <w:t xml:space="preserve">. A civil war preceded the abolition of slavery when all efforts to negotiate a settlement failed. Southern states routinely ignored the citizenship rights of Blacks, and even when confronted with the 1954 Brown v. Board of Education Supreme Court decision that outlawed racial segregation, many dug in their heels and refused to uphold the law. Massive demonstrations, media exposure, and federal troops all were deployed to implement this fundamental policy change. The reemergence of White supremacist organizations in the 1990s, many of which recirculate troubling racist ideologies of prior eras, speaks to the deep-seated resentment attached to Black women, among others, working toward a more just U.S. society. Events such as these indicate how deeply woven into the very fabric of American society ideas about Black women’s subordination appear to be. In the United States, </w:t>
      </w:r>
      <w:r w:rsidRPr="00534E5B">
        <w:rPr>
          <w:b/>
          <w:highlight w:val="green"/>
          <w:u w:val="single"/>
        </w:rPr>
        <w:t>visible social protest</w:t>
      </w:r>
      <w:r w:rsidRPr="00A7760A">
        <w:rPr>
          <w:b/>
          <w:u w:val="single"/>
        </w:rPr>
        <w:t xml:space="preserve"> of this magnitude, </w:t>
      </w:r>
      <w:r w:rsidRPr="00534E5B">
        <w:rPr>
          <w:b/>
          <w:highlight w:val="green"/>
          <w:u w:val="single"/>
        </w:rPr>
        <w:t>while</w:t>
      </w:r>
      <w:r w:rsidRPr="00A7760A">
        <w:rPr>
          <w:b/>
          <w:u w:val="single"/>
        </w:rPr>
        <w:t xml:space="preserve"> </w:t>
      </w:r>
      <w:r w:rsidRPr="00A7760A">
        <w:rPr>
          <w:b/>
          <w:iCs/>
          <w:u w:val="single"/>
          <w:bdr w:val="single" w:sz="8" w:space="0" w:color="auto"/>
        </w:rPr>
        <w:t xml:space="preserve">often </w:t>
      </w:r>
      <w:r w:rsidRPr="00534E5B">
        <w:rPr>
          <w:b/>
          <w:iCs/>
          <w:highlight w:val="green"/>
          <w:u w:val="single"/>
          <w:bdr w:val="single" w:sz="8" w:space="0" w:color="auto"/>
        </w:rPr>
        <w:t>required to bring about change</w:t>
      </w:r>
      <w:r w:rsidRPr="00534E5B">
        <w:rPr>
          <w:sz w:val="16"/>
          <w:highlight w:val="green"/>
        </w:rPr>
        <w:t xml:space="preserve">, </w:t>
      </w:r>
      <w:r w:rsidRPr="00534E5B">
        <w:rPr>
          <w:b/>
          <w:highlight w:val="green"/>
          <w:u w:val="single"/>
        </w:rPr>
        <w:t>remains more</w:t>
      </w:r>
      <w:r w:rsidRPr="00A7760A">
        <w:rPr>
          <w:b/>
          <w:u w:val="single"/>
        </w:rPr>
        <w:t xml:space="preserve"> </w:t>
      </w:r>
      <w:r w:rsidRPr="00534E5B">
        <w:rPr>
          <w:b/>
          <w:highlight w:val="green"/>
          <w:u w:val="single"/>
        </w:rPr>
        <w:t>the exception than the rule</w:t>
      </w:r>
      <w:r w:rsidRPr="00A7760A">
        <w:rPr>
          <w:sz w:val="16"/>
        </w:rPr>
        <w:t xml:space="preserve">. For U.S. Black women, social change has more often been gradual and reformist, punctuated by episodes of systemwide upheaval. </w:t>
      </w:r>
      <w:r w:rsidRPr="00534E5B">
        <w:rPr>
          <w:b/>
          <w:iCs/>
          <w:highlight w:val="green"/>
          <w:u w:val="single"/>
          <w:bdr w:val="single" w:sz="8" w:space="0" w:color="auto"/>
        </w:rPr>
        <w:t>Trying to change the policies and procedures themselves</w:t>
      </w:r>
      <w:r w:rsidRPr="00A7760A">
        <w:rPr>
          <w:sz w:val="16"/>
        </w:rPr>
        <w:t xml:space="preserve">, typically through social reforms, </w:t>
      </w:r>
      <w:r w:rsidRPr="00534E5B">
        <w:rPr>
          <w:b/>
          <w:iCs/>
          <w:highlight w:val="green"/>
          <w:u w:val="single"/>
          <w:bdr w:val="single" w:sz="8" w:space="0" w:color="auto"/>
        </w:rPr>
        <w:t>constitutes an important cluster of strategies within the structural domain</w:t>
      </w:r>
      <w:r w:rsidRPr="00A7760A">
        <w:rPr>
          <w:sz w:val="16"/>
        </w:rPr>
        <w:t xml:space="preserve">. </w:t>
      </w:r>
      <w:r w:rsidRPr="00534E5B">
        <w:rPr>
          <w:b/>
          <w:highlight w:val="green"/>
          <w:u w:val="single"/>
        </w:rPr>
        <w:t>Because the U.S. context contains a</w:t>
      </w:r>
      <w:r w:rsidRPr="00A7760A">
        <w:rPr>
          <w:b/>
          <w:u w:val="single"/>
        </w:rPr>
        <w:t xml:space="preserve"> </w:t>
      </w:r>
      <w:r w:rsidRPr="00534E5B">
        <w:rPr>
          <w:b/>
          <w:iCs/>
          <w:highlight w:val="green"/>
          <w:u w:val="single"/>
          <w:bdr w:val="single" w:sz="8" w:space="0" w:color="auto"/>
        </w:rPr>
        <w:t>commitment to reformist change by changing</w:t>
      </w:r>
      <w:r w:rsidRPr="00A7760A">
        <w:rPr>
          <w:b/>
          <w:iCs/>
          <w:u w:val="single"/>
          <w:bdr w:val="single" w:sz="8" w:space="0" w:color="auto"/>
        </w:rPr>
        <w:t xml:space="preserve"> the </w:t>
      </w:r>
      <w:r w:rsidRPr="00534E5B">
        <w:rPr>
          <w:b/>
          <w:iCs/>
          <w:highlight w:val="green"/>
          <w:u w:val="single"/>
          <w:bdr w:val="single" w:sz="8" w:space="0" w:color="auto"/>
        </w:rPr>
        <w:t>laws</w:t>
      </w:r>
      <w:r w:rsidRPr="00A7760A">
        <w:rPr>
          <w:sz w:val="16"/>
        </w:rPr>
        <w:t xml:space="preserve">, </w:t>
      </w:r>
      <w:r w:rsidRPr="00534E5B">
        <w:rPr>
          <w:b/>
          <w:iCs/>
          <w:highlight w:val="green"/>
          <w:u w:val="single"/>
          <w:bdr w:val="single" w:sz="8" w:space="0" w:color="auto"/>
        </w:rPr>
        <w:t>Black women have used the legal system</w:t>
      </w:r>
      <w:r w:rsidRPr="00A7760A">
        <w:rPr>
          <w:b/>
          <w:iCs/>
          <w:u w:val="single"/>
          <w:bdr w:val="single" w:sz="8" w:space="0" w:color="auto"/>
        </w:rPr>
        <w:t xml:space="preserve"> in their struggles </w:t>
      </w:r>
      <w:r w:rsidRPr="00534E5B">
        <w:rPr>
          <w:b/>
          <w:iCs/>
          <w:highlight w:val="green"/>
          <w:u w:val="single"/>
          <w:bdr w:val="single" w:sz="8" w:space="0" w:color="auto"/>
        </w:rPr>
        <w:t>for structural transformation</w:t>
      </w:r>
      <w:r w:rsidRPr="00A7760A">
        <w:rPr>
          <w:sz w:val="16"/>
        </w:rPr>
        <w:t xml:space="preserve">. </w:t>
      </w:r>
      <w:r w:rsidRPr="00534E5B">
        <w:rPr>
          <w:b/>
          <w:iCs/>
          <w:highlight w:val="green"/>
          <w:u w:val="single"/>
          <w:bdr w:val="single" w:sz="8" w:space="0" w:color="auto"/>
        </w:rPr>
        <w:t>African-American women have aimed to challenge</w:t>
      </w:r>
      <w:r w:rsidRPr="00A7760A">
        <w:rPr>
          <w:b/>
          <w:iCs/>
          <w:u w:val="single"/>
          <w:bdr w:val="single" w:sz="8" w:space="0" w:color="auto"/>
        </w:rPr>
        <w:t xml:space="preserve"> the </w:t>
      </w:r>
      <w:r w:rsidRPr="00534E5B">
        <w:rPr>
          <w:b/>
          <w:iCs/>
          <w:highlight w:val="green"/>
          <w:u w:val="single"/>
          <w:bdr w:val="single" w:sz="8" w:space="0" w:color="auto"/>
        </w:rPr>
        <w:t>laws that legitimate racial segregation</w:t>
      </w:r>
      <w:r w:rsidRPr="00A7760A">
        <w:rPr>
          <w:sz w:val="16"/>
        </w:rPr>
        <w:t xml:space="preserve">. As Chapter 9’s discussion of Black women’s activism suggests, </w:t>
      </w:r>
      <w:r w:rsidRPr="00A7760A">
        <w:rPr>
          <w:b/>
          <w:u w:val="single"/>
        </w:rPr>
        <w:t>African-American women have used various strategies to get laws changed.</w:t>
      </w:r>
      <w:r w:rsidRPr="00A7760A">
        <w:rPr>
          <w:sz w:val="16"/>
        </w:rPr>
        <w:t xml:space="preserve"> </w:t>
      </w:r>
      <w:r w:rsidRPr="00534E5B">
        <w:rPr>
          <w:b/>
          <w:highlight w:val="green"/>
          <w:u w:val="single"/>
        </w:rPr>
        <w:t>Grassroots organizations</w:t>
      </w:r>
      <w:r w:rsidRPr="00534E5B">
        <w:rPr>
          <w:sz w:val="16"/>
          <w:highlight w:val="green"/>
        </w:rPr>
        <w:t>,</w:t>
      </w:r>
      <w:r w:rsidRPr="00A7760A">
        <w:rPr>
          <w:sz w:val="16"/>
        </w:rPr>
        <w:t xml:space="preserve"> </w:t>
      </w:r>
      <w:r w:rsidRPr="00A7760A">
        <w:rPr>
          <w:b/>
          <w:u w:val="single"/>
        </w:rPr>
        <w:t xml:space="preserve">forming </w:t>
      </w:r>
      <w:r w:rsidRPr="00534E5B">
        <w:rPr>
          <w:b/>
          <w:highlight w:val="green"/>
          <w:u w:val="single"/>
        </w:rPr>
        <w:t>national advocacy organizations</w:t>
      </w:r>
      <w:r w:rsidRPr="00534E5B">
        <w:rPr>
          <w:sz w:val="16"/>
          <w:highlight w:val="green"/>
        </w:rPr>
        <w:t xml:space="preserve">, </w:t>
      </w:r>
      <w:r w:rsidRPr="00534E5B">
        <w:rPr>
          <w:b/>
          <w:highlight w:val="green"/>
          <w:u w:val="single"/>
        </w:rPr>
        <w:t>and event-specific social protest</w:t>
      </w:r>
      <w:r w:rsidRPr="00A7760A">
        <w:rPr>
          <w:sz w:val="16"/>
        </w:rPr>
        <w:t xml:space="preserve"> such as boycotts and sit-ins </w:t>
      </w:r>
      <w:r w:rsidRPr="00534E5B">
        <w:rPr>
          <w:b/>
          <w:highlight w:val="green"/>
          <w:u w:val="single"/>
        </w:rPr>
        <w:t>have</w:t>
      </w:r>
      <w:r w:rsidRPr="00A7760A">
        <w:rPr>
          <w:b/>
          <w:u w:val="single"/>
        </w:rPr>
        <w:t xml:space="preserve"> all </w:t>
      </w:r>
      <w:r w:rsidRPr="00534E5B">
        <w:rPr>
          <w:b/>
          <w:highlight w:val="green"/>
          <w:u w:val="single"/>
        </w:rPr>
        <w:t>been used</w:t>
      </w:r>
      <w:r w:rsidRPr="00534E5B">
        <w:rPr>
          <w:sz w:val="16"/>
          <w:highlight w:val="green"/>
        </w:rPr>
        <w:t xml:space="preserve">, </w:t>
      </w:r>
      <w:r w:rsidRPr="00534E5B">
        <w:rPr>
          <w:b/>
          <w:highlight w:val="green"/>
          <w:u w:val="single"/>
        </w:rPr>
        <w:t>yet changing</w:t>
      </w:r>
      <w:r w:rsidRPr="00A7760A">
        <w:rPr>
          <w:b/>
          <w:u w:val="single"/>
        </w:rPr>
        <w:t xml:space="preserve"> the </w:t>
      </w:r>
      <w:r w:rsidRPr="00534E5B">
        <w:rPr>
          <w:b/>
          <w:highlight w:val="green"/>
          <w:u w:val="single"/>
        </w:rPr>
        <w:t>laws</w:t>
      </w:r>
      <w:r w:rsidRPr="00A7760A">
        <w:rPr>
          <w:b/>
          <w:u w:val="single"/>
        </w:rPr>
        <w:t xml:space="preserve"> </w:t>
      </w:r>
      <w:r w:rsidRPr="00534E5B">
        <w:rPr>
          <w:b/>
          <w:highlight w:val="green"/>
          <w:u w:val="single"/>
        </w:rPr>
        <w:t>and the</w:t>
      </w:r>
      <w:r w:rsidRPr="00A7760A">
        <w:rPr>
          <w:b/>
          <w:u w:val="single"/>
        </w:rPr>
        <w:t xml:space="preserve"> terms of their </w:t>
      </w:r>
      <w:r w:rsidRPr="00534E5B">
        <w:rPr>
          <w:b/>
          <w:highlight w:val="green"/>
          <w:u w:val="single"/>
        </w:rPr>
        <w:t>implementation have formed the focus of change</w:t>
      </w:r>
      <w:r w:rsidRPr="00534E5B">
        <w:rPr>
          <w:sz w:val="16"/>
          <w:highlight w:val="green"/>
        </w:rPr>
        <w:t>.</w:t>
      </w:r>
      <w:r w:rsidRPr="00A7760A">
        <w:rPr>
          <w:sz w:val="16"/>
        </w:rPr>
        <w:t xml:space="preserve"> </w:t>
      </w:r>
      <w:r w:rsidRPr="00534E5B">
        <w:rPr>
          <w:b/>
          <w:iCs/>
          <w:highlight w:val="green"/>
          <w:u w:val="single"/>
          <w:bdr w:val="single" w:sz="8" w:space="0" w:color="auto"/>
        </w:rPr>
        <w:t>Even the development of parallel social institutions</w:t>
      </w:r>
      <w:r w:rsidRPr="00A7760A">
        <w:rPr>
          <w:sz w:val="16"/>
        </w:rPr>
        <w:t xml:space="preserve"> such as Black churches and schools </w:t>
      </w:r>
      <w:r w:rsidRPr="00534E5B">
        <w:rPr>
          <w:b/>
          <w:iCs/>
          <w:highlight w:val="green"/>
          <w:u w:val="single"/>
          <w:bdr w:val="single" w:sz="8" w:space="0" w:color="auto"/>
        </w:rPr>
        <w:t>have aimed to prepare African-Americans for</w:t>
      </w:r>
      <w:r w:rsidRPr="00A7760A">
        <w:rPr>
          <w:b/>
          <w:iCs/>
          <w:u w:val="single"/>
          <w:bdr w:val="single" w:sz="8" w:space="0" w:color="auto"/>
        </w:rPr>
        <w:t xml:space="preserve"> full </w:t>
      </w:r>
      <w:r w:rsidRPr="00534E5B">
        <w:rPr>
          <w:b/>
          <w:iCs/>
          <w:highlight w:val="green"/>
          <w:u w:val="single"/>
          <w:bdr w:val="single" w:sz="8" w:space="0" w:color="auto"/>
        </w:rPr>
        <w:t>participation in U.S. society when the laws were changed</w:t>
      </w:r>
      <w:r w:rsidRPr="00A7760A">
        <w:rPr>
          <w:sz w:val="16"/>
        </w:rPr>
        <w:t xml:space="preserve">. </w:t>
      </w:r>
      <w:r w:rsidRPr="00534E5B">
        <w:rPr>
          <w:b/>
          <w:highlight w:val="green"/>
          <w:u w:val="single"/>
        </w:rPr>
        <w:t>African-American women</w:t>
      </w:r>
      <w:r w:rsidRPr="00A7760A">
        <w:rPr>
          <w:b/>
          <w:u w:val="single"/>
        </w:rPr>
        <w:t xml:space="preserve"> </w:t>
      </w:r>
      <w:r w:rsidRPr="00534E5B">
        <w:rPr>
          <w:b/>
          <w:highlight w:val="green"/>
          <w:u w:val="single"/>
        </w:rPr>
        <w:t xml:space="preserve">have experienced </w:t>
      </w:r>
      <w:r w:rsidRPr="00534E5B">
        <w:rPr>
          <w:b/>
          <w:iCs/>
          <w:highlight w:val="green"/>
          <w:u w:val="single"/>
          <w:bdr w:val="single" w:sz="8" w:space="0" w:color="auto"/>
        </w:rPr>
        <w:t>considerable success not only</w:t>
      </w:r>
      <w:r w:rsidRPr="00A7760A">
        <w:rPr>
          <w:b/>
          <w:iCs/>
          <w:u w:val="single"/>
          <w:bdr w:val="single" w:sz="8" w:space="0" w:color="auto"/>
        </w:rPr>
        <w:t xml:space="preserve"> in </w:t>
      </w:r>
      <w:r w:rsidRPr="00534E5B">
        <w:rPr>
          <w:b/>
          <w:iCs/>
          <w:highlight w:val="green"/>
          <w:u w:val="single"/>
          <w:bdr w:val="single" w:sz="8" w:space="0" w:color="auto"/>
        </w:rPr>
        <w:t>getting laws changed</w:t>
      </w:r>
      <w:r w:rsidRPr="00534E5B">
        <w:rPr>
          <w:sz w:val="16"/>
          <w:highlight w:val="green"/>
        </w:rPr>
        <w:t xml:space="preserve">, </w:t>
      </w:r>
      <w:r w:rsidRPr="00534E5B">
        <w:rPr>
          <w:b/>
          <w:iCs/>
          <w:highlight w:val="green"/>
          <w:u w:val="single"/>
          <w:bdr w:val="single" w:sz="8" w:space="0" w:color="auto"/>
        </w:rPr>
        <w:t>but in stimulating government action to redress past wrongs</w:t>
      </w:r>
      <w:r w:rsidRPr="00A7760A">
        <w:rPr>
          <w:sz w:val="16"/>
        </w:rPr>
        <w:t xml:space="preserve">. </w:t>
      </w:r>
      <w:r w:rsidRPr="00534E5B">
        <w:rPr>
          <w:b/>
          <w:highlight w:val="green"/>
          <w:u w:val="single"/>
        </w:rPr>
        <w:t>The Voting Rights Act</w:t>
      </w:r>
      <w:r w:rsidRPr="00A7760A">
        <w:rPr>
          <w:sz w:val="16"/>
        </w:rPr>
        <w:t xml:space="preserve"> of 1964, </w:t>
      </w:r>
      <w:r w:rsidRPr="00534E5B">
        <w:rPr>
          <w:b/>
          <w:highlight w:val="green"/>
          <w:u w:val="single"/>
        </w:rPr>
        <w:t>the Civil Rights Act</w:t>
      </w:r>
      <w:r w:rsidRPr="00A7760A">
        <w:rPr>
          <w:sz w:val="16"/>
        </w:rPr>
        <w:t xml:space="preserve"> of 1965, </w:t>
      </w:r>
      <w:r w:rsidRPr="00534E5B">
        <w:rPr>
          <w:b/>
          <w:highlight w:val="green"/>
          <w:u w:val="single"/>
        </w:rPr>
        <w:t>and other important</w:t>
      </w:r>
      <w:r w:rsidRPr="00A7760A">
        <w:rPr>
          <w:b/>
          <w:u w:val="single"/>
        </w:rPr>
        <w:t xml:space="preserve"> federal, state, and local </w:t>
      </w:r>
      <w:r w:rsidRPr="00534E5B">
        <w:rPr>
          <w:b/>
          <w:highlight w:val="green"/>
          <w:u w:val="single"/>
        </w:rPr>
        <w:t>legislation have outlawed discrimination</w:t>
      </w:r>
      <w:r w:rsidRPr="00A7760A">
        <w:rPr>
          <w:b/>
          <w:u w:val="single"/>
        </w:rPr>
        <w:t xml:space="preserve"> by race, sex, national origin, age, or disability status.</w:t>
      </w:r>
      <w:r w:rsidRPr="00A7760A">
        <w:rPr>
          <w:sz w:val="16"/>
        </w:rPr>
        <w:t xml:space="preserve"> </w:t>
      </w:r>
      <w:r w:rsidRPr="00534E5B">
        <w:rPr>
          <w:b/>
          <w:iCs/>
          <w:highlight w:val="green"/>
          <w:u w:val="single"/>
          <w:bdr w:val="single" w:sz="8" w:space="0" w:color="auto"/>
        </w:rPr>
        <w:t>This changed legal climate granted African-American women</w:t>
      </w:r>
      <w:r w:rsidRPr="00A7760A">
        <w:rPr>
          <w:b/>
          <w:iCs/>
          <w:u w:val="single"/>
          <w:bdr w:val="single" w:sz="8" w:space="0" w:color="auto"/>
        </w:rPr>
        <w:t xml:space="preserve"> some </w:t>
      </w:r>
      <w:r w:rsidRPr="00534E5B">
        <w:rPr>
          <w:b/>
          <w:iCs/>
          <w:highlight w:val="green"/>
          <w:u w:val="single"/>
          <w:bdr w:val="single" w:sz="8" w:space="0" w:color="auto"/>
        </w:rPr>
        <w:t xml:space="preserve">protection from </w:t>
      </w:r>
      <w:r w:rsidRPr="00A7760A">
        <w:rPr>
          <w:b/>
          <w:iCs/>
          <w:u w:val="single"/>
          <w:bdr w:val="single" w:sz="8" w:space="0" w:color="auto"/>
        </w:rPr>
        <w:t xml:space="preserve">the </w:t>
      </w:r>
      <w:r w:rsidRPr="00534E5B">
        <w:rPr>
          <w:b/>
          <w:iCs/>
          <w:highlight w:val="green"/>
          <w:u w:val="single"/>
          <w:bdr w:val="single" w:sz="8" w:space="0" w:color="auto"/>
        </w:rPr>
        <w:t>widespread discrimination</w:t>
      </w:r>
      <w:r w:rsidRPr="00A7760A">
        <w:rPr>
          <w:b/>
          <w:iCs/>
          <w:u w:val="single"/>
          <w:bdr w:val="single" w:sz="8" w:space="0" w:color="auto"/>
        </w:rPr>
        <w:t xml:space="preserve"> that we faced in the past</w:t>
      </w:r>
      <w:r w:rsidRPr="00A7760A">
        <w:rPr>
          <w:sz w:val="16"/>
        </w:rPr>
        <w:t xml:space="preserve">. </w:t>
      </w:r>
      <w:r w:rsidRPr="00A7760A">
        <w:rPr>
          <w:b/>
          <w:u w:val="single"/>
        </w:rPr>
        <w:t>At the same time</w:t>
      </w:r>
      <w:r w:rsidRPr="00A7760A">
        <w:rPr>
          <w:sz w:val="16"/>
        </w:rPr>
        <w:t xml:space="preserve">, </w:t>
      </w:r>
      <w:r w:rsidRPr="00534E5B">
        <w:rPr>
          <w:b/>
          <w:highlight w:val="green"/>
          <w:u w:val="single"/>
        </w:rPr>
        <w:t>class-action lawsuits</w:t>
      </w:r>
      <w:r w:rsidRPr="00A7760A">
        <w:rPr>
          <w:b/>
          <w:u w:val="single"/>
        </w:rPr>
        <w:t xml:space="preserve"> against discriminatory housing</w:t>
      </w:r>
      <w:r w:rsidRPr="00A7760A">
        <w:rPr>
          <w:sz w:val="16"/>
        </w:rPr>
        <w:t xml:space="preserve">, </w:t>
      </w:r>
      <w:r w:rsidRPr="00A7760A">
        <w:rPr>
          <w:b/>
          <w:u w:val="single"/>
        </w:rPr>
        <w:t>educational</w:t>
      </w:r>
      <w:r w:rsidRPr="00A7760A">
        <w:rPr>
          <w:sz w:val="16"/>
        </w:rPr>
        <w:t xml:space="preserve">, </w:t>
      </w:r>
      <w:r w:rsidRPr="00A7760A">
        <w:rPr>
          <w:b/>
          <w:u w:val="single"/>
        </w:rPr>
        <w:t xml:space="preserve">and employment policies </w:t>
      </w:r>
      <w:r w:rsidRPr="00534E5B">
        <w:rPr>
          <w:b/>
          <w:highlight w:val="green"/>
          <w:u w:val="single"/>
        </w:rPr>
        <w:t xml:space="preserve">have resulted in </w:t>
      </w:r>
      <w:r w:rsidRPr="00534E5B">
        <w:rPr>
          <w:b/>
          <w:iCs/>
          <w:highlight w:val="green"/>
          <w:u w:val="single"/>
          <w:bdr w:val="single" w:sz="8" w:space="0" w:color="auto"/>
        </w:rPr>
        <w:t>tangible benefits</w:t>
      </w:r>
      <w:r w:rsidRPr="00534E5B">
        <w:rPr>
          <w:b/>
          <w:highlight w:val="green"/>
          <w:u w:val="single"/>
        </w:rPr>
        <w:t xml:space="preserve"> for many Black women</w:t>
      </w:r>
      <w:r w:rsidRPr="00A7760A">
        <w:rPr>
          <w:sz w:val="16"/>
        </w:rPr>
        <w:t xml:space="preserve">. </w:t>
      </w:r>
    </w:p>
    <w:p w14:paraId="53144DD5" w14:textId="77777777" w:rsidR="000C1AD9" w:rsidRPr="00134E9D" w:rsidRDefault="000C1AD9" w:rsidP="000C1AD9">
      <w:pPr>
        <w:pStyle w:val="Heading4"/>
      </w:pPr>
      <w:r>
        <w:t xml:space="preserve">Black motherhood is not exclusive with tactical movement-building. </w:t>
      </w:r>
    </w:p>
    <w:p w14:paraId="4CFAB394" w14:textId="77777777" w:rsidR="000C1AD9" w:rsidRDefault="000C1AD9" w:rsidP="000C1AD9">
      <w:r>
        <w:t xml:space="preserve">Patricia </w:t>
      </w:r>
      <w:r>
        <w:rPr>
          <w:b/>
        </w:rPr>
        <w:t>Hill</w:t>
      </w:r>
      <w:r>
        <w:t xml:space="preserve"> </w:t>
      </w:r>
      <w:r>
        <w:rPr>
          <w:rStyle w:val="Style13ptBold"/>
        </w:rPr>
        <w:t>Collins 17,</w:t>
      </w:r>
      <w:r>
        <w:t xml:space="preserve"> Distinguished University Professor of Sociology at the University of Maryland, 4-5-2017, "On violence, intersectionality and transversal politics," Ethnic And Racial Studies Volume 40, 2017 - Issue 9, http://www.tandfonline.com/doi/full/10.1080/01419870.2017.1317827</w:t>
      </w:r>
    </w:p>
    <w:p w14:paraId="48C80E61" w14:textId="77777777" w:rsidR="000C1AD9" w:rsidRPr="00534E5B" w:rsidRDefault="000C1AD9" w:rsidP="000C1AD9">
      <w:pPr>
        <w:rPr>
          <w:b/>
          <w:iCs/>
          <w:highlight w:val="green"/>
          <w:u w:val="single"/>
          <w:bdr w:val="single" w:sz="24" w:space="0" w:color="auto"/>
        </w:rPr>
      </w:pPr>
      <w:r>
        <w:rPr>
          <w:rStyle w:val="StyleUnderline"/>
        </w:rPr>
        <w:t xml:space="preserve">Towards transversal politics: flexible solidarity and coalition building </w:t>
      </w:r>
      <w:r>
        <w:rPr>
          <w:sz w:val="12"/>
        </w:rPr>
        <w:t xml:space="preserve">When I wrote “The Tie That Binds”, I hoped that developing intersectionality’s theoretical contours might contribute to ameliorating violence as a social problem. Yet intersectional analyses, on their own, are unlikely to yield more effective political solutions to violence. </w:t>
      </w:r>
      <w:r>
        <w:rPr>
          <w:rStyle w:val="StyleUnderline"/>
        </w:rPr>
        <w:t xml:space="preserve">Analysis is important, yet action also matters. </w:t>
      </w:r>
      <w:r w:rsidRPr="00534E5B">
        <w:rPr>
          <w:rStyle w:val="StyleUnderline"/>
          <w:highlight w:val="green"/>
        </w:rPr>
        <w:t xml:space="preserve">Because </w:t>
      </w:r>
      <w:r w:rsidRPr="00534E5B">
        <w:rPr>
          <w:rStyle w:val="Emphasis"/>
          <w:highlight w:val="green"/>
        </w:rPr>
        <w:t>“thinking”</w:t>
      </w:r>
      <w:r>
        <w:rPr>
          <w:rStyle w:val="StyleUnderline"/>
        </w:rPr>
        <w:t xml:space="preserve"> one’s way </w:t>
      </w:r>
      <w:r w:rsidRPr="00534E5B">
        <w:rPr>
          <w:rStyle w:val="StyleUnderline"/>
          <w:highlight w:val="green"/>
        </w:rPr>
        <w:t xml:space="preserve">out of domination is </w:t>
      </w:r>
      <w:r w:rsidRPr="00534E5B">
        <w:rPr>
          <w:rStyle w:val="Emphasis"/>
          <w:highlight w:val="green"/>
        </w:rPr>
        <w:t>unrealistic</w:t>
      </w:r>
      <w:r>
        <w:rPr>
          <w:rStyle w:val="StyleUnderline"/>
        </w:rPr>
        <w:t xml:space="preserve">, I now ask, how might </w:t>
      </w:r>
      <w:r w:rsidRPr="00534E5B">
        <w:rPr>
          <w:rStyle w:val="StyleUnderline"/>
          <w:highlight w:val="green"/>
        </w:rPr>
        <w:t>more sophisticated</w:t>
      </w:r>
      <w:r>
        <w:rPr>
          <w:rStyle w:val="StyleUnderline"/>
        </w:rPr>
        <w:t xml:space="preserve"> analyses of power </w:t>
      </w:r>
      <w:r w:rsidRPr="00534E5B">
        <w:rPr>
          <w:rStyle w:val="StyleUnderline"/>
          <w:highlight w:val="green"/>
        </w:rPr>
        <w:t xml:space="preserve">that take into account the </w:t>
      </w:r>
      <w:r w:rsidRPr="00534E5B">
        <w:rPr>
          <w:rStyle w:val="Emphasis"/>
          <w:highlight w:val="green"/>
        </w:rPr>
        <w:t>ties</w:t>
      </w:r>
      <w:r w:rsidRPr="00534E5B">
        <w:rPr>
          <w:rStyle w:val="StyleUnderline"/>
          <w:highlight w:val="green"/>
        </w:rPr>
        <w:t xml:space="preserve"> linking </w:t>
      </w:r>
      <w:r w:rsidRPr="00534E5B">
        <w:rPr>
          <w:rStyle w:val="Emphasis"/>
          <w:highlight w:val="green"/>
        </w:rPr>
        <w:t>violence</w:t>
      </w:r>
      <w:r>
        <w:rPr>
          <w:rStyle w:val="StyleUnderline"/>
        </w:rPr>
        <w:t xml:space="preserve">, </w:t>
      </w:r>
      <w:r w:rsidRPr="00534E5B">
        <w:rPr>
          <w:rStyle w:val="Emphasis"/>
          <w:highlight w:val="green"/>
        </w:rPr>
        <w:t>intersecting</w:t>
      </w:r>
      <w:r w:rsidRPr="00534E5B">
        <w:rPr>
          <w:rStyle w:val="StyleUnderline"/>
          <w:highlight w:val="green"/>
        </w:rPr>
        <w:t xml:space="preserve"> oppressions and </w:t>
      </w:r>
      <w:r w:rsidRPr="00534E5B">
        <w:rPr>
          <w:rStyle w:val="Emphasis"/>
          <w:highlight w:val="green"/>
        </w:rPr>
        <w:t>domination</w:t>
      </w:r>
      <w:r w:rsidRPr="00534E5B">
        <w:rPr>
          <w:rStyle w:val="StyleUnderline"/>
          <w:highlight w:val="green"/>
        </w:rPr>
        <w:t xml:space="preserve"> facilitate more </w:t>
      </w:r>
      <w:r w:rsidRPr="00534E5B">
        <w:rPr>
          <w:rStyle w:val="Emphasis"/>
          <w:highlight w:val="green"/>
        </w:rPr>
        <w:t>robust analyses</w:t>
      </w:r>
      <w:r>
        <w:rPr>
          <w:rStyle w:val="StyleUnderline"/>
        </w:rPr>
        <w:t xml:space="preserve"> of political resistance? </w:t>
      </w:r>
      <w:r>
        <w:rPr>
          <w:sz w:val="12"/>
        </w:rPr>
        <w:t xml:space="preserve">In “The Tie That Binds”, I discussed transversal politics as a form of political engagement that had important implications for understanding organized political resistance. Here I return to that argument via a brief discussion of solidarity and coalition-building. The responses of African American women and similarly historically subordinated groups to intersecting oppressions illuminates the nature of political domination as well the transversal politics it might engender. For </w:t>
      </w:r>
      <w:r>
        <w:rPr>
          <w:rStyle w:val="StyleUnderline"/>
        </w:rPr>
        <w:t xml:space="preserve">example, African American women’s intellectual and political traditions raise some provocative questions concerning the nature of political solidarity. The trajectory of Black feminism within African American communities suggests that </w:t>
      </w:r>
      <w:r w:rsidRPr="00534E5B">
        <w:rPr>
          <w:rStyle w:val="StyleUnderline"/>
          <w:highlight w:val="green"/>
        </w:rPr>
        <w:t>Black women’s responses</w:t>
      </w:r>
      <w:r>
        <w:rPr>
          <w:rStyle w:val="StyleUnderline"/>
        </w:rPr>
        <w:t xml:space="preserve"> to racial violence </w:t>
      </w:r>
      <w:r w:rsidRPr="00534E5B">
        <w:rPr>
          <w:rStyle w:val="StyleUnderline"/>
          <w:highlight w:val="green"/>
        </w:rPr>
        <w:t xml:space="preserve">moved </w:t>
      </w:r>
      <w:r w:rsidRPr="00534E5B">
        <w:rPr>
          <w:rStyle w:val="Emphasis"/>
          <w:highlight w:val="green"/>
        </w:rPr>
        <w:t>beyond racial solidarity</w:t>
      </w:r>
      <w:r w:rsidRPr="00534E5B">
        <w:rPr>
          <w:rStyle w:val="StyleUnderline"/>
          <w:highlight w:val="green"/>
        </w:rPr>
        <w:t xml:space="preserve"> that</w:t>
      </w:r>
      <w:r>
        <w:rPr>
          <w:rStyle w:val="StyleUnderline"/>
        </w:rPr>
        <w:t xml:space="preserve"> was </w:t>
      </w:r>
      <w:r w:rsidRPr="00534E5B">
        <w:rPr>
          <w:rStyle w:val="StyleUnderline"/>
          <w:highlight w:val="green"/>
        </w:rPr>
        <w:t>centred</w:t>
      </w:r>
      <w:r>
        <w:rPr>
          <w:rStyle w:val="StyleUnderline"/>
        </w:rPr>
        <w:t xml:space="preserve"> exclusively </w:t>
      </w:r>
      <w:r w:rsidRPr="00534E5B">
        <w:rPr>
          <w:rStyle w:val="StyleUnderline"/>
          <w:highlight w:val="green"/>
        </w:rPr>
        <w:t xml:space="preserve">on </w:t>
      </w:r>
      <w:r w:rsidRPr="00534E5B">
        <w:rPr>
          <w:rStyle w:val="Emphasis"/>
          <w:highlight w:val="green"/>
        </w:rPr>
        <w:t>racism</w:t>
      </w:r>
      <w:r>
        <w:rPr>
          <w:rStyle w:val="StyleUnderline"/>
        </w:rPr>
        <w:t xml:space="preserve">. </w:t>
      </w:r>
      <w:r>
        <w:rPr>
          <w:sz w:val="12"/>
        </w:rPr>
        <w:t xml:space="preserve">Black feminist agendas regarding gender and sexuality existed much earlier than when they became visible to a broader public. The story of how Black feminism’s analyses of gender and sexuality advanced intersectional arguments is well-known. Yet the ways in which Black feminist understandings of political solidarity may have been shaped by intersectional analyses remains less familiar. </w:t>
      </w:r>
      <w:r>
        <w:rPr>
          <w:rStyle w:val="StyleUnderline"/>
        </w:rPr>
        <w:t>In my recent work, I have returned to issues of political solidarity and coalition politics within African American women’s history (see e.g. Collins forthcoming 2017). Black women’s experiences with violence provide guidance, not as a universal case for oppressed groups, but rather as a catalyst for theoretical insight concerning the interconnections of domination and resistance</w:t>
      </w:r>
      <w:r>
        <w:rPr>
          <w:sz w:val="12"/>
        </w:rPr>
        <w:t xml:space="preserve">. </w:t>
      </w:r>
      <w:r>
        <w:rPr>
          <w:rStyle w:val="StyleUnderline"/>
        </w:rPr>
        <w:t>Because contemporary forms of violence visited upon African American women have become so routinized in U.S. social institutions and normalized within public hate speech, it is easy to overlook the centrality of violence to the origins and history of African Americans as a U.S. population group.</w:t>
      </w:r>
      <w:r>
        <w:rPr>
          <w:sz w:val="12"/>
        </w:rPr>
        <w:t xml:space="preserve"> </w:t>
      </w:r>
      <w:r>
        <w:rPr>
          <w:rStyle w:val="Emphasis"/>
        </w:rPr>
        <w:t xml:space="preserve">African Americans became Black people in the context of a forced migration within global capitalist expansion, the differential exploitation of productive and reproductive labour of men and women during slavery, and the subsequent structural disadvantages have shaped African American life. </w:t>
      </w:r>
      <w:r>
        <w:rPr>
          <w:sz w:val="12"/>
        </w:rPr>
        <w:t xml:space="preserve">Ghettoization and racial segregation were key to African American domination in the U.S. context. </w:t>
      </w:r>
      <w:r>
        <w:rPr>
          <w:rStyle w:val="StyleUnderline"/>
        </w:rPr>
        <w:t xml:space="preserve">Persistent high levels of residential, educational and employment segregation in the U.S. constitute fundamental structural features that contribute to racial hierarchy. Violence was essential to forming Black people as a population as well as the shared meanings that were associated with this political Blackness. </w:t>
      </w:r>
      <w:r>
        <w:rPr>
          <w:sz w:val="12"/>
        </w:rPr>
        <w:t xml:space="preserve">For African American women, these social conditions catalysed a particular form of politics, one characterized on the one hand by a stance of dissemblance from the external world whereby Black women hid the harm they experienced from rape, abuse and forms sexual violence (Hine 1989); and on the other hand, a distinctive Black feminist politics that reflected Black women’s analyses and actions in response to the ever-present threat of violence. </w:t>
      </w:r>
      <w:r>
        <w:rPr>
          <w:rStyle w:val="StyleUnderline"/>
        </w:rPr>
        <w:t xml:space="preserve">As a collectively, Black women in the U.S. could not ignore how anti-Black hate speech and routinized racial violence took gender-specific forms. In this social context, </w:t>
      </w:r>
      <w:r w:rsidRPr="00534E5B">
        <w:rPr>
          <w:rStyle w:val="StyleUnderline"/>
          <w:highlight w:val="green"/>
        </w:rPr>
        <w:t xml:space="preserve">Black women developed a more </w:t>
      </w:r>
      <w:r w:rsidRPr="00534E5B">
        <w:rPr>
          <w:rStyle w:val="Emphasis"/>
          <w:highlight w:val="green"/>
        </w:rPr>
        <w:t>strategic, dynamic and sophisticated approach</w:t>
      </w:r>
      <w:r w:rsidRPr="00534E5B">
        <w:rPr>
          <w:rStyle w:val="StyleUnderline"/>
          <w:highlight w:val="green"/>
        </w:rPr>
        <w:t xml:space="preserve"> to solidarity</w:t>
      </w:r>
      <w:r w:rsidRPr="00534E5B">
        <w:rPr>
          <w:sz w:val="12"/>
          <w:highlight w:val="green"/>
        </w:rPr>
        <w:t xml:space="preserve"> </w:t>
      </w:r>
      <w:r w:rsidRPr="00534E5B">
        <w:rPr>
          <w:rStyle w:val="Emphasis"/>
          <w:highlight w:val="green"/>
        </w:rPr>
        <w:t>that</w:t>
      </w:r>
      <w:r>
        <w:rPr>
          <w:rStyle w:val="Emphasis"/>
        </w:rPr>
        <w:t xml:space="preserve"> </w:t>
      </w:r>
      <w:r w:rsidRPr="00534E5B">
        <w:rPr>
          <w:rStyle w:val="Emphasis"/>
          <w:highlight w:val="green"/>
        </w:rPr>
        <w:t>refutes</w:t>
      </w:r>
      <w:r>
        <w:rPr>
          <w:rStyle w:val="Emphasis"/>
        </w:rPr>
        <w:t xml:space="preserve"> understandings of </w:t>
      </w:r>
      <w:r w:rsidRPr="00534E5B">
        <w:rPr>
          <w:rStyle w:val="Emphasis"/>
          <w:highlight w:val="green"/>
        </w:rPr>
        <w:t>solidarity as ideological uniformity</w:t>
      </w:r>
      <w:r>
        <w:rPr>
          <w:rStyle w:val="Emphasis"/>
        </w:rPr>
        <w:t xml:space="preserve"> that, within African American communities, took patriarchal and homophobic forms</w:t>
      </w:r>
      <w:r>
        <w:rPr>
          <w:sz w:val="12"/>
        </w:rPr>
        <w:t xml:space="preserve">. Yet many Black feminist intellectual-activists never fully accepted this kind of group-think that define solidarity through the ideological lens of a homogeneous blackness that privileged masculinity and heterosexuality. </w:t>
      </w:r>
      <w:r w:rsidRPr="00534E5B">
        <w:rPr>
          <w:rStyle w:val="StyleUnderline"/>
          <w:highlight w:val="green"/>
        </w:rPr>
        <w:t>Instead</w:t>
      </w:r>
      <w:r>
        <w:rPr>
          <w:rStyle w:val="StyleUnderline"/>
        </w:rPr>
        <w:t>, Black women were more likely to see the ways in which they were simultaneously in solidarity with Black men regarding racism as well as the ways in which such solidarity was problematic regarding sexism and homophobia.</w:t>
      </w:r>
      <w:r>
        <w:rPr>
          <w:sz w:val="12"/>
        </w:rPr>
        <w:t xml:space="preserve"> Historically, </w:t>
      </w:r>
      <w:r w:rsidRPr="00534E5B">
        <w:rPr>
          <w:rStyle w:val="StyleUnderline"/>
          <w:highlight w:val="green"/>
        </w:rPr>
        <w:t>Black women</w:t>
      </w:r>
      <w:r>
        <w:rPr>
          <w:rStyle w:val="StyleUnderline"/>
        </w:rPr>
        <w:t xml:space="preserve"> intellectual-</w:t>
      </w:r>
      <w:r w:rsidRPr="00534E5B">
        <w:rPr>
          <w:rStyle w:val="StyleUnderline"/>
          <w:highlight w:val="green"/>
        </w:rPr>
        <w:t>activists developed</w:t>
      </w:r>
      <w:r>
        <w:rPr>
          <w:rStyle w:val="StyleUnderline"/>
        </w:rPr>
        <w:t xml:space="preserve"> forms of political action that were characterized by </w:t>
      </w:r>
      <w:r w:rsidRPr="00534E5B">
        <w:rPr>
          <w:rStyle w:val="StyleUnderline"/>
          <w:highlight w:val="green"/>
        </w:rPr>
        <w:t xml:space="preserve">a </w:t>
      </w:r>
      <w:r w:rsidRPr="00534E5B">
        <w:rPr>
          <w:rStyle w:val="Emphasis"/>
          <w:highlight w:val="green"/>
        </w:rPr>
        <w:t>flexible solidarity</w:t>
      </w:r>
      <w:r>
        <w:rPr>
          <w:rStyle w:val="StyleUnderline"/>
        </w:rPr>
        <w:t xml:space="preserve">, one </w:t>
      </w:r>
      <w:r w:rsidRPr="00534E5B">
        <w:rPr>
          <w:rStyle w:val="StyleUnderline"/>
          <w:highlight w:val="green"/>
        </w:rPr>
        <w:t>where alliances</w:t>
      </w:r>
      <w:r>
        <w:rPr>
          <w:rStyle w:val="StyleUnderline"/>
        </w:rPr>
        <w:t xml:space="preserve"> within African American communities </w:t>
      </w:r>
      <w:r w:rsidRPr="00534E5B">
        <w:rPr>
          <w:rStyle w:val="StyleUnderline"/>
          <w:highlight w:val="green"/>
        </w:rPr>
        <w:t>have been grounded in</w:t>
      </w:r>
      <w:r>
        <w:rPr>
          <w:rStyle w:val="StyleUnderline"/>
        </w:rPr>
        <w:t xml:space="preserve"> ongoing relationships of </w:t>
      </w:r>
      <w:r w:rsidRPr="00534E5B">
        <w:rPr>
          <w:rStyle w:val="Emphasis"/>
          <w:highlight w:val="green"/>
        </w:rPr>
        <w:t>compromise and contestation</w:t>
      </w:r>
      <w:r>
        <w:rPr>
          <w:rStyle w:val="StyleUnderline"/>
        </w:rPr>
        <w:t xml:space="preserve"> (Collins forthcoming 2017). Black women’s community work in particular fostered a commitment to Black solidarity as a core feature of African American women’s political engagement both within and on behalf of Black communities</w:t>
      </w:r>
      <w:r>
        <w:rPr>
          <w:sz w:val="12"/>
        </w:rPr>
        <w:t xml:space="preserve"> (Collins 2006, 123–160). </w:t>
      </w:r>
      <w:r w:rsidRPr="00534E5B">
        <w:rPr>
          <w:rStyle w:val="Emphasis"/>
          <w:highlight w:val="green"/>
        </w:rPr>
        <w:t>Without solidarity</w:t>
      </w:r>
      <w:r>
        <w:rPr>
          <w:rStyle w:val="Emphasis"/>
        </w:rPr>
        <w:t xml:space="preserve"> among African Americans, </w:t>
      </w:r>
      <w:r w:rsidRPr="00534E5B">
        <w:rPr>
          <w:rStyle w:val="Emphasis"/>
          <w:highlight w:val="green"/>
        </w:rPr>
        <w:t>political struggles to upend racial domination were doomed.</w:t>
      </w:r>
      <w:r>
        <w:rPr>
          <w:sz w:val="12"/>
        </w:rPr>
        <w:t xml:space="preserve"> </w:t>
      </w:r>
      <w:r>
        <w:rPr>
          <w:rStyle w:val="StyleUnderline"/>
        </w:rPr>
        <w:t>Yet for Black women, an unquestioned solidarity could be neither inherently desirable nor effective when it rested on male-dominated, intergenerational gender hierarchies</w:t>
      </w:r>
      <w:r>
        <w:rPr>
          <w:sz w:val="12"/>
        </w:rPr>
        <w:t xml:space="preserve">. Such solidarity was hierarchical, rigid, often backed up by religious theology or tradition, and created roadblocks for effective political action. </w:t>
      </w:r>
      <w:r>
        <w:rPr>
          <w:rStyle w:val="StyleUnderline"/>
        </w:rPr>
        <w:t xml:space="preserve">Black women saw the need for solidarity, yet calibrated their ideas and actions to hone critical understandings of solidarity </w:t>
      </w:r>
      <w:r>
        <w:rPr>
          <w:rStyle w:val="Emphasis"/>
        </w:rPr>
        <w:t>that were better suited for specific political projects</w:t>
      </w:r>
      <w:r>
        <w:rPr>
          <w:sz w:val="12"/>
        </w:rPr>
        <w:t xml:space="preserve">, for example, opposing both lynching and rape because they were interconnected practices of violence. </w:t>
      </w:r>
      <w:r w:rsidRPr="00534E5B">
        <w:rPr>
          <w:rStyle w:val="StyleUnderline"/>
          <w:highlight w:val="green"/>
        </w:rPr>
        <w:t>Solidarity was not</w:t>
      </w:r>
      <w:r>
        <w:rPr>
          <w:rStyle w:val="StyleUnderline"/>
        </w:rPr>
        <w:t xml:space="preserve"> an essentialist category, a bundle of rules that was </w:t>
      </w:r>
      <w:r w:rsidRPr="00534E5B">
        <w:rPr>
          <w:rStyle w:val="StyleUnderline"/>
          <w:highlight w:val="green"/>
        </w:rPr>
        <w:t>blindly applied across time</w:t>
      </w:r>
      <w:r>
        <w:rPr>
          <w:rStyle w:val="StyleUnderline"/>
        </w:rPr>
        <w:t xml:space="preserve"> and space. </w:t>
      </w:r>
      <w:r w:rsidRPr="00534E5B">
        <w:rPr>
          <w:rStyle w:val="StyleUnderline"/>
          <w:highlight w:val="green"/>
        </w:rPr>
        <w:t>Instead</w:t>
      </w:r>
      <w:r>
        <w:rPr>
          <w:rStyle w:val="StyleUnderline"/>
        </w:rPr>
        <w:t xml:space="preserve">, a flexible understanding of solidarity enabled African American women to work with the concept, </w:t>
      </w:r>
      <w:r w:rsidRPr="00534E5B">
        <w:rPr>
          <w:rStyle w:val="Emphasis"/>
          <w:highlight w:val="green"/>
        </w:rPr>
        <w:t>moulding</w:t>
      </w:r>
      <w:r w:rsidRPr="00534E5B">
        <w:rPr>
          <w:rStyle w:val="StyleUnderline"/>
          <w:highlight w:val="green"/>
        </w:rPr>
        <w:t xml:space="preserve"> it to</w:t>
      </w:r>
      <w:r>
        <w:rPr>
          <w:rStyle w:val="StyleUnderline"/>
        </w:rPr>
        <w:t xml:space="preserve"> the </w:t>
      </w:r>
      <w:r w:rsidRPr="00534E5B">
        <w:rPr>
          <w:rStyle w:val="StyleUnderline"/>
          <w:highlight w:val="green"/>
        </w:rPr>
        <w:t>particular challenges at hand</w:t>
      </w:r>
      <w:r>
        <w:rPr>
          <w:rStyle w:val="StyleUnderline"/>
        </w:rPr>
        <w:t>. Working within African American organizations often sensitized Black women to inequalities of gender and sexuality within African American communities as well as within broader society</w:t>
      </w:r>
      <w:r>
        <w:rPr>
          <w:sz w:val="12"/>
        </w:rPr>
        <w:t xml:space="preserve">. This awareness catalysed a deepening analysis of intersectionality during the nineteenth and twentieth centuries. Moreover, these intellectual and political understandings of solidarity were also worked out over time, primarily through everyday, organized political behaviour within African American communities. </w:t>
      </w:r>
      <w:r>
        <w:rPr>
          <w:rStyle w:val="Emphasis"/>
        </w:rPr>
        <w:t xml:space="preserve">Stated differently, </w:t>
      </w:r>
      <w:r w:rsidRPr="00534E5B">
        <w:rPr>
          <w:rStyle w:val="Emphasis"/>
          <w:highlight w:val="green"/>
        </w:rPr>
        <w:t>sustaining</w:t>
      </w:r>
      <w:r>
        <w:rPr>
          <w:rStyle w:val="Emphasis"/>
        </w:rPr>
        <w:t xml:space="preserve"> political </w:t>
      </w:r>
      <w:r w:rsidRPr="00534E5B">
        <w:rPr>
          <w:rStyle w:val="Emphasis"/>
          <w:highlight w:val="green"/>
        </w:rPr>
        <w:t>vigilance in the face of racism required</w:t>
      </w:r>
      <w:r>
        <w:rPr>
          <w:rStyle w:val="Emphasis"/>
        </w:rPr>
        <w:t xml:space="preserve"> being attuned to the political implications </w:t>
      </w:r>
      <w:r w:rsidRPr="00534E5B">
        <w:rPr>
          <w:rStyle w:val="Emphasis"/>
          <w:highlight w:val="green"/>
        </w:rPr>
        <w:t>both</w:t>
      </w:r>
      <w:r>
        <w:rPr>
          <w:rStyle w:val="Emphasis"/>
        </w:rPr>
        <w:t xml:space="preserve"> of </w:t>
      </w:r>
      <w:r w:rsidRPr="00534E5B">
        <w:rPr>
          <w:rStyle w:val="Emphasis"/>
          <w:highlight w:val="green"/>
        </w:rPr>
        <w:t>ideology and strategy</w:t>
      </w:r>
      <w:r>
        <w:rPr>
          <w:rStyle w:val="Emphasis"/>
        </w:rPr>
        <w:t xml:space="preserve">. </w:t>
      </w:r>
      <w:r>
        <w:rPr>
          <w:rStyle w:val="StyleUnderline"/>
        </w:rPr>
        <w:t>This idea of flexible solidarity within Black feminism lays a foundation for the kind of elasticity that Nira Yuval-Davis assigns to transversal politics (Yuval-Davis 1997, 125–132</w:t>
      </w:r>
      <w:r>
        <w:rPr>
          <w:sz w:val="12"/>
        </w:rPr>
        <w:t xml:space="preserve">). Drawing on the work of Italian feminists, Yuval-Davis concludes her book Gender and Nation with a section sketching out several political and intellectual projects that seem to point toward a transversal politics. </w:t>
      </w:r>
      <w:r>
        <w:rPr>
          <w:rStyle w:val="StyleUnderline"/>
        </w:rPr>
        <w:t xml:space="preserve">Rereading Yuval-Davis’s arguments, especially in light of the shifting interpretive climate of hate speech, the more visible connections between hate speech and actions, and the scope of routinized violence, suggests that revisiting the main ideas of transversal politics may be especially constructive. </w:t>
      </w:r>
      <w:r>
        <w:rPr>
          <w:sz w:val="12"/>
        </w:rPr>
        <w:t xml:space="preserve">Several points stand out that merit review. For one, Yuval-Davis eschews understandings of groups that are based solely on self-chosen identities or identifications. Instead, </w:t>
      </w:r>
      <w:r>
        <w:rPr>
          <w:rStyle w:val="StyleUnderline"/>
        </w:rPr>
        <w:t xml:space="preserve">she focuses on the authority of nation-states in creating and reproducing historically constituted, socially stratified population groups. </w:t>
      </w:r>
      <w:r>
        <w:rPr>
          <w:sz w:val="12"/>
        </w:rPr>
        <w:t>She notes, “</w:t>
      </w:r>
      <w:r>
        <w:rPr>
          <w:rStyle w:val="Emphasis"/>
        </w:rPr>
        <w:t xml:space="preserve">the boundaries of the </w:t>
      </w:r>
      <w:r w:rsidRPr="00534E5B">
        <w:rPr>
          <w:rStyle w:val="Emphasis"/>
          <w:highlight w:val="green"/>
        </w:rPr>
        <w:t>groupings were determined not</w:t>
      </w:r>
      <w:r>
        <w:rPr>
          <w:rStyle w:val="Emphasis"/>
        </w:rPr>
        <w:t xml:space="preserve"> </w:t>
      </w:r>
      <w:r w:rsidRPr="00534E5B">
        <w:rPr>
          <w:rStyle w:val="Emphasis"/>
          <w:highlight w:val="green"/>
        </w:rPr>
        <w:t>by</w:t>
      </w:r>
      <w:r>
        <w:rPr>
          <w:rStyle w:val="Emphasis"/>
        </w:rPr>
        <w:t xml:space="preserve"> an </w:t>
      </w:r>
      <w:r w:rsidRPr="00534E5B">
        <w:rPr>
          <w:rStyle w:val="Emphasis"/>
          <w:highlight w:val="green"/>
        </w:rPr>
        <w:t>essentialist</w:t>
      </w:r>
      <w:r>
        <w:rPr>
          <w:rStyle w:val="Emphasis"/>
        </w:rPr>
        <w:t xml:space="preserve"> notion of </w:t>
      </w:r>
      <w:r w:rsidRPr="00534E5B">
        <w:rPr>
          <w:rStyle w:val="Emphasis"/>
          <w:highlight w:val="green"/>
        </w:rPr>
        <w:t>difference, but by</w:t>
      </w:r>
      <w:r>
        <w:rPr>
          <w:rStyle w:val="Emphasis"/>
        </w:rPr>
        <w:t xml:space="preserve"> a concrete and </w:t>
      </w:r>
      <w:r w:rsidRPr="00534E5B">
        <w:rPr>
          <w:rStyle w:val="Emphasis"/>
          <w:highlight w:val="green"/>
        </w:rPr>
        <w:t>material</w:t>
      </w:r>
      <w:r>
        <w:rPr>
          <w:rStyle w:val="Emphasis"/>
        </w:rPr>
        <w:t xml:space="preserve"> political </w:t>
      </w:r>
      <w:r w:rsidRPr="00534E5B">
        <w:rPr>
          <w:rStyle w:val="Emphasis"/>
          <w:highlight w:val="green"/>
        </w:rPr>
        <w:t>reality</w:t>
      </w:r>
      <w:r>
        <w:rPr>
          <w:rStyle w:val="Emphasis"/>
        </w:rPr>
        <w:t>”</w:t>
      </w:r>
      <w:r>
        <w:rPr>
          <w:sz w:val="12"/>
        </w:rPr>
        <w:t xml:space="preserve"> (Yuval-Davis 1997, 129). In the 1980s and into the 1990s, an emerging feminist literature on intersectionality engaged nationalism, examining topics such as how the public policies of nation-states were inherently intersectional, how the national identities of various nation-states relied on intersecting systems of power, and how differential citizenship rights underlay social inequalities (see e.g. Anthias and Yuval-Davis 1992). </w:t>
      </w:r>
      <w:r>
        <w:rPr>
          <w:rStyle w:val="StyleUnderline"/>
        </w:rPr>
        <w:t xml:space="preserve">Scholars in the 1990s seemingly moved away from the literature on nation-states and nationalism, especially its emphasis on the structures of state power. Rereading Yuval Davis in the aftermath of this discursive turn shows how she places far more emphasis on historically constituted groups and the opportunities and constraints they bring to coalition politics than contemporary emphases on individuals and their rights. </w:t>
      </w:r>
      <w:r>
        <w:rPr>
          <w:sz w:val="12"/>
        </w:rPr>
        <w:t xml:space="preserve">Bringing groups back into analysis creates space to analyse inter-group politics. </w:t>
      </w:r>
      <w:r>
        <w:rPr>
          <w:rStyle w:val="StyleUnderline"/>
        </w:rPr>
        <w:t>Yuval-Davis describes the structured yet dynamic sense of coalitions as being “rooted” in a particular social context but also “shifting” in order to engage in transversal dialogues and politics</w:t>
      </w:r>
      <w:r>
        <w:rPr>
          <w:sz w:val="12"/>
        </w:rPr>
        <w:t xml:space="preserve">. </w:t>
      </w:r>
      <w:r>
        <w:rPr>
          <w:rStyle w:val="Emphasis"/>
        </w:rPr>
        <w:t>Yuval-Davis’s depiction of transversal politics requires processes of shifting that do not mean losing one’s own rooting within historically situated communities and the intellectual and political sensibilities that rooting engenders. In this sense, ideas about intersectionality and flexibility that Black women develop within African American communities need not be jettisoned when shifting toward transversal politics</w:t>
      </w:r>
      <w:r>
        <w:rPr>
          <w:sz w:val="12"/>
        </w:rPr>
        <w:t xml:space="preserve">. </w:t>
      </w:r>
      <w:r>
        <w:rPr>
          <w:rStyle w:val="StyleUnderline"/>
        </w:rPr>
        <w:t>Far from one of subordinating one’s issues into some greater good</w:t>
      </w:r>
      <w:r>
        <w:rPr>
          <w:sz w:val="12"/>
        </w:rPr>
        <w:t xml:space="preserve">, </w:t>
      </w:r>
      <w:r>
        <w:rPr>
          <w:rStyle w:val="StyleUnderline"/>
        </w:rPr>
        <w:t>as suggested within prevailing understandings of solidarity</w:t>
      </w:r>
      <w:r>
        <w:rPr>
          <w:sz w:val="12"/>
        </w:rPr>
        <w:t xml:space="preserve">, </w:t>
      </w:r>
      <w:r>
        <w:rPr>
          <w:rStyle w:val="Emphasis"/>
        </w:rPr>
        <w:t xml:space="preserve">remaining rooted while shifting constitutes a viable if not essential political option. </w:t>
      </w:r>
      <w:r>
        <w:rPr>
          <w:rStyle w:val="StyleUnderline"/>
        </w:rPr>
        <w:t>Another dimension of shifting is equally significant: the process of shifting must maintain the multiplicity of perspectives both within a group and across groups.</w:t>
      </w:r>
      <w:r>
        <w:rPr>
          <w:sz w:val="12"/>
        </w:rPr>
        <w:t xml:space="preserve"> This is the difficult challenge, one that recognizes that some coalitions may not be possible. </w:t>
      </w:r>
      <w:r>
        <w:rPr>
          <w:rStyle w:val="StyleUnderline"/>
        </w:rPr>
        <w:t>My reading of the historical trajectory of Black feminism in the U.S. is that the flexible solidarity that Black women exhibit across many historical periods, and that informs intersectionality, constitute a missing dimension of transversal politics</w:t>
      </w:r>
      <w:r>
        <w:rPr>
          <w:sz w:val="12"/>
        </w:rPr>
        <w:t xml:space="preserve">. </w:t>
      </w:r>
      <w:r>
        <w:rPr>
          <w:rStyle w:val="Emphasis"/>
        </w:rPr>
        <w:t xml:space="preserve">Instead, the flexible solidarity by Black women within African American communities, when coupled with Yuval Davis’s framework of the rooting and shifting of transversal politics, potentially facilitates thinking through coalition politics within a context of intersecting power relations. </w:t>
      </w:r>
      <w:r>
        <w:rPr>
          <w:sz w:val="12"/>
        </w:rPr>
        <w:t xml:space="preserve">How might the concept of flexible solidarity honed through Black women’s politics within African American communities and the idea of transversal politics as a framework for coalitions among groups inform anti-violence initiatives? </w:t>
      </w:r>
      <w:r>
        <w:rPr>
          <w:rStyle w:val="StyleUnderline"/>
        </w:rPr>
        <w:t>Flexible solidarity and transversal politics remain abstract, and some might argue, unrealistic aspirational constructs. One construct seems wedded to past practices (flexible solidarity) whereas the other points toward an as yet unrealized future (transversal politics). Perhaps, however, both constructs inform contemporary anti-violence initiatives</w:t>
      </w:r>
      <w:r>
        <w:rPr>
          <w:sz w:val="12"/>
        </w:rPr>
        <w:t xml:space="preserve">. Take, for example, the effective political mobilization of the Black Lives Matter movement against state-sanctioned violence (Cobb 2016). </w:t>
      </w:r>
      <w:r>
        <w:rPr>
          <w:rStyle w:val="StyleUnderline"/>
        </w:rPr>
        <w:t>This movement illustrates how the ideas of intersectionality and flexible solidarity honed within Black feminism suggest a move toward transversal politics as a way to resist violence.</w:t>
      </w:r>
      <w:r>
        <w:rPr>
          <w:sz w:val="12"/>
        </w:rPr>
        <w:t xml:space="preserve"> Initially led by three queer African American women who created the hashtag #BlackLivesMatter, the stellar growth of Black Lives Matter from 2012 to 2016 illustrates how the legacy of Black feminism has been brought to bear on the contemporary social problem of state-sanctioned racial violence. The deaths of several young African American men, widely shared on social media, was the spark that catalysed the movement. </w:t>
      </w:r>
      <w:r>
        <w:rPr>
          <w:rStyle w:val="StyleUnderline"/>
        </w:rPr>
        <w:t xml:space="preserve">Yet </w:t>
      </w:r>
      <w:r w:rsidRPr="00534E5B">
        <w:rPr>
          <w:rStyle w:val="StyleUnderline"/>
          <w:highlight w:val="green"/>
        </w:rPr>
        <w:t>Black women</w:t>
      </w:r>
      <w:r>
        <w:rPr>
          <w:rStyle w:val="StyleUnderline"/>
        </w:rPr>
        <w:t xml:space="preserve"> have been visible </w:t>
      </w:r>
      <w:r w:rsidRPr="00534E5B">
        <w:rPr>
          <w:rStyle w:val="StyleUnderline"/>
          <w:highlight w:val="green"/>
        </w:rPr>
        <w:t>within</w:t>
      </w:r>
      <w:r>
        <w:rPr>
          <w:rStyle w:val="StyleUnderline"/>
        </w:rPr>
        <w:t xml:space="preserve"> the </w:t>
      </w:r>
      <w:r w:rsidRPr="00534E5B">
        <w:rPr>
          <w:rStyle w:val="Emphasis"/>
          <w:highlight w:val="green"/>
        </w:rPr>
        <w:t>B</w:t>
      </w:r>
      <w:r>
        <w:rPr>
          <w:rStyle w:val="StyleUnderline"/>
        </w:rPr>
        <w:t xml:space="preserve">lack </w:t>
      </w:r>
      <w:r w:rsidRPr="00534E5B">
        <w:rPr>
          <w:rStyle w:val="Emphasis"/>
          <w:highlight w:val="green"/>
        </w:rPr>
        <w:t>L</w:t>
      </w:r>
      <w:r>
        <w:rPr>
          <w:rStyle w:val="StyleUnderline"/>
        </w:rPr>
        <w:t xml:space="preserve">ives </w:t>
      </w:r>
      <w:r w:rsidRPr="00534E5B">
        <w:rPr>
          <w:rStyle w:val="Emphasis"/>
          <w:highlight w:val="green"/>
        </w:rPr>
        <w:t>M</w:t>
      </w:r>
      <w:r>
        <w:rPr>
          <w:rStyle w:val="StyleUnderline"/>
        </w:rPr>
        <w:t>atter movement, from the initial leadership of the movement, to the large numbers Black women participating in the protests, demonstrations and urban rebellions that sustained the vitality of the movement. In essence, Black women who catalysed this movement drew upon the legacy of a Black feminism’s long history of resisting violence targeted toward Black people</w:t>
      </w:r>
      <w:r>
        <w:rPr>
          <w:sz w:val="12"/>
        </w:rPr>
        <w:t xml:space="preserve">. At its inception, the Black Lives Matter movement also invoked the idea of intersectionality to expand the categories of Black people who should be respected by the movement. Historically, Black women themselves had used the idea of flexible solidarity to choose strategic moments to broaden Black solidarity to address issues of gender. </w:t>
      </w:r>
      <w:r>
        <w:rPr>
          <w:rStyle w:val="StyleUnderline"/>
        </w:rPr>
        <w:t xml:space="preserve">The initial hashtag #BlackLivesMatter </w:t>
      </w:r>
      <w:r w:rsidRPr="00534E5B">
        <w:rPr>
          <w:rStyle w:val="StyleUnderline"/>
          <w:highlight w:val="green"/>
        </w:rPr>
        <w:t>expressed</w:t>
      </w:r>
      <w:r>
        <w:rPr>
          <w:rStyle w:val="StyleUnderline"/>
        </w:rPr>
        <w:t xml:space="preserve"> a similar deepening of an </w:t>
      </w:r>
      <w:r w:rsidRPr="00534E5B">
        <w:rPr>
          <w:rStyle w:val="Emphasis"/>
          <w:highlight w:val="green"/>
        </w:rPr>
        <w:t>intersectional</w:t>
      </w:r>
      <w:r w:rsidRPr="00534E5B">
        <w:rPr>
          <w:rStyle w:val="StyleUnderline"/>
          <w:highlight w:val="green"/>
        </w:rPr>
        <w:t xml:space="preserve"> analysis</w:t>
      </w:r>
      <w:r>
        <w:rPr>
          <w:rStyle w:val="StyleUnderline"/>
        </w:rPr>
        <w:t xml:space="preserve"> of Blackness, now expanded to highlight the issues of groups that were historically subordinated within Black communities</w:t>
      </w:r>
      <w:r>
        <w:rPr>
          <w:sz w:val="12"/>
        </w:rPr>
        <w:t xml:space="preserve">. The web site of the Black Lives Matter movement has undergone substantial updating as the organization has grown, yet the initial intersectional description of their mission has remained constant: </w:t>
      </w:r>
      <w:r>
        <w:rPr>
          <w:rStyle w:val="StyleUnderline"/>
        </w:rPr>
        <w:t>Rooted in the experiences of Black people in this country who actively resist our dehumanization, #BlackLivesMatter is a call to action and a response to the virulent anti-Black racism that permeates our society. Black Lives Matter is a unique contribution that goes beyond extrajudicial killings of Black people by police and vigilantes … Black Lives Matter affirms the lives of Black queer and trans folks, disabled folks, black-undocumented folks, folks with records, women and all Black lives along the gender spectrum</w:t>
      </w:r>
      <w:r>
        <w:rPr>
          <w:sz w:val="12"/>
        </w:rPr>
        <w:t xml:space="preserve">. It centers those that have been marginalized within Black liberation movement. (blacklivesmatter.com) The movement as laid out by the founders of #BlackLivesMatter is clearly intersectional by highlighting how all Black individuals within Black communities were worthy of political protection. </w:t>
      </w:r>
      <w:r>
        <w:rPr>
          <w:rStyle w:val="StyleUnderline"/>
        </w:rPr>
        <w:t>Their intersectional mandate deepens analysis of how different sub-groups within Black communities experience racial domination</w:t>
      </w:r>
      <w:r>
        <w:rPr>
          <w:sz w:val="12"/>
        </w:rPr>
        <w:t xml:space="preserve">. </w:t>
      </w:r>
      <w:r>
        <w:rPr>
          <w:rStyle w:val="StyleUnderline"/>
        </w:rPr>
        <w:t>It is rooted in a collective Black past, yet not one that is uncritically celebrated or that mandates knee-jerk adherence to solidarity. Significantly, as the movement has grown, its organizational practices also illustrate the goal of drawing upon flexible solidarity to strengthen both its own organizational capacities as a political community as well as those of other Black political communities. As the movement has evolved, it rejected the hierarchical bureaucracies of traditional civil rights organizations in favour of a more fluid decentralized organizational structure that allows it to draw upon the flexibility of networks.</w:t>
      </w:r>
      <w:r>
        <w:rPr>
          <w:sz w:val="12"/>
        </w:rPr>
        <w:t xml:space="preserve"> </w:t>
      </w:r>
      <w:r w:rsidRPr="00534E5B">
        <w:rPr>
          <w:rStyle w:val="StyleUnderline"/>
          <w:highlight w:val="green"/>
        </w:rPr>
        <w:t>This focus</w:t>
      </w:r>
      <w:r>
        <w:rPr>
          <w:rStyle w:val="StyleUnderline"/>
        </w:rPr>
        <w:t xml:space="preserve"> on flexible coalitions within a Black movement </w:t>
      </w:r>
      <w:r w:rsidRPr="00534E5B">
        <w:rPr>
          <w:rStyle w:val="StyleUnderline"/>
          <w:highlight w:val="green"/>
        </w:rPr>
        <w:t xml:space="preserve">sets the stage for potential </w:t>
      </w:r>
      <w:r w:rsidRPr="00534E5B">
        <w:rPr>
          <w:rStyle w:val="Emphasis"/>
          <w:highlight w:val="green"/>
        </w:rPr>
        <w:t>coalitions</w:t>
      </w:r>
      <w:r w:rsidRPr="00534E5B">
        <w:rPr>
          <w:rStyle w:val="StyleUnderline"/>
          <w:highlight w:val="green"/>
        </w:rPr>
        <w:t xml:space="preserve"> with </w:t>
      </w:r>
      <w:r w:rsidRPr="00534E5B">
        <w:rPr>
          <w:rStyle w:val="Emphasis"/>
          <w:highlight w:val="green"/>
        </w:rPr>
        <w:t>external groups</w:t>
      </w:r>
      <w:r>
        <w:rPr>
          <w:rStyle w:val="StyleUnderline"/>
        </w:rPr>
        <w:t xml:space="preserve">. In this sense, Black Lives Matter remains rooted in its anti-violence project, yet embraces a form of </w:t>
      </w:r>
      <w:r w:rsidRPr="00534E5B">
        <w:rPr>
          <w:rStyle w:val="StyleUnderline"/>
          <w:highlight w:val="green"/>
        </w:rPr>
        <w:t>flexible solidarity</w:t>
      </w:r>
      <w:r>
        <w:rPr>
          <w:rStyle w:val="StyleUnderline"/>
        </w:rPr>
        <w:t xml:space="preserve"> within its practices that </w:t>
      </w:r>
      <w:r w:rsidRPr="00534E5B">
        <w:rPr>
          <w:rStyle w:val="StyleUnderline"/>
          <w:highlight w:val="green"/>
        </w:rPr>
        <w:t xml:space="preserve">sees coalitions as </w:t>
      </w:r>
      <w:r w:rsidRPr="00534E5B">
        <w:rPr>
          <w:rStyle w:val="Emphasis"/>
          <w:highlight w:val="green"/>
        </w:rPr>
        <w:t>always under construction</w:t>
      </w:r>
      <w:r w:rsidRPr="00534E5B">
        <w:rPr>
          <w:rStyle w:val="StyleUnderline"/>
          <w:highlight w:val="green"/>
        </w:rPr>
        <w:t xml:space="preserve"> and not as</w:t>
      </w:r>
      <w:r>
        <w:rPr>
          <w:rStyle w:val="StyleUnderline"/>
        </w:rPr>
        <w:t xml:space="preserve"> ideologically </w:t>
      </w:r>
      <w:r w:rsidRPr="00534E5B">
        <w:rPr>
          <w:rStyle w:val="Emphasis"/>
          <w:highlight w:val="green"/>
        </w:rPr>
        <w:t>fixed</w:t>
      </w:r>
      <w:r>
        <w:rPr>
          <w:sz w:val="12"/>
        </w:rPr>
        <w:t xml:space="preserve">. </w:t>
      </w:r>
      <w:r>
        <w:rPr>
          <w:rStyle w:val="StyleUnderline"/>
        </w:rPr>
        <w:t xml:space="preserve">This orientation positions it to remain rooted in the needs of its own praxis. Black Lives Matter points to the necessary interconnectedness of intersectionality and flexible solidarity within its own praxis as well as the continued challenges of using these ideas within broader social movements. </w:t>
      </w:r>
      <w:r>
        <w:rPr>
          <w:sz w:val="12"/>
        </w:rPr>
        <w:t xml:space="preserve">This example also signals the challenges of future coalition building with other groups that have been inspired by this movement, yet must find ways to bring more sophisticated understandings of their own group histories to the transversal politics that might ensue. </w:t>
      </w:r>
      <w:r>
        <w:rPr>
          <w:rStyle w:val="StyleUnderline"/>
        </w:rPr>
        <w:t xml:space="preserve">Developing more complex analyses of intersectionality as a form of critical inquiry and praxis that resists violence promises to be a long-term intellectual and political project. </w:t>
      </w:r>
      <w:r w:rsidRPr="00534E5B">
        <w:rPr>
          <w:rStyle w:val="StyleUnderline"/>
          <w:highlight w:val="green"/>
        </w:rPr>
        <w:t>Because violence is so</w:t>
      </w:r>
      <w:r>
        <w:rPr>
          <w:rStyle w:val="StyleUnderline"/>
        </w:rPr>
        <w:t xml:space="preserve"> deeply </w:t>
      </w:r>
      <w:r w:rsidRPr="00534E5B">
        <w:rPr>
          <w:rStyle w:val="StyleUnderline"/>
          <w:highlight w:val="green"/>
        </w:rPr>
        <w:t>embedded in</w:t>
      </w:r>
      <w:r>
        <w:rPr>
          <w:rStyle w:val="StyleUnderline"/>
        </w:rPr>
        <w:t xml:space="preserve">to the fabric of </w:t>
      </w:r>
      <w:r w:rsidRPr="00534E5B">
        <w:rPr>
          <w:rStyle w:val="StyleUnderline"/>
          <w:highlight w:val="green"/>
        </w:rPr>
        <w:t>society, it is unlikely to yield to</w:t>
      </w:r>
      <w:r>
        <w:rPr>
          <w:rStyle w:val="StyleUnderline"/>
        </w:rPr>
        <w:t xml:space="preserve"> the efforts of </w:t>
      </w:r>
      <w:r w:rsidRPr="00534E5B">
        <w:rPr>
          <w:rStyle w:val="StyleUnderline"/>
          <w:highlight w:val="green"/>
        </w:rPr>
        <w:t xml:space="preserve">any </w:t>
      </w:r>
      <w:r w:rsidRPr="00534E5B">
        <w:rPr>
          <w:rStyle w:val="Emphasis"/>
          <w:highlight w:val="green"/>
        </w:rPr>
        <w:t>one theory</w:t>
      </w:r>
      <w:r w:rsidRPr="00534E5B">
        <w:rPr>
          <w:rStyle w:val="StyleUnderline"/>
          <w:highlight w:val="green"/>
        </w:rPr>
        <w:t xml:space="preserve"> or </w:t>
      </w:r>
      <w:r w:rsidRPr="00534E5B">
        <w:rPr>
          <w:rStyle w:val="Emphasis"/>
          <w:highlight w:val="green"/>
        </w:rPr>
        <w:t>group</w:t>
      </w:r>
      <w:r>
        <w:rPr>
          <w:rStyle w:val="StyleUnderline"/>
        </w:rPr>
        <w:t xml:space="preserve"> of social actors</w:t>
      </w:r>
      <w:r>
        <w:rPr>
          <w:sz w:val="12"/>
        </w:rPr>
        <w:t xml:space="preserve">. </w:t>
      </w:r>
      <w:r w:rsidRPr="00534E5B">
        <w:rPr>
          <w:rStyle w:val="Emphasis"/>
          <w:highlight w:val="green"/>
        </w:rPr>
        <w:t>Yet just as intersecting oppressions are far from static</w:t>
      </w:r>
      <w:r>
        <w:rPr>
          <w:rStyle w:val="Emphasis"/>
        </w:rPr>
        <w:t xml:space="preserve">, forms of </w:t>
      </w:r>
      <w:r w:rsidRPr="00534E5B">
        <w:rPr>
          <w:rStyle w:val="Emphasis"/>
          <w:highlight w:val="green"/>
        </w:rPr>
        <w:t>political resistance</w:t>
      </w:r>
      <w:r>
        <w:rPr>
          <w:rStyle w:val="Emphasis"/>
        </w:rPr>
        <w:t xml:space="preserve"> that are </w:t>
      </w:r>
      <w:r w:rsidRPr="00534E5B">
        <w:rPr>
          <w:rStyle w:val="Emphasis"/>
          <w:highlight w:val="green"/>
        </w:rPr>
        <w:t>similarly flexible are well-positioned for</w:t>
      </w:r>
      <w:r>
        <w:rPr>
          <w:rStyle w:val="Emphasis"/>
        </w:rPr>
        <w:t xml:space="preserve"> such </w:t>
      </w:r>
      <w:r w:rsidRPr="00534E5B">
        <w:rPr>
          <w:rStyle w:val="Emphasis"/>
          <w:highlight w:val="green"/>
        </w:rPr>
        <w:t>sustained intellectual and political struggle</w:t>
      </w:r>
      <w:r>
        <w:rPr>
          <w:rStyle w:val="StyleUnderline"/>
        </w:rPr>
        <w:t>. In this endeavour, continuing to focus on violence should illuminate new connections between intersecting systems of power and on new possibilities for political resistance.</w:t>
      </w:r>
    </w:p>
    <w:p w14:paraId="3DDC825E" w14:textId="77777777" w:rsidR="000C1AD9" w:rsidRDefault="000C1AD9" w:rsidP="000C1AD9">
      <w:pPr>
        <w:pStyle w:val="Heading4"/>
      </w:pPr>
      <w:r>
        <w:t xml:space="preserve">It’s false and essentializing to say the State always already excludes black women. Longitudinal studies disproves the thesis of continuity. </w:t>
      </w:r>
    </w:p>
    <w:p w14:paraId="4F8235E7" w14:textId="77777777" w:rsidR="000C1AD9" w:rsidRPr="00B2045C" w:rsidRDefault="000C1AD9" w:rsidP="000C1AD9">
      <w:pPr>
        <w:rPr>
          <w:b/>
          <w:bCs/>
          <w:sz w:val="26"/>
        </w:rPr>
      </w:pPr>
      <w:r w:rsidRPr="000E29FA">
        <w:rPr>
          <w:rStyle w:val="Style13ptBold"/>
        </w:rPr>
        <w:t>Brown 94</w:t>
      </w:r>
      <w:r>
        <w:rPr>
          <w:rStyle w:val="Style13ptBold"/>
        </w:rPr>
        <w:t xml:space="preserve"> </w:t>
      </w:r>
      <w:r w:rsidRPr="000E29FA">
        <w:rPr>
          <w:sz w:val="18"/>
          <w:szCs w:val="18"/>
        </w:rPr>
        <w:t>Elsa Barkley Brown. Associate Professor of History and Women’s Studies and Affiliate Faculty in African American Studies and American Studies at the University of Maryland. She identifies as an African-American Woman – “Negotiating and Transforming the Public Sphere: African American Political Life in the Transition from Slavery to Freedom” – Public Culture 1994, 7: p. 107-146</w:t>
      </w:r>
    </w:p>
    <w:p w14:paraId="515AAC05" w14:textId="77777777" w:rsidR="000C1AD9" w:rsidRPr="00E07C7C" w:rsidRDefault="000C1AD9" w:rsidP="000C1AD9">
      <w:pPr>
        <w:rPr>
          <w:sz w:val="12"/>
        </w:rPr>
      </w:pPr>
      <w:r w:rsidRPr="00534E5B">
        <w:rPr>
          <w:rStyle w:val="StyleUnderline"/>
          <w:highlight w:val="green"/>
        </w:rPr>
        <w:t xml:space="preserve">Scholars’ assumptions of an unbroken line of exclusion of African American women from formal political associations in the late-nineteenth century has </w:t>
      </w:r>
      <w:r w:rsidRPr="00534E5B">
        <w:rPr>
          <w:rStyle w:val="Emphasis"/>
          <w:highlight w:val="green"/>
        </w:rPr>
        <w:t>obscured fundamental changes</w:t>
      </w:r>
      <w:r w:rsidRPr="00534E5B">
        <w:rPr>
          <w:rStyle w:val="StyleUnderline"/>
          <w:highlight w:val="green"/>
        </w:rPr>
        <w:t xml:space="preserve"> in the political understandings within African American communities in the transition from slavery</w:t>
      </w:r>
      <w:r w:rsidRPr="00BC01E8">
        <w:rPr>
          <w:sz w:val="12"/>
        </w:rPr>
        <w:t xml:space="preserve"> to freedom. Women in First African and in other arenas were seeking in the late-nineteenth century not a new authority but rather a lost authority, one they now often sought to justify on a distinctively female basis. As these women petitioned for their rights within the church and as other women formed voluntary associations in turn-of-thecentury Richmond they were not, as often depicted in the scholarly literature, emerging into the political arena through such actions. Rather these women were attempting to retain space they traditionally had held in the immediate postemancipation period. This essay explores the processes of public discourse within Richmond and other southern black communities and the factors which led to increasingly more clearly gendered and class spaces within those communities to understand why women by the 1880s and 1890s needed to create their own pulpits from which to speak-to restore their voices to the community. This exploration suggests how the ideas, process, meanings and practice of freedom changed within late-nineteenth-century southern African American communities and what the implications of those changes may be for our visions of freedom and for the possibilities of African American community in the late-twentieth century. After emancipation, African American men, women and children, as part of black communities throughout the South struggled to define on their own terms the meaning of freedom and in the process to construct communities of struggle. Much of the literature on Reconstruction portrays freed African Americans as rapidly and readily adopting a gendered private-public dichotomy .2 Much of the literature on the nineteenth-century public sphere constructs a masculine liberal bourgeois public with a female “counterpublic”.</w:t>
      </w:r>
      <w:r w:rsidRPr="00534E5B">
        <w:rPr>
          <w:rStyle w:val="StyleUnderline"/>
          <w:highlight w:val="green"/>
        </w:rPr>
        <w:t>This essay</w:t>
      </w:r>
      <w:r w:rsidRPr="00BC01E8">
        <w:rPr>
          <w:sz w:val="12"/>
        </w:rPr>
        <w:t>, focusing on the civic geography of post-Civil War black Richmond</w:t>
      </w:r>
      <w:r w:rsidRPr="00BC01E8">
        <w:rPr>
          <w:rStyle w:val="StyleUnderline"/>
        </w:rPr>
        <w:t xml:space="preserve"> </w:t>
      </w:r>
      <w:r w:rsidRPr="00534E5B">
        <w:rPr>
          <w:rStyle w:val="StyleUnderline"/>
          <w:highlight w:val="green"/>
        </w:rPr>
        <w:t xml:space="preserve">suggests the problematic of </w:t>
      </w:r>
      <w:r w:rsidRPr="00534E5B">
        <w:rPr>
          <w:rStyle w:val="Emphasis"/>
          <w:highlight w:val="green"/>
        </w:rPr>
        <w:t>applying such generalizations</w:t>
      </w:r>
      <w:r w:rsidRPr="00534E5B">
        <w:rPr>
          <w:rStyle w:val="StyleUnderline"/>
          <w:highlight w:val="green"/>
        </w:rPr>
        <w:t xml:space="preserve"> to African American life </w:t>
      </w:r>
      <w:r w:rsidRPr="00BC01E8">
        <w:rPr>
          <w:sz w:val="12"/>
        </w:rPr>
        <w:t xml:space="preserve">in the late-nineteenth century South. </w:t>
      </w:r>
      <w:r w:rsidRPr="00534E5B">
        <w:rPr>
          <w:rStyle w:val="StyleUnderline"/>
          <w:highlight w:val="green"/>
        </w:rPr>
        <w:t>In the</w:t>
      </w:r>
      <w:r w:rsidRPr="00BC01E8">
        <w:rPr>
          <w:sz w:val="12"/>
        </w:rPr>
        <w:t xml:space="preserve"> immediate </w:t>
      </w:r>
      <w:r w:rsidRPr="00534E5B">
        <w:rPr>
          <w:rStyle w:val="StyleUnderline"/>
          <w:highlight w:val="green"/>
        </w:rPr>
        <w:t>post-emancipation era black</w:t>
      </w:r>
      <w:r w:rsidRPr="00BC01E8">
        <w:rPr>
          <w:sz w:val="12"/>
        </w:rPr>
        <w:t xml:space="preserve"> </w:t>
      </w:r>
      <w:r w:rsidRPr="00534E5B">
        <w:rPr>
          <w:rStyle w:val="StyleUnderline"/>
          <w:highlight w:val="green"/>
        </w:rPr>
        <w:t>Richmonders enacted</w:t>
      </w:r>
      <w:r w:rsidRPr="00BC01E8">
        <w:rPr>
          <w:sz w:val="12"/>
        </w:rPr>
        <w:t xml:space="preserve"> their </w:t>
      </w:r>
      <w:r w:rsidRPr="00534E5B">
        <w:rPr>
          <w:rStyle w:val="StyleUnderline"/>
          <w:highlight w:val="green"/>
        </w:rPr>
        <w:t>understandings of</w:t>
      </w:r>
      <w:r w:rsidRPr="00BC01E8">
        <w:rPr>
          <w:sz w:val="12"/>
        </w:rPr>
        <w:t xml:space="preserve"> </w:t>
      </w:r>
      <w:r w:rsidRPr="00534E5B">
        <w:rPr>
          <w:rStyle w:val="StyleUnderline"/>
          <w:highlight w:val="green"/>
        </w:rPr>
        <w:t>democratic political discourse through mass meetings attended and participated in (including voting) by</w:t>
      </w:r>
      <w:r w:rsidRPr="00BC01E8">
        <w:rPr>
          <w:sz w:val="12"/>
        </w:rPr>
        <w:t xml:space="preserve"> men, </w:t>
      </w:r>
      <w:r w:rsidRPr="00534E5B">
        <w:rPr>
          <w:rStyle w:val="StyleUnderline"/>
          <w:highlight w:val="green"/>
        </w:rPr>
        <w:t>women</w:t>
      </w:r>
      <w:r w:rsidRPr="00BC01E8">
        <w:rPr>
          <w:rStyle w:val="StyleUnderline"/>
        </w:rPr>
        <w:t xml:space="preserve"> </w:t>
      </w:r>
      <w:r w:rsidRPr="00BC01E8">
        <w:rPr>
          <w:sz w:val="12"/>
        </w:rPr>
        <w:t xml:space="preserve">and children and through mass participation in Republican Party conventions. </w:t>
      </w:r>
      <w:r w:rsidRPr="00534E5B">
        <w:rPr>
          <w:rStyle w:val="StyleUnderline"/>
          <w:highlight w:val="green"/>
        </w:rPr>
        <w:t>They carried these notions of political participation into</w:t>
      </w:r>
      <w:r w:rsidRPr="00BC01E8">
        <w:rPr>
          <w:sz w:val="12"/>
        </w:rPr>
        <w:t xml:space="preserve"> the state </w:t>
      </w:r>
      <w:r w:rsidRPr="00534E5B">
        <w:rPr>
          <w:rStyle w:val="StyleUnderline"/>
          <w:highlight w:val="green"/>
        </w:rPr>
        <w:t>Capitol engaging</w:t>
      </w:r>
      <w:r w:rsidRPr="00BC01E8">
        <w:rPr>
          <w:sz w:val="12"/>
        </w:rPr>
        <w:t xml:space="preserve"> from the gallery in the </w:t>
      </w:r>
      <w:r w:rsidRPr="00534E5B">
        <w:rPr>
          <w:rStyle w:val="StyleUnderline"/>
          <w:highlight w:val="green"/>
        </w:rPr>
        <w:t>debates on the constitutional convention floor.</w:t>
      </w:r>
    </w:p>
    <w:p w14:paraId="1E861223" w14:textId="77777777" w:rsidR="000C1AD9" w:rsidRPr="00B2045C" w:rsidRDefault="000C1AD9" w:rsidP="000C1AD9"/>
    <w:p w14:paraId="187285C9" w14:textId="77777777" w:rsidR="000C1AD9" w:rsidRPr="00566C87" w:rsidRDefault="000C1AD9" w:rsidP="000C1AD9"/>
    <w:p w14:paraId="7C8324EA" w14:textId="77777777" w:rsidR="000C1AD9" w:rsidRDefault="000C1AD9" w:rsidP="000C1AD9"/>
    <w:p w14:paraId="4E2C2E5A" w14:textId="77777777" w:rsidR="000C1AD9" w:rsidRPr="00144135" w:rsidRDefault="000C1AD9" w:rsidP="000C1AD9"/>
    <w:p w14:paraId="0FFB0A97" w14:textId="77777777" w:rsidR="000C1AD9" w:rsidRDefault="000C1AD9" w:rsidP="000C1AD9"/>
    <w:p w14:paraId="2CD1F8CE" w14:textId="77777777" w:rsidR="000C1AD9" w:rsidRPr="0079775F" w:rsidRDefault="000C1AD9" w:rsidP="000C1AD9"/>
    <w:p w14:paraId="3D28349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A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DCC"/>
    <w:rsid w:val="00076094"/>
    <w:rsid w:val="0008785F"/>
    <w:rsid w:val="00090CBE"/>
    <w:rsid w:val="00094DEC"/>
    <w:rsid w:val="000A2D8A"/>
    <w:rsid w:val="000C1AD9"/>
    <w:rsid w:val="000D26A6"/>
    <w:rsid w:val="000D2B90"/>
    <w:rsid w:val="000D6ED8"/>
    <w:rsid w:val="000D717B"/>
    <w:rsid w:val="00100B28"/>
    <w:rsid w:val="00116D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2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4E5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CE898"/>
  <w14:defaultImageDpi w14:val="300"/>
  <w15:docId w15:val="{DF3918FF-0087-9048-92C2-8730594C6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1A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3A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3A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83A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83A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3A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A24"/>
  </w:style>
  <w:style w:type="character" w:customStyle="1" w:styleId="Heading1Char">
    <w:name w:val="Heading 1 Char"/>
    <w:aliases w:val="Pocket Char"/>
    <w:basedOn w:val="DefaultParagraphFont"/>
    <w:link w:val="Heading1"/>
    <w:uiPriority w:val="9"/>
    <w:rsid w:val="00983A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3A2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83A2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83A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3A2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83A24"/>
    <w:rPr>
      <w:b/>
      <w:sz w:val="24"/>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983A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3A24"/>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983A24"/>
    <w:rPr>
      <w:color w:val="auto"/>
      <w:u w:val="none"/>
    </w:rPr>
  </w:style>
  <w:style w:type="paragraph" w:styleId="DocumentMap">
    <w:name w:val="Document Map"/>
    <w:basedOn w:val="Normal"/>
    <w:link w:val="DocumentMapChar"/>
    <w:uiPriority w:val="99"/>
    <w:semiHidden/>
    <w:unhideWhenUsed/>
    <w:rsid w:val="00983A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3A24"/>
    <w:rPr>
      <w:rFonts w:ascii="Lucida Grande" w:hAnsi="Lucida Grande" w:cs="Lucida Grande"/>
    </w:rPr>
  </w:style>
  <w:style w:type="paragraph" w:customStyle="1" w:styleId="textbold">
    <w:name w:val="text bold"/>
    <w:basedOn w:val="Normal"/>
    <w:link w:val="Emphasis"/>
    <w:uiPriority w:val="20"/>
    <w:qFormat/>
    <w:rsid w:val="000C1AD9"/>
    <w:pPr>
      <w:ind w:left="720"/>
      <w:jc w:val="both"/>
    </w:pPr>
    <w:rPr>
      <w:b/>
      <w:iCs/>
      <w:u w:val="single"/>
    </w:rPr>
  </w:style>
  <w:style w:type="character" w:customStyle="1" w:styleId="TitleChar">
    <w:name w:val="Title Char"/>
    <w:basedOn w:val="DefaultParagraphFont"/>
    <w:link w:val="Title"/>
    <w:uiPriority w:val="6"/>
    <w:qFormat/>
    <w:rsid w:val="000C1AD9"/>
    <w:rPr>
      <w:u w:val="single"/>
    </w:rPr>
  </w:style>
  <w:style w:type="paragraph" w:customStyle="1" w:styleId="Emphasis1">
    <w:name w:val="Emphasis1"/>
    <w:basedOn w:val="Normal"/>
    <w:autoRedefine/>
    <w:uiPriority w:val="7"/>
    <w:qFormat/>
    <w:rsid w:val="000C1A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basedOn w:val="Normal"/>
    <w:next w:val="Normal"/>
    <w:link w:val="TitleChar"/>
    <w:uiPriority w:val="6"/>
    <w:qFormat/>
    <w:rsid w:val="000C1AD9"/>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0C1AD9"/>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0C1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strikes" TargetMode="External"/><Relationship Id="rId5" Type="http://schemas.openxmlformats.org/officeDocument/2006/relationships/numbering" Target="numbering.xml"/><Relationship Id="rId10" Type="http://schemas.openxmlformats.org/officeDocument/2006/relationships/hyperlink" Target="https://www.merriam-webster.com/dictionary/government"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eyper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21878</Words>
  <Characters>124711</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Casey Perin</cp:lastModifiedBy>
  <cp:revision>2</cp:revision>
  <dcterms:created xsi:type="dcterms:W3CDTF">2021-12-10T20:20:00Z</dcterms:created>
  <dcterms:modified xsi:type="dcterms:W3CDTF">2021-12-10T20:21:00Z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