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2592" w14:textId="77777777" w:rsidR="00217AED" w:rsidRDefault="00217AED" w:rsidP="00217AED">
      <w:pPr>
        <w:pStyle w:val="Heading1"/>
      </w:pPr>
      <w:r>
        <w:t>Stanford Finals Aff vs Sidwell SW</w:t>
      </w:r>
    </w:p>
    <w:p w14:paraId="56C817DF" w14:textId="77777777" w:rsidR="00217AED" w:rsidRDefault="00217AED" w:rsidP="00217AED">
      <w:pPr>
        <w:pStyle w:val="Heading1"/>
      </w:pPr>
      <w:r>
        <w:t>1NC</w:t>
      </w:r>
    </w:p>
    <w:p w14:paraId="5548AAF0" w14:textId="77777777" w:rsidR="00217AED" w:rsidRDefault="00217AED" w:rsidP="00217AED"/>
    <w:p w14:paraId="5FD2ACBA" w14:textId="77777777" w:rsidR="00217AED" w:rsidRPr="00623846" w:rsidRDefault="00217AED" w:rsidP="00217AED">
      <w:pPr>
        <w:pStyle w:val="Heading3"/>
        <w:rPr>
          <w:rFonts w:cs="Calibri"/>
        </w:rPr>
      </w:pPr>
      <w:r w:rsidRPr="00623846">
        <w:rPr>
          <w:rFonts w:cs="Calibri"/>
        </w:rPr>
        <w:t>Plan</w:t>
      </w:r>
    </w:p>
    <w:p w14:paraId="303938DB" w14:textId="77777777" w:rsidR="00217AED" w:rsidRPr="00623846" w:rsidRDefault="00217AED" w:rsidP="00217AED"/>
    <w:p w14:paraId="1E4708DF" w14:textId="77777777" w:rsidR="00217AED" w:rsidRDefault="00217AED" w:rsidP="00217AED">
      <w:pPr>
        <w:pStyle w:val="Heading4"/>
        <w:rPr>
          <w:rFonts w:cs="Calibri"/>
        </w:rPr>
      </w:pPr>
      <w:r w:rsidRPr="00623846">
        <w:rPr>
          <w:rFonts w:cs="Calibri"/>
        </w:rPr>
        <w:t>Plan: Private entities ought not appropriate outer space via Large Satellite Constellations in Lower Earth Orbit</w:t>
      </w:r>
    </w:p>
    <w:p w14:paraId="262C084A" w14:textId="77777777" w:rsidR="00217AED" w:rsidRDefault="00217AED" w:rsidP="00217AED">
      <w:r>
        <w:t>To clarify, private entities are the plan – no treaty or alteration of international law would prohibit mega constellations</w:t>
      </w:r>
    </w:p>
    <w:p w14:paraId="0246B7FB" w14:textId="77777777" w:rsidR="00217AED" w:rsidRPr="0097382E" w:rsidRDefault="00217AED" w:rsidP="00217AED">
      <w:r>
        <w:t>The only other relevant actor is a body that provides a standardized definition of an LSC based on orbital collision risk – candidates include the ITU or UNCOPUOS</w:t>
      </w:r>
    </w:p>
    <w:p w14:paraId="6E0CDB64" w14:textId="77777777" w:rsidR="00217AED" w:rsidRPr="00623846" w:rsidRDefault="00217AED" w:rsidP="00217AED">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E4988E8" w14:textId="77777777" w:rsidR="00217AED" w:rsidRPr="00623846" w:rsidRDefault="00217AED" w:rsidP="00217AED">
      <w:pPr>
        <w:pStyle w:val="ListParagraph"/>
        <w:numPr>
          <w:ilvl w:val="0"/>
          <w:numId w:val="11"/>
        </w:numPr>
      </w:pPr>
      <w:r w:rsidRPr="00623846">
        <w:t>LSC = large satellite constellations</w:t>
      </w:r>
    </w:p>
    <w:p w14:paraId="66162DAE" w14:textId="77777777" w:rsidR="00217AED" w:rsidRPr="00623846" w:rsidRDefault="00217AED" w:rsidP="00217AED">
      <w:pPr>
        <w:pStyle w:val="ListParagraph"/>
        <w:numPr>
          <w:ilvl w:val="0"/>
          <w:numId w:val="11"/>
        </w:numPr>
      </w:pPr>
      <w:r w:rsidRPr="00623846">
        <w:t>Outlines “L”SC thresholds</w:t>
      </w:r>
    </w:p>
    <w:p w14:paraId="7BE360B9" w14:textId="77777777" w:rsidR="00217AED" w:rsidRPr="00623846" w:rsidRDefault="00217AED" w:rsidP="00217AED">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D02845A" w14:textId="77777777" w:rsidR="00217AED" w:rsidRPr="00623846" w:rsidRDefault="00217AED" w:rsidP="00217AED">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w:t>
      </w:r>
      <w:r w:rsidRPr="0071147B">
        <w:rPr>
          <w:rStyle w:val="StyleUnderline"/>
          <w:highlight w:val="green"/>
        </w:rPr>
        <w:t>candidates could be the ITU,</w:t>
      </w:r>
      <w:r w:rsidRPr="00623846">
        <w:rPr>
          <w:rStyle w:val="StyleUnderline"/>
        </w:rPr>
        <w:t xml:space="preserve"> with excellent track-record in dealing with the use of the GEO region but which would have to review its “first come, first served” principle, </w:t>
      </w:r>
      <w:r w:rsidRPr="0071147B">
        <w:rPr>
          <w:rStyle w:val="StyleUnderline"/>
          <w:highlight w:val="green"/>
        </w:rPr>
        <w:t>or the UNCOPUOS</w:t>
      </w:r>
      <w:r w:rsidRPr="00623846">
        <w:rPr>
          <w:rStyle w:val="StyleUnderline"/>
        </w:rPr>
        <w:t xml:space="preserve">, aiming for the widespread adoption of a new piece of international law. </w:t>
      </w:r>
      <w:r w:rsidRPr="00623846">
        <w:t>Moreover, even if its rules suffer from a low implementation rates, the IADC would be an appropriate discussion platform thanks to its very deep technical focus.</w:t>
      </w:r>
    </w:p>
    <w:p w14:paraId="449C674F" w14:textId="77777777" w:rsidR="00217AED" w:rsidRPr="00623846" w:rsidRDefault="00217AED" w:rsidP="00217AED">
      <w:r w:rsidRPr="00623846">
        <w:t xml:space="preserve">6. Conclusion </w:t>
      </w:r>
    </w:p>
    <w:p w14:paraId="3F3409C8" w14:textId="77777777" w:rsidR="00217AED" w:rsidRPr="00623846" w:rsidRDefault="00217AED" w:rsidP="00217AED">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4A680D74" w14:textId="77777777" w:rsidR="00217AED" w:rsidRPr="00623846" w:rsidRDefault="00217AED" w:rsidP="00217AED">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14D90624" w14:textId="77777777" w:rsidR="00217AED" w:rsidRPr="00623846" w:rsidRDefault="00217AED" w:rsidP="00217AED">
      <w:r w:rsidRPr="00623846">
        <w:t xml:space="preserve">ITU’s “first come, first served” principle is reaching its limits with current LSC projects and should be re-evaluated; </w:t>
      </w:r>
    </w:p>
    <w:p w14:paraId="64CD553D" w14:textId="77777777" w:rsidR="00217AED" w:rsidRPr="00623846" w:rsidRDefault="00217AED" w:rsidP="00217AED">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44BEDE9" w14:textId="77777777" w:rsidR="00217AED" w:rsidRPr="00623846" w:rsidRDefault="00217AED" w:rsidP="00217AED"/>
    <w:p w14:paraId="5FF2DAEF" w14:textId="77777777" w:rsidR="00217AED" w:rsidRPr="00623846" w:rsidRDefault="00217AED" w:rsidP="00217AED">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2C5F41F" w14:textId="77777777" w:rsidR="00217AED" w:rsidRPr="00623846" w:rsidRDefault="00217AED" w:rsidP="00217AED">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7F32EEF2" w14:textId="77777777" w:rsidR="00217AED" w:rsidRPr="00623846" w:rsidRDefault="00217AED" w:rsidP="00217AED">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005C821" w14:textId="77777777" w:rsidR="00217AED" w:rsidRPr="00623846" w:rsidRDefault="00217AED" w:rsidP="00217AED">
      <w:r w:rsidRPr="00623846">
        <w:rPr>
          <w:rStyle w:val="StyleUnderline"/>
        </w:rPr>
        <w:t>New satellite tech could bring billions more online</w:t>
      </w:r>
      <w:r w:rsidRPr="00623846">
        <w:t>. But will Big Tech bring their extractive ethos into space?</w:t>
      </w:r>
    </w:p>
    <w:p w14:paraId="58DB8177" w14:textId="77777777" w:rsidR="00217AED" w:rsidRPr="00623846" w:rsidRDefault="00217AED" w:rsidP="00217AED">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8028626" w14:textId="77777777" w:rsidR="00217AED" w:rsidRPr="00623846" w:rsidRDefault="00217AED" w:rsidP="00217AED">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13E14A6E" w14:textId="77777777" w:rsidR="00217AED" w:rsidRPr="00623846" w:rsidRDefault="00217AED" w:rsidP="00217AED">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4F123B8" w14:textId="77777777" w:rsidR="00217AED" w:rsidRPr="00623846" w:rsidRDefault="00217AED" w:rsidP="00217AED">
      <w:r w:rsidRPr="00623846">
        <w:t>So what's not to love?</w:t>
      </w:r>
    </w:p>
    <w:p w14:paraId="71F427CD" w14:textId="77777777" w:rsidR="00217AED" w:rsidRPr="00623846" w:rsidRDefault="00217AED" w:rsidP="00217AED">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EA7DB22" w14:textId="77777777" w:rsidR="00217AED" w:rsidRPr="00623846" w:rsidRDefault="00217AED" w:rsidP="00217AED">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88E8456" w14:textId="77777777" w:rsidR="00217AED" w:rsidRPr="00623846" w:rsidRDefault="00217AED" w:rsidP="00217AED">
      <w:r w:rsidRPr="00623846">
        <w:t>The scramble for space</w:t>
      </w:r>
    </w:p>
    <w:p w14:paraId="1E77C10B" w14:textId="77777777" w:rsidR="00217AED" w:rsidRPr="00623846" w:rsidRDefault="00217AED" w:rsidP="00217AED">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733588C0" w14:textId="77777777" w:rsidR="00217AED" w:rsidRPr="00623846" w:rsidRDefault="00217AED" w:rsidP="00217AED">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7CC3212" w14:textId="77777777" w:rsidR="00217AED" w:rsidRPr="00623846" w:rsidRDefault="00217AED" w:rsidP="00217AED">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FA9D45A" w14:textId="77777777" w:rsidR="00217AED" w:rsidRPr="00623846" w:rsidRDefault="00217AED" w:rsidP="00217AED">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144452E" w14:textId="77777777" w:rsidR="00217AED" w:rsidRPr="00623846" w:rsidRDefault="00217AED" w:rsidP="00217AED">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431ED04D" w14:textId="77777777" w:rsidR="00217AED" w:rsidRPr="00623846" w:rsidRDefault="00217AED" w:rsidP="00217AED">
      <w:r w:rsidRPr="00623846">
        <w:t>Telecommunications: driving inequality or empowering citizens?</w:t>
      </w:r>
    </w:p>
    <w:p w14:paraId="1029E49B" w14:textId="77777777" w:rsidR="00217AED" w:rsidRPr="00623846" w:rsidRDefault="00217AED" w:rsidP="00217AED">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233BE7D" w14:textId="77777777" w:rsidR="00217AED" w:rsidRPr="00623846" w:rsidRDefault="00217AED" w:rsidP="00217AED">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61F9363" w14:textId="77777777" w:rsidR="00217AED" w:rsidRPr="00623846" w:rsidRDefault="00217AED" w:rsidP="00217AED">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465E581" w14:textId="77777777" w:rsidR="00217AED" w:rsidRPr="00623846" w:rsidRDefault="00217AED" w:rsidP="00217AED">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422439A" w14:textId="77777777" w:rsidR="00217AED" w:rsidRPr="00623846" w:rsidRDefault="00217AED" w:rsidP="00217AED">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41885E8F" w14:textId="77777777" w:rsidR="00217AED" w:rsidRPr="00623846" w:rsidRDefault="00217AED" w:rsidP="00217AED">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7A07835" w14:textId="77777777" w:rsidR="00217AED" w:rsidRPr="00623846" w:rsidRDefault="00217AED" w:rsidP="00217AED">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52303E14" w14:textId="77777777" w:rsidR="00217AED" w:rsidRPr="00623846" w:rsidRDefault="00217AED" w:rsidP="00217AED">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FCA6148" w14:textId="77777777" w:rsidR="00217AED" w:rsidRPr="00623846" w:rsidRDefault="00217AED" w:rsidP="00217AED"/>
    <w:p w14:paraId="3202BCBB" w14:textId="77777777" w:rsidR="00217AED" w:rsidRPr="00623846" w:rsidRDefault="00217AED" w:rsidP="00217AED">
      <w:pPr>
        <w:pStyle w:val="Heading3"/>
        <w:rPr>
          <w:rFonts w:cs="Calibri"/>
        </w:rPr>
      </w:pPr>
      <w:r w:rsidRPr="00623846">
        <w:rPr>
          <w:rFonts w:cs="Calibri"/>
        </w:rPr>
        <w:t>Adv – Collisions</w:t>
      </w:r>
    </w:p>
    <w:p w14:paraId="2E0F26E7" w14:textId="77777777" w:rsidR="00217AED" w:rsidRPr="00623846" w:rsidRDefault="00217AED" w:rsidP="00217AED">
      <w:pPr>
        <w:pStyle w:val="Heading4"/>
        <w:rPr>
          <w:rFonts w:cs="Calibri"/>
        </w:rPr>
      </w:pPr>
      <w:r w:rsidRPr="00623846">
        <w:rPr>
          <w:rFonts w:cs="Calibri"/>
        </w:rPr>
        <w:t>Satellite internet constellations accelerate collision risks – more close encounters and less transparency means bad decisions are inevitable.</w:t>
      </w:r>
    </w:p>
    <w:p w14:paraId="16544503" w14:textId="77777777" w:rsidR="00217AED" w:rsidRPr="00623846" w:rsidRDefault="00217AED" w:rsidP="00217AED">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39E83671" w14:textId="77777777" w:rsidR="00217AED" w:rsidRPr="00623846" w:rsidRDefault="00217AED" w:rsidP="00217AED">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1C7D694A" w14:textId="77777777" w:rsidR="00217AED" w:rsidRPr="00623846" w:rsidRDefault="00217AED" w:rsidP="00217AED">
      <w:pPr>
        <w:rPr>
          <w:rStyle w:val="StyleUnderline"/>
        </w:rPr>
      </w:pPr>
      <w:r w:rsidRPr="00623846">
        <w:rPr>
          <w:rStyle w:val="StyleUnderline"/>
        </w:rPr>
        <w:t>Starlink satellites might soon be involved in 90% of close encounters between two spacecraft in low Earth orbit.</w:t>
      </w:r>
    </w:p>
    <w:p w14:paraId="123D065D" w14:textId="77777777" w:rsidR="00217AED" w:rsidRPr="00623846" w:rsidRDefault="00217AED" w:rsidP="00217AE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A29E664" w14:textId="77777777" w:rsidR="00217AED" w:rsidRPr="00623846" w:rsidRDefault="00217AED" w:rsidP="00217AED">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4478648B" w14:textId="77777777" w:rsidR="00217AED" w:rsidRPr="00623846" w:rsidRDefault="00217AED" w:rsidP="00217AED">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59B5F6A5" w14:textId="77777777" w:rsidR="00217AED" w:rsidRPr="00623846" w:rsidRDefault="00217AED" w:rsidP="00217AED">
      <w:r w:rsidRPr="00623846">
        <w:t xml:space="preserve">Lewis publishes regular updates on Twitter and has seen a worrying trend in the data that reflects the fast deployment of the Starlink constellation. </w:t>
      </w:r>
    </w:p>
    <w:p w14:paraId="34C40317" w14:textId="77777777" w:rsidR="00217AED" w:rsidRPr="00623846" w:rsidRDefault="00217AED" w:rsidP="00217AED">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EB75974" w14:textId="77777777" w:rsidR="00217AED" w:rsidRPr="00623846" w:rsidRDefault="00217AED" w:rsidP="00217AED">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3AEF97A6" w14:textId="77777777" w:rsidR="00217AED" w:rsidRPr="00623846" w:rsidRDefault="00217AED" w:rsidP="00217AED">
      <w:r w:rsidRPr="00623846">
        <w:t>In comparison, Starlink's competitor OneWeb, currently flying over 250 satellites, is involved in 80 close passes with other operators' satellites every week, according to Lewis' data.</w:t>
      </w:r>
    </w:p>
    <w:p w14:paraId="14999359" w14:textId="77777777" w:rsidR="00217AED" w:rsidRPr="00623846" w:rsidRDefault="00217AED" w:rsidP="00217AE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62B68137" w14:textId="77777777" w:rsidR="00217AED" w:rsidRPr="00623846" w:rsidRDefault="00217AED" w:rsidP="00217AED">
      <w:pPr>
        <w:rPr>
          <w:rStyle w:val="StyleUnderline"/>
        </w:rPr>
      </w:pPr>
      <w:r w:rsidRPr="00623846">
        <w:rPr>
          <w:b/>
          <w:noProof/>
        </w:rPr>
        <w:drawing>
          <wp:inline distT="0" distB="0" distL="0" distR="0" wp14:anchorId="234EF2C3" wp14:editId="26C3E7A0">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0E880A8D" w14:textId="77777777" w:rsidR="00217AED" w:rsidRPr="00623846" w:rsidRDefault="00217AED" w:rsidP="00217AED">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14098876" w14:textId="77777777" w:rsidR="00217AED" w:rsidRPr="00623846" w:rsidRDefault="00217AED" w:rsidP="00217AED">
      <w:r w:rsidRPr="00623846">
        <w:t>The risk of collision</w:t>
      </w:r>
    </w:p>
    <w:p w14:paraId="4CC4C40C" w14:textId="77777777" w:rsidR="00217AED" w:rsidRPr="00623846" w:rsidRDefault="00217AED" w:rsidP="00217AED">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33A1EE81" w14:textId="77777777" w:rsidR="00217AED" w:rsidRPr="00623846" w:rsidRDefault="00217AED" w:rsidP="00217AED">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6647A526" w14:textId="77777777" w:rsidR="00217AED" w:rsidRPr="00623846" w:rsidRDefault="00217AED" w:rsidP="00217AED">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65979E49" w14:textId="77777777" w:rsidR="00217AED" w:rsidRPr="00623846" w:rsidRDefault="00217AED" w:rsidP="00217AED">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04A03D8D" w14:textId="77777777" w:rsidR="00217AED" w:rsidRPr="00623846" w:rsidRDefault="00217AED" w:rsidP="00217AED">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265F456" w14:textId="77777777" w:rsidR="00217AED" w:rsidRPr="00623846" w:rsidRDefault="00217AED" w:rsidP="00217AED">
      <w:r w:rsidRPr="00623846">
        <w:t>"You want to have that situational awareness for the other actors that are flying in the neighbourhood," Hesar said.</w:t>
      </w:r>
    </w:p>
    <w:p w14:paraId="6C5B3DDD" w14:textId="77777777" w:rsidR="00217AED" w:rsidRPr="00623846" w:rsidRDefault="00217AED" w:rsidP="00217AED">
      <w:r w:rsidRPr="00623846">
        <w:t>Bad decisions</w:t>
      </w:r>
    </w:p>
    <w:p w14:paraId="03613117" w14:textId="77777777" w:rsidR="00217AED" w:rsidRPr="00623846" w:rsidRDefault="00217AED" w:rsidP="00217AED">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2A4DEC0" w14:textId="77777777" w:rsidR="00217AED" w:rsidRPr="00623846" w:rsidRDefault="00217AED" w:rsidP="00217AE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A0249B6" w14:textId="77777777" w:rsidR="00217AED" w:rsidRPr="00623846" w:rsidRDefault="00217AED" w:rsidP="00217AE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54D29C6A" w14:textId="77777777" w:rsidR="00217AED" w:rsidRPr="00623846" w:rsidRDefault="00217AED" w:rsidP="00217AE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2EC76B6C" w14:textId="77777777" w:rsidR="00217AED" w:rsidRPr="00623846" w:rsidRDefault="00217AED" w:rsidP="00217AED">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370CAB4" w14:textId="77777777" w:rsidR="00217AED" w:rsidRPr="00623846" w:rsidRDefault="00217AED" w:rsidP="00217AED">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091D2546" w14:textId="77777777" w:rsidR="00217AED" w:rsidRPr="00623846" w:rsidRDefault="00217AED" w:rsidP="00217AED">
      <w:r w:rsidRPr="00623846">
        <w:t>Starlink monopoly</w:t>
      </w:r>
    </w:p>
    <w:p w14:paraId="3E2BA5A7" w14:textId="77777777" w:rsidR="00217AED" w:rsidRPr="00623846" w:rsidRDefault="00217AED" w:rsidP="00217AED">
      <w:r w:rsidRPr="00623846">
        <w:t xml:space="preserve">Lewis is concerned about the growing influence of a single actor — Starlink — on the safety of orbital operations. Especially, he says, as the spaceflight company has entered the satellite operations world only recently. </w:t>
      </w:r>
    </w:p>
    <w:p w14:paraId="2B7ECC7D" w14:textId="77777777" w:rsidR="00217AED" w:rsidRPr="00623846" w:rsidRDefault="00217AED" w:rsidP="00217AED">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A77A290" w14:textId="77777777" w:rsidR="00217AED" w:rsidRPr="00623846" w:rsidRDefault="00217AED" w:rsidP="00217AE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AA44F46" w14:textId="77777777" w:rsidR="00217AED" w:rsidRPr="00623846" w:rsidRDefault="00217AED" w:rsidP="00217AED">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2C81E58E" w14:textId="77777777" w:rsidR="00217AED" w:rsidRPr="00623846" w:rsidRDefault="00217AED" w:rsidP="00217AED"/>
    <w:p w14:paraId="0E504A1C" w14:textId="77777777" w:rsidR="00217AED" w:rsidRPr="00623846" w:rsidRDefault="00217AED" w:rsidP="00217AED">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937DFA0" w14:textId="77777777" w:rsidR="00217AED" w:rsidRPr="00623846" w:rsidRDefault="00217AED" w:rsidP="00217AED">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2F8AD398" w14:textId="77777777" w:rsidR="00217AED" w:rsidRPr="00623846" w:rsidRDefault="00217AED" w:rsidP="00217AED">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BE43938" w14:textId="77777777" w:rsidR="00217AED" w:rsidRPr="00623846" w:rsidRDefault="00217AED" w:rsidP="00217AED">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D7412B9" w14:textId="77777777" w:rsidR="00217AED" w:rsidRPr="00623846" w:rsidRDefault="00217AED" w:rsidP="00217AED">
      <w:pPr>
        <w:rPr>
          <w:rStyle w:val="StyleUnderline"/>
        </w:rPr>
      </w:pPr>
      <w:r w:rsidRPr="00623846">
        <w:rPr>
          <w:rStyle w:val="StyleUnderline"/>
        </w:rPr>
        <w:t>Space Debris Threat Increases in the LEO</w:t>
      </w:r>
    </w:p>
    <w:p w14:paraId="68FF4D4C" w14:textId="77777777" w:rsidR="00217AED" w:rsidRPr="00623846" w:rsidRDefault="00217AED" w:rsidP="00217AED">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54553D2" w14:textId="77777777" w:rsidR="00217AED" w:rsidRPr="00623846" w:rsidRDefault="00217AED" w:rsidP="00217AED">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6FAD78C0" w14:textId="77777777" w:rsidR="00217AED" w:rsidRPr="00623846" w:rsidRDefault="00217AED" w:rsidP="00217AED">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CFE594E" w14:textId="77777777" w:rsidR="00217AED" w:rsidRPr="00623846" w:rsidRDefault="00217AED" w:rsidP="00217AED">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74B4F367" w14:textId="77777777" w:rsidR="00217AED" w:rsidRPr="00623846" w:rsidRDefault="00217AED" w:rsidP="00217AED">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5CEAB02D" w14:textId="77777777" w:rsidR="00217AED" w:rsidRPr="00623846" w:rsidRDefault="00217AED" w:rsidP="00217AED">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2758EA2" w14:textId="77777777" w:rsidR="00217AED" w:rsidRPr="00623846" w:rsidRDefault="00217AED" w:rsidP="00217AED"/>
    <w:p w14:paraId="62ED9FFC" w14:textId="77777777" w:rsidR="00217AED" w:rsidRPr="00623846" w:rsidRDefault="00217AED" w:rsidP="00217AED">
      <w:pPr>
        <w:pStyle w:val="Heading4"/>
        <w:rPr>
          <w:rFonts w:cs="Calibri"/>
        </w:rPr>
      </w:pPr>
      <w:r w:rsidRPr="00623846">
        <w:rPr>
          <w:rFonts w:cs="Calibri"/>
        </w:rPr>
        <w:t>Collisions with early warning satellites causes miscalc and goes nuclear – magnified by the Kessler effect</w:t>
      </w:r>
    </w:p>
    <w:p w14:paraId="511F7D28" w14:textId="77777777" w:rsidR="00217AED" w:rsidRPr="00623846" w:rsidRDefault="00217AED" w:rsidP="00217AE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401155FA" w14:textId="77777777" w:rsidR="00217AED" w:rsidRPr="00623846" w:rsidRDefault="00217AED" w:rsidP="00217AE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41C279E" w14:textId="77777777" w:rsidR="00217AED" w:rsidRPr="00623846" w:rsidRDefault="00217AED" w:rsidP="00217AED">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728C365" w14:textId="77777777" w:rsidR="00217AED" w:rsidRPr="00623846" w:rsidRDefault="00217AED" w:rsidP="00217AED">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71DCE237" w14:textId="77777777" w:rsidR="00217AED" w:rsidRPr="00623846" w:rsidRDefault="00217AED" w:rsidP="00217AED">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41DF40CE" w14:textId="77777777" w:rsidR="00217AED" w:rsidRPr="00623846" w:rsidRDefault="00217AED" w:rsidP="00217AED">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2CC5FD2C" w14:textId="77777777" w:rsidR="00217AED" w:rsidRPr="00623846" w:rsidRDefault="00217AED" w:rsidP="00217AED">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28E4EC3" w14:textId="77777777" w:rsidR="00217AED" w:rsidRPr="00623846" w:rsidRDefault="00217AED" w:rsidP="00217AED"/>
    <w:p w14:paraId="68705725" w14:textId="77777777" w:rsidR="00217AED" w:rsidRPr="00623846" w:rsidRDefault="00217AED" w:rsidP="00217AED">
      <w:pPr>
        <w:pStyle w:val="Heading4"/>
        <w:rPr>
          <w:rFonts w:cs="Calibri"/>
        </w:rPr>
      </w:pPr>
      <w:r w:rsidRPr="00623846">
        <w:rPr>
          <w:rFonts w:cs="Calibri"/>
        </w:rPr>
        <w:t>Independently causes cyberwar and satellite hacking which escalates.</w:t>
      </w:r>
    </w:p>
    <w:p w14:paraId="38CC0B25" w14:textId="77777777" w:rsidR="00217AED" w:rsidRPr="00623846" w:rsidRDefault="00217AED" w:rsidP="00217AE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6D46914" w14:textId="77777777" w:rsidR="00217AED" w:rsidRPr="00623846" w:rsidRDefault="00217AED" w:rsidP="00217AED">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1DCFE78E" w14:textId="77777777" w:rsidR="00217AED" w:rsidRPr="00623846" w:rsidRDefault="00217AED" w:rsidP="00217AED">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4BF2EA68" w14:textId="77777777" w:rsidR="00217AED" w:rsidRPr="00623846" w:rsidRDefault="00217AED" w:rsidP="00217AED">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41177DFC" w14:textId="77777777" w:rsidR="00217AED" w:rsidRPr="00623846" w:rsidRDefault="00217AED" w:rsidP="00217AE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3D48FD18" w14:textId="77777777" w:rsidR="00217AED" w:rsidRPr="00623846" w:rsidRDefault="00217AED" w:rsidP="00217AED">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42265AD" w14:textId="77777777" w:rsidR="00217AED" w:rsidRPr="00623846" w:rsidRDefault="00217AED" w:rsidP="00217AED">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6A35D2A" w14:textId="77777777" w:rsidR="00217AED" w:rsidRPr="00623846" w:rsidRDefault="00217AED" w:rsidP="00217AE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6439DA64" w14:textId="77777777" w:rsidR="00217AED" w:rsidRPr="00623846" w:rsidRDefault="00217AED" w:rsidP="00217AED">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A7C08C5" w14:textId="77777777" w:rsidR="00217AED" w:rsidRPr="00623846" w:rsidRDefault="00217AED" w:rsidP="00217AED">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23692A43" w14:textId="77777777" w:rsidR="00217AED" w:rsidRPr="00623846" w:rsidRDefault="00217AED" w:rsidP="00217AED">
      <w:pPr>
        <w:rPr>
          <w:rStyle w:val="StyleUnderline"/>
        </w:rPr>
      </w:pPr>
    </w:p>
    <w:p w14:paraId="148704C4" w14:textId="77777777" w:rsidR="00217AED" w:rsidRPr="00623846" w:rsidRDefault="00217AED" w:rsidP="00217AED">
      <w:pPr>
        <w:pStyle w:val="Heading4"/>
        <w:rPr>
          <w:rFonts w:cs="Calibri"/>
        </w:rPr>
      </w:pPr>
      <w:r w:rsidRPr="00623846">
        <w:rPr>
          <w:rFonts w:cs="Calibri"/>
        </w:rPr>
        <w:t>Empirics prove it’s possible and likely by state and nonstate actors – especially true given private sector cost cutting.</w:t>
      </w:r>
    </w:p>
    <w:p w14:paraId="1ACE7E11" w14:textId="77777777" w:rsidR="00217AED" w:rsidRPr="00623846" w:rsidRDefault="00217AED" w:rsidP="00217AED">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7EC701C0" w14:textId="77777777" w:rsidR="00217AED" w:rsidRPr="00623846" w:rsidRDefault="00217AED" w:rsidP="00217AED">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39B3011" w14:textId="77777777" w:rsidR="00217AED" w:rsidRPr="00623846" w:rsidRDefault="00217AED" w:rsidP="00217AED">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38FC5D4" w14:textId="77777777" w:rsidR="00217AED" w:rsidRPr="00623846" w:rsidRDefault="00217AED" w:rsidP="00217AE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DA54510" w14:textId="77777777" w:rsidR="00217AED" w:rsidRPr="00623846" w:rsidRDefault="00217AED" w:rsidP="00217AED">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685731A1" w14:textId="77777777" w:rsidR="00217AED" w:rsidRPr="00623846" w:rsidRDefault="00217AED" w:rsidP="00217AED">
      <w:r w:rsidRPr="00623846">
        <w:t>Commodity parts</w:t>
      </w:r>
    </w:p>
    <w:p w14:paraId="7417DDE1" w14:textId="77777777" w:rsidR="00217AED" w:rsidRPr="00623846" w:rsidRDefault="00217AED" w:rsidP="00217AE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2A7EC42" w14:textId="77777777" w:rsidR="00217AED" w:rsidRPr="00623846" w:rsidRDefault="00217AED" w:rsidP="00217AE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0F1F92FF" w14:textId="77777777" w:rsidR="00217AED" w:rsidRPr="00623846" w:rsidRDefault="00217AED" w:rsidP="00217AED">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956ED25" w14:textId="77777777" w:rsidR="00217AED" w:rsidRPr="00623846" w:rsidRDefault="00217AED" w:rsidP="00217AED">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6D47A3C" w14:textId="77777777" w:rsidR="00217AED" w:rsidRPr="00623846" w:rsidRDefault="00217AED" w:rsidP="00217AED">
      <w:r w:rsidRPr="00623846">
        <w:t>History of hacks</w:t>
      </w:r>
    </w:p>
    <w:p w14:paraId="406228D0" w14:textId="77777777" w:rsidR="00217AED" w:rsidRPr="00623846" w:rsidRDefault="00217AED" w:rsidP="00217AED">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10C48550" w14:textId="77777777" w:rsidR="00217AED" w:rsidRPr="00623846" w:rsidRDefault="00217AED" w:rsidP="00217AED">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5E3B080E" w14:textId="77777777" w:rsidR="00217AED" w:rsidRPr="00623846" w:rsidRDefault="00217AED" w:rsidP="00217AED">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19B0F18E" w14:textId="77777777" w:rsidR="00217AED" w:rsidRDefault="00217AED" w:rsidP="00217AED">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42FA0B7" w14:textId="77777777" w:rsidR="00217AED" w:rsidRPr="0097382E" w:rsidRDefault="00217AED" w:rsidP="00217AED">
      <w:pPr>
        <w:rPr>
          <w:b/>
          <w:u w:val="single"/>
        </w:rPr>
      </w:pPr>
    </w:p>
    <w:p w14:paraId="223554F0" w14:textId="77777777" w:rsidR="00217AED" w:rsidRPr="00623846" w:rsidRDefault="00217AED" w:rsidP="00217AED">
      <w:pPr>
        <w:pStyle w:val="Heading4"/>
        <w:rPr>
          <w:rFonts w:cs="Calibri"/>
        </w:rPr>
      </w:pPr>
      <w:r w:rsidRPr="00623846">
        <w:rPr>
          <w:rFonts w:cs="Calibri"/>
        </w:rPr>
        <w:t>Interconnectedness and surface area</w:t>
      </w:r>
      <w:r>
        <w:rPr>
          <w:rFonts w:cs="Calibri"/>
        </w:rPr>
        <w:t xml:space="preserve"> are key</w:t>
      </w:r>
    </w:p>
    <w:p w14:paraId="73084776" w14:textId="77777777" w:rsidR="00217AED" w:rsidRPr="00623846" w:rsidRDefault="00217AED" w:rsidP="00217AED">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FAA76A0" w14:textId="77777777" w:rsidR="00217AED" w:rsidRPr="00623846" w:rsidRDefault="00217AED" w:rsidP="00217AED">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69959C3C" w14:textId="77777777" w:rsidR="00217AED" w:rsidRPr="00623846" w:rsidRDefault="00217AED" w:rsidP="00217AED"/>
    <w:p w14:paraId="2B9787E9" w14:textId="77777777" w:rsidR="00217AED" w:rsidRPr="00623846" w:rsidRDefault="00217AED" w:rsidP="00217AED">
      <w:pPr>
        <w:pStyle w:val="Heading4"/>
        <w:rPr>
          <w:rFonts w:cs="Calibri"/>
        </w:rPr>
      </w:pPr>
      <w:r w:rsidRPr="00623846">
        <w:rPr>
          <w:rFonts w:cs="Calibri"/>
        </w:rPr>
        <w:t>Nuke war causes extinction – Ice Age, famines, and war won’t stay limited</w:t>
      </w:r>
    </w:p>
    <w:p w14:paraId="6F45AE83" w14:textId="77777777" w:rsidR="00217AED" w:rsidRPr="00623846" w:rsidRDefault="00217AED" w:rsidP="00217AED">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F44D29F" w14:textId="77777777" w:rsidR="00217AED" w:rsidRPr="00623846" w:rsidRDefault="00217AED" w:rsidP="00217AED">
      <w:r w:rsidRPr="00623846">
        <w:t>In the nuclear conversation, what are we not talking about that we should be?</w:t>
      </w:r>
    </w:p>
    <w:p w14:paraId="6E51017D" w14:textId="77777777" w:rsidR="00217AED" w:rsidRDefault="00217AED" w:rsidP="00217AE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34B30F8C" w14:textId="77777777" w:rsidR="00217AED" w:rsidRPr="00623846" w:rsidRDefault="00217AED" w:rsidP="00217AED">
      <w:pPr>
        <w:rPr>
          <w:rStyle w:val="StyleUnderline"/>
        </w:rPr>
      </w:pPr>
    </w:p>
    <w:p w14:paraId="54684081" w14:textId="77777777" w:rsidR="00217AED" w:rsidRPr="00623846" w:rsidRDefault="00217AED" w:rsidP="00217AED">
      <w:pPr>
        <w:pStyle w:val="Heading3"/>
        <w:rPr>
          <w:rFonts w:cs="Calibri"/>
        </w:rPr>
      </w:pPr>
      <w:r w:rsidRPr="00623846">
        <w:rPr>
          <w:rFonts w:cs="Calibri"/>
        </w:rPr>
        <w:t>Adv – Astronomy</w:t>
      </w:r>
    </w:p>
    <w:p w14:paraId="3E7F7C1D" w14:textId="77777777" w:rsidR="00217AED" w:rsidRPr="00623846" w:rsidRDefault="00217AED" w:rsidP="00217AED">
      <w:pPr>
        <w:pStyle w:val="Heading4"/>
        <w:rPr>
          <w:rFonts w:cs="Calibri"/>
        </w:rPr>
      </w:pPr>
      <w:r w:rsidRPr="00623846">
        <w:rPr>
          <w:rFonts w:cs="Calibri"/>
        </w:rPr>
        <w:t>Constellations sabotage modern astronomy – tweaks like DarkSats don’t solve. That guts asteroid detection and preparedness.</w:t>
      </w:r>
    </w:p>
    <w:p w14:paraId="3BC949EA" w14:textId="77777777" w:rsidR="00217AED" w:rsidRPr="00623846" w:rsidRDefault="00217AED" w:rsidP="00217AED">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342566A2" w14:textId="77777777" w:rsidR="00217AED" w:rsidRPr="00623846" w:rsidRDefault="00217AED" w:rsidP="00217AED">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19DF196A" w14:textId="77777777" w:rsidR="00217AED" w:rsidRPr="00623846" w:rsidRDefault="00217AED" w:rsidP="00217AED">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1EDEB2B4" w14:textId="77777777" w:rsidR="00217AED" w:rsidRPr="00623846" w:rsidRDefault="00217AED" w:rsidP="00217AED">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607A69E6" w14:textId="77777777" w:rsidR="00217AED" w:rsidRPr="00623846" w:rsidRDefault="00217AED" w:rsidP="00217AED">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533D7378" w14:textId="77777777" w:rsidR="00217AED" w:rsidRPr="00623846" w:rsidRDefault="00217AED" w:rsidP="00217AED">
      <w:r w:rsidRPr="00623846">
        <w:t>HOW STARLINK WILL AFFECT THE ASTRONOMERS</w:t>
      </w:r>
    </w:p>
    <w:p w14:paraId="7783B767" w14:textId="77777777" w:rsidR="00217AED" w:rsidRPr="00623846" w:rsidRDefault="00217AED" w:rsidP="00217AED">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131FF171" w14:textId="77777777" w:rsidR="00217AED" w:rsidRPr="00623846" w:rsidRDefault="00217AED" w:rsidP="00217AED">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4B7E3BD0" w14:textId="77777777" w:rsidR="00217AED" w:rsidRPr="00623846" w:rsidRDefault="00217AED" w:rsidP="00217AED">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44C98A81" w14:textId="77777777" w:rsidR="00217AED" w:rsidRPr="00623846" w:rsidRDefault="00217AED" w:rsidP="00217AED">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2D35EF1" w14:textId="77777777" w:rsidR="00217AED" w:rsidRPr="00623846" w:rsidRDefault="00217AED" w:rsidP="00217AED">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1EE027F" w14:textId="77777777" w:rsidR="00217AED" w:rsidRPr="00623846" w:rsidRDefault="00217AED" w:rsidP="00217AED">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22E2656F" w14:textId="77777777" w:rsidR="00217AED" w:rsidRPr="00623846" w:rsidRDefault="00217AED" w:rsidP="00217AED">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625A0CA3" w14:textId="77777777" w:rsidR="00217AED" w:rsidRPr="00623846" w:rsidRDefault="00217AED" w:rsidP="00217AED">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3A3C00D" w14:textId="77777777" w:rsidR="00217AED" w:rsidRPr="00623846" w:rsidRDefault="00217AED" w:rsidP="00217AED">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2C0B8FB6" w14:textId="77777777" w:rsidR="00217AED" w:rsidRPr="00623846" w:rsidRDefault="00217AED" w:rsidP="00217AED">
      <w:r w:rsidRPr="00623846">
        <w:t>A COAT OF NO COLORS</w:t>
      </w:r>
    </w:p>
    <w:p w14:paraId="5294FC8D" w14:textId="77777777" w:rsidR="00217AED" w:rsidRPr="00623846" w:rsidRDefault="00217AED" w:rsidP="00217AED">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38A99958" w14:textId="77777777" w:rsidR="00217AED" w:rsidRPr="00623846" w:rsidRDefault="00217AED" w:rsidP="00217AED">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5D6CA2ED" w14:textId="77777777" w:rsidR="00217AED" w:rsidRPr="00623846" w:rsidRDefault="00217AED" w:rsidP="00217AED">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2BB355C2" w14:textId="77777777" w:rsidR="00217AED" w:rsidRPr="00623846" w:rsidRDefault="00217AED" w:rsidP="00217AED">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9EDD064" w14:textId="77777777" w:rsidR="00217AED" w:rsidRPr="00623846" w:rsidRDefault="00217AED" w:rsidP="00217AED">
      <w:r w:rsidRPr="00623846">
        <w:t>Tregloan-Reed says he’s hopeful about some kind of shade. “If that was to work then in theory it would block out the sunlight completely,” he says.</w:t>
      </w:r>
    </w:p>
    <w:p w14:paraId="536048CB" w14:textId="77777777" w:rsidR="00217AED" w:rsidRPr="00623846" w:rsidRDefault="00217AED" w:rsidP="00217AED">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2FD583FD" w14:textId="77777777" w:rsidR="00217AED" w:rsidRPr="00623846" w:rsidRDefault="00217AED" w:rsidP="00217AED">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D355E7F" w14:textId="77777777" w:rsidR="00217AED" w:rsidRPr="00623846" w:rsidRDefault="00217AED" w:rsidP="00217AED">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737702F4" w14:textId="77777777" w:rsidR="00217AED" w:rsidRPr="00623846" w:rsidRDefault="00217AED" w:rsidP="00217AED">
      <w:pPr>
        <w:pStyle w:val="Heading4"/>
        <w:rPr>
          <w:rFonts w:cs="Calibri"/>
        </w:rPr>
      </w:pPr>
      <w:r w:rsidRPr="00623846">
        <w:rPr>
          <w:rFonts w:cs="Calibri"/>
        </w:rPr>
        <w:t>Asteroids threats are existential – increasingly likely</w:t>
      </w:r>
    </w:p>
    <w:p w14:paraId="37B93C28" w14:textId="77777777" w:rsidR="00217AED" w:rsidRPr="00623846" w:rsidRDefault="00217AED" w:rsidP="00217AED">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5845AB90" w14:textId="77777777" w:rsidR="00217AED" w:rsidRPr="00623846" w:rsidRDefault="00217AED" w:rsidP="00217AED">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03D395C6" w14:textId="77777777" w:rsidR="00217AED" w:rsidRPr="00623846" w:rsidRDefault="00217AED" w:rsidP="00217AED">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672573F7" w14:textId="77777777" w:rsidR="00217AED" w:rsidRPr="00623846" w:rsidRDefault="00217AED" w:rsidP="00217AED">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22DEBCEC" w14:textId="77777777" w:rsidR="00217AED" w:rsidRPr="00623846" w:rsidRDefault="00217AED" w:rsidP="00217AED">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6027CAE" w14:textId="77777777" w:rsidR="00217AED" w:rsidRPr="00623846" w:rsidRDefault="00217AED" w:rsidP="00217AED">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875FBF9" w14:textId="77777777" w:rsidR="00217AED" w:rsidRPr="00623846" w:rsidRDefault="00217AED" w:rsidP="00217AED">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2150545A" w14:textId="77777777" w:rsidR="00217AED" w:rsidRPr="00623846" w:rsidRDefault="00217AED" w:rsidP="00217AED">
      <w:pPr>
        <w:rPr>
          <w:rStyle w:val="Emphasis"/>
        </w:rPr>
      </w:pPr>
      <w:r w:rsidRPr="00343EA9">
        <w:rPr>
          <w:rStyle w:val="Emphasis"/>
          <w:highlight w:val="green"/>
        </w:rPr>
        <w:t>3200 Phaethon</w:t>
      </w:r>
    </w:p>
    <w:p w14:paraId="21C0D2D2" w14:textId="77777777" w:rsidR="00217AED" w:rsidRPr="00623846" w:rsidRDefault="00217AED" w:rsidP="00217AED">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7D6478C2" w14:textId="77777777" w:rsidR="00217AED" w:rsidRPr="00623846" w:rsidRDefault="00217AED" w:rsidP="00217AED">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1279ACB4" w14:textId="77777777" w:rsidR="00217AED" w:rsidRPr="00623846" w:rsidRDefault="00217AED" w:rsidP="00217AED">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60E3438A" w14:textId="77777777" w:rsidR="00217AED" w:rsidRPr="00623846" w:rsidRDefault="00217AED" w:rsidP="00217AED">
      <w:r w:rsidRPr="00623846">
        <w:t>Accordingly, NASA lists 3200 Phaethon as “potentially hazardous.”</w:t>
      </w:r>
    </w:p>
    <w:p w14:paraId="09A2F049" w14:textId="77777777" w:rsidR="00217AED" w:rsidRPr="00623846" w:rsidRDefault="00217AED" w:rsidP="00217AED">
      <w:pPr>
        <w:rPr>
          <w:rStyle w:val="Emphasis"/>
        </w:rPr>
      </w:pPr>
      <w:r w:rsidRPr="00343EA9">
        <w:rPr>
          <w:rStyle w:val="Emphasis"/>
          <w:highlight w:val="green"/>
        </w:rPr>
        <w:t>2017 XO2</w:t>
      </w:r>
    </w:p>
    <w:p w14:paraId="4AE8CA41" w14:textId="77777777" w:rsidR="00217AED" w:rsidRPr="00623846" w:rsidRDefault="00217AED" w:rsidP="00217AED">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5FA4001F" w14:textId="77777777" w:rsidR="00217AED" w:rsidRPr="00623846" w:rsidRDefault="00217AED" w:rsidP="00217AED">
      <w:pPr>
        <w:rPr>
          <w:rStyle w:val="Emphasis"/>
        </w:rPr>
      </w:pPr>
      <w:r w:rsidRPr="00343EA9">
        <w:rPr>
          <w:rStyle w:val="Emphasis"/>
          <w:highlight w:val="green"/>
        </w:rPr>
        <w:t>2017 YZ1</w:t>
      </w:r>
    </w:p>
    <w:p w14:paraId="31A57D4E" w14:textId="77777777" w:rsidR="00217AED" w:rsidRPr="00623846" w:rsidRDefault="00217AED" w:rsidP="00217AED">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34C4DD39" w14:textId="77777777" w:rsidR="00217AED" w:rsidRPr="00623846" w:rsidRDefault="00217AED" w:rsidP="00217AED">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7F679CE9" w14:textId="77777777" w:rsidR="00217AED" w:rsidRPr="00623846" w:rsidRDefault="00217AED" w:rsidP="00217AED">
      <w:r w:rsidRPr="00623846">
        <w:t>Jot down June 30, 2047, in your calendar, and then pull out your telescope, watch it sail by and toast your good fortune.</w:t>
      </w:r>
    </w:p>
    <w:p w14:paraId="44FB823E" w14:textId="77777777" w:rsidR="00217AED" w:rsidRPr="00623846" w:rsidRDefault="00217AED" w:rsidP="00217AED">
      <w:pPr>
        <w:rPr>
          <w:rStyle w:val="Emphasis"/>
        </w:rPr>
      </w:pPr>
      <w:r w:rsidRPr="00343EA9">
        <w:rPr>
          <w:rStyle w:val="Emphasis"/>
          <w:highlight w:val="green"/>
        </w:rPr>
        <w:t>2018 AE2</w:t>
      </w:r>
    </w:p>
    <w:p w14:paraId="7FC05811" w14:textId="77777777" w:rsidR="00217AED" w:rsidRPr="00623846" w:rsidRDefault="00217AED" w:rsidP="00217AED">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10FF7253" w14:textId="77777777" w:rsidR="00217AED" w:rsidRPr="00623846" w:rsidRDefault="00217AED" w:rsidP="00217AED">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32D18E3B" w14:textId="77777777" w:rsidR="00217AED" w:rsidRDefault="00217AED" w:rsidP="00217AED">
      <w:pPr>
        <w:pStyle w:val="Heading3"/>
      </w:pPr>
      <w:r>
        <w:t>Framework</w:t>
      </w:r>
    </w:p>
    <w:p w14:paraId="2C4A2A21" w14:textId="77777777" w:rsidR="00217AED" w:rsidRPr="00623846" w:rsidRDefault="00217AED" w:rsidP="00217AED">
      <w:pPr>
        <w:pStyle w:val="Heading4"/>
        <w:rPr>
          <w:rFonts w:cs="Calibri"/>
        </w:rPr>
      </w:pPr>
      <w:r>
        <w:rPr>
          <w:rFonts w:cs="Calibri"/>
        </w:rPr>
        <w:t>Biological death is an end line evil</w:t>
      </w:r>
    </w:p>
    <w:p w14:paraId="343EEC69" w14:textId="77777777" w:rsidR="00217AED" w:rsidRPr="00623846" w:rsidRDefault="00217AED" w:rsidP="00217AED">
      <w:r w:rsidRPr="00623846">
        <w:rPr>
          <w:rStyle w:val="Style13ptBold"/>
        </w:rPr>
        <w:t xml:space="preserve">Paterson 03 </w:t>
      </w:r>
      <w:r w:rsidRPr="00623846">
        <w:t xml:space="preserve">– Department of Philosophy, Providence College, Rhode Island. (Craig, “A Life Not Worth Living?”, Studies in Christian Ethics, </w:t>
      </w:r>
      <w:hyperlink r:id="rId29" w:history="1">
        <w:r w:rsidRPr="00623846">
          <w:rPr>
            <w:rStyle w:val="Hyperlink"/>
            <w:color w:val="000000"/>
            <w:u w:val="single"/>
          </w:rPr>
          <w:t>http://sce.sagepub.com</w:t>
        </w:r>
      </w:hyperlink>
      <w:r w:rsidRPr="00623846">
        <w:t>)</w:t>
      </w:r>
    </w:p>
    <w:p w14:paraId="6D00495D" w14:textId="77777777" w:rsidR="00217AED" w:rsidRPr="00623846" w:rsidRDefault="00217AED" w:rsidP="00217AED">
      <w:pPr>
        <w:rPr>
          <w:szCs w:val="16"/>
        </w:rPr>
      </w:pPr>
      <w:r w:rsidRPr="00623846">
        <w:rPr>
          <w:szCs w:val="16"/>
        </w:rPr>
        <w:t xml:space="preserve">Contrary to those accounts, I would argue that it is </w:t>
      </w:r>
      <w:r w:rsidRPr="00343EA9">
        <w:rPr>
          <w:rStyle w:val="StyleUnderline"/>
          <w:highlight w:val="green"/>
        </w:rPr>
        <w:t>death</w:t>
      </w:r>
      <w:r w:rsidRPr="00623846">
        <w:rPr>
          <w:rStyle w:val="StyleUnderline"/>
        </w:rPr>
        <w:t xml:space="preserve"> </w:t>
      </w:r>
      <w:r w:rsidRPr="00623846">
        <w:rPr>
          <w:szCs w:val="16"/>
        </w:rPr>
        <w:t xml:space="preserve">per se that </w:t>
      </w:r>
      <w:r w:rsidRPr="00623846">
        <w:rPr>
          <w:rStyle w:val="StyleUnderline"/>
        </w:rPr>
        <w:t xml:space="preserve">is </w:t>
      </w:r>
      <w:r w:rsidRPr="00623846">
        <w:rPr>
          <w:szCs w:val="16"/>
        </w:rPr>
        <w:t xml:space="preserve">really </w:t>
      </w:r>
      <w:r w:rsidRPr="00623846">
        <w:rPr>
          <w:rStyle w:val="StyleUnderline"/>
        </w:rPr>
        <w:t xml:space="preserve">the objective evil </w:t>
      </w:r>
      <w:r w:rsidRPr="00623846">
        <w:rPr>
          <w:szCs w:val="16"/>
        </w:rPr>
        <w:t>for us,</w:t>
      </w:r>
      <w:r w:rsidRPr="00623846">
        <w:rPr>
          <w:rStyle w:val="StyleUnderline"/>
        </w:rPr>
        <w:t xml:space="preserve"> not because it </w:t>
      </w:r>
      <w:r w:rsidRPr="00343EA9">
        <w:rPr>
          <w:rStyle w:val="StyleUnderline"/>
          <w:highlight w:val="green"/>
        </w:rPr>
        <w:t>deprives us of</w:t>
      </w:r>
      <w:r w:rsidRPr="00623846">
        <w:rPr>
          <w:rStyle w:val="StyleUnderline"/>
        </w:rPr>
        <w:t xml:space="preserve"> a </w:t>
      </w:r>
      <w:r w:rsidRPr="00623846">
        <w:rPr>
          <w:szCs w:val="16"/>
        </w:rPr>
        <w:t xml:space="preserve">prospective </w:t>
      </w:r>
      <w:r w:rsidRPr="00343EA9">
        <w:rPr>
          <w:rStyle w:val="StyleUnderline"/>
          <w:highlight w:val="green"/>
        </w:rPr>
        <w:t>future</w:t>
      </w:r>
      <w:r w:rsidRPr="00623846">
        <w:rPr>
          <w:rStyle w:val="StyleUnderline"/>
        </w:rPr>
        <w:t xml:space="preserve"> of overall </w:t>
      </w:r>
      <w:r w:rsidRPr="00343EA9">
        <w:rPr>
          <w:rStyle w:val="StyleUnderline"/>
          <w:highlight w:val="green"/>
        </w:rPr>
        <w:t>good</w:t>
      </w:r>
      <w:r w:rsidRPr="00623846">
        <w:rPr>
          <w:szCs w:val="16"/>
        </w:rPr>
        <w:t xml:space="preserve"> judged better than the alter- native of non-being. </w:t>
      </w:r>
      <w:r w:rsidRPr="00623846">
        <w:rPr>
          <w:rStyle w:val="StyleUnderline"/>
        </w:rPr>
        <w:t xml:space="preserve">It cannot be about harm to a former person who has ceased to exist, for no person actually suffers from the sub-sequent non-participation. Rather, death in itself is </w:t>
      </w:r>
      <w:r w:rsidRPr="00623846">
        <w:rPr>
          <w:szCs w:val="16"/>
        </w:rPr>
        <w:t xml:space="preserve">an </w:t>
      </w:r>
      <w:r w:rsidRPr="00623846">
        <w:rPr>
          <w:rStyle w:val="StyleUnderline"/>
        </w:rPr>
        <w:t xml:space="preserve">evil </w:t>
      </w:r>
      <w:r w:rsidRPr="00623846">
        <w:rPr>
          <w:szCs w:val="16"/>
        </w:rPr>
        <w:t xml:space="preserve">to us </w:t>
      </w:r>
      <w:r w:rsidRPr="00623846">
        <w:rPr>
          <w:rStyle w:val="StyleUnderline"/>
        </w:rPr>
        <w:t xml:space="preserve">because </w:t>
      </w:r>
      <w:r w:rsidRPr="00343EA9">
        <w:rPr>
          <w:rStyle w:val="StyleUnderline"/>
          <w:highlight w:val="green"/>
        </w:rPr>
        <w:t xml:space="preserve">it ontologically destroys the </w:t>
      </w:r>
      <w:r w:rsidRPr="00623846">
        <w:rPr>
          <w:rStyle w:val="StyleUnderline"/>
        </w:rPr>
        <w:t xml:space="preserve">current existent </w:t>
      </w:r>
      <w:r w:rsidRPr="00343EA9">
        <w:rPr>
          <w:rStyle w:val="StyleUnderline"/>
          <w:highlight w:val="green"/>
        </w:rPr>
        <w:t xml:space="preserve">subject </w:t>
      </w:r>
      <w:r w:rsidRPr="00623846">
        <w:rPr>
          <w:rStyle w:val="StyleUnderline"/>
        </w:rPr>
        <w:t xml:space="preserve">— it is the ultimate </w:t>
      </w:r>
      <w:r w:rsidRPr="00623846">
        <w:rPr>
          <w:szCs w:val="16"/>
        </w:rPr>
        <w:t xml:space="preserve">in </w:t>
      </w:r>
      <w:r w:rsidRPr="00623846">
        <w:rPr>
          <w:rStyle w:val="StyleUnderline"/>
        </w:rPr>
        <w:t>metaphysical lightening strike</w:t>
      </w:r>
      <w:r w:rsidRPr="00623846">
        <w:rPr>
          <w:szCs w:val="16"/>
        </w:rPr>
        <w:t xml:space="preserve">s.80 The evil of death is truly an ontological evil borne by the person who already exists, </w:t>
      </w:r>
      <w:r w:rsidRPr="00343EA9">
        <w:rPr>
          <w:rStyle w:val="StyleUnderline"/>
          <w:highlight w:val="green"/>
        </w:rPr>
        <w:t xml:space="preserve">independently of calculations about better or worse possible lives. </w:t>
      </w:r>
      <w:r w:rsidRPr="00623846">
        <w:rPr>
          <w:szCs w:val="16"/>
        </w:rPr>
        <w:t xml:space="preserve">Such an evil need not be consciously experienced in order to be an evil for the kind of being a human person is. </w:t>
      </w:r>
      <w:r w:rsidRPr="00343EA9">
        <w:rPr>
          <w:rStyle w:val="StyleUnderline"/>
          <w:highlight w:val="green"/>
        </w:rPr>
        <w:t xml:space="preserve">Death is </w:t>
      </w:r>
      <w:r w:rsidRPr="00623846">
        <w:rPr>
          <w:szCs w:val="16"/>
        </w:rPr>
        <w:t xml:space="preserve">an evil because of the change in kind it brings about, a change that is </w:t>
      </w:r>
      <w:r w:rsidRPr="00343EA9">
        <w:rPr>
          <w:rStyle w:val="StyleUnderline"/>
          <w:highlight w:val="green"/>
        </w:rPr>
        <w:t>destructive of the type of entity that we</w:t>
      </w:r>
      <w:r w:rsidRPr="00623846">
        <w:rPr>
          <w:rStyle w:val="StyleUnderline"/>
        </w:rPr>
        <w:t xml:space="preserve"> </w:t>
      </w:r>
      <w:r w:rsidRPr="00623846">
        <w:rPr>
          <w:szCs w:val="16"/>
        </w:rPr>
        <w:t xml:space="preserve">essentially </w:t>
      </w:r>
      <w:r w:rsidRPr="00343EA9">
        <w:rPr>
          <w:rStyle w:val="StyleUnderline"/>
          <w:highlight w:val="green"/>
        </w:rPr>
        <w:t>are</w:t>
      </w:r>
      <w:r w:rsidRPr="00623846">
        <w:rPr>
          <w:rStyle w:val="StyleUnderline"/>
        </w:rPr>
        <w:t xml:space="preserve">. </w:t>
      </w:r>
      <w:r w:rsidRPr="00623846">
        <w:rPr>
          <w:szCs w:val="16"/>
        </w:rPr>
        <w:t xml:space="preserve">Anything, whether caused naturally or caused by human intervention (intentional or unintentional) that drastically interferes in the process of maintaining the person in existence is an objective evil for the person. </w:t>
      </w:r>
      <w:r w:rsidRPr="00623846">
        <w:rPr>
          <w:rStyle w:val="StyleUnderline"/>
        </w:rPr>
        <w:t xml:space="preserve">What is crucially at stake here, </w:t>
      </w:r>
      <w:r w:rsidRPr="00623846">
        <w:rPr>
          <w:szCs w:val="16"/>
        </w:rPr>
        <w:t xml:space="preserve">and is dialectically supportive of the self-evidency of the basic good of human life, </w:t>
      </w:r>
      <w:r w:rsidRPr="00623846">
        <w:rPr>
          <w:rStyle w:val="StyleUnderline"/>
        </w:rPr>
        <w:t xml:space="preserve">is that death is a radical interference with the current life process </w:t>
      </w:r>
      <w:r w:rsidRPr="00623846">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23846">
        <w:rPr>
          <w:rStyle w:val="StyleUnderline"/>
        </w:rPr>
        <w:t xml:space="preserve"> </w:t>
      </w:r>
      <w:r w:rsidRPr="00343EA9">
        <w:rPr>
          <w:rStyle w:val="StyleUnderline"/>
          <w:highlight w:val="green"/>
        </w:rPr>
        <w:t xml:space="preserve">any </w:t>
      </w:r>
      <w:r w:rsidRPr="00623846">
        <w:rPr>
          <w:szCs w:val="16"/>
        </w:rPr>
        <w:t>intentional</w:t>
      </w:r>
      <w:r w:rsidRPr="00623846">
        <w:rPr>
          <w:rStyle w:val="StyleUnderline"/>
        </w:rPr>
        <w:t xml:space="preserve"> </w:t>
      </w:r>
      <w:r w:rsidRPr="00343EA9">
        <w:rPr>
          <w:rStyle w:val="StyleUnderline"/>
          <w:highlight w:val="green"/>
        </w:rPr>
        <w:t xml:space="preserve">rejection of </w:t>
      </w:r>
      <w:r w:rsidRPr="00623846">
        <w:rPr>
          <w:szCs w:val="16"/>
        </w:rPr>
        <w:t>human</w:t>
      </w:r>
      <w:r w:rsidRPr="00623846">
        <w:rPr>
          <w:rStyle w:val="StyleUnderline"/>
        </w:rPr>
        <w:t xml:space="preserve"> </w:t>
      </w:r>
      <w:r w:rsidRPr="00343EA9">
        <w:rPr>
          <w:rStyle w:val="StyleUnderline"/>
          <w:highlight w:val="green"/>
        </w:rPr>
        <w:t xml:space="preserve">life </w:t>
      </w:r>
      <w:r w:rsidRPr="00623846">
        <w:rPr>
          <w:szCs w:val="16"/>
        </w:rPr>
        <w:t>itself</w:t>
      </w:r>
      <w:r w:rsidRPr="00623846">
        <w:rPr>
          <w:rStyle w:val="StyleUnderline"/>
        </w:rPr>
        <w:t xml:space="preserve"> </w:t>
      </w:r>
      <w:r w:rsidRPr="00343EA9">
        <w:rPr>
          <w:rStyle w:val="StyleUnderline"/>
          <w:highlight w:val="green"/>
        </w:rPr>
        <w:t xml:space="preserve">cannot </w:t>
      </w:r>
      <w:r w:rsidRPr="00623846">
        <w:rPr>
          <w:szCs w:val="16"/>
        </w:rPr>
        <w:t>therefore</w:t>
      </w:r>
      <w:r w:rsidRPr="00623846">
        <w:rPr>
          <w:rStyle w:val="StyleUnderline"/>
        </w:rPr>
        <w:t xml:space="preserve"> </w:t>
      </w:r>
      <w:r w:rsidRPr="00343EA9">
        <w:rPr>
          <w:rStyle w:val="StyleUnderline"/>
          <w:highlight w:val="green"/>
        </w:rPr>
        <w:t>be warranted since it is an expression of an ultimate disvalue for the subject</w:t>
      </w:r>
      <w:r w:rsidRPr="00623846">
        <w:rPr>
          <w:szCs w:val="16"/>
        </w:rPr>
        <w:t>, namely,</w:t>
      </w:r>
      <w:r w:rsidRPr="00623846">
        <w:rPr>
          <w:rStyle w:val="StyleUnderline"/>
        </w:rPr>
        <w:t xml:space="preserve"> the destruction of the present person</w:t>
      </w:r>
      <w:r w:rsidRPr="00623846">
        <w:rPr>
          <w:szCs w:val="16"/>
        </w:rPr>
        <w:t>;</w:t>
      </w:r>
      <w:r w:rsidRPr="00623846">
        <w:rPr>
          <w:rStyle w:val="StyleUnderline"/>
        </w:rPr>
        <w:t xml:space="preserve"> a radical ontological good that we cannot begin to weigh </w:t>
      </w:r>
      <w:r w:rsidRPr="00623846">
        <w:rPr>
          <w:szCs w:val="16"/>
        </w:rPr>
        <w:t>objectively</w:t>
      </w:r>
      <w:r w:rsidRPr="00623846">
        <w:rPr>
          <w:rStyle w:val="StyleUnderline"/>
        </w:rPr>
        <w:t xml:space="preserve"> against the travails of life </w:t>
      </w:r>
      <w:r w:rsidRPr="00623846">
        <w:rPr>
          <w:szCs w:val="16"/>
        </w:rPr>
        <w:t xml:space="preserve">in a rational manner. To deal with the sources of disvalue (pain, suffering, etc.) we should not seek to irrationally destroy the person, the very source and condition of all human possibility.82 </w:t>
      </w:r>
    </w:p>
    <w:p w14:paraId="3F0B7117" w14:textId="77777777" w:rsidR="00217AED" w:rsidRPr="00623846" w:rsidRDefault="00217AED" w:rsidP="00217AED">
      <w:pPr>
        <w:pStyle w:val="Heading4"/>
        <w:rPr>
          <w:rFonts w:cs="Calibri"/>
        </w:rPr>
      </w:pPr>
      <w:r>
        <w:rPr>
          <w:rFonts w:cs="Calibri"/>
        </w:rPr>
        <w:t>It's a jurisdictional question – people should have the choice to preserve what they find valuable in the world</w:t>
      </w:r>
    </w:p>
    <w:p w14:paraId="34FE6662" w14:textId="77777777" w:rsidR="00217AED" w:rsidRPr="00623846" w:rsidRDefault="00217AED" w:rsidP="00217AED">
      <w:r w:rsidRPr="00623846">
        <w:rPr>
          <w:rStyle w:val="Style13ptBold"/>
        </w:rPr>
        <w:t xml:space="preserve">Paterson 03 </w:t>
      </w:r>
      <w:r w:rsidRPr="00623846">
        <w:t xml:space="preserve">– Department of Philosophy, Providence College, Rhode Island. (Craig, “A Life Not Worth Living?”, Studies in Christian Ethics, </w:t>
      </w:r>
      <w:hyperlink r:id="rId30" w:history="1">
        <w:r w:rsidRPr="00623846">
          <w:rPr>
            <w:rStyle w:val="Hyperlink"/>
            <w:color w:val="000000"/>
            <w:u w:val="single"/>
          </w:rPr>
          <w:t>http://sce.sagepub.com</w:t>
        </w:r>
      </w:hyperlink>
      <w:r w:rsidRPr="00623846">
        <w:t>)</w:t>
      </w:r>
    </w:p>
    <w:p w14:paraId="1EAA8E14" w14:textId="77777777" w:rsidR="00217AED" w:rsidRPr="00623846" w:rsidRDefault="00217AED" w:rsidP="00217AED">
      <w:pPr>
        <w:rPr>
          <w:szCs w:val="26"/>
        </w:rPr>
      </w:pPr>
      <w:r w:rsidRPr="00623846">
        <w:rPr>
          <w:sz w:val="26"/>
          <w:szCs w:val="26"/>
          <w:u w:val="single"/>
        </w:rPr>
        <w:t xml:space="preserve">In determining whether a life is worth living or not, </w:t>
      </w:r>
      <w:r w:rsidRPr="00623846">
        <w:rPr>
          <w:b/>
          <w:sz w:val="26"/>
          <w:szCs w:val="26"/>
          <w:u w:val="single"/>
        </w:rPr>
        <w:t>attention should be focused upon an array of ‘interests’ of the person</w:t>
      </w:r>
      <w:r w:rsidRPr="00623846">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sidRPr="00623846">
        <w:rPr>
          <w:sz w:val="26"/>
          <w:szCs w:val="26"/>
          <w:u w:val="single"/>
        </w:rPr>
        <w:t>Different patients may well decide differently</w:t>
      </w:r>
      <w:r w:rsidRPr="00623846">
        <w:rPr>
          <w:szCs w:val="26"/>
        </w:rPr>
        <w:t xml:space="preserve">. </w:t>
      </w:r>
      <w:r w:rsidRPr="00623846">
        <w:rPr>
          <w:sz w:val="26"/>
          <w:szCs w:val="26"/>
          <w:u w:val="single"/>
        </w:rPr>
        <w:t>That is the prerogative</w:t>
      </w:r>
      <w:r w:rsidRPr="00623846">
        <w:rPr>
          <w:szCs w:val="26"/>
        </w:rPr>
        <w:t xml:space="preserve"> </w:t>
      </w:r>
      <w:r w:rsidRPr="00623846">
        <w:rPr>
          <w:sz w:val="26"/>
          <w:szCs w:val="26"/>
          <w:u w:val="single"/>
        </w:rPr>
        <w:t>of the patient,</w:t>
      </w:r>
      <w:r w:rsidRPr="00623846">
        <w:rPr>
          <w:szCs w:val="26"/>
        </w:rPr>
        <w:t xml:space="preserve"> for the only unpalatable alternative is to force a patient to stay alive. For Harris, </w:t>
      </w:r>
      <w:r w:rsidRPr="00623846">
        <w:rPr>
          <w:sz w:val="26"/>
          <w:szCs w:val="26"/>
          <w:u w:val="single"/>
        </w:rPr>
        <w:t xml:space="preserve">life can be judged valuable or not when the person assessing his or her own life determines it to be so. </w:t>
      </w:r>
      <w:r w:rsidRPr="00343EA9">
        <w:rPr>
          <w:b/>
          <w:sz w:val="26"/>
          <w:szCs w:val="26"/>
          <w:highlight w:val="green"/>
          <w:u w:val="single"/>
        </w:rPr>
        <w:t>If a person values</w:t>
      </w:r>
      <w:r w:rsidRPr="00623846">
        <w:rPr>
          <w:b/>
          <w:sz w:val="26"/>
          <w:szCs w:val="26"/>
          <w:u w:val="single"/>
        </w:rPr>
        <w:t xml:space="preserve"> his or her own </w:t>
      </w:r>
      <w:r w:rsidRPr="00343EA9">
        <w:rPr>
          <w:b/>
          <w:sz w:val="26"/>
          <w:szCs w:val="26"/>
          <w:highlight w:val="green"/>
          <w:u w:val="single"/>
        </w:rPr>
        <w:t xml:space="preserve">life, then </w:t>
      </w:r>
      <w:r w:rsidRPr="00623846">
        <w:rPr>
          <w:b/>
          <w:sz w:val="26"/>
          <w:szCs w:val="26"/>
          <w:u w:val="single"/>
        </w:rPr>
        <w:t xml:space="preserve">that </w:t>
      </w:r>
      <w:r w:rsidRPr="00343EA9">
        <w:rPr>
          <w:b/>
          <w:sz w:val="26"/>
          <w:szCs w:val="26"/>
          <w:highlight w:val="green"/>
          <w:u w:val="single"/>
        </w:rPr>
        <w:t>life is valuable</w:t>
      </w:r>
      <w:r w:rsidRPr="00623846">
        <w:rPr>
          <w:b/>
          <w:sz w:val="26"/>
          <w:szCs w:val="26"/>
          <w:u w:val="single"/>
        </w:rPr>
        <w:t xml:space="preserve">, precisely </w:t>
      </w:r>
      <w:r w:rsidRPr="00343EA9">
        <w:rPr>
          <w:b/>
          <w:sz w:val="26"/>
          <w:szCs w:val="26"/>
          <w:highlight w:val="green"/>
          <w:u w:val="single"/>
        </w:rPr>
        <w:t xml:space="preserve">to the extent </w:t>
      </w:r>
      <w:r w:rsidRPr="00623846">
        <w:rPr>
          <w:b/>
          <w:sz w:val="26"/>
          <w:szCs w:val="26"/>
          <w:u w:val="single"/>
        </w:rPr>
        <w:t xml:space="preserve">that he or </w:t>
      </w:r>
      <w:r w:rsidRPr="00343EA9">
        <w:rPr>
          <w:b/>
          <w:sz w:val="26"/>
          <w:szCs w:val="26"/>
          <w:highlight w:val="green"/>
          <w:u w:val="single"/>
        </w:rPr>
        <w:t>she values it</w:t>
      </w:r>
      <w:r w:rsidRPr="00343EA9">
        <w:rPr>
          <w:szCs w:val="26"/>
          <w:highlight w:val="green"/>
        </w:rPr>
        <w:t>.</w:t>
      </w:r>
      <w:r w:rsidRPr="00623846">
        <w:rPr>
          <w:szCs w:val="26"/>
        </w:rPr>
        <w:t xml:space="preserve"> Without any real capacity to value, there can be no value. As Harris states, ‘. . . the value of our lives is the value we give to our lives’. </w:t>
      </w:r>
      <w:r w:rsidRPr="00623846">
        <w:rPr>
          <w:sz w:val="26"/>
          <w:szCs w:val="26"/>
          <w:u w:val="single"/>
        </w:rPr>
        <w:t xml:space="preserve">It follows that the </w:t>
      </w:r>
      <w:r w:rsidRPr="00623846">
        <w:rPr>
          <w:b/>
          <w:sz w:val="26"/>
          <w:szCs w:val="26"/>
          <w:u w:val="single"/>
        </w:rPr>
        <w:t>primary</w:t>
      </w:r>
      <w:r w:rsidRPr="00623846">
        <w:rPr>
          <w:sz w:val="26"/>
          <w:szCs w:val="26"/>
          <w:u w:val="single"/>
        </w:rPr>
        <w:t xml:space="preserve"> </w:t>
      </w:r>
      <w:r w:rsidRPr="00343EA9">
        <w:rPr>
          <w:b/>
          <w:sz w:val="26"/>
          <w:szCs w:val="26"/>
          <w:highlight w:val="green"/>
          <w:u w:val="single"/>
        </w:rPr>
        <w:t>injustice</w:t>
      </w:r>
      <w:r w:rsidRPr="00623846">
        <w:rPr>
          <w:szCs w:val="26"/>
        </w:rPr>
        <w:t xml:space="preserve"> done to a </w:t>
      </w:r>
      <w:r w:rsidRPr="00623846">
        <w:rPr>
          <w:sz w:val="26"/>
          <w:szCs w:val="26"/>
          <w:u w:val="single"/>
        </w:rPr>
        <w:t xml:space="preserve">person </w:t>
      </w:r>
      <w:r w:rsidRPr="00343EA9">
        <w:rPr>
          <w:sz w:val="26"/>
          <w:szCs w:val="26"/>
          <w:highlight w:val="green"/>
          <w:u w:val="single"/>
        </w:rPr>
        <w:t>is to deprive the person of a life</w:t>
      </w:r>
      <w:r w:rsidRPr="00623846">
        <w:rPr>
          <w:sz w:val="26"/>
          <w:szCs w:val="26"/>
          <w:u w:val="single"/>
        </w:rPr>
        <w:t xml:space="preserve"> </w:t>
      </w:r>
      <w:r w:rsidRPr="00623846">
        <w:rPr>
          <w:b/>
          <w:sz w:val="26"/>
          <w:szCs w:val="26"/>
          <w:u w:val="single"/>
        </w:rPr>
        <w:t xml:space="preserve">he or </w:t>
      </w:r>
      <w:r w:rsidRPr="00343EA9">
        <w:rPr>
          <w:b/>
          <w:sz w:val="26"/>
          <w:szCs w:val="26"/>
          <w:highlight w:val="green"/>
          <w:u w:val="single"/>
        </w:rPr>
        <w:t>she may think valuable</w:t>
      </w:r>
      <w:r w:rsidRPr="00623846">
        <w:rPr>
          <w:szCs w:val="26"/>
        </w:rPr>
        <w:t>. Objectivity in the value of human life, for Harris, essentially becomes one of negative classification (ruling certain people out of consideration for value), allied positively to</w:t>
      </w:r>
      <w:r w:rsidRPr="00623846">
        <w:rPr>
          <w:sz w:val="26"/>
          <w:szCs w:val="26"/>
          <w:u w:val="single"/>
        </w:rPr>
        <w:t xml:space="preserve"> </w:t>
      </w:r>
      <w:r w:rsidRPr="00343EA9">
        <w:rPr>
          <w:sz w:val="26"/>
          <w:szCs w:val="26"/>
          <w:highlight w:val="green"/>
          <w:u w:val="single"/>
        </w:rPr>
        <w:t>a broad range of</w:t>
      </w:r>
      <w:r w:rsidRPr="00623846">
        <w:rPr>
          <w:szCs w:val="26"/>
        </w:rPr>
        <w:t xml:space="preserve"> ‘critical interests’; </w:t>
      </w:r>
      <w:r w:rsidRPr="00343EA9">
        <w:rPr>
          <w:sz w:val="26"/>
          <w:szCs w:val="26"/>
          <w:highlight w:val="green"/>
          <w:u w:val="single"/>
        </w:rPr>
        <w:t>interests</w:t>
      </w:r>
      <w:r w:rsidRPr="00623846">
        <w:rPr>
          <w:szCs w:val="26"/>
        </w:rPr>
        <w:t xml:space="preserve"> worthy of pursuing — </w:t>
      </w:r>
      <w:r w:rsidRPr="00623846">
        <w:rPr>
          <w:b/>
          <w:sz w:val="26"/>
          <w:szCs w:val="26"/>
          <w:u w:val="single"/>
        </w:rPr>
        <w:t>friendships, family, life goals, etc</w:t>
      </w:r>
      <w:r w:rsidRPr="00623846">
        <w:rPr>
          <w:sz w:val="26"/>
          <w:szCs w:val="26"/>
          <w:u w:val="single"/>
        </w:rPr>
        <w:t xml:space="preserve">. </w:t>
      </w:r>
      <w:r w:rsidRPr="00623846">
        <w:rPr>
          <w:szCs w:val="26"/>
        </w:rPr>
        <w:t xml:space="preserve">— which </w:t>
      </w:r>
      <w:r w:rsidRPr="00343EA9">
        <w:rPr>
          <w:sz w:val="26"/>
          <w:szCs w:val="26"/>
          <w:highlight w:val="green"/>
          <w:u w:val="single"/>
        </w:rPr>
        <w:t>are subjected to</w:t>
      </w:r>
      <w:r w:rsidRPr="00623846">
        <w:rPr>
          <w:szCs w:val="26"/>
        </w:rPr>
        <w:t xml:space="preserve"> de facto </w:t>
      </w:r>
      <w:r w:rsidRPr="00343EA9">
        <w:rPr>
          <w:b/>
          <w:sz w:val="26"/>
          <w:szCs w:val="26"/>
          <w:highlight w:val="green"/>
          <w:u w:val="single"/>
        </w:rPr>
        <w:t>self-assessment</w:t>
      </w:r>
      <w:r w:rsidRPr="00343EA9">
        <w:rPr>
          <w:szCs w:val="26"/>
          <w:highlight w:val="green"/>
        </w:rPr>
        <w:t xml:space="preserve"> </w:t>
      </w:r>
      <w:r w:rsidRPr="00343EA9">
        <w:rPr>
          <w:sz w:val="26"/>
          <w:szCs w:val="26"/>
          <w:highlight w:val="green"/>
          <w:u w:val="single"/>
        </w:rPr>
        <w:t>for</w:t>
      </w:r>
      <w:r w:rsidRPr="00623846">
        <w:rPr>
          <w:sz w:val="26"/>
          <w:szCs w:val="26"/>
          <w:u w:val="single"/>
        </w:rPr>
        <w:t xml:space="preserve"> the further </w:t>
      </w:r>
      <w:r w:rsidRPr="00343EA9">
        <w:rPr>
          <w:sz w:val="26"/>
          <w:szCs w:val="26"/>
          <w:highlight w:val="green"/>
          <w:u w:val="single"/>
        </w:rPr>
        <w:t>determination of</w:t>
      </w:r>
      <w:r w:rsidRPr="00623846">
        <w:rPr>
          <w:sz w:val="26"/>
          <w:szCs w:val="26"/>
          <w:u w:val="single"/>
        </w:rPr>
        <w:t xml:space="preserve"> meaningful </w:t>
      </w:r>
      <w:r w:rsidRPr="00343EA9">
        <w:rPr>
          <w:sz w:val="26"/>
          <w:szCs w:val="26"/>
          <w:highlight w:val="green"/>
          <w:u w:val="single"/>
        </w:rPr>
        <w:t>value</w:t>
      </w:r>
      <w:r w:rsidRPr="00623846">
        <w:rPr>
          <w:sz w:val="26"/>
          <w:szCs w:val="26"/>
          <w:u w:val="single"/>
        </w:rPr>
        <w:t xml:space="preserve">. </w:t>
      </w:r>
      <w:r w:rsidRPr="00623846">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10194BE4" w14:textId="77777777" w:rsidR="00217AED" w:rsidRPr="00416FF4" w:rsidRDefault="00217AED" w:rsidP="00217AED">
      <w:pPr>
        <w:pStyle w:val="Heading4"/>
        <w:rPr>
          <w:rFonts w:cs="Calibri"/>
        </w:rPr>
      </w:pPr>
      <w:r w:rsidRPr="00416FF4">
        <w:rPr>
          <w:rFonts w:cs="Calibri"/>
        </w:rPr>
        <w:t xml:space="preserve">Empirical approaches to international relations and nuclear warfare are epistemologically valid — prefer quantitative analyses because they’re falsifiable, robust, and enable us to draw lines of causality between contingent events and their outcomes. </w:t>
      </w:r>
    </w:p>
    <w:p w14:paraId="35812D44" w14:textId="77777777" w:rsidR="00217AED" w:rsidRPr="00416FF4" w:rsidRDefault="00217AED" w:rsidP="00217AED">
      <w:r w:rsidRPr="00416FF4">
        <w:rPr>
          <w:rStyle w:val="Style13ptBold"/>
        </w:rPr>
        <w:t>Fuhrmann, 14</w:t>
      </w:r>
      <w:r w:rsidRPr="00416FF4">
        <w:t xml:space="preserve"> </w:t>
      </w:r>
      <w:r w:rsidRPr="00416FF4">
        <w:rPr>
          <w:szCs w:val="16"/>
        </w:rPr>
        <w:t xml:space="preserve">— </w:t>
      </w:r>
      <w:r w:rsidRPr="00416FF4">
        <w:rPr>
          <w:szCs w:val="16"/>
          <w:u w:val="single"/>
        </w:rPr>
        <w:t>Matthew Fuhrmann</w:t>
      </w:r>
      <w:r w:rsidRPr="00416FF4">
        <w:rPr>
          <w:szCs w:val="16"/>
        </w:rPr>
        <w:t xml:space="preserve"> is an Assistant Professor of Political Science at Texas A&amp;M University. </w:t>
      </w:r>
      <w:r w:rsidRPr="00416FF4">
        <w:rPr>
          <w:szCs w:val="16"/>
          <w:u w:val="single"/>
        </w:rPr>
        <w:t>Matthew Kroenig</w:t>
      </w:r>
      <w:r w:rsidRPr="00416FF4">
        <w:rPr>
          <w:szCs w:val="16"/>
        </w:rPr>
        <w:t xml:space="preserve"> is an Associate Professor and International Relations Field Chair in the Department of Government at Georgetown University and a Nonresident Senior Fellow in the Brent Scowcroft Center on International Security at The Atlantic Council. </w:t>
      </w:r>
      <w:r w:rsidRPr="00416FF4">
        <w:rPr>
          <w:szCs w:val="16"/>
          <w:u w:val="single"/>
        </w:rPr>
        <w:t>Todd S. Sechser</w:t>
      </w:r>
      <w:r w:rsidRPr="00416FF4">
        <w:rPr>
          <w:szCs w:val="16"/>
        </w:rPr>
        <w:t xml:space="preserve"> is an Assistant Professor of Politics at the University of Virginia. He has held research fellowships at Stanford University and Harvard University, and from 2011-12 was a Stanton Nuclear Security Fellow at the Council on Foreign Relations. (2014; “The Case for Using Statistics to Study Nuclear Security;” </w:t>
      </w:r>
      <w:r w:rsidRPr="00416FF4">
        <w:rPr>
          <w:i/>
          <w:iCs/>
          <w:szCs w:val="16"/>
        </w:rPr>
        <w:t>H-Diplo/ISSF Forum</w:t>
      </w:r>
      <w:r w:rsidRPr="00416FF4">
        <w:rPr>
          <w:szCs w:val="16"/>
        </w:rPr>
        <w:t xml:space="preserve">, No. 2; pg. 41-46; </w:t>
      </w:r>
      <w:hyperlink r:id="rId31" w:history="1">
        <w:r w:rsidRPr="00416FF4">
          <w:rPr>
            <w:rStyle w:val="Hyperlink"/>
            <w:szCs w:val="16"/>
          </w:rPr>
          <w:t>https://issforum.org/ISSF/PDF/ISSF-Forum-2.pdf</w:t>
        </w:r>
      </w:hyperlink>
      <w:r w:rsidRPr="00416FF4">
        <w:rPr>
          <w:szCs w:val="16"/>
        </w:rPr>
        <w:t>; //GrRv)</w:t>
      </w:r>
    </w:p>
    <w:p w14:paraId="37B24F76" w14:textId="77777777" w:rsidR="00217AED" w:rsidRPr="00416FF4" w:rsidRDefault="00217AED" w:rsidP="00217AED">
      <w:r w:rsidRPr="00416FF4">
        <w:t xml:space="preserve">The questions we ask in our articles require a more comprehensive approach to data collection. </w:t>
      </w:r>
      <w:r w:rsidRPr="00D03231">
        <w:rPr>
          <w:rStyle w:val="StyleUnderline"/>
          <w:highlight w:val="green"/>
        </w:rPr>
        <w:t>By collecting info</w:t>
      </w:r>
      <w:r w:rsidRPr="00416FF4">
        <w:rPr>
          <w:rStyle w:val="StyleUnderline"/>
        </w:rPr>
        <w:t xml:space="preserve">rmation </w:t>
      </w:r>
      <w:r w:rsidRPr="00D03231">
        <w:rPr>
          <w:rStyle w:val="StyleUnderline"/>
          <w:highlight w:val="green"/>
        </w:rPr>
        <w:t xml:space="preserve">about </w:t>
      </w:r>
      <w:r w:rsidRPr="00D03231">
        <w:rPr>
          <w:rStyle w:val="Emphasis"/>
          <w:highlight w:val="green"/>
        </w:rPr>
        <w:t>dozens</w:t>
      </w:r>
      <w:r w:rsidRPr="00416FF4">
        <w:t xml:space="preserve"> (or hundreds) </w:t>
      </w:r>
      <w:r w:rsidRPr="00D03231">
        <w:rPr>
          <w:rStyle w:val="Emphasis"/>
          <w:highlight w:val="green"/>
        </w:rPr>
        <w:t>of cases</w:t>
      </w:r>
      <w:r w:rsidRPr="00416FF4">
        <w:rPr>
          <w:rStyle w:val="StyleUnderline"/>
        </w:rPr>
        <w:t xml:space="preserve"> rather than just </w:t>
      </w:r>
      <w:r w:rsidRPr="00416FF4">
        <w:rPr>
          <w:rStyle w:val="Emphasis"/>
        </w:rPr>
        <w:t>one or two</w:t>
      </w:r>
      <w:r w:rsidRPr="00416FF4">
        <w:rPr>
          <w:rStyle w:val="StyleUnderline"/>
        </w:rPr>
        <w:t xml:space="preserve">, </w:t>
      </w:r>
      <w:r w:rsidRPr="00D03231">
        <w:rPr>
          <w:rStyle w:val="StyleUnderline"/>
          <w:highlight w:val="green"/>
        </w:rPr>
        <w:t xml:space="preserve">we can </w:t>
      </w:r>
      <w:r w:rsidRPr="00D03231">
        <w:rPr>
          <w:rStyle w:val="Emphasis"/>
          <w:highlight w:val="green"/>
        </w:rPr>
        <w:t>gain insights</w:t>
      </w:r>
      <w:r w:rsidRPr="00D03231">
        <w:rPr>
          <w:rStyle w:val="StyleUnderline"/>
          <w:highlight w:val="green"/>
        </w:rPr>
        <w:t xml:space="preserve"> into whether</w:t>
      </w:r>
      <w:r w:rsidRPr="00416FF4">
        <w:rPr>
          <w:rStyle w:val="StyleUnderline"/>
        </w:rPr>
        <w:t xml:space="preserve"> the </w:t>
      </w:r>
      <w:r w:rsidRPr="00D03231">
        <w:rPr>
          <w:rStyle w:val="StyleUnderline"/>
          <w:highlight w:val="green"/>
        </w:rPr>
        <w:t>patterns</w:t>
      </w:r>
      <w:r w:rsidRPr="00416FF4">
        <w:rPr>
          <w:rStyle w:val="StyleUnderline"/>
        </w:rPr>
        <w:t xml:space="preserve"> we observe in any individual case are </w:t>
      </w:r>
      <w:r w:rsidRPr="00D03231">
        <w:rPr>
          <w:rStyle w:val="StyleUnderline"/>
          <w:highlight w:val="green"/>
        </w:rPr>
        <w:t>represent</w:t>
      </w:r>
      <w:r w:rsidRPr="00416FF4">
        <w:rPr>
          <w:rStyle w:val="StyleUnderline"/>
        </w:rPr>
        <w:t xml:space="preserve">ative of </w:t>
      </w:r>
      <w:r w:rsidRPr="00D03231">
        <w:rPr>
          <w:rStyle w:val="Emphasis"/>
          <w:highlight w:val="green"/>
        </w:rPr>
        <w:t>broader trends</w:t>
      </w:r>
      <w:r w:rsidRPr="00416FF4">
        <w:rPr>
          <w:rStyle w:val="Emphasis"/>
        </w:rPr>
        <w:t>.</w:t>
      </w:r>
      <w:r w:rsidRPr="00416FF4">
        <w:rPr>
          <w:rStyle w:val="StyleUnderline"/>
        </w:rPr>
        <w:t xml:space="preserve"> </w:t>
      </w:r>
      <w:r w:rsidRPr="00416FF4">
        <w:t>The implicit question in our research is always ‘what would have happened if conditions had been different?’ Of course, it is impossible to answer this counterfactual with certainty since history happens only once, and we cannot repeat the ‘experiment’ in a laboratory. But that does not mean we should shrug our shoulders and abandon the enterprise.</w:t>
      </w:r>
    </w:p>
    <w:p w14:paraId="4E9F3FD4" w14:textId="77777777" w:rsidR="00217AED" w:rsidRPr="00416FF4" w:rsidRDefault="00217AED" w:rsidP="00217AED">
      <w:r w:rsidRPr="00416FF4">
        <w:t xml:space="preserve">Instead, we can gain insight by looking at cases in which conditions were, in fact, different. To illustrate, let’s return to the smoking example above. </w:t>
      </w:r>
      <w:r w:rsidRPr="00D03231">
        <w:rPr>
          <w:rStyle w:val="StyleUnderline"/>
          <w:highlight w:val="green"/>
        </w:rPr>
        <w:t xml:space="preserve">Studying a </w:t>
      </w:r>
      <w:r w:rsidRPr="00D03231">
        <w:rPr>
          <w:rStyle w:val="Emphasis"/>
          <w:highlight w:val="green"/>
        </w:rPr>
        <w:t>single smoker in depth</w:t>
      </w:r>
      <w:r w:rsidRPr="00D03231">
        <w:rPr>
          <w:rStyle w:val="StyleUnderline"/>
          <w:highlight w:val="green"/>
        </w:rPr>
        <w:t xml:space="preserve"> might give us an</w:t>
      </w:r>
      <w:r w:rsidRPr="00416FF4">
        <w:rPr>
          <w:rStyle w:val="StyleUnderline"/>
        </w:rPr>
        <w:t xml:space="preserve"> </w:t>
      </w:r>
      <w:r w:rsidRPr="00416FF4">
        <w:rPr>
          <w:rStyle w:val="Emphasis"/>
          <w:b w:val="0"/>
          <w:bCs/>
        </w:rPr>
        <w:t>accurate</w:t>
      </w:r>
      <w:r w:rsidRPr="00416FF4">
        <w:rPr>
          <w:rStyle w:val="StyleUnderline"/>
        </w:rPr>
        <w:t xml:space="preserve"> and </w:t>
      </w:r>
      <w:r w:rsidRPr="00416FF4">
        <w:rPr>
          <w:rStyle w:val="Emphasis"/>
          <w:b w:val="0"/>
          <w:bCs/>
        </w:rPr>
        <w:t xml:space="preserve">textured </w:t>
      </w:r>
      <w:r w:rsidRPr="00D03231">
        <w:rPr>
          <w:rStyle w:val="Emphasis"/>
          <w:b w:val="0"/>
          <w:bCs/>
          <w:highlight w:val="green"/>
        </w:rPr>
        <w:t>understanding</w:t>
      </w:r>
      <w:r w:rsidRPr="00D03231">
        <w:rPr>
          <w:rStyle w:val="StyleUnderline"/>
          <w:highlight w:val="green"/>
        </w:rPr>
        <w:t xml:space="preserve"> of the role of smoking in </w:t>
      </w:r>
      <w:r w:rsidRPr="00D03231">
        <w:rPr>
          <w:rStyle w:val="Emphasis"/>
          <w:highlight w:val="green"/>
        </w:rPr>
        <w:t>this person’s life,</w:t>
      </w:r>
      <w:r w:rsidRPr="00D03231">
        <w:rPr>
          <w:rStyle w:val="StyleUnderline"/>
          <w:highlight w:val="green"/>
        </w:rPr>
        <w:t xml:space="preserve"> but it would be a </w:t>
      </w:r>
      <w:r w:rsidRPr="00D03231">
        <w:rPr>
          <w:rStyle w:val="Emphasis"/>
          <w:highlight w:val="green"/>
        </w:rPr>
        <w:t>poor way</w:t>
      </w:r>
      <w:r w:rsidRPr="00D03231">
        <w:rPr>
          <w:rStyle w:val="StyleUnderline"/>
          <w:highlight w:val="green"/>
        </w:rPr>
        <w:t xml:space="preserve"> to learn about the </w:t>
      </w:r>
      <w:r w:rsidRPr="00D03231">
        <w:rPr>
          <w:rStyle w:val="Emphasis"/>
          <w:highlight w:val="green"/>
        </w:rPr>
        <w:t>broader health effects of smoking</w:t>
      </w:r>
      <w:r w:rsidRPr="00416FF4">
        <w:t xml:space="preserve">, because we could not make an informed guess about what would have happened had he not smoked. </w:t>
      </w:r>
      <w:r w:rsidRPr="00D03231">
        <w:rPr>
          <w:rStyle w:val="StyleUnderline"/>
          <w:highlight w:val="green"/>
        </w:rPr>
        <w:t>Our</w:t>
      </w:r>
      <w:r w:rsidRPr="00416FF4">
        <w:rPr>
          <w:rStyle w:val="StyleUnderline"/>
        </w:rPr>
        <w:t xml:space="preserve"> </w:t>
      </w:r>
      <w:r w:rsidRPr="00D03231">
        <w:rPr>
          <w:rStyle w:val="StyleUnderline"/>
          <w:highlight w:val="green"/>
        </w:rPr>
        <w:t>approach</w:t>
      </w:r>
      <w:r w:rsidRPr="00416FF4">
        <w:t xml:space="preserve"> described earlier, in contrast, </w:t>
      </w:r>
      <w:r w:rsidRPr="00D03231">
        <w:rPr>
          <w:rStyle w:val="StyleUnderline"/>
          <w:highlight w:val="green"/>
        </w:rPr>
        <w:t xml:space="preserve">allows us to </w:t>
      </w:r>
      <w:r w:rsidRPr="00D03231">
        <w:rPr>
          <w:rStyle w:val="Emphasis"/>
          <w:highlight w:val="green"/>
        </w:rPr>
        <w:t>generalize</w:t>
      </w:r>
      <w:r w:rsidRPr="00416FF4">
        <w:rPr>
          <w:rStyle w:val="StyleUnderline"/>
        </w:rPr>
        <w:t xml:space="preserve"> about the effects of </w:t>
      </w:r>
      <w:r w:rsidRPr="00416FF4">
        <w:rPr>
          <w:rStyle w:val="Emphasis"/>
        </w:rPr>
        <w:t>smoking on health</w:t>
      </w:r>
      <w:r w:rsidRPr="00416FF4">
        <w:t xml:space="preserve">. For precisely this reason, large-scale quantitative analysis is the primary method by which medical researchers have tackled the health effects of tobacco smoke. To be sure, some of the data in our hypothetical study would surely be inaccurate, and we would know comparatively little about the lives of each individual subject. But </w:t>
      </w:r>
      <w:r w:rsidRPr="00416FF4">
        <w:rPr>
          <w:rStyle w:val="StyleUnderline"/>
        </w:rPr>
        <w:t xml:space="preserve">the loss in individual case knowledge would be </w:t>
      </w:r>
      <w:r w:rsidRPr="00416FF4">
        <w:rPr>
          <w:rStyle w:val="Emphasis"/>
        </w:rPr>
        <w:t>more than compensated</w:t>
      </w:r>
      <w:r w:rsidRPr="00416FF4">
        <w:rPr>
          <w:rStyle w:val="StyleUnderline"/>
        </w:rPr>
        <w:t xml:space="preserve"> by the </w:t>
      </w:r>
      <w:r w:rsidRPr="00416FF4">
        <w:rPr>
          <w:rStyle w:val="Emphasis"/>
        </w:rPr>
        <w:t>increase in information</w:t>
      </w:r>
      <w:r w:rsidRPr="00416FF4">
        <w:rPr>
          <w:rStyle w:val="StyleUnderline"/>
        </w:rPr>
        <w:t xml:space="preserve"> about the variables we hope to study. </w:t>
      </w:r>
    </w:p>
    <w:p w14:paraId="4E607950" w14:textId="77777777" w:rsidR="00217AED" w:rsidRPr="00416FF4" w:rsidRDefault="00217AED" w:rsidP="00217AED">
      <w:r w:rsidRPr="00D03231">
        <w:rPr>
          <w:rStyle w:val="Emphasis"/>
          <w:highlight w:val="green"/>
        </w:rPr>
        <w:t>So it is with nuclear weapons</w:t>
      </w:r>
      <w:r w:rsidRPr="00D03231">
        <w:rPr>
          <w:rStyle w:val="StyleUnderline"/>
          <w:highlight w:val="green"/>
        </w:rPr>
        <w:t xml:space="preserve">. To understand </w:t>
      </w:r>
      <w:r w:rsidRPr="00D03231">
        <w:rPr>
          <w:rStyle w:val="Emphasis"/>
          <w:highlight w:val="green"/>
        </w:rPr>
        <w:t>how nuclear weapons impact</w:t>
      </w:r>
      <w:r w:rsidRPr="00416FF4">
        <w:rPr>
          <w:rStyle w:val="Emphasis"/>
        </w:rPr>
        <w:t xml:space="preserve"> international </w:t>
      </w:r>
      <w:r w:rsidRPr="00D03231">
        <w:rPr>
          <w:rStyle w:val="Emphasis"/>
          <w:highlight w:val="green"/>
        </w:rPr>
        <w:t>crises</w:t>
      </w:r>
      <w:r w:rsidRPr="00D03231">
        <w:rPr>
          <w:rStyle w:val="StyleUnderline"/>
          <w:highlight w:val="green"/>
        </w:rPr>
        <w:t xml:space="preserve">, we must examine crises in which </w:t>
      </w:r>
      <w:r w:rsidRPr="00416FF4">
        <w:rPr>
          <w:rStyle w:val="StyleUnderline"/>
        </w:rPr>
        <w:t xml:space="preserve">nuclear </w:t>
      </w:r>
      <w:r w:rsidRPr="00D03231">
        <w:rPr>
          <w:rStyle w:val="StyleUnderline"/>
          <w:highlight w:val="green"/>
        </w:rPr>
        <w:t xml:space="preserve">‘conditions’ were </w:t>
      </w:r>
      <w:r w:rsidRPr="00D03231">
        <w:rPr>
          <w:rStyle w:val="Emphasis"/>
          <w:highlight w:val="green"/>
        </w:rPr>
        <w:t>different</w:t>
      </w:r>
      <w:r w:rsidRPr="00416FF4">
        <w:t xml:space="preserve">. For Kroenig, this means comparing the fortunes of crisis participants that enjoyed nuclear superiority to those that did not. For Sechser and Fuhrmann, it means comparing the effectiveness of coercive threats made by nuclear states to those made by nonnuclear states. </w:t>
      </w:r>
      <w:r w:rsidRPr="00416FF4">
        <w:rPr>
          <w:rStyle w:val="StyleUnderline"/>
        </w:rPr>
        <w:t xml:space="preserve">By making these comparisons, </w:t>
      </w:r>
      <w:r w:rsidRPr="00D03231">
        <w:rPr>
          <w:rStyle w:val="StyleUnderline"/>
          <w:highlight w:val="green"/>
        </w:rPr>
        <w:t xml:space="preserve">we can begin to engage in </w:t>
      </w:r>
      <w:r w:rsidRPr="00D03231">
        <w:rPr>
          <w:rStyle w:val="Emphasis"/>
          <w:highlight w:val="green"/>
        </w:rPr>
        <w:t>informed and evidence-based speculation</w:t>
      </w:r>
      <w:r w:rsidRPr="00416FF4">
        <w:rPr>
          <w:rStyle w:val="StyleUnderline"/>
        </w:rPr>
        <w:t xml:space="preserve"> about how nuclear weapons </w:t>
      </w:r>
      <w:r w:rsidRPr="00416FF4">
        <w:rPr>
          <w:rStyle w:val="Emphasis"/>
        </w:rPr>
        <w:t>change</w:t>
      </w:r>
      <w:r w:rsidRPr="00416FF4">
        <w:t xml:space="preserve"> (or do not change) </w:t>
      </w:r>
      <w:r w:rsidRPr="00416FF4">
        <w:rPr>
          <w:rStyle w:val="Emphasis"/>
        </w:rPr>
        <w:t>crisis dynamics</w:t>
      </w:r>
      <w:r w:rsidRPr="00416FF4">
        <w:t>. Indeed, the statistical models we employ require this comparison – they will return no results if all of our cases look the same.</w:t>
      </w:r>
    </w:p>
    <w:p w14:paraId="661ACEF9" w14:textId="77777777" w:rsidR="00217AED" w:rsidRPr="00416FF4" w:rsidRDefault="00217AED" w:rsidP="00217AED">
      <w:r w:rsidRPr="00416FF4">
        <w:rPr>
          <w:sz w:val="8"/>
          <w:szCs w:val="14"/>
        </w:rPr>
        <w:t>Gavin argues that the Berlin/Cuba episode is sufficient for understanding the dynamics of nuclear weapons because it is the “most important and representative” case of nuclear deterrence and coercion.12 There are two distinct (and contradictory) claims here: that the case is the most important crisis episode for studying nuclear weapons, and that it is representative of the broader universe of such episodes. With respect to the first claim, Gavin offers no criteria for evaluating what an “important” case might be. What makes a case important – its profile among the general public? Its consequences? The availability of information about it? The countries involved? Moreover, for whom must the case be important? Gavin may view the 1958–1962 case as critical for understanding nuclear dynamics, but it is by no means clear that policymakers today look to this example for guidance about dealing with Iran or North Korea. This is not to say that we disagree with Gavin’s assessment – undoubtedly the 1958–1962 episode is important in many respects. But importance, like beauty, is in the eye of the beholder. The second claim is equally dubious: that the 1958–1962 episode is somehow representative of the ways in which nuclear weapons typically shape international politics. Without first examining other cases, Gavin simply has no grounds on which to base this claim. Moreover, there is tension between this claim and his previous assertion that the case is important: one key reason the Cuba/Berlin episode is often seen as important is because it was not like other Cold War crises: nuclear weapons were brandished more explicitly, and stoked more public anxiety about nuclear war, than any other crisis before or since. In the broader universe of crises, this episode actually may be quite anomalous. If so, then studying it to the exclusion of other cases would yield misleading conclusions about the role of nuclear weapons in world politics.</w:t>
      </w:r>
    </w:p>
    <w:p w14:paraId="2D83094A" w14:textId="77777777" w:rsidR="00217AED" w:rsidRPr="00416FF4" w:rsidRDefault="00217AED" w:rsidP="00217AED">
      <w:r w:rsidRPr="00416FF4">
        <w:rPr>
          <w:rStyle w:val="StyleUnderline"/>
        </w:rPr>
        <w:t xml:space="preserve">A </w:t>
      </w:r>
      <w:r w:rsidRPr="00416FF4">
        <w:rPr>
          <w:rStyle w:val="Emphasis"/>
        </w:rPr>
        <w:t>key advantage of quantitative methods</w:t>
      </w:r>
      <w:r w:rsidRPr="00416FF4">
        <w:rPr>
          <w:rStyle w:val="StyleUnderline"/>
        </w:rPr>
        <w:t xml:space="preserve"> is that the researcher </w:t>
      </w:r>
      <w:r w:rsidRPr="00416FF4">
        <w:rPr>
          <w:rStyle w:val="Emphasis"/>
        </w:rPr>
        <w:t>need not</w:t>
      </w:r>
      <w:r w:rsidRPr="00416FF4">
        <w:rPr>
          <w:rStyle w:val="StyleUnderline"/>
        </w:rPr>
        <w:t xml:space="preserve"> make </w:t>
      </w:r>
      <w:r w:rsidRPr="00416FF4">
        <w:rPr>
          <w:rStyle w:val="Emphasis"/>
        </w:rPr>
        <w:t>questionable judgments</w:t>
      </w:r>
      <w:r w:rsidRPr="00416FF4">
        <w:rPr>
          <w:rStyle w:val="StyleUnderline"/>
        </w:rPr>
        <w:t xml:space="preserve"> about which cases are </w:t>
      </w:r>
      <w:r w:rsidRPr="00416FF4">
        <w:rPr>
          <w:rStyle w:val="Emphasis"/>
        </w:rPr>
        <w:t>more or less important</w:t>
      </w:r>
      <w:r w:rsidRPr="00416FF4">
        <w:t xml:space="preserve">: unless explicitly instructed otherwise, </w:t>
      </w:r>
      <w:r w:rsidRPr="00416FF4">
        <w:rPr>
          <w:rStyle w:val="StyleUnderline"/>
        </w:rPr>
        <w:t xml:space="preserve">statistical models assign </w:t>
      </w:r>
      <w:r w:rsidRPr="00416FF4">
        <w:rPr>
          <w:rStyle w:val="Emphasis"/>
        </w:rPr>
        <w:t>equal weight</w:t>
      </w:r>
      <w:r w:rsidRPr="00416FF4">
        <w:rPr>
          <w:rStyle w:val="StyleUnderline"/>
        </w:rPr>
        <w:t xml:space="preserve"> to each case</w:t>
      </w:r>
      <w:r w:rsidRPr="00416FF4">
        <w:t xml:space="preserve">. Likewise, </w:t>
      </w:r>
      <w:r w:rsidRPr="00416FF4">
        <w:rPr>
          <w:rStyle w:val="StyleUnderline"/>
        </w:rPr>
        <w:t xml:space="preserve">statistical models provide ways to </w:t>
      </w:r>
      <w:r w:rsidRPr="00416FF4">
        <w:rPr>
          <w:rStyle w:val="Emphasis"/>
        </w:rPr>
        <w:t>identify</w:t>
      </w:r>
      <w:r w:rsidRPr="00416FF4">
        <w:rPr>
          <w:rStyle w:val="StyleUnderline"/>
        </w:rPr>
        <w:t xml:space="preserve"> – and </w:t>
      </w:r>
      <w:r w:rsidRPr="00416FF4">
        <w:rPr>
          <w:rStyle w:val="Emphasis"/>
        </w:rPr>
        <w:t>exclude – anomalous cases</w:t>
      </w:r>
      <w:r w:rsidRPr="00416FF4">
        <w:rPr>
          <w:rStyle w:val="StyleUnderline"/>
        </w:rPr>
        <w:t xml:space="preserve"> </w:t>
      </w:r>
      <w:r w:rsidRPr="00416FF4">
        <w:t>that deviate markedly from dominant trends. Indeed, a quantitative analysis can be a useful precursor to the selection of individual cases for in-depth analysis, precisely because it allows us to locate cases that either represent or deviate from the overall pattern. These selections, however, are based on careful comparisons with other cases, not opaque judgments.</w:t>
      </w:r>
    </w:p>
    <w:p w14:paraId="170825C4" w14:textId="77777777" w:rsidR="00217AED" w:rsidRPr="00416FF4" w:rsidRDefault="00217AED" w:rsidP="00217AED">
      <w:r w:rsidRPr="00416FF4">
        <w:t xml:space="preserve">A second advantage is that </w:t>
      </w:r>
      <w:r w:rsidRPr="00D03231">
        <w:rPr>
          <w:rStyle w:val="StyleUnderline"/>
          <w:highlight w:val="green"/>
        </w:rPr>
        <w:t xml:space="preserve">quantitative analyses provide </w:t>
      </w:r>
      <w:r w:rsidRPr="00D03231">
        <w:rPr>
          <w:rStyle w:val="Emphasis"/>
          <w:highlight w:val="green"/>
        </w:rPr>
        <w:t>greater transparence</w:t>
      </w:r>
      <w:r w:rsidRPr="00D03231">
        <w:rPr>
          <w:rStyle w:val="StyleUnderline"/>
          <w:highlight w:val="green"/>
        </w:rPr>
        <w:t xml:space="preserve"> about </w:t>
      </w:r>
      <w:r w:rsidRPr="00D03231">
        <w:rPr>
          <w:rStyle w:val="Emphasis"/>
          <w:highlight w:val="green"/>
        </w:rPr>
        <w:t>methods, judgments, and conclusions</w:t>
      </w:r>
      <w:r w:rsidRPr="00416FF4">
        <w:t xml:space="preserve">. One of </w:t>
      </w:r>
      <w:r w:rsidRPr="00416FF4">
        <w:rPr>
          <w:rStyle w:val="Emphasis"/>
        </w:rPr>
        <w:t>Gavin</w:t>
      </w:r>
      <w:r w:rsidRPr="00416FF4">
        <w:t xml:space="preserve">’s central </w:t>
      </w:r>
      <w:r w:rsidRPr="00416FF4">
        <w:rPr>
          <w:rStyle w:val="StyleUnderline"/>
        </w:rPr>
        <w:t>critiques</w:t>
      </w:r>
      <w:r w:rsidRPr="00416FF4">
        <w:t xml:space="preserve"> is that various </w:t>
      </w:r>
      <w:r w:rsidRPr="00416FF4">
        <w:rPr>
          <w:rStyle w:val="StyleUnderline"/>
        </w:rPr>
        <w:t xml:space="preserve">cases in our quantitative analyses have been </w:t>
      </w:r>
      <w:r w:rsidRPr="00416FF4">
        <w:rPr>
          <w:rStyle w:val="Emphasis"/>
        </w:rPr>
        <w:t>miscoded</w:t>
      </w:r>
      <w:r w:rsidRPr="00416FF4">
        <w:rPr>
          <w:rStyle w:val="StyleUnderline"/>
        </w:rPr>
        <w:t>.</w:t>
      </w:r>
      <w:r w:rsidRPr="00416FF4">
        <w:t xml:space="preserve"> In other words, he argues, we have mismeasured important factors.13 </w:t>
      </w:r>
      <w:r w:rsidRPr="00416FF4">
        <w:rPr>
          <w:rStyle w:val="StyleUnderline"/>
        </w:rPr>
        <w:t xml:space="preserve">This criticism – </w:t>
      </w:r>
      <w:r w:rsidRPr="00416FF4">
        <w:rPr>
          <w:rStyle w:val="Emphasis"/>
        </w:rPr>
        <w:t>irrespective of its validity</w:t>
      </w:r>
      <w:r w:rsidRPr="00416FF4">
        <w:t xml:space="preserve">14 </w:t>
      </w:r>
      <w:r w:rsidRPr="00416FF4">
        <w:rPr>
          <w:rStyle w:val="StyleUnderline"/>
        </w:rPr>
        <w:t xml:space="preserve">– is possible only because our coding decisions are </w:t>
      </w:r>
      <w:r w:rsidRPr="00416FF4">
        <w:rPr>
          <w:rStyle w:val="Emphasis"/>
        </w:rPr>
        <w:t>unambiguous</w:t>
      </w:r>
      <w:r w:rsidRPr="00416FF4">
        <w:rPr>
          <w:rStyle w:val="StyleUnderline"/>
        </w:rPr>
        <w:t xml:space="preserve"> and </w:t>
      </w:r>
      <w:r w:rsidRPr="00416FF4">
        <w:rPr>
          <w:rStyle w:val="Emphasis"/>
        </w:rPr>
        <w:t>easily ascertained from our datasets.</w:t>
      </w:r>
      <w:r w:rsidRPr="00416FF4">
        <w:t xml:space="preserve"> Moreover, each of our studies sets forth clear rules for how each variable in our datasets was coded. This does not mean that our coding decisions are all correct and beyond dispute, but it does mean that they are clearly stated for outside scholars to evaluate. </w:t>
      </w:r>
      <w:r w:rsidRPr="00416FF4">
        <w:rPr>
          <w:rStyle w:val="StyleUnderline"/>
        </w:rPr>
        <w:t xml:space="preserve">This degree of </w:t>
      </w:r>
      <w:r w:rsidRPr="00D03231">
        <w:rPr>
          <w:rStyle w:val="Emphasis"/>
          <w:highlight w:val="green"/>
        </w:rPr>
        <w:t>transparency</w:t>
      </w:r>
      <w:r w:rsidRPr="00D03231">
        <w:rPr>
          <w:rStyle w:val="StyleUnderline"/>
          <w:highlight w:val="green"/>
        </w:rPr>
        <w:t xml:space="preserve"> is a </w:t>
      </w:r>
      <w:r w:rsidRPr="00D03231">
        <w:rPr>
          <w:rStyle w:val="Emphasis"/>
          <w:highlight w:val="green"/>
        </w:rPr>
        <w:t>key strength of quantitative research</w:t>
      </w:r>
      <w:r w:rsidRPr="00416FF4">
        <w:t xml:space="preserve">. Because each case in a quantitative analysis necessarily must be clearly coded,15 there is no ambiguity about how the researcher has classified each case. If other researchers believe a case should be coded differently, they can make that change and rerun the analysis. </w:t>
      </w:r>
    </w:p>
    <w:p w14:paraId="2E9D876D" w14:textId="77777777" w:rsidR="00217AED" w:rsidRPr="00416FF4" w:rsidRDefault="00217AED" w:rsidP="00217AED">
      <w:pPr>
        <w:rPr>
          <w:rStyle w:val="Emphasis"/>
        </w:rPr>
      </w:pPr>
      <w:r w:rsidRPr="00416FF4">
        <w:t xml:space="preserve">By extension, quantitative research designs permit scholars to easily evaluate how much a study’s findings depend on individual coding decisions. Simply noting a few coding errors or differences of interpretation in a large quantitative dataset is of little consequence unless one can demonstrate that those differences are responsible for generating incorrect inferences. In a quantitative study, this typically amounts to recoding disputed cases and repeating the core statistical models to determine whether the results change substantially. 16 Not only are the original coding decisions laid bare, but it is also straightforward to determine whether the study’s inferences depend on them. </w:t>
      </w:r>
      <w:r w:rsidRPr="00416FF4">
        <w:rPr>
          <w:rStyle w:val="StyleUnderline"/>
        </w:rPr>
        <w:t xml:space="preserve">This </w:t>
      </w:r>
      <w:r w:rsidRPr="00416FF4">
        <w:rPr>
          <w:rStyle w:val="Emphasis"/>
        </w:rPr>
        <w:t xml:space="preserve">high level of </w:t>
      </w:r>
      <w:r w:rsidRPr="00D03231">
        <w:rPr>
          <w:rStyle w:val="Emphasis"/>
          <w:highlight w:val="green"/>
        </w:rPr>
        <w:t>transparency</w:t>
      </w:r>
      <w:r w:rsidRPr="00416FF4">
        <w:rPr>
          <w:rStyle w:val="Emphasis"/>
        </w:rPr>
        <w:t xml:space="preserve"> </w:t>
      </w:r>
      <w:r w:rsidRPr="00416FF4">
        <w:rPr>
          <w:rStyle w:val="StyleUnderline"/>
        </w:rPr>
        <w:t xml:space="preserve">— </w:t>
      </w:r>
      <w:r w:rsidRPr="00D03231">
        <w:rPr>
          <w:rStyle w:val="StyleUnderline"/>
          <w:highlight w:val="green"/>
        </w:rPr>
        <w:t>and</w:t>
      </w:r>
      <w:r w:rsidRPr="00416FF4">
        <w:rPr>
          <w:rStyle w:val="StyleUnderline"/>
        </w:rPr>
        <w:t xml:space="preserve"> the external </w:t>
      </w:r>
      <w:r w:rsidRPr="00D03231">
        <w:rPr>
          <w:rStyle w:val="Emphasis"/>
          <w:highlight w:val="green"/>
        </w:rPr>
        <w:t>quality-control</w:t>
      </w:r>
      <w:r w:rsidRPr="00416FF4">
        <w:rPr>
          <w:rStyle w:val="StyleUnderline"/>
        </w:rPr>
        <w:t xml:space="preserve"> it enables – </w:t>
      </w:r>
      <w:r w:rsidRPr="00D03231">
        <w:rPr>
          <w:rStyle w:val="StyleUnderline"/>
          <w:highlight w:val="green"/>
        </w:rPr>
        <w:t xml:space="preserve">is </w:t>
      </w:r>
      <w:r w:rsidRPr="00416FF4">
        <w:rPr>
          <w:rStyle w:val="StyleUnderline"/>
        </w:rPr>
        <w:t xml:space="preserve">one of the most </w:t>
      </w:r>
      <w:r w:rsidRPr="00D03231">
        <w:rPr>
          <w:rStyle w:val="Emphasis"/>
          <w:highlight w:val="green"/>
        </w:rPr>
        <w:t xml:space="preserve">attractive </w:t>
      </w:r>
      <w:r w:rsidRPr="00416FF4">
        <w:rPr>
          <w:rStyle w:val="Emphasis"/>
        </w:rPr>
        <w:t>features</w:t>
      </w:r>
      <w:r w:rsidRPr="00416FF4">
        <w:rPr>
          <w:rStyle w:val="StyleUnderline"/>
        </w:rPr>
        <w:t xml:space="preserve"> of </w:t>
      </w:r>
      <w:r w:rsidRPr="00416FF4">
        <w:rPr>
          <w:rStyle w:val="Emphasis"/>
        </w:rPr>
        <w:t>quantitative research designs</w:t>
      </w:r>
      <w:r w:rsidRPr="00416FF4">
        <w:rPr>
          <w:rStyle w:val="StyleUnderline"/>
        </w:rPr>
        <w:t xml:space="preserve">. Transparency is useful </w:t>
      </w:r>
      <w:r w:rsidRPr="00D03231">
        <w:rPr>
          <w:rStyle w:val="StyleUnderline"/>
          <w:highlight w:val="green"/>
        </w:rPr>
        <w:t xml:space="preserve">not because it produces </w:t>
      </w:r>
      <w:r w:rsidRPr="00D03231">
        <w:rPr>
          <w:rStyle w:val="Emphasis"/>
          <w:highlight w:val="green"/>
        </w:rPr>
        <w:t>scholarly consensus</w:t>
      </w:r>
      <w:r w:rsidRPr="00D03231">
        <w:rPr>
          <w:rStyle w:val="StyleUnderline"/>
          <w:highlight w:val="green"/>
        </w:rPr>
        <w:t xml:space="preserve">, but because it allows </w:t>
      </w:r>
      <w:r w:rsidRPr="00D03231">
        <w:rPr>
          <w:rStyle w:val="Emphasis"/>
          <w:highlight w:val="green"/>
        </w:rPr>
        <w:t>opposing sides</w:t>
      </w:r>
      <w:r w:rsidRPr="00D03231">
        <w:rPr>
          <w:rStyle w:val="StyleUnderline"/>
          <w:highlight w:val="green"/>
        </w:rPr>
        <w:t xml:space="preserve"> to </w:t>
      </w:r>
      <w:r w:rsidRPr="00D03231">
        <w:rPr>
          <w:rStyle w:val="Emphasis"/>
          <w:highlight w:val="green"/>
        </w:rPr>
        <w:t>identify</w:t>
      </w:r>
      <w:r w:rsidRPr="00D03231">
        <w:rPr>
          <w:rStyle w:val="StyleUnderline"/>
          <w:highlight w:val="green"/>
        </w:rPr>
        <w:t xml:space="preserve"> the </w:t>
      </w:r>
      <w:r w:rsidRPr="00D03231">
        <w:rPr>
          <w:rStyle w:val="Emphasis"/>
          <w:highlight w:val="green"/>
        </w:rPr>
        <w:t>precise nature</w:t>
      </w:r>
      <w:r w:rsidRPr="00416FF4">
        <w:rPr>
          <w:rStyle w:val="StyleUnderline"/>
        </w:rPr>
        <w:t xml:space="preserve"> and </w:t>
      </w:r>
      <w:r w:rsidRPr="00416FF4">
        <w:rPr>
          <w:rStyle w:val="Emphasis"/>
        </w:rPr>
        <w:t xml:space="preserve">implications </w:t>
      </w:r>
      <w:r w:rsidRPr="00D03231">
        <w:rPr>
          <w:rStyle w:val="Emphasis"/>
          <w:highlight w:val="green"/>
        </w:rPr>
        <w:t>of their disagreements.</w:t>
      </w:r>
    </w:p>
    <w:p w14:paraId="6C61356A" w14:textId="77777777" w:rsidR="00217AED" w:rsidRPr="00416FF4" w:rsidRDefault="00217AED" w:rsidP="00217AED">
      <w:r w:rsidRPr="00416FF4">
        <w:rPr>
          <w:sz w:val="8"/>
          <w:szCs w:val="14"/>
        </w:rPr>
        <w:t>Consider, for example, the 1990 exchange in World Politics between Paul Huth and Bruce Russett on one hand, and Richard Ned Lebow and Janice Gross Stein on the other. highlights the similarities between this debate and the present exchange, separated by almost twenty-five years, as evidence that quantitative analysis has made little progress in understanding nuclear issues. We see the issue differently. Both debates, in fact, illustrate a key strength of quantitative analysis: the ability to assess the importance of individual coding decisions. In the World Politics debate, Lebow and Stein objected that Huth and Russett had improperly coded many cases in their deterrence dataset, much as Gavin has disputed some of our classifications But Huth and Russett responded by noting that “even if Lebow and Stein’s recodings of our cases are accepted, the statistical and substantive findings of our past research remain fundamentally unchanged.”18 Similarly, as we report in our articles, our central findings do not change even if we accept Gavin’s arguments. In a quantitative study, simply showing that certain coding decisions can be contested is insufficient: one must also demonstrate that the core results depend on those decisions. While Gavin is correct to argue that coding cases is a tricky exercise, quantitative approaches allow us to evaluate the substantive importance of questionable coding decisions. Qualitative research, by contrast, is not always so amenable to external oversight. Whereas quantitative models demand clear coding decisions, qualitative research designs can be much more forgiving of ambiguous classifications. Gavin’s critique of our coding decisions illustrates this problem: while he criticizes the way we have coded particular cases in our datasets, he offers no clear alternative coding scheme. He raises questions about our coding decisions, but then declines to answer them. This ambiguity allows him to have his cake and eat it too: he can criticize our classifications without being liable for his own. Uncertainty, of course, is inherent to any scientific enterprise, and quantification is sometimes criticized for presenting a false illusion of certainty. To be clear, quantitative research cannot create certainty where the evidence is ambiguous. Just because a case is coded a certain way does not mean that the broader scholarly community (or even the researcher) has reached a consensus about that case. Likewise, the problem of ambiguity is not inherent to qualitative research: nothing intrinsic to historical research precludes scholars from laying their assumptions bare. But by compelling scholars to take a clear initial position on coding cases, the process of quantification allows scholars to debate each decision and evaluate whether potentially questionable choices are decisive in generating a study’s core results. This transparency is central to peer evaluation and, ultimately, scientific advancement.</w:t>
      </w:r>
    </w:p>
    <w:p w14:paraId="684B1506" w14:textId="77777777" w:rsidR="00217AED" w:rsidRPr="00416FF4" w:rsidRDefault="00217AED" w:rsidP="00217AED">
      <w:r w:rsidRPr="00416FF4">
        <w:t xml:space="preserve">A third advantage of statistical analysis is that it is designed to cope with probabilistic events. </w:t>
      </w:r>
      <w:r w:rsidRPr="00416FF4">
        <w:rPr>
          <w:rStyle w:val="StyleUnderline"/>
        </w:rPr>
        <w:t xml:space="preserve">In the physical world, causal relationships are often deterministic: a </w:t>
      </w:r>
      <w:r w:rsidRPr="00416FF4">
        <w:rPr>
          <w:rStyle w:val="Emphasis"/>
        </w:rPr>
        <w:t>certain amount of force</w:t>
      </w:r>
      <w:r w:rsidRPr="00416FF4">
        <w:rPr>
          <w:rStyle w:val="StyleUnderline"/>
        </w:rPr>
        <w:t xml:space="preserve"> imparted to an object will cause that object to </w:t>
      </w:r>
      <w:r w:rsidRPr="00416FF4">
        <w:rPr>
          <w:rStyle w:val="Emphasis"/>
        </w:rPr>
        <w:t>move a certain distance</w:t>
      </w:r>
      <w:r w:rsidRPr="00416FF4">
        <w:t xml:space="preserve">. </w:t>
      </w:r>
      <w:r w:rsidRPr="00416FF4">
        <w:rPr>
          <w:rStyle w:val="StyleUnderline"/>
        </w:rPr>
        <w:t xml:space="preserve">So long as conditions are kept constant, this result will obtain </w:t>
      </w:r>
      <w:r w:rsidRPr="00416FF4">
        <w:rPr>
          <w:rStyle w:val="Emphasis"/>
        </w:rPr>
        <w:t>again and again</w:t>
      </w:r>
      <w:r w:rsidRPr="00416FF4">
        <w:t>, no matter how many times the experiment is repeated</w:t>
      </w:r>
      <w:r w:rsidRPr="00416FF4">
        <w:rPr>
          <w:rStyle w:val="StyleUnderline"/>
        </w:rPr>
        <w:t xml:space="preserve">. In the </w:t>
      </w:r>
      <w:r w:rsidRPr="00416FF4">
        <w:rPr>
          <w:rStyle w:val="Emphasis"/>
        </w:rPr>
        <w:t>social world</w:t>
      </w:r>
      <w:r w:rsidRPr="00416FF4">
        <w:rPr>
          <w:rStyle w:val="StyleUnderline"/>
        </w:rPr>
        <w:t xml:space="preserve">, however, we are not blessed with such </w:t>
      </w:r>
      <w:r w:rsidRPr="00416FF4">
        <w:rPr>
          <w:rStyle w:val="Emphasis"/>
        </w:rPr>
        <w:t>ironclad reliability</w:t>
      </w:r>
      <w:r w:rsidRPr="00416FF4">
        <w:t xml:space="preserve">. No two individual people are exactly identical, and even in carefully controlled environments it is rare to find a “force” that begets exactly the same effect on all people with perfect regularity. </w:t>
      </w:r>
      <w:r w:rsidRPr="00416FF4">
        <w:rPr>
          <w:rStyle w:val="StyleUnderline"/>
        </w:rPr>
        <w:t xml:space="preserve">The </w:t>
      </w:r>
      <w:r w:rsidRPr="00416FF4">
        <w:rPr>
          <w:rStyle w:val="Emphasis"/>
        </w:rPr>
        <w:t>causal relationships</w:t>
      </w:r>
      <w:r w:rsidRPr="00416FF4">
        <w:rPr>
          <w:rStyle w:val="StyleUnderline"/>
        </w:rPr>
        <w:t xml:space="preserve"> we observe are not deterministic – they are </w:t>
      </w:r>
      <w:r w:rsidRPr="00416FF4">
        <w:rPr>
          <w:rStyle w:val="Emphasis"/>
        </w:rPr>
        <w:t>probabilistic</w:t>
      </w:r>
      <w:r w:rsidRPr="00416FF4">
        <w:rPr>
          <w:rStyle w:val="StyleUnderline"/>
        </w:rPr>
        <w:t xml:space="preserve">, occurring with </w:t>
      </w:r>
      <w:r w:rsidRPr="00416FF4">
        <w:rPr>
          <w:rStyle w:val="Emphasis"/>
        </w:rPr>
        <w:t>imperfect regularity</w:t>
      </w:r>
      <w:r w:rsidRPr="00416FF4">
        <w:t>.19</w:t>
      </w:r>
    </w:p>
    <w:p w14:paraId="23726837" w14:textId="77777777" w:rsidR="00217AED" w:rsidRPr="00416FF4" w:rsidRDefault="00217AED" w:rsidP="00217AED">
      <w:pPr>
        <w:rPr>
          <w:sz w:val="8"/>
          <w:szCs w:val="14"/>
        </w:rPr>
      </w:pPr>
      <w:r w:rsidRPr="00416FF4">
        <w:rPr>
          <w:sz w:val="8"/>
          <w:szCs w:val="14"/>
        </w:rPr>
        <w:t>The ‘force’ of interest to us in our articles is, broadly, the possession of nuclear weapons. When this force is applied to crisis bargaining situations, what happens? Implicit in this question, however, is a question about probability: when nuclear weapons are inserted into a crisis bargaining situation, what is the likelihood of a particular outcome? Kroenig’s study, for example, asks: in a nuclear crisis, what is the likelihood that the nuclear-superior side will achieve its basic goals? Likewise, Sechser and Fuhrmann seek to discover the likelihood that a coercive demand made by a nuclear-armed state will be met. The central difficulty with posing our research questions in this way is that we cannot actually see the thing we care about: probability is inherently unobservable. We cannot examine a crisis and directly observe the probability of one side capitulating; we can only observe whether it actually capitulated.20 How, then, can we begin to answer our original research question?</w:t>
      </w:r>
    </w:p>
    <w:p w14:paraId="7714C212" w14:textId="77777777" w:rsidR="00217AED" w:rsidRPr="00416FF4" w:rsidRDefault="00217AED" w:rsidP="00217AED">
      <w:pPr>
        <w:rPr>
          <w:rStyle w:val="Emphasis"/>
        </w:rPr>
      </w:pPr>
      <w:r w:rsidRPr="00416FF4">
        <w:t xml:space="preserve">Quantitative research is designed for precisely this sort of situation. If we cannot directly observe whether we are holding a loaded six-sided die, for example, we can throw it many times, observe the result, and infer the underlying probability from the results. Throwing the die just one time would tell us little, since all six numbers are theoretically possible even if the die were loaded. </w:t>
      </w:r>
      <w:r w:rsidRPr="00D03231">
        <w:rPr>
          <w:rStyle w:val="StyleUnderline"/>
          <w:highlight w:val="green"/>
        </w:rPr>
        <w:t xml:space="preserve">Only after observing the </w:t>
      </w:r>
      <w:r w:rsidRPr="00D03231">
        <w:rPr>
          <w:rStyle w:val="Emphasis"/>
          <w:highlight w:val="green"/>
        </w:rPr>
        <w:t>pattern of results</w:t>
      </w:r>
      <w:r w:rsidRPr="00D03231">
        <w:rPr>
          <w:rStyle w:val="StyleUnderline"/>
          <w:highlight w:val="green"/>
        </w:rPr>
        <w:t xml:space="preserve"> across </w:t>
      </w:r>
      <w:r w:rsidRPr="00D03231">
        <w:rPr>
          <w:rStyle w:val="Emphasis"/>
          <w:highlight w:val="green"/>
        </w:rPr>
        <w:t>many events</w:t>
      </w:r>
      <w:r w:rsidRPr="00D03231">
        <w:rPr>
          <w:rStyle w:val="StyleUnderline"/>
          <w:highlight w:val="green"/>
        </w:rPr>
        <w:t xml:space="preserve"> can we determine</w:t>
      </w:r>
      <w:r w:rsidRPr="00416FF4">
        <w:rPr>
          <w:rStyle w:val="StyleUnderline"/>
        </w:rPr>
        <w:t xml:space="preserve"> the </w:t>
      </w:r>
      <w:r w:rsidRPr="00D03231">
        <w:rPr>
          <w:rStyle w:val="Emphasis"/>
          <w:highlight w:val="green"/>
        </w:rPr>
        <w:t>underlying probabilities</w:t>
      </w:r>
      <w:r w:rsidRPr="00416FF4">
        <w:rPr>
          <w:rStyle w:val="Emphasis"/>
        </w:rPr>
        <w:t xml:space="preserve"> of each number turning up.</w:t>
      </w:r>
    </w:p>
    <w:p w14:paraId="7266204D" w14:textId="77777777" w:rsidR="00217AED" w:rsidRPr="00416FF4" w:rsidRDefault="00217AED" w:rsidP="00217AED">
      <w:r w:rsidRPr="00416FF4">
        <w:t xml:space="preserve">The single-case approach Gavin proposes cannot cope with probabilistic events as effectively. </w:t>
      </w:r>
      <w:r w:rsidRPr="00416FF4">
        <w:rPr>
          <w:rStyle w:val="StyleUnderline"/>
        </w:rPr>
        <w:t xml:space="preserve">Knowing that </w:t>
      </w:r>
      <w:r w:rsidRPr="00416FF4">
        <w:rPr>
          <w:rStyle w:val="Emphasis"/>
        </w:rPr>
        <w:t>one smoker happened to die of cancer</w:t>
      </w:r>
      <w:r w:rsidRPr="00416FF4">
        <w:rPr>
          <w:rStyle w:val="StyleUnderline"/>
        </w:rPr>
        <w:t xml:space="preserve"> does </w:t>
      </w:r>
      <w:r w:rsidRPr="00416FF4">
        <w:rPr>
          <w:rStyle w:val="Emphasis"/>
        </w:rPr>
        <w:t>not tell us much</w:t>
      </w:r>
      <w:r w:rsidRPr="00416FF4">
        <w:rPr>
          <w:rStyle w:val="StyleUnderline"/>
        </w:rPr>
        <w:t xml:space="preserve"> about the </w:t>
      </w:r>
      <w:r w:rsidRPr="00416FF4">
        <w:rPr>
          <w:rStyle w:val="Emphasis"/>
        </w:rPr>
        <w:t>broader health effects</w:t>
      </w:r>
      <w:r w:rsidRPr="00416FF4">
        <w:rPr>
          <w:rStyle w:val="StyleUnderline"/>
        </w:rPr>
        <w:t xml:space="preserve"> of tobacco.</w:t>
      </w:r>
      <w:r w:rsidRPr="00416FF4">
        <w:t xml:space="preserve"> Based on this single data point, we might conclude that smoking leads to cancer 100 percent of the time. Yet we know this to be false: there are heavy smokers who remain cancer-free, just as there are nonsmokers who still get cancer</w:t>
      </w:r>
      <w:r w:rsidRPr="00416FF4">
        <w:rPr>
          <w:rStyle w:val="StyleUnderline"/>
        </w:rPr>
        <w:t xml:space="preserve">. </w:t>
      </w:r>
      <w:r w:rsidRPr="00D03231">
        <w:rPr>
          <w:rStyle w:val="StyleUnderline"/>
          <w:highlight w:val="green"/>
        </w:rPr>
        <w:t xml:space="preserve">The </w:t>
      </w:r>
      <w:r w:rsidRPr="00D03231">
        <w:rPr>
          <w:rStyle w:val="Emphasis"/>
          <w:highlight w:val="green"/>
        </w:rPr>
        <w:t>true relationship</w:t>
      </w:r>
      <w:r w:rsidRPr="00416FF4">
        <w:t xml:space="preserve"> between smoking and cancer </w:t>
      </w:r>
      <w:r w:rsidRPr="00D03231">
        <w:rPr>
          <w:rStyle w:val="StyleUnderline"/>
          <w:highlight w:val="green"/>
        </w:rPr>
        <w:t xml:space="preserve">emerges only after looking at a </w:t>
      </w:r>
      <w:r w:rsidRPr="00D03231">
        <w:rPr>
          <w:rStyle w:val="Emphasis"/>
          <w:highlight w:val="green"/>
        </w:rPr>
        <w:t>large number of cases</w:t>
      </w:r>
      <w:r w:rsidRPr="00416FF4">
        <w:t>. Similarly, even if we determine that nuclear weapons appeared to “matter” from 1958-1962, we cannot safely infer from this observation that nuclear weapons influence crisis outcomes in general. Any relationships observed during this particular period could have been due to any number of chance events that might be unlikely to recur. Studying just one episode allows us to say much about that episode but little about the underlying relationships.</w:t>
      </w:r>
    </w:p>
    <w:p w14:paraId="52F21C3D" w14:textId="77777777" w:rsidR="00217AED" w:rsidRPr="00416FF4" w:rsidRDefault="00217AED" w:rsidP="00217AED">
      <w:pPr>
        <w:rPr>
          <w:rStyle w:val="Emphasis"/>
        </w:rPr>
      </w:pPr>
      <w:r w:rsidRPr="00416FF4">
        <w:t xml:space="preserve">Fourth, </w:t>
      </w:r>
      <w:r w:rsidRPr="00D03231">
        <w:rPr>
          <w:rStyle w:val="Emphasis"/>
          <w:highlight w:val="green"/>
        </w:rPr>
        <w:t>statistical analysis</w:t>
      </w:r>
      <w:r w:rsidRPr="00D03231">
        <w:rPr>
          <w:rStyle w:val="StyleUnderline"/>
          <w:highlight w:val="green"/>
        </w:rPr>
        <w:t xml:space="preserve"> allows researchers to uncover </w:t>
      </w:r>
      <w:r w:rsidRPr="00D03231">
        <w:rPr>
          <w:rStyle w:val="Emphasis"/>
          <w:highlight w:val="green"/>
        </w:rPr>
        <w:t xml:space="preserve">causal relationships </w:t>
      </w:r>
      <w:r w:rsidRPr="00D03231">
        <w:rPr>
          <w:rStyle w:val="StyleUnderline"/>
          <w:highlight w:val="green"/>
        </w:rPr>
        <w:t xml:space="preserve">in </w:t>
      </w:r>
      <w:r w:rsidRPr="00D03231">
        <w:rPr>
          <w:rStyle w:val="Emphasis"/>
          <w:highlight w:val="green"/>
        </w:rPr>
        <w:t>social phenomena</w:t>
      </w:r>
      <w:r w:rsidRPr="00416FF4">
        <w:t xml:space="preserve"> even if the participants themselves do not record, record accurately, or understand these relationships. </w:t>
      </w:r>
      <w:r w:rsidRPr="00416FF4">
        <w:rPr>
          <w:rStyle w:val="StyleUnderline"/>
        </w:rPr>
        <w:t>Gavin’s approach</w:t>
      </w:r>
      <w:r w:rsidRPr="00416FF4">
        <w:t xml:space="preserve">, in contrast, </w:t>
      </w:r>
      <w:r w:rsidRPr="00416FF4">
        <w:rPr>
          <w:rStyle w:val="StyleUnderline"/>
        </w:rPr>
        <w:t xml:space="preserve">requires finding </w:t>
      </w:r>
      <w:r w:rsidRPr="00416FF4">
        <w:rPr>
          <w:rStyle w:val="Emphasis"/>
        </w:rPr>
        <w:t>primary source documents</w:t>
      </w:r>
      <w:r w:rsidRPr="00416FF4">
        <w:t xml:space="preserve"> and learning what participants themselves believed to be the relevant causal factors at play. </w:t>
      </w:r>
      <w:r w:rsidRPr="00416FF4">
        <w:rPr>
          <w:rStyle w:val="StyleUnderline"/>
        </w:rPr>
        <w:t xml:space="preserve">His essay conveys an </w:t>
      </w:r>
      <w:r w:rsidRPr="00416FF4">
        <w:rPr>
          <w:rStyle w:val="Emphasis"/>
        </w:rPr>
        <w:t>exceptionally narrow conception</w:t>
      </w:r>
      <w:r w:rsidRPr="00416FF4">
        <w:rPr>
          <w:rStyle w:val="StyleUnderline"/>
        </w:rPr>
        <w:t xml:space="preserve"> of how one should </w:t>
      </w:r>
      <w:r w:rsidRPr="00416FF4">
        <w:rPr>
          <w:rStyle w:val="Emphasis"/>
        </w:rPr>
        <w:t>gather knowledge</w:t>
      </w:r>
      <w:r w:rsidRPr="00416FF4">
        <w:rPr>
          <w:rStyle w:val="StyleUnderline"/>
        </w:rPr>
        <w:t xml:space="preserve"> about the effect of </w:t>
      </w:r>
      <w:r w:rsidRPr="00416FF4">
        <w:rPr>
          <w:rStyle w:val="Emphasis"/>
        </w:rPr>
        <w:t>nuclear weapons on international politics</w:t>
      </w:r>
      <w:r w:rsidRPr="00416FF4">
        <w:rPr>
          <w:rStyle w:val="StyleUnderline"/>
        </w:rPr>
        <w:t xml:space="preserve">. </w:t>
      </w:r>
      <w:r w:rsidRPr="00416FF4">
        <w:t xml:space="preserve">Gavin believes that if one wants to “really understand” the effect of nuclear weapons on international politics,21 archival research is “the only way to get real insight.”22 While we agree that studying primary documents has great value, we believe that there are many other ways to generate useful knowledge, and that </w:t>
      </w:r>
      <w:r w:rsidRPr="00416FF4">
        <w:rPr>
          <w:rStyle w:val="StyleUnderline"/>
        </w:rPr>
        <w:t xml:space="preserve">a </w:t>
      </w:r>
      <w:r w:rsidRPr="00416FF4">
        <w:rPr>
          <w:rStyle w:val="Emphasis"/>
        </w:rPr>
        <w:t>narrow focus</w:t>
      </w:r>
      <w:r w:rsidRPr="00416FF4">
        <w:rPr>
          <w:rStyle w:val="StyleUnderline"/>
        </w:rPr>
        <w:t xml:space="preserve"> on primary documents can </w:t>
      </w:r>
      <w:r w:rsidRPr="00416FF4">
        <w:rPr>
          <w:rStyle w:val="Emphasis"/>
        </w:rPr>
        <w:t>often lead a scholar astray.</w:t>
      </w:r>
    </w:p>
    <w:p w14:paraId="2D322A27" w14:textId="77777777" w:rsidR="00217AED" w:rsidRPr="00623846" w:rsidRDefault="00217AED" w:rsidP="00217AED">
      <w:pPr>
        <w:pStyle w:val="Heading4"/>
        <w:rPr>
          <w:rFonts w:cs="Calibri"/>
        </w:rPr>
      </w:pPr>
      <w:r w:rsidRPr="00623846">
        <w:rPr>
          <w:rFonts w:cs="Calibri"/>
        </w:rPr>
        <w:t xml:space="preserve">Evaluate the </w:t>
      </w:r>
      <w:r>
        <w:rPr>
          <w:rFonts w:cs="Calibri"/>
        </w:rPr>
        <w:t>desirability of the plan text in a vacuum</w:t>
      </w:r>
      <w:r w:rsidRPr="00623846">
        <w:rPr>
          <w:rFonts w:cs="Calibri"/>
        </w:rPr>
        <w:t xml:space="preserve">--- requiring the Aff to defend every assumption collapses global progress </w:t>
      </w:r>
    </w:p>
    <w:p w14:paraId="7887D369" w14:textId="77777777" w:rsidR="00217AED" w:rsidRPr="00623846" w:rsidRDefault="00217AED" w:rsidP="00217AED">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0DC65AA9" w14:textId="77777777" w:rsidR="00217AED" w:rsidRPr="00623846" w:rsidRDefault="00217AED" w:rsidP="00217AED">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343EA9">
        <w:rPr>
          <w:rStyle w:val="Emphasis"/>
          <w:highlight w:val="green"/>
        </w:rPr>
        <w:t>Were researchers</w:t>
      </w:r>
      <w:r w:rsidRPr="00623846">
        <w:rPr>
          <w:rStyle w:val="StyleUnderline"/>
        </w:rPr>
        <w:t xml:space="preserve"> in each area </w:t>
      </w:r>
      <w:r w:rsidRPr="00343EA9">
        <w:rPr>
          <w:rStyle w:val="Emphasis"/>
          <w:highlight w:val="green"/>
        </w:rPr>
        <w:t>forced to defend</w:t>
      </w:r>
      <w:r w:rsidRPr="00623846">
        <w:rPr>
          <w:rStyle w:val="StyleUnderline"/>
        </w:rPr>
        <w:t xml:space="preserve"> </w:t>
      </w:r>
      <w:r w:rsidRPr="00343EA9">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343EA9">
        <w:rPr>
          <w:rStyle w:val="Emphasis"/>
          <w:highlight w:val="green"/>
        </w:rPr>
        <w:t>assumptions</w:t>
      </w:r>
      <w:r w:rsidRPr="00623846">
        <w:rPr>
          <w:rStyle w:val="StyleUnderline"/>
        </w:rPr>
        <w:t xml:space="preserve"> </w:t>
      </w:r>
      <w:r w:rsidRPr="00343EA9">
        <w:rPr>
          <w:rStyle w:val="StyleUnderline"/>
          <w:highlight w:val="green"/>
        </w:rPr>
        <w:t xml:space="preserve">at </w:t>
      </w:r>
      <w:r w:rsidRPr="00343EA9">
        <w:rPr>
          <w:rStyle w:val="Emphasis"/>
          <w:highlight w:val="green"/>
        </w:rPr>
        <w:t>every turn</w:t>
      </w:r>
      <w:r w:rsidRPr="00623846">
        <w:rPr>
          <w:rStyle w:val="StyleUnderline"/>
        </w:rPr>
        <w:t xml:space="preserve">, </w:t>
      </w:r>
      <w:r w:rsidRPr="00343EA9">
        <w:rPr>
          <w:rStyle w:val="Emphasis"/>
          <w:highlight w:val="green"/>
        </w:rPr>
        <w:t>progress</w:t>
      </w:r>
      <w:r w:rsidRPr="00623846">
        <w:rPr>
          <w:rStyle w:val="StyleUnderline"/>
        </w:rPr>
        <w:t xml:space="preserve"> within the approach </w:t>
      </w:r>
      <w:r w:rsidRPr="00343EA9">
        <w:rPr>
          <w:rStyle w:val="StyleUnderline"/>
          <w:highlight w:val="green"/>
        </w:rPr>
        <w:t xml:space="preserve">would have been </w:t>
      </w:r>
      <w:r w:rsidRPr="00343EA9">
        <w:rPr>
          <w:rStyle w:val="Emphasis"/>
          <w:highlight w:val="green"/>
        </w:rPr>
        <w:t>severely</w:t>
      </w:r>
      <w:r w:rsidRPr="00623846">
        <w:rPr>
          <w:rStyle w:val="Emphasis"/>
        </w:rPr>
        <w:t xml:space="preserve"> </w:t>
      </w:r>
      <w:r w:rsidRPr="00343EA9">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0D90AE16" w14:textId="77777777" w:rsidR="00217AED" w:rsidRPr="00623846" w:rsidRDefault="00217AED" w:rsidP="00217AED">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343EA9">
        <w:rPr>
          <w:rStyle w:val="StyleUnderline"/>
          <w:highlight w:val="green"/>
        </w:rPr>
        <w:t xml:space="preserve">This is still the </w:t>
      </w:r>
      <w:r w:rsidRPr="00343EA9">
        <w:rPr>
          <w:rStyle w:val="Emphasis"/>
          <w:highlight w:val="green"/>
        </w:rPr>
        <w:t>age</w:t>
      </w:r>
      <w:r w:rsidRPr="00343EA9">
        <w:rPr>
          <w:rStyle w:val="StyleUnderline"/>
          <w:highlight w:val="green"/>
        </w:rPr>
        <w:t xml:space="preserve"> of</w:t>
      </w:r>
      <w:r w:rsidRPr="00623846">
        <w:rPr>
          <w:rStyle w:val="StyleUnderline"/>
        </w:rPr>
        <w:t xml:space="preserve"> </w:t>
      </w:r>
      <w:r w:rsidRPr="00623846">
        <w:rPr>
          <w:rStyle w:val="Emphasis"/>
        </w:rPr>
        <w:t>thermo</w:t>
      </w:r>
      <w:r w:rsidRPr="00343EA9">
        <w:rPr>
          <w:rStyle w:val="Emphasis"/>
          <w:highlight w:val="green"/>
        </w:rPr>
        <w:t>nuclear weapons</w:t>
      </w:r>
      <w:r w:rsidRPr="00623846">
        <w:t xml:space="preserve">. Globalization continues to disrupt lives as countries realign their economies on the basis of comparative advantage, production chains are disaggregated and wrapped around the globe, and </w:t>
      </w:r>
      <w:r w:rsidRPr="00343EA9">
        <w:rPr>
          <w:rStyle w:val="Emphasis"/>
          <w:highlight w:val="green"/>
        </w:rPr>
        <w:t>financial</w:t>
      </w:r>
      <w:r w:rsidRPr="00623846">
        <w:rPr>
          <w:rStyle w:val="Emphasis"/>
        </w:rPr>
        <w:t xml:space="preserve"> </w:t>
      </w:r>
      <w:r w:rsidRPr="00343EA9">
        <w:rPr>
          <w:rStyle w:val="Emphasis"/>
          <w:highlight w:val="green"/>
        </w:rPr>
        <w:t>crises</w:t>
      </w:r>
      <w:r w:rsidRPr="00623846">
        <w:rPr>
          <w:rStyle w:val="StyleUnderline"/>
        </w:rPr>
        <w:t xml:space="preserve"> in one country </w:t>
      </w:r>
      <w:r w:rsidRPr="00343EA9">
        <w:rPr>
          <w:rStyle w:val="Emphasis"/>
          <w:highlight w:val="green"/>
        </w:rPr>
        <w:t>reverberate</w:t>
      </w:r>
      <w:r w:rsidRPr="00623846">
        <w:rPr>
          <w:rStyle w:val="StyleUnderline"/>
        </w:rPr>
        <w:t xml:space="preserve"> </w:t>
      </w:r>
      <w:r w:rsidRPr="00343EA9">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343EA9">
        <w:rPr>
          <w:rStyle w:val="StyleUnderline"/>
          <w:highlight w:val="green"/>
        </w:rPr>
        <w:t>terrorism</w:t>
      </w:r>
      <w:r w:rsidRPr="00623846">
        <w:rPr>
          <w:rStyle w:val="StyleUnderline"/>
        </w:rPr>
        <w:t xml:space="preserve"> </w:t>
      </w:r>
      <w:r w:rsidRPr="00343EA9">
        <w:rPr>
          <w:rStyle w:val="StyleUnderline"/>
          <w:highlight w:val="green"/>
        </w:rPr>
        <w:t>threatens</w:t>
      </w:r>
      <w:r w:rsidRPr="00623846">
        <w:rPr>
          <w:rStyle w:val="StyleUnderline"/>
        </w:rPr>
        <w:t xml:space="preserve"> to turn otherwise local disputes into </w:t>
      </w:r>
      <w:r w:rsidRPr="00343EA9">
        <w:rPr>
          <w:rStyle w:val="StyleUnderline"/>
          <w:highlight w:val="green"/>
        </w:rPr>
        <w:t>global conflicts</w:t>
      </w:r>
      <w:r w:rsidRPr="00623846">
        <w:rPr>
          <w:rStyle w:val="StyleUnderline"/>
        </w:rPr>
        <w:t>, and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r w:rsidRPr="00343EA9">
        <w:rPr>
          <w:rStyle w:val="StyleUnderline"/>
          <w:highlight w:val="green"/>
        </w:rPr>
        <w:t>we as a</w:t>
      </w:r>
      <w:r w:rsidRPr="00623846">
        <w:rPr>
          <w:rStyle w:val="StyleUnderline"/>
        </w:rPr>
        <w:t xml:space="preserve"> </w:t>
      </w:r>
      <w:r w:rsidRPr="00343EA9">
        <w:rPr>
          <w:rStyle w:val="StyleUnderline"/>
          <w:highlight w:val="green"/>
        </w:rPr>
        <w:t>society need all the help we can get</w:t>
      </w:r>
      <w:r w:rsidRPr="00623846">
        <w:rPr>
          <w:rStyle w:val="StyleUnderline"/>
        </w:rPr>
        <w:t xml:space="preserve">. </w:t>
      </w:r>
      <w:r w:rsidRPr="00343EA9">
        <w:rPr>
          <w:rStyle w:val="StyleUnderline"/>
          <w:highlight w:val="green"/>
        </w:rPr>
        <w:t xml:space="preserve">There is </w:t>
      </w:r>
      <w:r w:rsidRPr="00343EA9">
        <w:rPr>
          <w:rStyle w:val="Emphasis"/>
          <w:highlight w:val="green"/>
        </w:rPr>
        <w:t>no monopoly</w:t>
      </w:r>
      <w:r w:rsidRPr="00343EA9">
        <w:rPr>
          <w:rStyle w:val="StyleUnderline"/>
          <w:highlight w:val="green"/>
        </w:rPr>
        <w:t xml:space="preserve"> on </w:t>
      </w:r>
      <w:r w:rsidRPr="00343EA9">
        <w:rPr>
          <w:rStyle w:val="Emphasis"/>
          <w:highlight w:val="green"/>
        </w:rPr>
        <w:t>knowledge</w:t>
      </w:r>
      <w:r w:rsidRPr="00623846">
        <w:t xml:space="preserve">. </w:t>
      </w:r>
      <w:r w:rsidRPr="00623846">
        <w:rPr>
          <w:rStyle w:val="StyleUnderline"/>
        </w:rPr>
        <w:t xml:space="preserve">And </w:t>
      </w:r>
      <w:r w:rsidRPr="00343EA9">
        <w:rPr>
          <w:rStyle w:val="StyleUnderline"/>
          <w:highlight w:val="green"/>
        </w:rPr>
        <w:t xml:space="preserve">there is </w:t>
      </w:r>
      <w:r w:rsidRPr="00343EA9">
        <w:rPr>
          <w:rStyle w:val="Emphasis"/>
          <w:highlight w:val="green"/>
        </w:rPr>
        <w:t>no guarantee</w:t>
      </w:r>
      <w:r w:rsidRPr="00623846">
        <w:rPr>
          <w:rStyle w:val="StyleUnderline"/>
        </w:rPr>
        <w:t xml:space="preserve"> that any </w:t>
      </w:r>
      <w:r w:rsidRPr="00343EA9">
        <w:rPr>
          <w:rStyle w:val="Emphasis"/>
          <w:highlight w:val="green"/>
        </w:rPr>
        <w:t>one kind</w:t>
      </w:r>
      <w:r w:rsidRPr="00343EA9">
        <w:rPr>
          <w:rStyle w:val="StyleUnderline"/>
          <w:highlight w:val="green"/>
        </w:rPr>
        <w:t xml:space="preserve"> of knowledge</w:t>
      </w:r>
      <w:r w:rsidRPr="00623846">
        <w:rPr>
          <w:rStyle w:val="StyleUnderline"/>
        </w:rPr>
        <w:t xml:space="preserve"> generated and understood </w:t>
      </w:r>
      <w:r w:rsidRPr="00343EA9">
        <w:rPr>
          <w:rStyle w:val="Emphasis"/>
          <w:highlight w:val="green"/>
        </w:rPr>
        <w:t>within</w:t>
      </w:r>
      <w:r w:rsidRPr="00343EA9">
        <w:rPr>
          <w:rStyle w:val="StyleUnderline"/>
          <w:highlight w:val="green"/>
        </w:rPr>
        <w:t xml:space="preserve"> </w:t>
      </w:r>
      <w:r w:rsidRPr="00343EA9">
        <w:rPr>
          <w:rStyle w:val="Emphasis"/>
          <w:highlight w:val="green"/>
        </w:rPr>
        <w:t>any</w:t>
      </w:r>
      <w:r w:rsidRPr="00623846">
        <w:rPr>
          <w:rStyle w:val="StyleUnderline"/>
        </w:rPr>
        <w:t xml:space="preserve"> </w:t>
      </w:r>
      <w:r w:rsidRPr="00343EA9">
        <w:rPr>
          <w:rStyle w:val="Emphasis"/>
          <w:highlight w:val="green"/>
        </w:rPr>
        <w:t>one epistemology</w:t>
      </w:r>
      <w:r w:rsidRPr="00623846">
        <w:rPr>
          <w:rStyle w:val="StyleUnderline"/>
        </w:rPr>
        <w:t xml:space="preserve"> </w:t>
      </w:r>
      <w:r w:rsidRPr="00343EA9">
        <w:rPr>
          <w:rStyle w:val="StyleUnderline"/>
          <w:highlight w:val="green"/>
        </w:rPr>
        <w:t xml:space="preserve">or </w:t>
      </w:r>
      <w:r w:rsidRPr="00343EA9">
        <w:rPr>
          <w:rStyle w:val="Emphasis"/>
          <w:highlight w:val="green"/>
        </w:rPr>
        <w:t>ontology</w:t>
      </w:r>
      <w:r w:rsidRPr="00343EA9">
        <w:rPr>
          <w:rStyle w:val="StyleUnderline"/>
          <w:highlight w:val="green"/>
        </w:rPr>
        <w:t xml:space="preserve"> is </w:t>
      </w:r>
      <w:r w:rsidRPr="00343EA9">
        <w:rPr>
          <w:rStyle w:val="Emphasis"/>
          <w:highlight w:val="green"/>
        </w:rPr>
        <w:t>always</w:t>
      </w:r>
      <w:r w:rsidRPr="00623846">
        <w:rPr>
          <w:rStyle w:val="StyleUnderline"/>
        </w:rPr>
        <w:t xml:space="preserve"> and everywhere </w:t>
      </w:r>
      <w:r w:rsidRPr="00343EA9">
        <w:rPr>
          <w:rStyle w:val="StyleUnderline"/>
          <w:highlight w:val="green"/>
        </w:rPr>
        <w:t xml:space="preserve">more </w:t>
      </w:r>
      <w:r w:rsidRPr="00343EA9">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02732750" w14:textId="77777777" w:rsidR="00217AED" w:rsidRPr="00623846" w:rsidRDefault="00217AED" w:rsidP="00217AED">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343EA9">
        <w:rPr>
          <w:rStyle w:val="Emphasis"/>
          <w:highlight w:val="green"/>
        </w:rPr>
        <w:t>All</w:t>
      </w:r>
      <w:r w:rsidRPr="00623846">
        <w:rPr>
          <w:rStyle w:val="Emphasis"/>
        </w:rPr>
        <w:t xml:space="preserve"> </w:t>
      </w:r>
      <w:r w:rsidRPr="00343EA9">
        <w:rPr>
          <w:rStyle w:val="Emphasis"/>
          <w:highlight w:val="green"/>
        </w:rPr>
        <w:t>knowledge</w:t>
      </w:r>
      <w:r w:rsidRPr="00623846">
        <w:rPr>
          <w:rStyle w:val="StyleUnderline"/>
        </w:rPr>
        <w:t xml:space="preserve"> </w:t>
      </w:r>
      <w:r w:rsidRPr="00343EA9">
        <w:rPr>
          <w:rStyle w:val="StyleUnderline"/>
          <w:highlight w:val="green"/>
        </w:rPr>
        <w:t xml:space="preserve">must be </w:t>
      </w:r>
      <w:r w:rsidRPr="00343EA9">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So, if not a thousand flowers, it is perhaps better for teams of scholars to tend a small number of separate gardens, grow what they can best, and share when possible with the others and, especially, the broader societies of which they are part.</w:t>
      </w:r>
    </w:p>
    <w:p w14:paraId="16B7C6B6" w14:textId="77777777" w:rsidR="00217AED" w:rsidRPr="00623846" w:rsidRDefault="00217AED" w:rsidP="00217AED">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343EA9">
        <w:rPr>
          <w:rStyle w:val="Emphasis"/>
          <w:highlight w:val="green"/>
        </w:rPr>
        <w:t>Declarations</w:t>
      </w:r>
      <w:r w:rsidRPr="00623846">
        <w:rPr>
          <w:rStyle w:val="StyleUnderline"/>
        </w:rPr>
        <w:t xml:space="preserve"> that ‘I am a realist’ or pronouncements that ‘As a liberal, I predict …’ </w:t>
      </w:r>
      <w:r w:rsidRPr="00343EA9">
        <w:rPr>
          <w:rStyle w:val="StyleUnderline"/>
          <w:highlight w:val="green"/>
        </w:rPr>
        <w:t>were statements of</w:t>
      </w:r>
      <w:r w:rsidRPr="00623846">
        <w:rPr>
          <w:rStyle w:val="StyleUnderline"/>
        </w:rPr>
        <w:t xml:space="preserve"> a near </w:t>
      </w:r>
      <w:r w:rsidRPr="00623846">
        <w:rPr>
          <w:rStyle w:val="Emphasis"/>
        </w:rPr>
        <w:t xml:space="preserve">quasi-religious </w:t>
      </w:r>
      <w:r w:rsidRPr="00343EA9">
        <w:rPr>
          <w:rStyle w:val="Emphasis"/>
          <w:highlight w:val="green"/>
        </w:rPr>
        <w:t>faith</w:t>
      </w:r>
      <w:r w:rsidRPr="00623846">
        <w:rPr>
          <w:rStyle w:val="StyleUnderline"/>
        </w:rPr>
        <w:t xml:space="preserve">, </w:t>
      </w:r>
      <w:r w:rsidRPr="00343EA9">
        <w:rPr>
          <w:rStyle w:val="Emphasis"/>
          <w:highlight w:val="green"/>
        </w:rPr>
        <w:t>not</w:t>
      </w:r>
      <w:r w:rsidRPr="00343EA9">
        <w:rPr>
          <w:rStyle w:val="StyleUnderline"/>
          <w:highlight w:val="green"/>
        </w:rPr>
        <w:t xml:space="preserve"> </w:t>
      </w:r>
      <w:r w:rsidRPr="00343EA9">
        <w:rPr>
          <w:rStyle w:val="Emphasis"/>
          <w:highlight w:val="green"/>
        </w:rPr>
        <w:t>conclusions</w:t>
      </w:r>
      <w:r w:rsidRPr="00623846">
        <w:rPr>
          <w:rStyle w:val="StyleUnderline"/>
        </w:rPr>
        <w:t xml:space="preserve"> that </w:t>
      </w:r>
      <w:r w:rsidRPr="00343EA9">
        <w:rPr>
          <w:rStyle w:val="StyleUnderline"/>
          <w:highlight w:val="green"/>
        </w:rPr>
        <w:t xml:space="preserve">followed </w:t>
      </w:r>
      <w:r w:rsidRPr="00343EA9">
        <w:rPr>
          <w:rStyle w:val="Emphasis"/>
          <w:highlight w:val="green"/>
        </w:rPr>
        <w:t>from</w:t>
      </w:r>
      <w:r w:rsidRPr="00343EA9">
        <w:rPr>
          <w:rStyle w:val="StyleUnderline"/>
          <w:highlight w:val="green"/>
        </w:rPr>
        <w:t xml:space="preserve"> a</w:t>
      </w:r>
      <w:r w:rsidRPr="00623846">
        <w:rPr>
          <w:rStyle w:val="StyleUnderline"/>
        </w:rPr>
        <w:t xml:space="preserve"> </w:t>
      </w:r>
      <w:r w:rsidRPr="00343EA9">
        <w:rPr>
          <w:rStyle w:val="Emphasis"/>
          <w:highlight w:val="green"/>
        </w:rPr>
        <w:t>falsifiable theory</w:t>
      </w:r>
      <w:r w:rsidRPr="00343EA9">
        <w:rPr>
          <w:rStyle w:val="StyleUnderline"/>
          <w:highlight w:val="green"/>
        </w:rPr>
        <w:t xml:space="preserve"> </w:t>
      </w:r>
      <w:r w:rsidRPr="00343EA9">
        <w:rPr>
          <w:rStyle w:val="Emphasis"/>
          <w:highlight w:val="green"/>
        </w:rPr>
        <w:t>with</w:t>
      </w:r>
      <w:r w:rsidRPr="00623846">
        <w:rPr>
          <w:rStyle w:val="StyleUnderline"/>
        </w:rPr>
        <w:t xml:space="preserve"> stronger </w:t>
      </w:r>
      <w:r w:rsidRPr="00343EA9">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3860B8E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7AED"/>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17AED"/>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E48F9"/>
  <w15:chartTrackingRefBased/>
  <w15:docId w15:val="{8515F103-AB2A-41F7-8446-DFE9B4C40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7AED"/>
    <w:rPr>
      <w:rFonts w:ascii="Calibri" w:hAnsi="Calibri" w:cs="Calibri"/>
    </w:rPr>
  </w:style>
  <w:style w:type="paragraph" w:styleId="Heading1">
    <w:name w:val="heading 1"/>
    <w:aliases w:val="Pocket"/>
    <w:basedOn w:val="Normal"/>
    <w:next w:val="Normal"/>
    <w:link w:val="Heading1Char"/>
    <w:qFormat/>
    <w:rsid w:val="00217A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7A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217A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217A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7A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7AED"/>
  </w:style>
  <w:style w:type="character" w:customStyle="1" w:styleId="Heading1Char">
    <w:name w:val="Heading 1 Char"/>
    <w:aliases w:val="Pocket Char"/>
    <w:basedOn w:val="DefaultParagraphFont"/>
    <w:link w:val="Heading1"/>
    <w:rsid w:val="00217A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7AED"/>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17AE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217AE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17AED"/>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7AE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217AED"/>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217AED"/>
    <w:rPr>
      <w:color w:val="auto"/>
      <w:u w:val="none"/>
    </w:rPr>
  </w:style>
  <w:style w:type="character" w:styleId="FollowedHyperlink">
    <w:name w:val="FollowedHyperlink"/>
    <w:basedOn w:val="DefaultParagraphFont"/>
    <w:uiPriority w:val="99"/>
    <w:semiHidden/>
    <w:unhideWhenUsed/>
    <w:rsid w:val="00217AED"/>
    <w:rPr>
      <w:color w:val="auto"/>
      <w:u w:val="none"/>
    </w:rPr>
  </w:style>
  <w:style w:type="paragraph" w:styleId="ListParagraph">
    <w:name w:val="List Paragraph"/>
    <w:aliases w:val="6 font"/>
    <w:basedOn w:val="Normal"/>
    <w:uiPriority w:val="99"/>
    <w:qFormat/>
    <w:rsid w:val="00217AE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17A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217AED"/>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217AED"/>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issforum.org/ISSF/PDF/ISSF-Forum-2.pdf"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ce.sagepub.com"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15003</Words>
  <Characters>85523</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2022-02-17T07:52:00Z</dcterms:created>
  <dcterms:modified xsi:type="dcterms:W3CDTF">2022-02-17T07:53:00Z</dcterms:modified>
</cp:coreProperties>
</file>