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320E1" w14:textId="582204E8" w:rsidR="00E42E4C" w:rsidRDefault="00AD175B" w:rsidP="00AD175B">
      <w:pPr>
        <w:pStyle w:val="Heading1"/>
      </w:pPr>
      <w:r>
        <w:t>UT Rd 2 1AC</w:t>
      </w:r>
    </w:p>
    <w:p w14:paraId="45ABFD82" w14:textId="77777777" w:rsidR="00AD175B" w:rsidRPr="00001B4D" w:rsidRDefault="00AD175B" w:rsidP="00AD175B"/>
    <w:p w14:paraId="7229311A" w14:textId="77777777" w:rsidR="00AD175B" w:rsidRPr="00001B4D" w:rsidRDefault="00AD175B" w:rsidP="00AD175B">
      <w:pPr>
        <w:pStyle w:val="Heading4"/>
        <w:rPr>
          <w:rFonts w:cs="Calibri"/>
        </w:rPr>
      </w:pPr>
      <w:r w:rsidRPr="00001B4D">
        <w:rPr>
          <w:rFonts w:cs="Calibri"/>
        </w:rPr>
        <w:t xml:space="preserve">Plan text: The United States ought to recognize an unconditional right to strike for agricultural laborers. </w:t>
      </w:r>
    </w:p>
    <w:p w14:paraId="314D9A39" w14:textId="77777777" w:rsidR="00AD175B" w:rsidRPr="00001B4D" w:rsidRDefault="00AD175B" w:rsidP="00AD175B">
      <w:pPr>
        <w:pStyle w:val="Heading4"/>
        <w:rPr>
          <w:rFonts w:cs="Calibri"/>
        </w:rPr>
      </w:pPr>
      <w:r>
        <w:rPr>
          <w:rFonts w:cs="Calibri"/>
        </w:rPr>
        <w:t xml:space="preserve">Normal means is NRLA </w:t>
      </w:r>
    </w:p>
    <w:p w14:paraId="09224637" w14:textId="77777777" w:rsidR="00AD175B" w:rsidRPr="00001B4D" w:rsidRDefault="00AD175B" w:rsidP="00AD175B">
      <w:r w:rsidRPr="00001B4D">
        <w:rPr>
          <w:b/>
        </w:rPr>
        <w:t>Reilly, 11</w:t>
      </w:r>
      <w:r w:rsidRPr="00001B4D">
        <w:t xml:space="preserve">, </w:t>
      </w:r>
      <w:r w:rsidRPr="00001B4D">
        <w:rPr>
          <w:sz w:val="16"/>
          <w:szCs w:val="16"/>
        </w:rPr>
        <w:t xml:space="preserve">Penn State Law, “Agricultural Laborers: Their Inability to Unionize Under the National Labor Relations Act”, Penn State: </w:t>
      </w:r>
      <w:proofErr w:type="spellStart"/>
      <w:r w:rsidRPr="00001B4D">
        <w:rPr>
          <w:sz w:val="16"/>
          <w:szCs w:val="16"/>
        </w:rPr>
        <w:t>Masters</w:t>
      </w:r>
      <w:proofErr w:type="spellEnd"/>
      <w:r w:rsidRPr="00001B4D">
        <w:rPr>
          <w:sz w:val="16"/>
          <w:szCs w:val="16"/>
        </w:rPr>
        <w:t xml:space="preserve"> of Science, JD Law, URL: </w:t>
      </w:r>
      <w:hyperlink r:id="rId9">
        <w:r w:rsidRPr="00001B4D">
          <w:rPr>
            <w:color w:val="000000"/>
            <w:sz w:val="16"/>
            <w:szCs w:val="16"/>
          </w:rPr>
          <w:t>https://pennstatelaw.psu.edu/_file/aglaw/Publications_Library/Agricultural_Laborers.pdf</w:t>
        </w:r>
      </w:hyperlink>
      <w:r w:rsidRPr="00001B4D">
        <w:rPr>
          <w:sz w:val="16"/>
          <w:szCs w:val="16"/>
        </w:rPr>
        <w:t>, 2011 + since most recent citation is from then, KR</w:t>
      </w:r>
    </w:p>
    <w:p w14:paraId="02EC66BA" w14:textId="77777777" w:rsidR="00AD175B" w:rsidRPr="00001B4D" w:rsidRDefault="00AD175B" w:rsidP="00AD175B">
      <w:pPr>
        <w:rPr>
          <w:sz w:val="16"/>
          <w:szCs w:val="16"/>
        </w:rPr>
      </w:pPr>
      <w:r w:rsidRPr="00001B4D">
        <w:rPr>
          <w:b/>
          <w:highlight w:val="green"/>
          <w:u w:val="single"/>
        </w:rPr>
        <w:t>The NLRA gives workers</w:t>
      </w:r>
      <w:r w:rsidRPr="00001B4D">
        <w:rPr>
          <w:b/>
          <w:u w:val="single"/>
        </w:rPr>
        <w:t xml:space="preserve"> “freedom of association, self-organization, and designation of representatives of their own choosing” in order to equalize the </w:t>
      </w:r>
      <w:r w:rsidRPr="00001B4D">
        <w:rPr>
          <w:b/>
          <w:highlight w:val="green"/>
          <w:u w:val="single"/>
        </w:rPr>
        <w:t>bargaining power</w:t>
      </w:r>
      <w:r w:rsidRPr="00001B4D">
        <w:t xml:space="preserve"> </w:t>
      </w:r>
      <w:r w:rsidRPr="00001B4D">
        <w:rPr>
          <w:sz w:val="16"/>
          <w:szCs w:val="16"/>
        </w:rPr>
        <w:t xml:space="preserve">between employers and employees in the hopes of limiting the interruptions to the free flow of commerce.10 </w:t>
      </w:r>
      <w:r w:rsidRPr="00001B4D">
        <w:rPr>
          <w:b/>
          <w:highlight w:val="green"/>
          <w:u w:val="single"/>
        </w:rPr>
        <w:t>The statute covers a large number of workers</w:t>
      </w:r>
      <w:r w:rsidRPr="00001B4D">
        <w:rPr>
          <w:b/>
          <w:u w:val="single"/>
        </w:rPr>
        <w:t xml:space="preserve"> based on the broad definition of “employee,”11 </w:t>
      </w:r>
      <w:r w:rsidRPr="00001B4D">
        <w:rPr>
          <w:b/>
          <w:highlight w:val="green"/>
          <w:u w:val="single"/>
        </w:rPr>
        <w:t>but excludes</w:t>
      </w:r>
      <w:r w:rsidRPr="00001B4D">
        <w:rPr>
          <w:b/>
          <w:u w:val="single"/>
        </w:rPr>
        <w:t xml:space="preserve"> from coverage </w:t>
      </w:r>
      <w:r w:rsidRPr="00001B4D">
        <w:rPr>
          <w:b/>
          <w:highlight w:val="green"/>
          <w:u w:val="single"/>
        </w:rPr>
        <w:t>all agricultural laborers</w:t>
      </w:r>
      <w:r w:rsidRPr="00001B4D">
        <w:t>.</w:t>
      </w:r>
      <w:r w:rsidRPr="00001B4D">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001B4D">
        <w:t xml:space="preserve"> </w:t>
      </w:r>
      <w:r w:rsidRPr="00001B4D">
        <w:rPr>
          <w:b/>
          <w:u w:val="single"/>
        </w:rPr>
        <w:t>found in the Fair Labor Standards Act (FLSA).14 Agriculture in the FLSA is defined as “</w:t>
      </w:r>
      <w:r w:rsidRPr="00001B4D">
        <w:rPr>
          <w:b/>
          <w:highlight w:val="green"/>
          <w:u w:val="single"/>
        </w:rPr>
        <w:t>farming in all its branches</w:t>
      </w:r>
      <w:r w:rsidRPr="00001B4D">
        <w:rPr>
          <w:b/>
          <w:u w:val="single"/>
        </w:rPr>
        <w:t xml:space="preserve"> ... and any practices ...</w:t>
      </w:r>
      <w:r w:rsidRPr="00001B4D">
        <w:t xml:space="preserve"> </w:t>
      </w:r>
      <w:r w:rsidRPr="00001B4D">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422DB0A2" w14:textId="77777777" w:rsidR="00AD175B" w:rsidRPr="00001B4D" w:rsidRDefault="00AD175B" w:rsidP="00AD175B">
      <w:pPr>
        <w:rPr>
          <w:sz w:val="16"/>
          <w:szCs w:val="16"/>
        </w:rPr>
      </w:pPr>
      <w:r w:rsidRPr="00001B4D">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001B4D">
        <w:t xml:space="preserve"> </w:t>
      </w:r>
      <w:r w:rsidRPr="00001B4D">
        <w:rPr>
          <w:b/>
          <w:highlight w:val="green"/>
          <w:u w:val="single"/>
        </w:rPr>
        <w:t>agricultural laborers</w:t>
      </w:r>
      <w:r w:rsidRPr="00001B4D">
        <w:rPr>
          <w:b/>
          <w:u w:val="single"/>
        </w:rPr>
        <w:t xml:space="preserve"> should be included because they </w:t>
      </w:r>
      <w:r w:rsidRPr="00001B4D">
        <w:rPr>
          <w:b/>
          <w:highlight w:val="green"/>
          <w:u w:val="single"/>
        </w:rPr>
        <w:t>need</w:t>
      </w:r>
      <w:r w:rsidRPr="00001B4D">
        <w:rPr>
          <w:b/>
          <w:u w:val="single"/>
        </w:rPr>
        <w:t xml:space="preserve">ed </w:t>
      </w:r>
      <w:r w:rsidRPr="00001B4D">
        <w:rPr>
          <w:b/>
          <w:highlight w:val="green"/>
          <w:u w:val="single"/>
        </w:rPr>
        <w:t>the same protections</w:t>
      </w:r>
      <w:r w:rsidRPr="00001B4D">
        <w:rPr>
          <w:b/>
          <w:u w:val="single"/>
        </w:rPr>
        <w:t xml:space="preserve"> as industrial</w:t>
      </w:r>
      <w:r w:rsidRPr="00001B4D">
        <w:t xml:space="preserve"> </w:t>
      </w:r>
      <w:r w:rsidRPr="00001B4D">
        <w:rPr>
          <w:sz w:val="16"/>
          <w:szCs w:val="16"/>
        </w:rPr>
        <w:t>workers. Agricultural labor issues were brought to light in 1935 after governmental investigations into child labor issues and the lack of clean water provided for such workers.19</w:t>
      </w:r>
    </w:p>
    <w:p w14:paraId="6DDE0022" w14:textId="77777777" w:rsidR="00AD175B" w:rsidRPr="00001B4D" w:rsidRDefault="00AD175B" w:rsidP="00AD175B">
      <w:pPr>
        <w:rPr>
          <w:sz w:val="16"/>
          <w:szCs w:val="16"/>
        </w:rPr>
      </w:pPr>
      <w:r w:rsidRPr="00001B4D">
        <w:rPr>
          <w:sz w:val="16"/>
          <w:szCs w:val="16"/>
        </w:rPr>
        <w:t>In response,</w:t>
      </w:r>
      <w:r w:rsidRPr="00001B4D">
        <w:t xml:space="preserve"> </w:t>
      </w:r>
      <w:r w:rsidRPr="00001B4D">
        <w:rPr>
          <w:b/>
          <w:u w:val="single"/>
        </w:rPr>
        <w:t>two possible reasons were briefly mentioned that may explain why agricultural laborers were excluded: first, in regions like the Midwest, farms are mostly family farms and should not be within the scope of the NLRA,</w:t>
      </w:r>
      <w:r w:rsidRPr="00001B4D">
        <w:rPr>
          <w:b/>
          <w:sz w:val="16"/>
          <w:szCs w:val="16"/>
          <w:u w:val="single"/>
        </w:rPr>
        <w:t xml:space="preserve"> </w:t>
      </w:r>
      <w:r w:rsidRPr="00001B4D">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78B7FB8E" w14:textId="77777777" w:rsidR="00AD175B" w:rsidRPr="00001B4D" w:rsidRDefault="00AD175B" w:rsidP="00AD175B">
      <w:pPr>
        <w:rPr>
          <w:sz w:val="16"/>
          <w:szCs w:val="16"/>
        </w:rPr>
      </w:pPr>
      <w:r w:rsidRPr="00001B4D">
        <w:rPr>
          <w:sz w:val="16"/>
          <w:szCs w:val="16"/>
        </w:rPr>
        <w:t xml:space="preserve">The broad definition of “agriculture” under the FLSA would seem to exclude from the NLRA any worker who is employed by any agricultural entity. This is not the case, however, because </w:t>
      </w:r>
      <w:r w:rsidRPr="00001B4D">
        <w:rPr>
          <w:b/>
          <w:sz w:val="16"/>
          <w:szCs w:val="16"/>
          <w:u w:val="single"/>
        </w:rPr>
        <w:t>the Supreme Court has adopted a two-part test to determine if an employee is in fact an agricultural laborer excluded from the NLR</w:t>
      </w:r>
      <w:r w:rsidRPr="00001B4D">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453A634F" w14:textId="77777777" w:rsidR="00AD175B" w:rsidRPr="00001B4D" w:rsidRDefault="00AD175B" w:rsidP="00AD175B">
      <w:pPr>
        <w:rPr>
          <w:sz w:val="16"/>
          <w:szCs w:val="16"/>
        </w:rPr>
      </w:pPr>
      <w:r w:rsidRPr="00001B4D">
        <w:rPr>
          <w:sz w:val="16"/>
          <w:szCs w:val="16"/>
        </w:rPr>
        <w:t xml:space="preserve">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w:t>
      </w:r>
      <w:r w:rsidRPr="00001B4D">
        <w:rPr>
          <w:sz w:val="16"/>
          <w:szCs w:val="16"/>
        </w:rPr>
        <w:lastRenderedPageBreak/>
        <w:t>plant.27 These live-haul crews were not engaged in primary farming because primary farming would have been the actual raising of the poultry, which was the responsibility of the independent contractors, not the live- haul crews.28</w:t>
      </w:r>
    </w:p>
    <w:p w14:paraId="6C0096C0" w14:textId="77777777" w:rsidR="00AD175B" w:rsidRPr="00001B4D" w:rsidRDefault="00AD175B" w:rsidP="00AD175B">
      <w:pPr>
        <w:rPr>
          <w:sz w:val="16"/>
          <w:szCs w:val="16"/>
        </w:rPr>
      </w:pPr>
      <w:r w:rsidRPr="00001B4D">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6DA447C5" w14:textId="77777777" w:rsidR="00AD175B" w:rsidRPr="00001B4D" w:rsidRDefault="00AD175B" w:rsidP="00AD175B">
      <w:pPr>
        <w:rPr>
          <w:sz w:val="16"/>
          <w:szCs w:val="16"/>
        </w:rPr>
      </w:pPr>
      <w:r w:rsidRPr="00001B4D">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526252DE" w14:textId="77777777" w:rsidR="00AD175B" w:rsidRPr="00001B4D" w:rsidRDefault="00AD175B" w:rsidP="00AD175B">
      <w:pPr>
        <w:rPr>
          <w:sz w:val="16"/>
          <w:szCs w:val="16"/>
        </w:rPr>
      </w:pPr>
      <w:r w:rsidRPr="00001B4D">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001B4D">
        <w:rPr>
          <w:sz w:val="16"/>
          <w:szCs w:val="16"/>
        </w:rPr>
        <w:t>in depth</w:t>
      </w:r>
      <w:proofErr w:type="gramEnd"/>
      <w:r w:rsidRPr="00001B4D">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2111E3B2" w14:textId="77777777" w:rsidR="00AD175B" w:rsidRPr="00001B4D" w:rsidRDefault="00AD175B" w:rsidP="00AD175B">
      <w:r w:rsidRPr="00001B4D">
        <w:rPr>
          <w:sz w:val="16"/>
          <w:szCs w:val="16"/>
        </w:rPr>
        <w:t>While the definition of “employee” has expanded to include some employees who are employed by agricultural employers,</w:t>
      </w:r>
      <w:r w:rsidRPr="00001B4D">
        <w:t xml:space="preserve"> </w:t>
      </w:r>
      <w:r w:rsidRPr="00001B4D">
        <w:rPr>
          <w:b/>
          <w:u w:val="single"/>
        </w:rPr>
        <w:t>there is still the exception for agricultural laborers included in the statute and therefore there are still many workers who are unable to form unions.</w:t>
      </w:r>
      <w:r w:rsidRPr="00001B4D">
        <w:t xml:space="preserve"> These may be the </w:t>
      </w:r>
      <w:r w:rsidRPr="00001B4D">
        <w:rPr>
          <w:b/>
          <w:highlight w:val="green"/>
          <w:u w:val="single"/>
        </w:rPr>
        <w:t>workers</w:t>
      </w:r>
      <w:r w:rsidRPr="00001B4D">
        <w:rPr>
          <w:b/>
          <w:u w:val="single"/>
        </w:rPr>
        <w:t xml:space="preserve"> that </w:t>
      </w:r>
      <w:r w:rsidRPr="00001B4D">
        <w:rPr>
          <w:b/>
          <w:highlight w:val="green"/>
          <w:u w:val="single"/>
        </w:rPr>
        <w:t>need the most protection</w:t>
      </w:r>
      <w:r w:rsidRPr="00001B4D">
        <w:rPr>
          <w:b/>
          <w:u w:val="single"/>
        </w:rPr>
        <w:t xml:space="preserve"> because they are the field workers who are </w:t>
      </w:r>
      <w:r w:rsidRPr="00001B4D">
        <w:rPr>
          <w:b/>
          <w:highlight w:val="green"/>
          <w:u w:val="single"/>
        </w:rPr>
        <w:t>subjected to abuse, poverty and hazardous working conditions.</w:t>
      </w:r>
      <w:r w:rsidRPr="00001B4D">
        <w:rPr>
          <w:b/>
          <w:u w:val="single"/>
        </w:rPr>
        <w:t xml:space="preserve">36 </w:t>
      </w:r>
      <w:r w:rsidRPr="00001B4D">
        <w:t xml:space="preserve">Many commentators would like to see </w:t>
      </w:r>
      <w:r w:rsidRPr="00001B4D">
        <w:rPr>
          <w:b/>
          <w:u w:val="single"/>
        </w:rPr>
        <w:t>the NLRA extended to include agricultural laborers</w:t>
      </w:r>
      <w:r w:rsidRPr="00001B4D">
        <w:t xml:space="preserve">. The main advantage to </w:t>
      </w:r>
      <w:r w:rsidRPr="00001B4D">
        <w:rPr>
          <w:b/>
          <w:highlight w:val="green"/>
          <w:u w:val="single"/>
        </w:rPr>
        <w:t>extend</w:t>
      </w:r>
      <w:r w:rsidRPr="00001B4D">
        <w:rPr>
          <w:b/>
          <w:u w:val="single"/>
        </w:rPr>
        <w:t xml:space="preserve">ing </w:t>
      </w:r>
      <w:r w:rsidRPr="00001B4D">
        <w:rPr>
          <w:b/>
          <w:highlight w:val="green"/>
          <w:u w:val="single"/>
        </w:rPr>
        <w:t>the definition of “employee” to include agricultural laborers</w:t>
      </w:r>
      <w:r w:rsidRPr="00001B4D">
        <w:rPr>
          <w:b/>
          <w:u w:val="single"/>
        </w:rPr>
        <w:t xml:space="preserve"> under the NLRA is that the statute has been in existence for many years, and most of the </w:t>
      </w:r>
      <w:r w:rsidRPr="00001B4D">
        <w:rPr>
          <w:b/>
          <w:highlight w:val="green"/>
          <w:u w:val="single"/>
        </w:rPr>
        <w:t>challenges</w:t>
      </w:r>
      <w:r w:rsidRPr="00001B4D">
        <w:rPr>
          <w:b/>
          <w:u w:val="single"/>
        </w:rPr>
        <w:t xml:space="preserve"> that would be brought up with respect to agricultural laborers attempting to unionize </w:t>
      </w:r>
      <w:r w:rsidRPr="00001B4D">
        <w:rPr>
          <w:b/>
          <w:highlight w:val="green"/>
          <w:u w:val="single"/>
        </w:rPr>
        <w:t>have</w:t>
      </w:r>
      <w:r w:rsidRPr="00001B4D">
        <w:rPr>
          <w:b/>
          <w:u w:val="single"/>
        </w:rPr>
        <w:t xml:space="preserve"> most likely already </w:t>
      </w:r>
      <w:r w:rsidRPr="00001B4D">
        <w:rPr>
          <w:b/>
          <w:highlight w:val="green"/>
          <w:u w:val="single"/>
        </w:rPr>
        <w:t>been resolved in other employment sectors</w:t>
      </w:r>
      <w:r w:rsidRPr="00001B4D">
        <w:rPr>
          <w:b/>
          <w:u w:val="single"/>
        </w:rPr>
        <w:t xml:space="preserve"> </w:t>
      </w:r>
      <w:r w:rsidRPr="00001B4D">
        <w:rPr>
          <w:b/>
          <w:highlight w:val="green"/>
          <w:u w:val="single"/>
        </w:rPr>
        <w:t>allowing</w:t>
      </w:r>
      <w:r w:rsidRPr="00001B4D">
        <w:rPr>
          <w:b/>
          <w:u w:val="single"/>
        </w:rPr>
        <w:t xml:space="preserve"> the NLRB and courts to rely on </w:t>
      </w:r>
      <w:r w:rsidRPr="00001B4D">
        <w:rPr>
          <w:b/>
          <w:highlight w:val="green"/>
          <w:u w:val="single"/>
        </w:rPr>
        <w:t>precedent</w:t>
      </w:r>
      <w:r w:rsidRPr="00001B4D">
        <w:rPr>
          <w:b/>
          <w:u w:val="single"/>
        </w:rPr>
        <w:t>. This will make application of the statue to the agricultural laborers consistent with other employment sectors. Reliance on precedent would lead to predictable outcomes when labor disputes arise.</w:t>
      </w:r>
      <w:r w:rsidRPr="00001B4D">
        <w:t xml:space="preserve"> </w:t>
      </w:r>
      <w:r w:rsidRPr="00001B4D">
        <w:rPr>
          <w:sz w:val="16"/>
          <w:szCs w:val="16"/>
        </w:rPr>
        <w:t xml:space="preserve">Agricultural laborers still have a </w:t>
      </w:r>
      <w:proofErr w:type="gramStart"/>
      <w:r w:rsidRPr="00001B4D">
        <w:rPr>
          <w:sz w:val="16"/>
          <w:szCs w:val="16"/>
        </w:rPr>
        <w:t>ways</w:t>
      </w:r>
      <w:proofErr w:type="gramEnd"/>
      <w:r w:rsidRPr="00001B4D">
        <w:rPr>
          <w:sz w:val="16"/>
          <w:szCs w:val="16"/>
        </w:rPr>
        <w:t xml:space="preserve"> to go before they will be able to reap the benefits of the NLRA; but, if this were to happen,</w:t>
      </w:r>
      <w:r w:rsidRPr="00001B4D">
        <w:t xml:space="preserve"> </w:t>
      </w:r>
      <w:r w:rsidRPr="00001B4D">
        <w:rPr>
          <w:b/>
          <w:highlight w:val="green"/>
          <w:u w:val="single"/>
        </w:rPr>
        <w:t>agricultural laborers would be able</w:t>
      </w:r>
      <w:r w:rsidRPr="00001B4D">
        <w:rPr>
          <w:b/>
          <w:u w:val="single"/>
        </w:rPr>
        <w:t xml:space="preserve"> not only </w:t>
      </w:r>
      <w:r w:rsidRPr="00001B4D">
        <w:rPr>
          <w:b/>
          <w:highlight w:val="green"/>
          <w:u w:val="single"/>
        </w:rPr>
        <w:t>to unionize</w:t>
      </w:r>
      <w:r w:rsidRPr="00001B4D">
        <w:rPr>
          <w:b/>
          <w:u w:val="single"/>
        </w:rPr>
        <w:t xml:space="preserve"> and have their association protected, but also would have the advantage of being able to rely on others with experience and knowledge of the NLRA and its intricacies</w:t>
      </w:r>
      <w:r w:rsidRPr="00001B4D">
        <w:t>.</w:t>
      </w:r>
    </w:p>
    <w:p w14:paraId="4658DD5C" w14:textId="77777777" w:rsidR="00AD175B" w:rsidRPr="00001B4D" w:rsidRDefault="00AD175B" w:rsidP="00AD175B"/>
    <w:p w14:paraId="5A30E704" w14:textId="77777777" w:rsidR="00AD175B" w:rsidRPr="00001B4D" w:rsidRDefault="00AD175B" w:rsidP="00AD175B">
      <w:pPr>
        <w:rPr>
          <w:sz w:val="16"/>
          <w:szCs w:val="16"/>
        </w:rPr>
      </w:pPr>
    </w:p>
    <w:p w14:paraId="211B6111" w14:textId="77777777" w:rsidR="00AD175B" w:rsidRPr="00001B4D" w:rsidRDefault="00AD175B" w:rsidP="00AD175B"/>
    <w:p w14:paraId="32679022" w14:textId="77777777" w:rsidR="00AD175B" w:rsidRPr="006F4BCD" w:rsidRDefault="00AD175B" w:rsidP="00AD175B">
      <w:r w:rsidRPr="00001B4D">
        <w:br w:type="page"/>
      </w:r>
    </w:p>
    <w:p w14:paraId="4A1142B7" w14:textId="77777777" w:rsidR="00AD175B" w:rsidRPr="00001B4D" w:rsidRDefault="00AD175B" w:rsidP="00AD175B">
      <w:pPr>
        <w:pStyle w:val="Heading4"/>
        <w:rPr>
          <w:rFonts w:cs="Calibri"/>
        </w:rPr>
      </w:pPr>
      <w:r w:rsidRPr="00001B4D">
        <w:rPr>
          <w:rFonts w:cs="Calibri"/>
        </w:rPr>
        <w:lastRenderedPageBreak/>
        <w:t xml:space="preserve">Farmer’s yield is nearing an all-time low – government support doesn’t help the </w:t>
      </w:r>
      <w:proofErr w:type="gramStart"/>
      <w:r w:rsidRPr="00001B4D">
        <w:rPr>
          <w:rFonts w:cs="Calibri"/>
        </w:rPr>
        <w:t>most needy</w:t>
      </w:r>
      <w:proofErr w:type="gramEnd"/>
      <w:r w:rsidRPr="00001B4D">
        <w:rPr>
          <w:rFonts w:cs="Calibri"/>
        </w:rPr>
        <w:t xml:space="preserve"> and isn’t a long term solution</w:t>
      </w:r>
    </w:p>
    <w:p w14:paraId="13394292" w14:textId="77777777" w:rsidR="00AD175B" w:rsidRPr="00001B4D" w:rsidRDefault="00AD175B" w:rsidP="00AD175B">
      <w:pPr>
        <w:rPr>
          <w:sz w:val="16"/>
          <w:szCs w:val="16"/>
        </w:rPr>
      </w:pPr>
      <w:r w:rsidRPr="00001B4D">
        <w:rPr>
          <w:b/>
        </w:rPr>
        <w:t>Farm-Aid, 20,</w:t>
      </w:r>
      <w:r w:rsidRPr="00001B4D">
        <w:rPr>
          <w:sz w:val="16"/>
          <w:szCs w:val="16"/>
        </w:rPr>
        <w:t xml:space="preserve"> 9/14/20, “Understanding the Economic Crisis Family Farms are Facing”, 2Farm Aid works with local, </w:t>
      </w:r>
      <w:proofErr w:type="gramStart"/>
      <w:r w:rsidRPr="00001B4D">
        <w:rPr>
          <w:sz w:val="16"/>
          <w:szCs w:val="16"/>
        </w:rPr>
        <w:t>regional</w:t>
      </w:r>
      <w:proofErr w:type="gramEnd"/>
      <w:r w:rsidRPr="00001B4D">
        <w:rPr>
          <w:sz w:val="16"/>
          <w:szCs w:val="16"/>
        </w:rPr>
        <w:t xml:space="preserve"> and national organizations to promote fair farm policies and grassroots organizations coordinating campaigns designed to defend and bolster family farm-centered agriculture. RL: </w:t>
      </w:r>
      <w:hyperlink r:id="rId10">
        <w:r w:rsidRPr="00001B4D">
          <w:rPr>
            <w:color w:val="000000"/>
            <w:sz w:val="16"/>
            <w:szCs w:val="16"/>
          </w:rPr>
          <w:t>https://www.farmaid.org/blog/fact-sheet/understanding-economic-crisis-family-farms-are-facing/</w:t>
        </w:r>
      </w:hyperlink>
      <w:r w:rsidRPr="00001B4D">
        <w:rPr>
          <w:sz w:val="16"/>
          <w:szCs w:val="16"/>
        </w:rPr>
        <w:t>, KR</w:t>
      </w:r>
    </w:p>
    <w:p w14:paraId="16BB9795" w14:textId="77777777" w:rsidR="00AD175B" w:rsidRPr="00001B4D" w:rsidRDefault="00AD175B" w:rsidP="00AD175B">
      <w:pPr>
        <w:rPr>
          <w:b/>
          <w:u w:val="single"/>
        </w:rPr>
      </w:pPr>
      <w:r w:rsidRPr="00001B4D">
        <w:rPr>
          <w:b/>
          <w:highlight w:val="green"/>
          <w:u w:val="single"/>
        </w:rPr>
        <w:t>EVEN BEFORE COVID</w:t>
      </w:r>
      <w:r w:rsidRPr="00001B4D">
        <w:t>-19</w:t>
      </w:r>
      <w:r w:rsidRPr="00001B4D">
        <w:rPr>
          <w:b/>
          <w:u w:val="single"/>
        </w:rPr>
        <w:t xml:space="preserve">, </w:t>
      </w:r>
      <w:r w:rsidRPr="00001B4D">
        <w:rPr>
          <w:b/>
          <w:highlight w:val="green"/>
          <w:u w:val="single"/>
        </w:rPr>
        <w:t>FARM</w:t>
      </w:r>
      <w:r w:rsidRPr="00001B4D">
        <w:rPr>
          <w:b/>
          <w:u w:val="single"/>
        </w:rPr>
        <w:t xml:space="preserve"> FAMILIES </w:t>
      </w:r>
      <w:r w:rsidRPr="00001B4D">
        <w:rPr>
          <w:b/>
          <w:highlight w:val="green"/>
          <w:u w:val="single"/>
        </w:rPr>
        <w:t xml:space="preserve">HAD NEGATIVE </w:t>
      </w:r>
      <w:r w:rsidRPr="00001B4D">
        <w:rPr>
          <w:b/>
          <w:u w:val="single"/>
        </w:rPr>
        <w:t xml:space="preserve">FARM </w:t>
      </w:r>
      <w:r w:rsidRPr="00001B4D">
        <w:rPr>
          <w:b/>
          <w:highlight w:val="green"/>
          <w:u w:val="single"/>
        </w:rPr>
        <w:t>INCOME</w:t>
      </w:r>
    </w:p>
    <w:p w14:paraId="35B2FFFA" w14:textId="77777777" w:rsidR="00AD175B" w:rsidRPr="00001B4D" w:rsidRDefault="00AD175B" w:rsidP="00AD175B">
      <w:pPr>
        <w:rPr>
          <w:sz w:val="16"/>
          <w:szCs w:val="16"/>
        </w:rPr>
      </w:pPr>
      <w:r w:rsidRPr="00001B4D">
        <w:t xml:space="preserve">Things have </w:t>
      </w:r>
      <w:r w:rsidRPr="00001B4D">
        <w:rPr>
          <w:b/>
          <w:u w:val="single"/>
        </w:rPr>
        <w:t xml:space="preserve">been bad in farm country for a while. Between 2013 and </w:t>
      </w:r>
      <w:r w:rsidRPr="00001B4D">
        <w:rPr>
          <w:b/>
          <w:highlight w:val="green"/>
          <w:u w:val="single"/>
        </w:rPr>
        <w:t>2018</w:t>
      </w:r>
      <w:r w:rsidRPr="00001B4D">
        <w:rPr>
          <w:b/>
          <w:u w:val="single"/>
        </w:rPr>
        <w:t xml:space="preserve">, </w:t>
      </w:r>
      <w:r w:rsidRPr="00001B4D">
        <w:rPr>
          <w:b/>
          <w:highlight w:val="green"/>
          <w:u w:val="single"/>
        </w:rPr>
        <w:t>farmers experienced a</w:t>
      </w:r>
      <w:r w:rsidRPr="00001B4D">
        <w:rPr>
          <w:b/>
          <w:u w:val="single"/>
        </w:rPr>
        <w:t xml:space="preserve"> nearly </w:t>
      </w:r>
      <w:r w:rsidRPr="00001B4D">
        <w:rPr>
          <w:b/>
          <w:highlight w:val="green"/>
          <w:u w:val="single"/>
        </w:rPr>
        <w:t>50% drop in net</w:t>
      </w:r>
      <w:r w:rsidRPr="00001B4D">
        <w:rPr>
          <w:b/>
          <w:u w:val="single"/>
        </w:rPr>
        <w:t xml:space="preserve"> farm </w:t>
      </w:r>
      <w:r w:rsidRPr="00001B4D">
        <w:rPr>
          <w:b/>
          <w:highlight w:val="green"/>
          <w:u w:val="single"/>
        </w:rPr>
        <w:t xml:space="preserve">income as </w:t>
      </w:r>
      <w:r w:rsidRPr="00001B4D">
        <w:rPr>
          <w:b/>
          <w:u w:val="single"/>
        </w:rPr>
        <w:t xml:space="preserve">the </w:t>
      </w:r>
      <w:r w:rsidRPr="00001B4D">
        <w:rPr>
          <w:b/>
          <w:highlight w:val="green"/>
          <w:u w:val="single"/>
        </w:rPr>
        <w:t>prices</w:t>
      </w:r>
      <w:r w:rsidRPr="00001B4D">
        <w:rPr>
          <w:b/>
          <w:u w:val="single"/>
        </w:rPr>
        <w:t xml:space="preserve"> for corn, wheat, dairy, </w:t>
      </w:r>
      <w:proofErr w:type="gramStart"/>
      <w:r w:rsidRPr="00001B4D">
        <w:rPr>
          <w:b/>
          <w:u w:val="single"/>
        </w:rPr>
        <w:t>beef</w:t>
      </w:r>
      <w:proofErr w:type="gramEnd"/>
      <w:r w:rsidRPr="00001B4D">
        <w:rPr>
          <w:b/>
          <w:u w:val="single"/>
        </w:rPr>
        <w:t xml:space="preserve"> and other farm products </w:t>
      </w:r>
      <w:r w:rsidRPr="00001B4D">
        <w:rPr>
          <w:b/>
          <w:highlight w:val="green"/>
          <w:u w:val="single"/>
        </w:rPr>
        <w:t>crashed</w:t>
      </w:r>
      <w:r w:rsidRPr="00001B4D">
        <w:t xml:space="preserve">. </w:t>
      </w:r>
      <w:r w:rsidRPr="00001B4D">
        <w:rPr>
          <w:sz w:val="16"/>
          <w:szCs w:val="16"/>
        </w:rPr>
        <w:t xml:space="preserve">While net farm income rose by 3% in 2019, government payments accounted for </w:t>
      </w:r>
      <w:proofErr w:type="gramStart"/>
      <w:r w:rsidRPr="00001B4D">
        <w:rPr>
          <w:sz w:val="16"/>
          <w:szCs w:val="16"/>
        </w:rPr>
        <w:t>all of</w:t>
      </w:r>
      <w:proofErr w:type="gramEnd"/>
      <w:r w:rsidRPr="00001B4D">
        <w:rPr>
          <w:sz w:val="16"/>
          <w:szCs w:val="16"/>
        </w:rPr>
        <w:t xml:space="preserve"> that increase (namely, via the trade bailout program). Without it, 2019 delivered farmers their second lowest income since 2013.[13]</w:t>
      </w:r>
    </w:p>
    <w:p w14:paraId="2F12F349" w14:textId="77777777" w:rsidR="00AD175B" w:rsidRPr="00001B4D" w:rsidRDefault="00AD175B" w:rsidP="00AD175B">
      <w:pPr>
        <w:rPr>
          <w:sz w:val="16"/>
          <w:szCs w:val="16"/>
        </w:rPr>
      </w:pPr>
      <w:r w:rsidRPr="00001B4D">
        <w:rPr>
          <w:sz w:val="16"/>
          <w:szCs w:val="16"/>
        </w:rPr>
        <w:t>As for 2020, while the U.S. Department of Agriculture (USDA) is forecasting a $19 billion (or 22.7%) increase in net farm income this</w:t>
      </w:r>
      <w:r w:rsidRPr="00001B4D">
        <w:t xml:space="preserve"> </w:t>
      </w:r>
      <w:r w:rsidRPr="00001B4D">
        <w:rPr>
          <w:b/>
          <w:u w:val="single"/>
        </w:rPr>
        <w:t xml:space="preserve">year, </w:t>
      </w:r>
      <w:r w:rsidRPr="00001B4D">
        <w:rPr>
          <w:b/>
          <w:highlight w:val="green"/>
          <w:u w:val="single"/>
        </w:rPr>
        <w:t>government</w:t>
      </w:r>
      <w:r w:rsidRPr="00001B4D">
        <w:rPr>
          <w:b/>
          <w:u w:val="single"/>
        </w:rPr>
        <w:t xml:space="preserve"> </w:t>
      </w:r>
      <w:r w:rsidRPr="00001B4D">
        <w:rPr>
          <w:b/>
          <w:highlight w:val="green"/>
          <w:u w:val="single"/>
        </w:rPr>
        <w:t>payments</w:t>
      </w:r>
      <w:r w:rsidRPr="00001B4D">
        <w:rPr>
          <w:b/>
          <w:u w:val="single"/>
        </w:rPr>
        <w:t xml:space="preserve"> like trade bailouts and federal COVID-19 relief programs </w:t>
      </w:r>
      <w:r w:rsidRPr="00001B4D">
        <w:rPr>
          <w:b/>
          <w:highlight w:val="green"/>
          <w:u w:val="single"/>
        </w:rPr>
        <w:t>account for 36% of net farm income</w:t>
      </w:r>
      <w:r w:rsidRPr="00001B4D">
        <w:rPr>
          <w:b/>
          <w:u w:val="single"/>
        </w:rPr>
        <w:t xml:space="preserve"> </w:t>
      </w:r>
      <w:r w:rsidRPr="00001B4D">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050C0CB8" w14:textId="77777777" w:rsidR="00AD175B" w:rsidRPr="00001B4D" w:rsidRDefault="00AD175B" w:rsidP="00AD175B">
      <w:r w:rsidRPr="00001B4D">
        <w:rPr>
          <w:sz w:val="16"/>
          <w:szCs w:val="16"/>
        </w:rPr>
        <w:t>Perhaps more troubling is USDA’s pre-pandemic data. In February</w:t>
      </w:r>
      <w:r w:rsidRPr="00001B4D">
        <w:t xml:space="preserve">, </w:t>
      </w:r>
      <w:r w:rsidRPr="00001B4D">
        <w:rPr>
          <w:b/>
          <w:highlight w:val="green"/>
          <w:u w:val="single"/>
        </w:rPr>
        <w:t>USDA forecast</w:t>
      </w:r>
      <w:r w:rsidRPr="00001B4D">
        <w:t xml:space="preserve"> 2020 median farm household income at -$1,840 — </w:t>
      </w:r>
      <w:r w:rsidRPr="00001B4D">
        <w:rPr>
          <w:b/>
          <w:highlight w:val="green"/>
          <w:u w:val="single"/>
        </w:rPr>
        <w:t>mean</w:t>
      </w:r>
      <w:r w:rsidRPr="00001B4D">
        <w:rPr>
          <w:b/>
          <w:u w:val="single"/>
        </w:rPr>
        <w:t xml:space="preserve">ing </w:t>
      </w:r>
      <w:r w:rsidRPr="00001B4D">
        <w:rPr>
          <w:b/>
          <w:highlight w:val="green"/>
          <w:u w:val="single"/>
        </w:rPr>
        <w:t>that</w:t>
      </w:r>
      <w:r w:rsidRPr="00001B4D">
        <w:rPr>
          <w:b/>
          <w:u w:val="single"/>
        </w:rPr>
        <w:t xml:space="preserve"> </w:t>
      </w:r>
      <w:r w:rsidRPr="00001B4D">
        <w:rPr>
          <w:b/>
          <w:highlight w:val="green"/>
          <w:u w:val="single"/>
        </w:rPr>
        <w:t>farm</w:t>
      </w:r>
      <w:r w:rsidRPr="00001B4D">
        <w:rPr>
          <w:b/>
          <w:u w:val="single"/>
        </w:rPr>
        <w:t xml:space="preserve"> households would </w:t>
      </w:r>
      <w:r w:rsidRPr="00001B4D">
        <w:rPr>
          <w:b/>
          <w:highlight w:val="green"/>
          <w:u w:val="single"/>
        </w:rPr>
        <w:t>lose money from the farm</w:t>
      </w:r>
      <w:r w:rsidRPr="00001B4D">
        <w:rPr>
          <w:b/>
          <w:u w:val="single"/>
        </w:rPr>
        <w:t xml:space="preserve">.[17] More recent USDA data suggests a slightly better median income level,[18] presumably from high levels of government payments. But even these sector-wide income numbers likely </w:t>
      </w:r>
      <w:r w:rsidRPr="00001B4D">
        <w:rPr>
          <w:b/>
          <w:highlight w:val="green"/>
          <w:u w:val="single"/>
        </w:rPr>
        <w:t>mask severe distress in many parts of</w:t>
      </w:r>
      <w:r w:rsidRPr="00001B4D">
        <w:rPr>
          <w:b/>
          <w:u w:val="single"/>
        </w:rPr>
        <w:t xml:space="preserve"> farm country, as many </w:t>
      </w:r>
      <w:r w:rsidRPr="00001B4D">
        <w:rPr>
          <w:b/>
          <w:highlight w:val="green"/>
          <w:u w:val="single"/>
        </w:rPr>
        <w:t>farmers who have been squeezed by years of low income did not benefit from federal payments</w:t>
      </w:r>
      <w:r w:rsidRPr="00001B4D">
        <w:rPr>
          <w:highlight w:val="green"/>
        </w:rPr>
        <w:t>.</w:t>
      </w:r>
      <w:r w:rsidRPr="00001B4D">
        <w:t xml:space="preserve"> </w:t>
      </w:r>
      <w:r w:rsidRPr="00001B4D">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rsidRPr="00001B4D">
        <w:t>,</w:t>
      </w:r>
      <w:r w:rsidRPr="00001B4D">
        <w:rPr>
          <w:b/>
          <w:u w:val="single"/>
        </w:rPr>
        <w:t xml:space="preserve"> droves of farms are </w:t>
      </w:r>
      <w:r w:rsidRPr="00001B4D">
        <w:rPr>
          <w:b/>
          <w:highlight w:val="green"/>
          <w:u w:val="single"/>
        </w:rPr>
        <w:t>at risk of going under</w:t>
      </w:r>
      <w:r w:rsidRPr="00001B4D">
        <w:rPr>
          <w:b/>
          <w:u w:val="single"/>
        </w:rPr>
        <w:t xml:space="preserve"> in the </w:t>
      </w:r>
      <w:r w:rsidRPr="00001B4D">
        <w:rPr>
          <w:b/>
          <w:highlight w:val="green"/>
          <w:u w:val="single"/>
        </w:rPr>
        <w:t>next year</w:t>
      </w:r>
      <w:r w:rsidRPr="00001B4D">
        <w:rPr>
          <w:b/>
          <w:u w:val="single"/>
        </w:rPr>
        <w:t>.</w:t>
      </w:r>
    </w:p>
    <w:p w14:paraId="3A50901D" w14:textId="77777777" w:rsidR="00AD175B" w:rsidRPr="00001B4D" w:rsidRDefault="00AD175B" w:rsidP="00AD175B">
      <w:pPr>
        <w:rPr>
          <w:sz w:val="16"/>
          <w:szCs w:val="16"/>
        </w:rPr>
      </w:pPr>
      <w:r w:rsidRPr="00001B4D">
        <w:rPr>
          <w:sz w:val="16"/>
          <w:szCs w:val="16"/>
        </w:rPr>
        <w:t>FARM CREDIT CONDITIONS WEAKEN</w:t>
      </w:r>
    </w:p>
    <w:p w14:paraId="3FB574E3" w14:textId="77777777" w:rsidR="00AD175B" w:rsidRPr="00001B4D" w:rsidRDefault="00AD175B" w:rsidP="00AD175B">
      <w:pPr>
        <w:rPr>
          <w:sz w:val="16"/>
          <w:szCs w:val="16"/>
        </w:rPr>
      </w:pPr>
      <w:r w:rsidRPr="00001B4D">
        <w:rPr>
          <w:sz w:val="16"/>
          <w:szCs w:val="16"/>
        </w:rPr>
        <w:t xml:space="preserve">Farmers rely heavily on credit to buy the seeds, fertilizer, machinery, </w:t>
      </w:r>
      <w:proofErr w:type="gramStart"/>
      <w:r w:rsidRPr="00001B4D">
        <w:rPr>
          <w:sz w:val="16"/>
          <w:szCs w:val="16"/>
        </w:rPr>
        <w:t>livestock</w:t>
      </w:r>
      <w:proofErr w:type="gramEnd"/>
      <w:r w:rsidRPr="00001B4D">
        <w:rPr>
          <w:sz w:val="16"/>
          <w:szCs w:val="16"/>
        </w:rPr>
        <w:t xml:space="preserve">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w:t>
      </w:r>
      <w:proofErr w:type="gramStart"/>
      <w:r w:rsidRPr="00001B4D">
        <w:rPr>
          <w:sz w:val="16"/>
          <w:szCs w:val="16"/>
        </w:rPr>
        <w:t>ratio</w:t>
      </w:r>
      <w:proofErr w:type="gramEnd"/>
      <w:r w:rsidRPr="00001B4D">
        <w:rPr>
          <w:sz w:val="16"/>
          <w:szCs w:val="16"/>
        </w:rPr>
        <w:t xml:space="preserve"> and equity-to-asset ratio. </w:t>
      </w:r>
      <w:proofErr w:type="gramStart"/>
      <w:r w:rsidRPr="00001B4D">
        <w:rPr>
          <w:sz w:val="16"/>
          <w:szCs w:val="16"/>
        </w:rPr>
        <w:t>All of</w:t>
      </w:r>
      <w:proofErr w:type="gramEnd"/>
      <w:r w:rsidRPr="00001B4D">
        <w:rPr>
          <w:sz w:val="16"/>
          <w:szCs w:val="16"/>
        </w:rPr>
        <w:t xml:space="preserve"> these measured weakened for the eighth consecutive year in 2020.</w:t>
      </w:r>
      <w:r w:rsidRPr="00001B4D">
        <w:t xml:space="preserve"> </w:t>
      </w:r>
      <w:r w:rsidRPr="00001B4D">
        <w:rPr>
          <w:b/>
          <w:u w:val="single"/>
        </w:rPr>
        <w:t>As farm debt continues to rise, the sector’s risk of insolvency in 2020 is at its highest level since 2002</w:t>
      </w:r>
      <w:r w:rsidRPr="00001B4D">
        <w:rPr>
          <w:sz w:val="16"/>
          <w:szCs w:val="16"/>
        </w:rPr>
        <w:t>.[19] The following trends reveal weakening credit conditions for farmers and ranchers in today’s strained economy:</w:t>
      </w:r>
    </w:p>
    <w:p w14:paraId="2F5205D4" w14:textId="77777777" w:rsidR="00AD175B" w:rsidRPr="00001B4D" w:rsidRDefault="00AD175B" w:rsidP="00AD175B">
      <w:pPr>
        <w:rPr>
          <w:sz w:val="16"/>
          <w:szCs w:val="16"/>
        </w:rPr>
      </w:pPr>
      <w:r w:rsidRPr="00001B4D">
        <w:rPr>
          <w:b/>
          <w:highlight w:val="green"/>
          <w:u w:val="single"/>
        </w:rPr>
        <w:t>Farmers struggle to make loan payments</w:t>
      </w:r>
      <w:r w:rsidRPr="00001B4D">
        <w:rPr>
          <w:b/>
          <w:u w:val="single"/>
        </w:rPr>
        <w:t>. Farm loan delinquency rates are rising.</w:t>
      </w:r>
      <w:r w:rsidRPr="00001B4D">
        <w:t xml:space="preserve"> </w:t>
      </w:r>
      <w:r w:rsidRPr="00001B4D">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78B655ED" w14:textId="77777777" w:rsidR="00AD175B" w:rsidRPr="00001B4D" w:rsidRDefault="00AD175B" w:rsidP="00AD175B">
      <w:pPr>
        <w:rPr>
          <w:b/>
          <w:u w:val="single"/>
        </w:rPr>
      </w:pPr>
      <w:r w:rsidRPr="00001B4D">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rsidRPr="00001B4D">
        <w:t xml:space="preserve">. </w:t>
      </w:r>
      <w:r w:rsidRPr="00001B4D">
        <w:rPr>
          <w:b/>
          <w:u w:val="single"/>
        </w:rPr>
        <w:t xml:space="preserve">In a time of persistently low farm income where farmers are defaulting on loans, </w:t>
      </w:r>
      <w:r w:rsidRPr="00001B4D">
        <w:rPr>
          <w:b/>
          <w:highlight w:val="green"/>
          <w:u w:val="single"/>
        </w:rPr>
        <w:t xml:space="preserve">this trend places </w:t>
      </w:r>
      <w:r w:rsidRPr="00001B4D">
        <w:rPr>
          <w:b/>
          <w:u w:val="single"/>
        </w:rPr>
        <w:t xml:space="preserve">a lot of </w:t>
      </w:r>
      <w:proofErr w:type="gramStart"/>
      <w:r w:rsidRPr="00001B4D">
        <w:rPr>
          <w:b/>
          <w:highlight w:val="green"/>
          <w:u w:val="single"/>
        </w:rPr>
        <w:t>farmland</w:t>
      </w:r>
      <w:proofErr w:type="gramEnd"/>
      <w:r w:rsidRPr="00001B4D">
        <w:rPr>
          <w:b/>
          <w:highlight w:val="green"/>
          <w:u w:val="single"/>
        </w:rPr>
        <w:t xml:space="preserve"> at risk of liquidation.</w:t>
      </w:r>
      <w:r w:rsidRPr="00001B4D">
        <w:rPr>
          <w:b/>
          <w:u w:val="single"/>
        </w:rPr>
        <w:t>[23]</w:t>
      </w:r>
    </w:p>
    <w:p w14:paraId="060B62FB" w14:textId="77777777" w:rsidR="00AD175B" w:rsidRPr="00001B4D" w:rsidRDefault="00AD175B" w:rsidP="00AD175B">
      <w:pPr>
        <w:rPr>
          <w:sz w:val="16"/>
          <w:szCs w:val="16"/>
        </w:rPr>
      </w:pPr>
      <w:r w:rsidRPr="00001B4D">
        <w:t xml:space="preserve">Growing demand for credit: </w:t>
      </w:r>
      <w:r w:rsidRPr="00001B4D">
        <w:rPr>
          <w:b/>
          <w:highlight w:val="green"/>
          <w:u w:val="single"/>
        </w:rPr>
        <w:t>If farmers can’t secure</w:t>
      </w:r>
      <w:r w:rsidRPr="00001B4D">
        <w:rPr>
          <w:b/>
          <w:u w:val="single"/>
        </w:rPr>
        <w:t xml:space="preserve"> affordable and timely </w:t>
      </w:r>
      <w:r w:rsidRPr="00001B4D">
        <w:rPr>
          <w:b/>
          <w:highlight w:val="green"/>
          <w:u w:val="single"/>
        </w:rPr>
        <w:t>credit, they face an economic uncertainty that threatens the survival of their farm</w:t>
      </w:r>
      <w:r w:rsidRPr="00001B4D">
        <w:rPr>
          <w:b/>
          <w:u w:val="single"/>
        </w:rPr>
        <w:t>s. Several bankers are reporting growing demand for loans</w:t>
      </w:r>
      <w:r w:rsidRPr="00001B4D">
        <w:t xml:space="preserve">, </w:t>
      </w:r>
      <w:r w:rsidRPr="00001B4D">
        <w:rPr>
          <w:sz w:val="16"/>
          <w:szCs w:val="16"/>
        </w:rPr>
        <w:t>yet significant decreases in both the number and the size of agricultural loans in their portfolios.[24]</w:t>
      </w:r>
    </w:p>
    <w:p w14:paraId="7DE0F0A6" w14:textId="77777777" w:rsidR="00AD175B" w:rsidRPr="00001B4D" w:rsidRDefault="00AD175B" w:rsidP="00AD175B">
      <w:pPr>
        <w:rPr>
          <w:b/>
          <w:u w:val="single"/>
        </w:rPr>
      </w:pPr>
      <w:r w:rsidRPr="00001B4D">
        <w:rPr>
          <w:sz w:val="16"/>
          <w:szCs w:val="16"/>
        </w:rPr>
        <w:t xml:space="preserve">While economists and lenders note that federal relief has helped farmers navigate these conditions, many remain concerned that </w:t>
      </w:r>
      <w:r w:rsidRPr="00001B4D">
        <w:rPr>
          <w:b/>
          <w:u w:val="single"/>
        </w:rPr>
        <w:t xml:space="preserve">without more intervention, a wave of foreclosures will strike farm country. These conditions are challenging for all farmers, but beginning farmers, smaller and midsized farmers, as well as other disadvantaged farmers </w:t>
      </w:r>
      <w:proofErr w:type="gramStart"/>
      <w:r w:rsidRPr="00001B4D">
        <w:rPr>
          <w:b/>
          <w:u w:val="single"/>
        </w:rPr>
        <w:t>in particular continue</w:t>
      </w:r>
      <w:proofErr w:type="gramEnd"/>
      <w:r w:rsidRPr="00001B4D">
        <w:rPr>
          <w:b/>
          <w:u w:val="single"/>
        </w:rPr>
        <w:t xml:space="preserve"> to struggle.</w:t>
      </w:r>
    </w:p>
    <w:p w14:paraId="397D1CB9" w14:textId="77777777" w:rsidR="00AD175B" w:rsidRPr="00001B4D" w:rsidRDefault="00AD175B" w:rsidP="00AD175B">
      <w:pPr>
        <w:rPr>
          <w:b/>
          <w:u w:val="single"/>
        </w:rPr>
      </w:pPr>
    </w:p>
    <w:p w14:paraId="0FC3A7F9" w14:textId="77777777" w:rsidR="00AD175B" w:rsidRPr="00001B4D" w:rsidRDefault="00AD175B" w:rsidP="00AD175B">
      <w:pPr>
        <w:pStyle w:val="Heading4"/>
        <w:rPr>
          <w:rFonts w:cs="Calibri"/>
        </w:rPr>
      </w:pPr>
      <w:r w:rsidRPr="00001B4D">
        <w:rPr>
          <w:rFonts w:cs="Calibri"/>
        </w:rPr>
        <w:lastRenderedPageBreak/>
        <w:t>The aff is key to increase incentives to farm: it increases wages, sets safe living conditions, AND helps farmers expand products</w:t>
      </w:r>
    </w:p>
    <w:p w14:paraId="600FA8DD" w14:textId="77777777" w:rsidR="00AD175B" w:rsidRPr="00001B4D" w:rsidRDefault="00AD175B" w:rsidP="00AD175B">
      <w:r w:rsidRPr="00001B4D">
        <w:rPr>
          <w:b/>
        </w:rPr>
        <w:t>Reilly, 11</w:t>
      </w:r>
      <w:r w:rsidRPr="00001B4D">
        <w:t xml:space="preserve">, </w:t>
      </w:r>
      <w:r w:rsidRPr="00001B4D">
        <w:rPr>
          <w:sz w:val="16"/>
          <w:szCs w:val="16"/>
        </w:rPr>
        <w:t xml:space="preserve">Penn State Law, “Agricultural Laborers: Their Inability to Unionize Under the National Labor Relations Act”, Penn State: </w:t>
      </w:r>
      <w:proofErr w:type="spellStart"/>
      <w:r w:rsidRPr="00001B4D">
        <w:rPr>
          <w:sz w:val="16"/>
          <w:szCs w:val="16"/>
        </w:rPr>
        <w:t>Masters</w:t>
      </w:r>
      <w:proofErr w:type="spellEnd"/>
      <w:r w:rsidRPr="00001B4D">
        <w:rPr>
          <w:sz w:val="16"/>
          <w:szCs w:val="16"/>
        </w:rPr>
        <w:t xml:space="preserve"> of Science, JD Law, URL: </w:t>
      </w:r>
      <w:hyperlink r:id="rId11">
        <w:r w:rsidRPr="00001B4D">
          <w:rPr>
            <w:color w:val="000000"/>
            <w:sz w:val="16"/>
            <w:szCs w:val="16"/>
          </w:rPr>
          <w:t>https://pennstatelaw.psu.edu/_file/aglaw/Publications_Library/Agricultural_Laborers.pdf</w:t>
        </w:r>
      </w:hyperlink>
      <w:r w:rsidRPr="00001B4D">
        <w:rPr>
          <w:sz w:val="16"/>
          <w:szCs w:val="16"/>
        </w:rPr>
        <w:t>, 2011 + since most recent citation is from then, KR</w:t>
      </w:r>
    </w:p>
    <w:p w14:paraId="53CE02F8" w14:textId="77777777" w:rsidR="00AD175B" w:rsidRPr="00001B4D" w:rsidRDefault="00AD175B" w:rsidP="00AD175B">
      <w:pPr>
        <w:rPr>
          <w:sz w:val="16"/>
          <w:szCs w:val="16"/>
        </w:rPr>
      </w:pPr>
      <w:r w:rsidRPr="00001B4D">
        <w:rPr>
          <w:b/>
          <w:highlight w:val="green"/>
          <w:u w:val="single"/>
        </w:rPr>
        <w:t>The rate of pay agricultural laborers earn</w:t>
      </w:r>
      <w:r w:rsidRPr="00001B4D">
        <w:rPr>
          <w:b/>
          <w:u w:val="single"/>
        </w:rPr>
        <w:t xml:space="preserve"> in return for their work </w:t>
      </w:r>
      <w:r w:rsidRPr="00001B4D">
        <w:rPr>
          <w:b/>
          <w:highlight w:val="green"/>
          <w:u w:val="single"/>
        </w:rPr>
        <w:t>would increase if</w:t>
      </w:r>
      <w:r w:rsidRPr="00001B4D">
        <w:rPr>
          <w:b/>
          <w:u w:val="single"/>
        </w:rPr>
        <w:t xml:space="preserve"> these </w:t>
      </w:r>
      <w:r w:rsidRPr="00001B4D">
        <w:rPr>
          <w:b/>
          <w:highlight w:val="green"/>
          <w:u w:val="single"/>
        </w:rPr>
        <w:t>workers were able to</w:t>
      </w:r>
      <w:r w:rsidRPr="00001B4D">
        <w:rPr>
          <w:b/>
          <w:u w:val="single"/>
        </w:rPr>
        <w:t xml:space="preserve"> organize and engage in </w:t>
      </w:r>
      <w:r w:rsidRPr="00001B4D">
        <w:rPr>
          <w:b/>
          <w:highlight w:val="green"/>
          <w:u w:val="single"/>
        </w:rPr>
        <w:t>collective bargain</w:t>
      </w:r>
      <w:r w:rsidRPr="00001B4D">
        <w:rPr>
          <w:b/>
          <w:u w:val="single"/>
        </w:rPr>
        <w:t>ing with their employers.</w:t>
      </w:r>
      <w:r w:rsidRPr="00001B4D">
        <w:t xml:space="preserve"> </w:t>
      </w:r>
      <w:r w:rsidRPr="00001B4D">
        <w:rPr>
          <w:b/>
          <w:u w:val="single"/>
        </w:rPr>
        <w:t xml:space="preserve">Agricultural </w:t>
      </w:r>
      <w:r w:rsidRPr="00001B4D">
        <w:rPr>
          <w:b/>
          <w:highlight w:val="green"/>
          <w:u w:val="single"/>
        </w:rPr>
        <w:t>workers</w:t>
      </w:r>
      <w:r w:rsidRPr="00001B4D">
        <w:rPr>
          <w:b/>
          <w:u w:val="single"/>
        </w:rPr>
        <w:t xml:space="preserve"> in 2008 </w:t>
      </w:r>
      <w:r w:rsidRPr="00001B4D">
        <w:rPr>
          <w:b/>
          <w:highlight w:val="green"/>
          <w:u w:val="single"/>
        </w:rPr>
        <w:t>made</w:t>
      </w:r>
      <w:r w:rsidRPr="00001B4D">
        <w:rPr>
          <w:b/>
          <w:u w:val="single"/>
        </w:rPr>
        <w:t xml:space="preserve"> between $</w:t>
      </w:r>
      <w:r w:rsidRPr="00001B4D">
        <w:rPr>
          <w:b/>
          <w:highlight w:val="green"/>
          <w:u w:val="single"/>
        </w:rPr>
        <w:t>8</w:t>
      </w:r>
      <w:r w:rsidRPr="00001B4D">
        <w:rPr>
          <w:b/>
          <w:u w:val="single"/>
        </w:rPr>
        <w:t xml:space="preserve">.64 </w:t>
      </w:r>
      <w:r w:rsidRPr="00001B4D">
        <w:rPr>
          <w:b/>
          <w:highlight w:val="green"/>
          <w:u w:val="single"/>
        </w:rPr>
        <w:t>per hour</w:t>
      </w:r>
      <w:r w:rsidRPr="00001B4D">
        <w:rPr>
          <w:b/>
          <w:u w:val="single"/>
        </w:rPr>
        <w:t xml:space="preserve"> and $13.02 per hou</w:t>
      </w:r>
      <w:r w:rsidRPr="00001B4D">
        <w:t xml:space="preserve">r.50 The hourly wage is relatively low, especially when </w:t>
      </w:r>
      <w:r w:rsidRPr="00001B4D">
        <w:rPr>
          <w:b/>
          <w:highlight w:val="green"/>
          <w:u w:val="single"/>
        </w:rPr>
        <w:t>compared to</w:t>
      </w:r>
      <w:r w:rsidRPr="00001B4D">
        <w:rPr>
          <w:b/>
          <w:u w:val="single"/>
        </w:rPr>
        <w:t xml:space="preserve"> other occupations with the ability to unionize that require similar training and working conditions</w:t>
      </w:r>
      <w:r w:rsidRPr="00001B4D">
        <w:t>. For example</w:t>
      </w:r>
      <w:r w:rsidRPr="00001B4D">
        <w:rPr>
          <w:b/>
          <w:u w:val="single"/>
        </w:rPr>
        <w:t xml:space="preserve">, </w:t>
      </w:r>
      <w:r w:rsidRPr="00001B4D">
        <w:rPr>
          <w:b/>
          <w:highlight w:val="green"/>
          <w:u w:val="single"/>
        </w:rPr>
        <w:t>construction laborers</w:t>
      </w:r>
      <w:r w:rsidRPr="00001B4D">
        <w:rPr>
          <w:b/>
          <w:u w:val="single"/>
        </w:rPr>
        <w:t xml:space="preserve"> in 2008 earned between $</w:t>
      </w:r>
      <w:r w:rsidRPr="00001B4D">
        <w:rPr>
          <w:b/>
          <w:highlight w:val="green"/>
          <w:u w:val="single"/>
        </w:rPr>
        <w:t>10</w:t>
      </w:r>
      <w:r w:rsidRPr="00001B4D">
        <w:rPr>
          <w:b/>
          <w:u w:val="single"/>
        </w:rPr>
        <w:t>.80 and $14.95 per hour51 and textile, apparel and furnishing workers earned between $9.14 and $18.15 per hour</w:t>
      </w:r>
      <w:r w:rsidRPr="00001B4D">
        <w:t xml:space="preserve">.52 </w:t>
      </w:r>
      <w:r w:rsidRPr="00001B4D">
        <w:rPr>
          <w:sz w:val="16"/>
          <w:szCs w:val="16"/>
        </w:rPr>
        <w:t>While there is a wide range of earnings for anyone entering these three professions</w:t>
      </w:r>
      <w:r w:rsidRPr="00001B4D">
        <w:t xml:space="preserve">, </w:t>
      </w:r>
      <w:r w:rsidRPr="00001B4D">
        <w:rPr>
          <w:b/>
          <w:u w:val="single"/>
        </w:rPr>
        <w:t xml:space="preserve">the </w:t>
      </w:r>
      <w:r w:rsidRPr="00001B4D">
        <w:rPr>
          <w:b/>
          <w:highlight w:val="green"/>
          <w:u w:val="single"/>
        </w:rPr>
        <w:t xml:space="preserve">two professions that </w:t>
      </w:r>
      <w:proofErr w:type="gramStart"/>
      <w:r w:rsidRPr="00001B4D">
        <w:rPr>
          <w:b/>
          <w:highlight w:val="green"/>
          <w:u w:val="single"/>
        </w:rPr>
        <w:t>are able to</w:t>
      </w:r>
      <w:proofErr w:type="gramEnd"/>
      <w:r w:rsidRPr="00001B4D">
        <w:rPr>
          <w:b/>
          <w:highlight w:val="green"/>
          <w:u w:val="single"/>
        </w:rPr>
        <w:t xml:space="preserve"> unionize earn more</w:t>
      </w:r>
      <w:r w:rsidRPr="00001B4D">
        <w:rPr>
          <w:b/>
          <w:u w:val="single"/>
        </w:rPr>
        <w:t xml:space="preserve"> per hour on a national level than the agricultural workers who are exempted form organizing under the NLRA</w:t>
      </w:r>
      <w:r w:rsidRPr="00001B4D">
        <w:t xml:space="preserve">. </w:t>
      </w:r>
      <w:r w:rsidRPr="00001B4D">
        <w:rPr>
          <w:sz w:val="16"/>
          <w:szCs w:val="16"/>
        </w:rPr>
        <w:t>The low earnings of agricultural laborers as compared to other laborers supports a finding</w:t>
      </w:r>
      <w:r w:rsidRPr="00001B4D">
        <w:t xml:space="preserve"> </w:t>
      </w:r>
      <w:r w:rsidRPr="00001B4D">
        <w:rPr>
          <w:b/>
          <w:u w:val="single"/>
        </w:rPr>
        <w:t xml:space="preserve">that the NLRA would benefit agricultural laborers and are the type of workers that were meant to be extended the right to organize. If </w:t>
      </w:r>
      <w:r w:rsidRPr="00001B4D">
        <w:rPr>
          <w:b/>
          <w:highlight w:val="green"/>
          <w:u w:val="single"/>
        </w:rPr>
        <w:t>agricultural laborers</w:t>
      </w:r>
      <w:r w:rsidRPr="00001B4D">
        <w:rPr>
          <w:b/>
          <w:u w:val="single"/>
        </w:rPr>
        <w:t xml:space="preserve"> were afforded protection under the NLRA to </w:t>
      </w:r>
      <w:r w:rsidRPr="00001B4D">
        <w:rPr>
          <w:b/>
          <w:highlight w:val="green"/>
          <w:u w:val="single"/>
        </w:rPr>
        <w:t>engage in collective bargaining</w:t>
      </w:r>
      <w:r w:rsidRPr="00001B4D">
        <w:rPr>
          <w:b/>
          <w:u w:val="single"/>
        </w:rPr>
        <w:t xml:space="preserve">, the likely result would be that bargaining representatives would be able </w:t>
      </w:r>
      <w:r w:rsidRPr="00001B4D">
        <w:rPr>
          <w:b/>
          <w:highlight w:val="green"/>
          <w:u w:val="single"/>
        </w:rPr>
        <w:t>to negotiate</w:t>
      </w:r>
      <w:r w:rsidRPr="00001B4D">
        <w:rPr>
          <w:b/>
          <w:u w:val="single"/>
        </w:rPr>
        <w:t xml:space="preserve"> with agricultural employers </w:t>
      </w:r>
      <w:r w:rsidRPr="00001B4D">
        <w:rPr>
          <w:b/>
          <w:highlight w:val="green"/>
          <w:u w:val="single"/>
        </w:rPr>
        <w:t>for higher wages</w:t>
      </w:r>
      <w:r w:rsidRPr="00001B4D">
        <w:t xml:space="preserve"> </w:t>
      </w:r>
      <w:r w:rsidRPr="00001B4D">
        <w:rPr>
          <w:sz w:val="16"/>
          <w:szCs w:val="16"/>
        </w:rPr>
        <w:t>that would lead to less of an earnings gap between agricultural laborers and laborers in other industries.</w:t>
      </w:r>
    </w:p>
    <w:p w14:paraId="2154D862" w14:textId="77777777" w:rsidR="00AD175B" w:rsidRPr="00001B4D" w:rsidRDefault="00AD175B" w:rsidP="00AD175B">
      <w:r w:rsidRPr="00001B4D">
        <w:rPr>
          <w:sz w:val="16"/>
          <w:szCs w:val="16"/>
        </w:rPr>
        <w:t>There is one major similarity between the construction industry and the agriculture industry that would seem to tip the scales in favor of affording agricultural laborers the right to unionize under the NLRA.</w:t>
      </w:r>
      <w:r w:rsidRPr="00001B4D">
        <w:t xml:space="preserve"> </w:t>
      </w:r>
      <w:r w:rsidRPr="00001B4D">
        <w:rPr>
          <w:b/>
          <w:u w:val="single"/>
        </w:rPr>
        <w:t>That is that both industries hire seasonally.</w:t>
      </w:r>
      <w:r w:rsidRPr="00001B4D">
        <w:rPr>
          <w:sz w:val="16"/>
          <w:szCs w:val="16"/>
        </w:rPr>
        <w:t xml:space="preserve">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w:t>
      </w:r>
      <w:proofErr w:type="gramStart"/>
      <w:r w:rsidRPr="00001B4D">
        <w:rPr>
          <w:sz w:val="16"/>
          <w:szCs w:val="16"/>
        </w:rPr>
        <w:t>NLRA, but</w:t>
      </w:r>
      <w:proofErr w:type="gramEnd"/>
      <w:r w:rsidRPr="00001B4D">
        <w:rPr>
          <w:sz w:val="16"/>
          <w:szCs w:val="16"/>
        </w:rPr>
        <w:t xml:space="preserve"> is not itself conclusive. If seasonal workers in other industries </w:t>
      </w:r>
      <w:proofErr w:type="gramStart"/>
      <w:r w:rsidRPr="00001B4D">
        <w:rPr>
          <w:sz w:val="16"/>
          <w:szCs w:val="16"/>
        </w:rPr>
        <w:t>are able to</w:t>
      </w:r>
      <w:proofErr w:type="gramEnd"/>
      <w:r w:rsidRPr="00001B4D">
        <w:rPr>
          <w:sz w:val="16"/>
          <w:szCs w:val="16"/>
        </w:rPr>
        <w:t xml:space="preserve"> unionize, the seasonal nature of agricultural work should not be a major point of opposition to allowing agricultural laborers the right to collectively bargain.</w:t>
      </w:r>
    </w:p>
    <w:p w14:paraId="4EFDFDD8" w14:textId="77777777" w:rsidR="00AD175B" w:rsidRPr="00001B4D" w:rsidRDefault="00AD175B" w:rsidP="00AD175B">
      <w:pPr>
        <w:rPr>
          <w:sz w:val="16"/>
          <w:szCs w:val="16"/>
        </w:rPr>
      </w:pPr>
      <w:r w:rsidRPr="00001B4D">
        <w:rPr>
          <w:b/>
          <w:highlight w:val="green"/>
          <w:u w:val="single"/>
        </w:rPr>
        <w:t>Agricultural laborers are</w:t>
      </w:r>
      <w:r w:rsidRPr="00001B4D">
        <w:rPr>
          <w:b/>
          <w:u w:val="single"/>
        </w:rPr>
        <w:t xml:space="preserve"> also </w:t>
      </w:r>
      <w:r w:rsidRPr="00001B4D">
        <w:rPr>
          <w:b/>
          <w:highlight w:val="green"/>
          <w:u w:val="single"/>
        </w:rPr>
        <w:t>subject to harsh conditions</w:t>
      </w:r>
      <w:r w:rsidRPr="00001B4D">
        <w:rPr>
          <w:b/>
          <w:u w:val="single"/>
        </w:rPr>
        <w:t xml:space="preserve"> because of the work that they perform and should be able to organize under the NLRA </w:t>
      </w:r>
      <w:proofErr w:type="gramStart"/>
      <w:r w:rsidRPr="00001B4D">
        <w:rPr>
          <w:b/>
          <w:u w:val="single"/>
        </w:rPr>
        <w:t>in order to</w:t>
      </w:r>
      <w:proofErr w:type="gramEnd"/>
      <w:r w:rsidRPr="00001B4D">
        <w:rPr>
          <w:b/>
          <w:u w:val="single"/>
        </w:rPr>
        <w:t xml:space="preserve"> bargain with their employers for better working conditions</w:t>
      </w:r>
      <w:r w:rsidRPr="00001B4D">
        <w:t xml:space="preserve">. Agricultural laborers are </w:t>
      </w:r>
      <w:r w:rsidRPr="00001B4D">
        <w:rPr>
          <w:b/>
          <w:highlight w:val="green"/>
          <w:u w:val="single"/>
        </w:rPr>
        <w:t>not</w:t>
      </w:r>
      <w:r w:rsidRPr="00001B4D">
        <w:rPr>
          <w:b/>
          <w:u w:val="single"/>
        </w:rPr>
        <w:t xml:space="preserve"> always </w:t>
      </w:r>
      <w:r w:rsidRPr="00001B4D">
        <w:rPr>
          <w:b/>
          <w:highlight w:val="green"/>
          <w:u w:val="single"/>
        </w:rPr>
        <w:t>provided with</w:t>
      </w:r>
      <w:r w:rsidRPr="00001B4D">
        <w:rPr>
          <w:b/>
          <w:u w:val="single"/>
        </w:rPr>
        <w:t xml:space="preserve"> access to </w:t>
      </w:r>
      <w:r w:rsidRPr="00001B4D">
        <w:rPr>
          <w:b/>
          <w:highlight w:val="green"/>
          <w:u w:val="single"/>
        </w:rPr>
        <w:t>clean</w:t>
      </w:r>
      <w:r w:rsidRPr="00001B4D">
        <w:rPr>
          <w:b/>
          <w:u w:val="single"/>
        </w:rPr>
        <w:t xml:space="preserve"> drinking </w:t>
      </w:r>
      <w:r w:rsidRPr="00001B4D">
        <w:rPr>
          <w:b/>
          <w:highlight w:val="green"/>
          <w:u w:val="single"/>
        </w:rPr>
        <w:t>water</w:t>
      </w:r>
      <w:r w:rsidRPr="00001B4D">
        <w:rPr>
          <w:b/>
          <w:u w:val="single"/>
        </w:rPr>
        <w:t xml:space="preserve"> nor are there typically adequate </w:t>
      </w:r>
      <w:r w:rsidRPr="00001B4D">
        <w:rPr>
          <w:b/>
          <w:highlight w:val="green"/>
          <w:u w:val="single"/>
        </w:rPr>
        <w:t>restroom</w:t>
      </w:r>
      <w:r w:rsidRPr="00001B4D">
        <w:rPr>
          <w:b/>
          <w:u w:val="single"/>
        </w:rPr>
        <w:t xml:space="preserve"> facilitie</w:t>
      </w:r>
      <w:r w:rsidRPr="00001B4D">
        <w:t>s for these workers to use.</w:t>
      </w:r>
      <w:r w:rsidRPr="00001B4D">
        <w:rPr>
          <w:b/>
          <w:u w:val="single"/>
        </w:rPr>
        <w:t xml:space="preserve">55 </w:t>
      </w:r>
      <w:r w:rsidRPr="00001B4D">
        <w:rPr>
          <w:b/>
          <w:highlight w:val="green"/>
          <w:u w:val="single"/>
        </w:rPr>
        <w:t>Unions can help workers to gain access</w:t>
      </w:r>
      <w:r w:rsidRPr="00001B4D">
        <w:rPr>
          <w:b/>
          <w:u w:val="single"/>
        </w:rPr>
        <w:t xml:space="preserve"> to sanitary facilities and clean drinking water </w:t>
      </w:r>
      <w:r w:rsidRPr="00001B4D">
        <w:rPr>
          <w:b/>
          <w:highlight w:val="green"/>
          <w:u w:val="single"/>
        </w:rPr>
        <w:t>by bargaining</w:t>
      </w:r>
      <w:r w:rsidRPr="00001B4D">
        <w:rPr>
          <w:b/>
          <w:u w:val="single"/>
        </w:rPr>
        <w:t xml:space="preserve"> for these necessities with the employers.</w:t>
      </w:r>
      <w:r w:rsidRPr="00001B4D">
        <w:t xml:space="preserve">56 By making these issues part of </w:t>
      </w:r>
      <w:r w:rsidRPr="00001B4D">
        <w:rPr>
          <w:b/>
          <w:u w:val="single"/>
        </w:rPr>
        <w:t xml:space="preserve">a collective bargaining agreement, </w:t>
      </w:r>
      <w:r w:rsidRPr="00001B4D">
        <w:rPr>
          <w:b/>
          <w:highlight w:val="green"/>
          <w:u w:val="single"/>
        </w:rPr>
        <w:t>unions</w:t>
      </w:r>
      <w:r w:rsidRPr="00001B4D">
        <w:rPr>
          <w:b/>
          <w:u w:val="single"/>
        </w:rPr>
        <w:t xml:space="preserve"> will be able to </w:t>
      </w:r>
      <w:r w:rsidRPr="00001B4D">
        <w:rPr>
          <w:b/>
          <w:highlight w:val="green"/>
          <w:u w:val="single"/>
        </w:rPr>
        <w:t>hold</w:t>
      </w:r>
      <w:r w:rsidRPr="00001B4D">
        <w:rPr>
          <w:b/>
          <w:u w:val="single"/>
        </w:rPr>
        <w:t xml:space="preserve"> </w:t>
      </w:r>
      <w:r w:rsidRPr="00001B4D">
        <w:rPr>
          <w:b/>
          <w:highlight w:val="green"/>
          <w:u w:val="single"/>
        </w:rPr>
        <w:t>employers</w:t>
      </w:r>
      <w:r w:rsidRPr="00001B4D">
        <w:rPr>
          <w:b/>
          <w:u w:val="single"/>
        </w:rPr>
        <w:t xml:space="preserve"> contractually </w:t>
      </w:r>
      <w:r w:rsidRPr="00001B4D">
        <w:rPr>
          <w:b/>
          <w:highlight w:val="green"/>
          <w:u w:val="single"/>
        </w:rPr>
        <w:t>liable</w:t>
      </w:r>
      <w:r w:rsidRPr="00001B4D">
        <w:rPr>
          <w:b/>
          <w:u w:val="single"/>
        </w:rPr>
        <w:t xml:space="preserve"> to follow such conditions</w:t>
      </w:r>
      <w:r w:rsidRPr="00001B4D">
        <w:t xml:space="preserve"> </w:t>
      </w:r>
      <w:r w:rsidRPr="00001B4D">
        <w:rPr>
          <w:sz w:val="16"/>
          <w:szCs w:val="16"/>
        </w:rPr>
        <w:t>and will thereby improve the conditions of employment for agricultural laborers who would otherwise be subject to sub-standard facilities.</w:t>
      </w:r>
    </w:p>
    <w:p w14:paraId="010023EF" w14:textId="77777777" w:rsidR="00AD175B" w:rsidRPr="00001B4D" w:rsidRDefault="00AD175B" w:rsidP="00AD175B">
      <w:pPr>
        <w:rPr>
          <w:sz w:val="16"/>
          <w:szCs w:val="16"/>
        </w:rPr>
      </w:pPr>
      <w:r w:rsidRPr="00001B4D">
        <w:rPr>
          <w:sz w:val="16"/>
          <w:szCs w:val="16"/>
        </w:rPr>
        <w:t xml:space="preserve">Another hazardous working condition that arises for agricultural laborers </w:t>
      </w:r>
      <w:r w:rsidRPr="00001B4D">
        <w:rPr>
          <w:b/>
          <w:sz w:val="16"/>
          <w:szCs w:val="16"/>
          <w:u w:val="single"/>
        </w:rPr>
        <w:t>is the exposure to pesticides.</w:t>
      </w:r>
      <w:r w:rsidRPr="00001B4D">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001B4D">
        <w:rPr>
          <w:b/>
          <w:sz w:val="16"/>
          <w:szCs w:val="16"/>
          <w:u w:val="single"/>
        </w:rPr>
        <w:t>Unions again can aid agricultural laborers by limiting such exposure through a collective bargaining agreement because unions would be able to bargain for certain safety precautions to be taken</w:t>
      </w:r>
      <w:r w:rsidRPr="00001B4D">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7D6F40D7" w14:textId="77777777" w:rsidR="00AD175B" w:rsidRPr="00001B4D" w:rsidRDefault="00AD175B" w:rsidP="00AD175B">
      <w:r w:rsidRPr="00001B4D">
        <w:rPr>
          <w:sz w:val="16"/>
          <w:szCs w:val="16"/>
        </w:rPr>
        <w:t xml:space="preserve">Further, “farmers, planters, ranchmen, dairymen, nut or fruit growers” are able to form associations for the mutual benefit of all members.59 These </w:t>
      </w:r>
      <w:r w:rsidRPr="00001B4D">
        <w:rPr>
          <w:b/>
          <w:highlight w:val="green"/>
          <w:u w:val="single"/>
        </w:rPr>
        <w:t>associations</w:t>
      </w:r>
      <w:r w:rsidRPr="00001B4D">
        <w:rPr>
          <w:b/>
          <w:u w:val="single"/>
        </w:rPr>
        <w:t xml:space="preserve"> </w:t>
      </w:r>
      <w:r w:rsidRPr="00001B4D">
        <w:rPr>
          <w:b/>
          <w:highlight w:val="green"/>
          <w:u w:val="single"/>
        </w:rPr>
        <w:t>allow</w:t>
      </w:r>
      <w:r w:rsidRPr="00001B4D">
        <w:rPr>
          <w:b/>
          <w:u w:val="single"/>
        </w:rPr>
        <w:t xml:space="preserve"> their </w:t>
      </w:r>
      <w:r w:rsidRPr="00001B4D">
        <w:rPr>
          <w:b/>
          <w:highlight w:val="green"/>
          <w:u w:val="single"/>
        </w:rPr>
        <w:t>members to</w:t>
      </w:r>
      <w:r w:rsidRPr="00001B4D">
        <w:rPr>
          <w:b/>
          <w:u w:val="single"/>
        </w:rPr>
        <w:t xml:space="preserve"> work collectively in </w:t>
      </w:r>
      <w:r w:rsidRPr="00001B4D">
        <w:rPr>
          <w:b/>
          <w:highlight w:val="green"/>
          <w:u w:val="single"/>
        </w:rPr>
        <w:t>preparing</w:t>
      </w:r>
      <w:r w:rsidRPr="00001B4D">
        <w:rPr>
          <w:b/>
          <w:u w:val="single"/>
        </w:rPr>
        <w:t xml:space="preserve"> their </w:t>
      </w:r>
      <w:r w:rsidRPr="00001B4D">
        <w:rPr>
          <w:b/>
          <w:highlight w:val="green"/>
          <w:u w:val="single"/>
        </w:rPr>
        <w:t>products</w:t>
      </w:r>
      <w:r w:rsidRPr="00001B4D">
        <w:rPr>
          <w:b/>
          <w:u w:val="single"/>
        </w:rPr>
        <w:t xml:space="preserve"> for market</w:t>
      </w:r>
      <w:r w:rsidRPr="00001B4D">
        <w:t xml:space="preserve">.60 These producers are also able to form cooperatives to market their products and </w:t>
      </w:r>
      <w:r w:rsidRPr="00001B4D">
        <w:rPr>
          <w:b/>
          <w:highlight w:val="green"/>
          <w:u w:val="single"/>
        </w:rPr>
        <w:t>maintain the “bargaining position</w:t>
      </w:r>
      <w:r w:rsidRPr="00001B4D">
        <w:rPr>
          <w:b/>
          <w:u w:val="single"/>
        </w:rPr>
        <w:t xml:space="preserve"> of individual farmers” in order </w:t>
      </w:r>
      <w:r w:rsidRPr="00001B4D">
        <w:rPr>
          <w:b/>
          <w:highlight w:val="green"/>
          <w:u w:val="single"/>
        </w:rPr>
        <w:t>to prevent</w:t>
      </w:r>
      <w:r w:rsidRPr="00001B4D">
        <w:rPr>
          <w:b/>
          <w:u w:val="single"/>
        </w:rPr>
        <w:t xml:space="preserve"> adverse consequences of </w:t>
      </w:r>
      <w:r w:rsidRPr="00001B4D">
        <w:rPr>
          <w:b/>
          <w:highlight w:val="green"/>
          <w:u w:val="single"/>
        </w:rPr>
        <w:t>overcrowding</w:t>
      </w:r>
      <w:r w:rsidRPr="00001B4D">
        <w:rPr>
          <w:b/>
          <w:u w:val="single"/>
        </w:rPr>
        <w:t xml:space="preserve"> the market</w:t>
      </w:r>
      <w:r w:rsidRPr="00001B4D">
        <w:t xml:space="preserve">.61 </w:t>
      </w:r>
      <w:r w:rsidRPr="00001B4D">
        <w:rPr>
          <w:sz w:val="16"/>
          <w:szCs w:val="16"/>
        </w:rPr>
        <w:t xml:space="preserve">These agricultural producers are free to engage in concerted activity for the mutual protection of the association’s members, but agricultural laborers are exempt from asserting these </w:t>
      </w:r>
      <w:r w:rsidRPr="00001B4D">
        <w:rPr>
          <w:sz w:val="16"/>
          <w:szCs w:val="16"/>
        </w:rPr>
        <w:lastRenderedPageBreak/>
        <w:t>same rights.62</w:t>
      </w:r>
      <w:r w:rsidRPr="00001B4D">
        <w:t xml:space="preserve"> </w:t>
      </w:r>
      <w:r w:rsidRPr="00001B4D">
        <w:rPr>
          <w:b/>
          <w:u w:val="single"/>
        </w:rPr>
        <w:t xml:space="preserve">Agricultural </w:t>
      </w:r>
      <w:r w:rsidRPr="00001B4D">
        <w:rPr>
          <w:b/>
          <w:highlight w:val="green"/>
          <w:u w:val="single"/>
        </w:rPr>
        <w:t>producers are</w:t>
      </w:r>
      <w:r w:rsidRPr="00001B4D">
        <w:rPr>
          <w:b/>
          <w:u w:val="single"/>
        </w:rPr>
        <w:t xml:space="preserve"> therefore </w:t>
      </w:r>
      <w:r w:rsidRPr="00001B4D">
        <w:rPr>
          <w:b/>
          <w:highlight w:val="green"/>
          <w:u w:val="single"/>
        </w:rPr>
        <w:t>able to become</w:t>
      </w:r>
      <w:r w:rsidRPr="00001B4D">
        <w:rPr>
          <w:b/>
          <w:u w:val="single"/>
        </w:rPr>
        <w:t xml:space="preserve"> even </w:t>
      </w:r>
      <w:r w:rsidRPr="00001B4D">
        <w:rPr>
          <w:b/>
          <w:highlight w:val="green"/>
          <w:u w:val="single"/>
        </w:rPr>
        <w:t>stronger entities</w:t>
      </w:r>
      <w:r w:rsidRPr="00001B4D">
        <w:rPr>
          <w:b/>
          <w:u w:val="single"/>
        </w:rPr>
        <w:t>, further widening the differences in the bargaining positions between producers and agricultural laborers</w:t>
      </w:r>
      <w:r w:rsidRPr="00001B4D">
        <w:t xml:space="preserve">. </w:t>
      </w:r>
      <w:r w:rsidRPr="00001B4D">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30178114" w14:textId="77777777" w:rsidR="00AD175B" w:rsidRPr="00001B4D" w:rsidRDefault="00AD175B" w:rsidP="00AD175B"/>
    <w:p w14:paraId="21EE6732" w14:textId="5706DD25" w:rsidR="00AD175B" w:rsidRPr="00001B4D" w:rsidRDefault="00AD175B" w:rsidP="00AD175B">
      <w:pPr>
        <w:pStyle w:val="Heading4"/>
        <w:rPr>
          <w:rFonts w:cs="Calibri"/>
        </w:rPr>
      </w:pPr>
      <w:r w:rsidRPr="00001B4D">
        <w:rPr>
          <w:rFonts w:cs="Calibri"/>
        </w:rPr>
        <w:t>1] Productivity –Wages increase destroy consumer spending AND create economic value</w:t>
      </w:r>
    </w:p>
    <w:p w14:paraId="51F9A807" w14:textId="77777777" w:rsidR="00AD175B" w:rsidRPr="00001B4D" w:rsidRDefault="00AD175B" w:rsidP="00AD175B">
      <w:r w:rsidRPr="00001B4D">
        <w:rPr>
          <w:b/>
        </w:rPr>
        <w:t>Jayachandran, 20</w:t>
      </w:r>
      <w:r w:rsidRPr="00001B4D">
        <w:t xml:space="preserve">, </w:t>
      </w:r>
      <w:r w:rsidRPr="00001B4D">
        <w:rPr>
          <w:sz w:val="16"/>
          <w:szCs w:val="16"/>
        </w:rPr>
        <w:t>6/18/2020, New York Times, “How a Raise for Workers Can Be a Win for Everybody”, Seema Jayachandran is an economics professor at Northwestern University, URL:</w:t>
      </w:r>
      <w:hyperlink r:id="rId12">
        <w:r w:rsidRPr="00001B4D">
          <w:rPr>
            <w:color w:val="000000"/>
            <w:sz w:val="16"/>
            <w:szCs w:val="16"/>
          </w:rPr>
          <w:t>https://www.nytimes.com/2020/06/18/business/coronavirus-minimum-wage-increase.html</w:t>
        </w:r>
      </w:hyperlink>
      <w:r w:rsidRPr="00001B4D">
        <w:rPr>
          <w:sz w:val="16"/>
          <w:szCs w:val="16"/>
        </w:rPr>
        <w:t>, KR</w:t>
      </w:r>
    </w:p>
    <w:p w14:paraId="71AFFD97" w14:textId="77777777" w:rsidR="00AD175B" w:rsidRPr="00001B4D" w:rsidRDefault="00AD175B" w:rsidP="00AD175B">
      <w:pPr>
        <w:rPr>
          <w:b/>
          <w:u w:val="single"/>
        </w:rPr>
      </w:pPr>
      <w:r w:rsidRPr="00001B4D">
        <w:rPr>
          <w:b/>
          <w:u w:val="single"/>
        </w:rPr>
        <w:t xml:space="preserve">Two new </w:t>
      </w:r>
      <w:r w:rsidRPr="00001B4D">
        <w:rPr>
          <w:b/>
          <w:highlight w:val="green"/>
          <w:u w:val="single"/>
        </w:rPr>
        <w:t>studies</w:t>
      </w:r>
      <w:r w:rsidRPr="00001B4D">
        <w:rPr>
          <w:b/>
          <w:u w:val="single"/>
        </w:rPr>
        <w:t xml:space="preserve"> </w:t>
      </w:r>
      <w:r w:rsidRPr="00001B4D">
        <w:rPr>
          <w:b/>
          <w:highlight w:val="green"/>
          <w:u w:val="single"/>
        </w:rPr>
        <w:t>show</w:t>
      </w:r>
      <w:r w:rsidRPr="00001B4D">
        <w:rPr>
          <w:b/>
          <w:u w:val="single"/>
        </w:rPr>
        <w:t xml:space="preserve"> that </w:t>
      </w:r>
      <w:r w:rsidRPr="00001B4D">
        <w:rPr>
          <w:b/>
          <w:highlight w:val="green"/>
          <w:u w:val="single"/>
        </w:rPr>
        <w:t>giving pay raises to low-wage workers is good for consumers</w:t>
      </w:r>
      <w:r w:rsidRPr="00001B4D">
        <w:rPr>
          <w:b/>
          <w:u w:val="single"/>
        </w:rPr>
        <w:t>, too</w:t>
      </w:r>
      <w:r w:rsidRPr="00001B4D">
        <w:t xml:space="preserve">. </w:t>
      </w:r>
      <w:r w:rsidRPr="00001B4D">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001B4D">
        <w:rPr>
          <w:b/>
          <w:highlight w:val="green"/>
          <w:u w:val="single"/>
        </w:rPr>
        <w:t>raising</w:t>
      </w:r>
      <w:r w:rsidRPr="00001B4D">
        <w:rPr>
          <w:b/>
          <w:u w:val="single"/>
        </w:rPr>
        <w:t xml:space="preserve"> the minimum </w:t>
      </w:r>
      <w:r w:rsidRPr="00001B4D">
        <w:rPr>
          <w:b/>
          <w:highlight w:val="green"/>
          <w:u w:val="single"/>
        </w:rPr>
        <w:t>wage improves workers’ productivity</w:t>
      </w:r>
      <w:r w:rsidRPr="00001B4D">
        <w:rPr>
          <w:b/>
          <w:u w:val="single"/>
        </w:rPr>
        <w:t xml:space="preserve">, which translates into businesses offering higher-quality service. Because many </w:t>
      </w:r>
      <w:r w:rsidRPr="00001B4D">
        <w:rPr>
          <w:b/>
          <w:highlight w:val="green"/>
          <w:u w:val="single"/>
        </w:rPr>
        <w:t>customers are willing to pay more when quality improves</w:t>
      </w:r>
      <w:r w:rsidRPr="00001B4D">
        <w:rPr>
          <w:b/>
          <w:u w:val="single"/>
        </w:rPr>
        <w:t xml:space="preserve">, </w:t>
      </w:r>
      <w:r w:rsidRPr="00001B4D">
        <w:rPr>
          <w:b/>
          <w:highlight w:val="green"/>
          <w:u w:val="single"/>
        </w:rPr>
        <w:t>a company can raise</w:t>
      </w:r>
      <w:r w:rsidRPr="00001B4D">
        <w:rPr>
          <w:b/>
          <w:u w:val="single"/>
        </w:rPr>
        <w:t xml:space="preserve"> its </w:t>
      </w:r>
      <w:r w:rsidRPr="00001B4D">
        <w:rPr>
          <w:b/>
          <w:highlight w:val="green"/>
          <w:u w:val="single"/>
        </w:rPr>
        <w:t>prices without losing sales</w:t>
      </w:r>
      <w:r w:rsidRPr="00001B4D">
        <w:rPr>
          <w:b/>
          <w:u w:val="single"/>
        </w:rPr>
        <w:t xml:space="preserve"> volume. That means that profits need not suffer even though employee salaries increase.</w:t>
      </w:r>
    </w:p>
    <w:p w14:paraId="07A07D06" w14:textId="77777777" w:rsidR="00AD175B" w:rsidRPr="00001B4D" w:rsidRDefault="00AD175B" w:rsidP="00AD175B">
      <w:pPr>
        <w:rPr>
          <w:sz w:val="16"/>
          <w:szCs w:val="16"/>
        </w:rPr>
      </w:pPr>
      <w:r w:rsidRPr="00001B4D">
        <w:t xml:space="preserve">Moreover, </w:t>
      </w:r>
      <w:r w:rsidRPr="00001B4D">
        <w:rPr>
          <w:b/>
          <w:u w:val="single"/>
        </w:rPr>
        <w:t xml:space="preserve">because </w:t>
      </w:r>
      <w:r w:rsidRPr="00001B4D">
        <w:rPr>
          <w:b/>
          <w:highlight w:val="green"/>
          <w:u w:val="single"/>
        </w:rPr>
        <w:t>companies are getting better performance</w:t>
      </w:r>
      <w:r w:rsidRPr="00001B4D">
        <w:rPr>
          <w:b/>
          <w:u w:val="single"/>
        </w:rPr>
        <w:t xml:space="preserve"> from workers in return for paying them more, a </w:t>
      </w:r>
      <w:r w:rsidRPr="00001B4D">
        <w:rPr>
          <w:b/>
          <w:highlight w:val="green"/>
          <w:u w:val="single"/>
        </w:rPr>
        <w:t>higher</w:t>
      </w:r>
      <w:r w:rsidRPr="00001B4D">
        <w:rPr>
          <w:b/>
          <w:u w:val="single"/>
        </w:rPr>
        <w:t xml:space="preserve"> minimum </w:t>
      </w:r>
      <w:r w:rsidRPr="00001B4D">
        <w:rPr>
          <w:b/>
          <w:highlight w:val="green"/>
          <w:u w:val="single"/>
        </w:rPr>
        <w:t>wage does not</w:t>
      </w:r>
      <w:r w:rsidRPr="00001B4D">
        <w:rPr>
          <w:b/>
          <w:u w:val="single"/>
        </w:rPr>
        <w:t xml:space="preserve"> necessarily </w:t>
      </w:r>
      <w:r w:rsidRPr="00001B4D">
        <w:rPr>
          <w:b/>
          <w:highlight w:val="green"/>
          <w:u w:val="single"/>
        </w:rPr>
        <w:t>lead to fewer jobs</w:t>
      </w:r>
      <w:r w:rsidRPr="00001B4D">
        <w:rPr>
          <w:b/>
          <w:u w:val="single"/>
        </w:rPr>
        <w:t>. With a more productive work force</w:t>
      </w:r>
      <w:r w:rsidRPr="00001B4D">
        <w:rPr>
          <w:b/>
          <w:highlight w:val="green"/>
          <w:u w:val="single"/>
        </w:rPr>
        <w:t xml:space="preserve">, more economic value is </w:t>
      </w:r>
      <w:r w:rsidRPr="00001B4D">
        <w:rPr>
          <w:b/>
          <w:u w:val="single"/>
        </w:rPr>
        <w:t xml:space="preserve">being </w:t>
      </w:r>
      <w:r w:rsidRPr="00001B4D">
        <w:rPr>
          <w:b/>
          <w:highlight w:val="green"/>
          <w:u w:val="single"/>
        </w:rPr>
        <w:t>created</w:t>
      </w:r>
      <w:r w:rsidRPr="00001B4D">
        <w:rPr>
          <w:b/>
          <w:u w:val="single"/>
        </w:rPr>
        <w:t xml:space="preserve"> and there is more money to go around</w:t>
      </w:r>
      <w:r w:rsidRPr="00001B4D">
        <w:rPr>
          <w:sz w:val="16"/>
          <w:szCs w:val="16"/>
        </w:rPr>
        <w:t>, so a higher paycheck for one person does not imply another person’s loss.</w:t>
      </w:r>
    </w:p>
    <w:p w14:paraId="32E909B3" w14:textId="77777777" w:rsidR="00AD175B" w:rsidRPr="00001B4D" w:rsidRDefault="00AD175B" w:rsidP="00AD175B">
      <w:pPr>
        <w:rPr>
          <w:sz w:val="16"/>
          <w:szCs w:val="16"/>
        </w:rPr>
      </w:pPr>
      <w:r w:rsidRPr="00001B4D">
        <w:rPr>
          <w:sz w:val="16"/>
          <w:szCs w:val="16"/>
        </w:rPr>
        <w:t xml:space="preserve">The federal minimum wage of $7.25 an hour has not increased since 2009, though Democrats in the House of Representatives have tried to raise it. State and local governments can set their own minimum wage, </w:t>
      </w:r>
      <w:proofErr w:type="gramStart"/>
      <w:r w:rsidRPr="00001B4D">
        <w:rPr>
          <w:sz w:val="16"/>
          <w:szCs w:val="16"/>
        </w:rPr>
        <w:t>provided that</w:t>
      </w:r>
      <w:proofErr w:type="gramEnd"/>
      <w:r w:rsidRPr="00001B4D">
        <w:rPr>
          <w:sz w:val="16"/>
          <w:szCs w:val="16"/>
        </w:rPr>
        <w:t xml:space="preserve"> it is above the federal rate. For example, Ohio’s minimum wage is $8.70 an hour and New York state’s is $11.80. San Francisco’s is $15.59 an hour.</w:t>
      </w:r>
    </w:p>
    <w:p w14:paraId="3125EC8C" w14:textId="77777777" w:rsidR="00AD175B" w:rsidRPr="00001B4D" w:rsidRDefault="00AD175B" w:rsidP="00AD175B">
      <w:pPr>
        <w:rPr>
          <w:sz w:val="16"/>
          <w:szCs w:val="16"/>
        </w:rPr>
      </w:pPr>
      <w:r w:rsidRPr="00001B4D">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16F08C81" w14:textId="77777777" w:rsidR="00AD175B" w:rsidRPr="00001B4D" w:rsidRDefault="00AD175B" w:rsidP="00AD175B">
      <w:pPr>
        <w:rPr>
          <w:sz w:val="16"/>
          <w:szCs w:val="16"/>
        </w:rPr>
      </w:pPr>
      <w:r w:rsidRPr="00001B4D">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254AFBF2" w14:textId="77777777" w:rsidR="00AD175B" w:rsidRPr="00001B4D" w:rsidRDefault="00AD175B" w:rsidP="00AD175B">
      <w:pPr>
        <w:rPr>
          <w:sz w:val="16"/>
          <w:szCs w:val="16"/>
        </w:rPr>
      </w:pPr>
      <w:r w:rsidRPr="00001B4D">
        <w:rPr>
          <w:sz w:val="16"/>
          <w:szCs w:val="16"/>
        </w:rPr>
        <w:t>Ms. Ruffini analyzed hundreds of increases in the minimum wage across the United States from 1990 to 2017. In each case, she compared employment in neighboring counties that suddenly had different minimum wage levels.</w:t>
      </w:r>
    </w:p>
    <w:p w14:paraId="48B0268A" w14:textId="77777777" w:rsidR="00AD175B" w:rsidRPr="00001B4D" w:rsidRDefault="00AD175B" w:rsidP="00AD175B">
      <w:pPr>
        <w:rPr>
          <w:sz w:val="16"/>
          <w:szCs w:val="16"/>
        </w:rPr>
      </w:pPr>
      <w:r w:rsidRPr="00001B4D">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28C35BBE" w14:textId="77777777" w:rsidR="00AD175B" w:rsidRPr="00001B4D" w:rsidRDefault="00AD175B" w:rsidP="00AD175B">
      <w:pPr>
        <w:rPr>
          <w:sz w:val="16"/>
          <w:szCs w:val="16"/>
        </w:rPr>
      </w:pPr>
      <w:r w:rsidRPr="00001B4D">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69A3592B" w14:textId="77777777" w:rsidR="00AD175B" w:rsidRPr="00001B4D" w:rsidRDefault="00AD175B" w:rsidP="00AD175B">
      <w:pPr>
        <w:rPr>
          <w:sz w:val="16"/>
          <w:szCs w:val="16"/>
        </w:rPr>
      </w:pPr>
      <w:proofErr w:type="spellStart"/>
      <w:r w:rsidRPr="00001B4D">
        <w:rPr>
          <w:sz w:val="16"/>
          <w:szCs w:val="16"/>
        </w:rPr>
        <w:t>Rivian</w:t>
      </w:r>
      <w:proofErr w:type="spellEnd"/>
      <w:r w:rsidRPr="00001B4D">
        <w:rPr>
          <w:sz w:val="16"/>
          <w:szCs w:val="16"/>
        </w:rPr>
        <w:t xml:space="preserve"> edges closer to an I.P.O., seeking a valuation above $50 billion.</w:t>
      </w:r>
    </w:p>
    <w:p w14:paraId="3AA0BBF6" w14:textId="77777777" w:rsidR="00AD175B" w:rsidRPr="00001B4D" w:rsidRDefault="00AD175B" w:rsidP="00AD175B">
      <w:pPr>
        <w:rPr>
          <w:sz w:val="16"/>
          <w:szCs w:val="16"/>
        </w:rPr>
      </w:pPr>
      <w:r w:rsidRPr="00001B4D">
        <w:rPr>
          <w:sz w:val="16"/>
          <w:szCs w:val="16"/>
        </w:rPr>
        <w:t>PG&amp;E says it faces a federal inquiry and $1.15 billion in losses over the Dixie fire.</w:t>
      </w:r>
    </w:p>
    <w:p w14:paraId="43579114" w14:textId="77777777" w:rsidR="00AD175B" w:rsidRPr="00001B4D" w:rsidRDefault="00AD175B" w:rsidP="00AD175B">
      <w:pPr>
        <w:rPr>
          <w:sz w:val="16"/>
          <w:szCs w:val="16"/>
        </w:rPr>
      </w:pPr>
      <w:r w:rsidRPr="00001B4D">
        <w:rPr>
          <w:sz w:val="16"/>
          <w:szCs w:val="16"/>
        </w:rPr>
        <w:t>The Biden administration will publish vaccine mandate rules ‘in the coming days.’</w:t>
      </w:r>
    </w:p>
    <w:p w14:paraId="11657566" w14:textId="77777777" w:rsidR="00AD175B" w:rsidRPr="00001B4D" w:rsidRDefault="00AD175B" w:rsidP="00AD175B">
      <w:pPr>
        <w:rPr>
          <w:sz w:val="16"/>
          <w:szCs w:val="16"/>
        </w:rPr>
      </w:pPr>
      <w:r w:rsidRPr="00001B4D">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7C558851" w14:textId="77777777" w:rsidR="00AD175B" w:rsidRPr="00001B4D" w:rsidRDefault="00AD175B" w:rsidP="00AD175B">
      <w:pPr>
        <w:rPr>
          <w:sz w:val="16"/>
          <w:szCs w:val="16"/>
        </w:rPr>
      </w:pPr>
      <w:r w:rsidRPr="00001B4D">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785B8974" w14:textId="77777777" w:rsidR="00AD175B" w:rsidRPr="00001B4D" w:rsidRDefault="00AD175B" w:rsidP="00AD175B">
      <w:pPr>
        <w:rPr>
          <w:b/>
          <w:u w:val="single"/>
        </w:rPr>
      </w:pPr>
      <w:r w:rsidRPr="00001B4D">
        <w:rPr>
          <w:sz w:val="16"/>
          <w:szCs w:val="16"/>
        </w:rPr>
        <w:t>In addition,</w:t>
      </w:r>
      <w:r w:rsidRPr="00001B4D">
        <w:t xml:space="preserve"> </w:t>
      </w:r>
      <w:r w:rsidRPr="00001B4D">
        <w:rPr>
          <w:b/>
          <w:u w:val="single"/>
        </w:rPr>
        <w:t xml:space="preserve">the </w:t>
      </w:r>
      <w:r w:rsidRPr="00001B4D">
        <w:rPr>
          <w:b/>
          <w:highlight w:val="green"/>
          <w:u w:val="single"/>
        </w:rPr>
        <w:t>better paid employees</w:t>
      </w:r>
      <w:r w:rsidRPr="00001B4D">
        <w:rPr>
          <w:b/>
          <w:u w:val="single"/>
        </w:rPr>
        <w:t xml:space="preserve"> may have simply </w:t>
      </w:r>
      <w:r w:rsidRPr="00001B4D">
        <w:rPr>
          <w:b/>
          <w:highlight w:val="green"/>
          <w:u w:val="single"/>
        </w:rPr>
        <w:t>work</w:t>
      </w:r>
      <w:r w:rsidRPr="00001B4D">
        <w:rPr>
          <w:b/>
          <w:u w:val="single"/>
        </w:rPr>
        <w:t xml:space="preserve">ed </w:t>
      </w:r>
      <w:r w:rsidRPr="00001B4D">
        <w:rPr>
          <w:b/>
          <w:highlight w:val="green"/>
          <w:u w:val="single"/>
        </w:rPr>
        <w:t>harder</w:t>
      </w:r>
      <w:r w:rsidRPr="00001B4D">
        <w:rPr>
          <w:b/>
          <w:u w:val="single"/>
        </w:rPr>
        <w:t xml:space="preserve">, perhaps because </w:t>
      </w:r>
      <w:r w:rsidRPr="00001B4D">
        <w:rPr>
          <w:b/>
          <w:highlight w:val="green"/>
          <w:u w:val="single"/>
        </w:rPr>
        <w:t>they cared</w:t>
      </w:r>
      <w:r w:rsidRPr="00001B4D">
        <w:rPr>
          <w:b/>
          <w:u w:val="single"/>
        </w:rPr>
        <w:t xml:space="preserve"> more </w:t>
      </w:r>
      <w:r w:rsidRPr="00001B4D">
        <w:rPr>
          <w:b/>
          <w:highlight w:val="green"/>
          <w:u w:val="single"/>
        </w:rPr>
        <w:t>about holding</w:t>
      </w:r>
      <w:r w:rsidRPr="00001B4D">
        <w:rPr>
          <w:b/>
          <w:u w:val="single"/>
        </w:rPr>
        <w:t xml:space="preserve"> onto </w:t>
      </w:r>
      <w:r w:rsidRPr="00001B4D">
        <w:rPr>
          <w:b/>
          <w:highlight w:val="green"/>
          <w:u w:val="single"/>
        </w:rPr>
        <w:t>their jobs</w:t>
      </w:r>
      <w:r w:rsidRPr="00001B4D">
        <w:rPr>
          <w:b/>
          <w:u w:val="single"/>
        </w:rPr>
        <w:t xml:space="preserve">. Economists say they have been paid an “efficiency wage”: </w:t>
      </w:r>
      <w:r w:rsidRPr="00001B4D">
        <w:rPr>
          <w:b/>
          <w:highlight w:val="green"/>
          <w:u w:val="single"/>
        </w:rPr>
        <w:t>Employees become more productive when</w:t>
      </w:r>
      <w:r w:rsidRPr="00001B4D">
        <w:rPr>
          <w:b/>
          <w:u w:val="single"/>
        </w:rPr>
        <w:t xml:space="preserve"> their </w:t>
      </w:r>
      <w:r w:rsidRPr="00001B4D">
        <w:rPr>
          <w:b/>
          <w:highlight w:val="green"/>
          <w:u w:val="single"/>
        </w:rPr>
        <w:t>wages are higher</w:t>
      </w:r>
      <w:r w:rsidRPr="00001B4D">
        <w:rPr>
          <w:b/>
          <w:u w:val="single"/>
        </w:rPr>
        <w:t>.</w:t>
      </w:r>
    </w:p>
    <w:p w14:paraId="6AB5150F" w14:textId="77777777" w:rsidR="00AD175B" w:rsidRPr="00001B4D" w:rsidRDefault="00AD175B" w:rsidP="00AD175B">
      <w:pPr>
        <w:rPr>
          <w:sz w:val="16"/>
          <w:szCs w:val="16"/>
        </w:rPr>
      </w:pPr>
      <w:r w:rsidRPr="00001B4D">
        <w:rPr>
          <w:sz w:val="16"/>
          <w:szCs w:val="16"/>
        </w:rPr>
        <w:t>The higher wage may also have</w:t>
      </w:r>
      <w:r w:rsidRPr="00001B4D">
        <w:t xml:space="preserve"> </w:t>
      </w:r>
      <w:r w:rsidRPr="00001B4D">
        <w:rPr>
          <w:b/>
          <w:highlight w:val="green"/>
          <w:u w:val="single"/>
        </w:rPr>
        <w:t>attracted more skilled or industrious people</w:t>
      </w:r>
      <w:r w:rsidRPr="00001B4D">
        <w:rPr>
          <w:b/>
          <w:u w:val="single"/>
        </w:rPr>
        <w:t xml:space="preserve"> to the job, </w:t>
      </w:r>
      <w:r w:rsidRPr="00001B4D">
        <w:rPr>
          <w:sz w:val="16"/>
          <w:szCs w:val="16"/>
        </w:rPr>
        <w:t>but this seems to account for at most a small portion of the improvements in patient health.</w:t>
      </w:r>
    </w:p>
    <w:p w14:paraId="3FF5CC45" w14:textId="77777777" w:rsidR="00AD175B" w:rsidRPr="00001B4D" w:rsidRDefault="00AD175B" w:rsidP="00AD175B"/>
    <w:p w14:paraId="53AA5B84" w14:textId="77777777" w:rsidR="00AD175B" w:rsidRPr="00001B4D" w:rsidRDefault="00AD175B" w:rsidP="00AD175B">
      <w:pPr>
        <w:pStyle w:val="Heading4"/>
        <w:rPr>
          <w:rFonts w:cs="Calibri"/>
        </w:rPr>
      </w:pPr>
      <w:r w:rsidRPr="00001B4D">
        <w:rPr>
          <w:rFonts w:cs="Calibri"/>
        </w:rPr>
        <w:lastRenderedPageBreak/>
        <w:t>Prefer the only empirical study from a country</w:t>
      </w:r>
    </w:p>
    <w:p w14:paraId="4985B8BC" w14:textId="77777777" w:rsidR="00AD175B" w:rsidRPr="00001B4D" w:rsidRDefault="00AD175B" w:rsidP="00AD175B">
      <w:r w:rsidRPr="00001B4D">
        <w:rPr>
          <w:b/>
        </w:rPr>
        <w:t>Katovich, Maia, 18</w:t>
      </w:r>
      <w:r w:rsidRPr="00001B4D">
        <w:t xml:space="preserve">, </w:t>
      </w:r>
      <w:r w:rsidRPr="00001B4D">
        <w:rPr>
          <w:sz w:val="16"/>
          <w:szCs w:val="16"/>
        </w:rPr>
        <w:t xml:space="preserve">1-4/2018, “The relation between labor productivity and wages in Brazil:”, </w:t>
      </w:r>
      <w:proofErr w:type="spellStart"/>
      <w:r w:rsidRPr="00001B4D">
        <w:rPr>
          <w:sz w:val="16"/>
          <w:szCs w:val="16"/>
        </w:rPr>
        <w:t>Scielo</w:t>
      </w:r>
      <w:proofErr w:type="spellEnd"/>
      <w:r w:rsidRPr="00001B4D">
        <w:rPr>
          <w:sz w:val="16"/>
          <w:szCs w:val="16"/>
        </w:rPr>
        <w:t xml:space="preserve"> Brazil, University of Wisconsin-Madison, Madison, Wisconsin, </w:t>
      </w:r>
      <w:proofErr w:type="spellStart"/>
      <w:r w:rsidRPr="00001B4D">
        <w:rPr>
          <w:sz w:val="16"/>
          <w:szCs w:val="16"/>
        </w:rPr>
        <w:t>Universidade</w:t>
      </w:r>
      <w:proofErr w:type="spellEnd"/>
      <w:r w:rsidRPr="00001B4D">
        <w:rPr>
          <w:sz w:val="16"/>
          <w:szCs w:val="16"/>
        </w:rPr>
        <w:t xml:space="preserve"> de Campinas, Campinas, São Paulo. URL: </w:t>
      </w:r>
      <w:hyperlink r:id="rId13">
        <w:r w:rsidRPr="00001B4D">
          <w:rPr>
            <w:color w:val="000000"/>
            <w:sz w:val="16"/>
            <w:szCs w:val="16"/>
          </w:rPr>
          <w:t>https://www.scielo.br/j/neco/a/QR5hfyMfL9c3gwQSGGcRyHD/?lang=en</w:t>
        </w:r>
      </w:hyperlink>
      <w:r w:rsidRPr="00001B4D">
        <w:rPr>
          <w:sz w:val="16"/>
          <w:szCs w:val="16"/>
        </w:rPr>
        <w:t>, KR</w:t>
      </w:r>
    </w:p>
    <w:p w14:paraId="2A0CDFB6" w14:textId="77777777" w:rsidR="00AD175B" w:rsidRPr="00001B4D" w:rsidRDefault="00AD175B" w:rsidP="00AD175B">
      <w:pPr>
        <w:rPr>
          <w:sz w:val="16"/>
          <w:szCs w:val="16"/>
        </w:rPr>
      </w:pPr>
      <w:r w:rsidRPr="00001B4D">
        <w:rPr>
          <w:b/>
          <w:highlight w:val="green"/>
          <w:u w:val="single"/>
        </w:rPr>
        <w:t>In Brazil, real wages grew</w:t>
      </w:r>
      <w:r w:rsidRPr="00001B4D">
        <w:rPr>
          <w:b/>
          <w:u w:val="single"/>
        </w:rPr>
        <w:t xml:space="preserve"> significantly more than did labor productivity between 1996 and 2014</w:t>
      </w:r>
      <w:r w:rsidRPr="00001B4D">
        <w:t xml:space="preserve">. </w:t>
      </w:r>
      <w:r w:rsidRPr="00001B4D">
        <w:rPr>
          <w:sz w:val="16"/>
          <w:szCs w:val="16"/>
        </w:rPr>
        <w:t>However, this general trend disguises significant sectoral variations, which can be grouped into four conceptual trends</w:t>
      </w:r>
      <w:r w:rsidRPr="00001B4D">
        <w:t xml:space="preserve">. </w:t>
      </w:r>
      <w:r w:rsidRPr="00001B4D">
        <w:rPr>
          <w:b/>
          <w:u w:val="single"/>
        </w:rPr>
        <w:t xml:space="preserve">Firstly, </w:t>
      </w:r>
      <w:r w:rsidRPr="00001B4D">
        <w:rPr>
          <w:b/>
          <w:highlight w:val="green"/>
          <w:u w:val="single"/>
        </w:rPr>
        <w:t>in</w:t>
      </w:r>
      <w:r w:rsidRPr="00001B4D">
        <w:rPr>
          <w:b/>
          <w:u w:val="single"/>
        </w:rPr>
        <w:t xml:space="preserve"> the </w:t>
      </w:r>
      <w:r w:rsidRPr="00001B4D">
        <w:rPr>
          <w:b/>
          <w:highlight w:val="green"/>
          <w:u w:val="single"/>
        </w:rPr>
        <w:t>agriculture</w:t>
      </w:r>
      <w:r w:rsidRPr="00001B4D">
        <w:rPr>
          <w:b/>
          <w:u w:val="single"/>
        </w:rPr>
        <w:t xml:space="preserve"> and commerce sectors, </w:t>
      </w:r>
      <w:r w:rsidRPr="00001B4D">
        <w:rPr>
          <w:b/>
          <w:highlight w:val="green"/>
          <w:u w:val="single"/>
        </w:rPr>
        <w:t xml:space="preserve">large gains in labor productivity were accompanied by </w:t>
      </w:r>
      <w:r w:rsidRPr="00001B4D">
        <w:rPr>
          <w:b/>
          <w:u w:val="single"/>
        </w:rPr>
        <w:t xml:space="preserve">real </w:t>
      </w:r>
      <w:r w:rsidRPr="00001B4D">
        <w:rPr>
          <w:b/>
          <w:highlight w:val="green"/>
          <w:u w:val="single"/>
        </w:rPr>
        <w:t>wage increases and improvements in</w:t>
      </w:r>
      <w:r w:rsidRPr="00001B4D">
        <w:rPr>
          <w:b/>
          <w:u w:val="single"/>
        </w:rPr>
        <w:t xml:space="preserve"> the </w:t>
      </w:r>
      <w:r w:rsidRPr="00001B4D">
        <w:rPr>
          <w:b/>
          <w:highlight w:val="green"/>
          <w:u w:val="single"/>
        </w:rPr>
        <w:t>quality</w:t>
      </w:r>
      <w:r w:rsidRPr="00001B4D">
        <w:rPr>
          <w:b/>
          <w:u w:val="single"/>
        </w:rPr>
        <w:t xml:space="preserve"> of employment. </w:t>
      </w:r>
      <w:r w:rsidRPr="00001B4D">
        <w:t xml:space="preserve">This dynamic was likely due to </w:t>
      </w:r>
      <w:r w:rsidRPr="00001B4D">
        <w:rPr>
          <w:b/>
          <w:highlight w:val="green"/>
          <w:u w:val="single"/>
        </w:rPr>
        <w:t>a positive interplay between productivity-enhancing market developments</w:t>
      </w:r>
      <w:r w:rsidRPr="00001B4D">
        <w:rPr>
          <w:b/>
          <w:u w:val="single"/>
        </w:rPr>
        <w:t xml:space="preserve"> (incorporation of new technologies, high levels of investment, exploitation of new consumer markets/agricultural frontiers) </w:t>
      </w:r>
      <w:r w:rsidRPr="00001B4D">
        <w:rPr>
          <w:b/>
          <w:highlight w:val="green"/>
          <w:u w:val="single"/>
        </w:rPr>
        <w:t>and income</w:t>
      </w:r>
      <w:r w:rsidRPr="00001B4D">
        <w:rPr>
          <w:b/>
          <w:u w:val="single"/>
        </w:rPr>
        <w:t xml:space="preserve">-enhancing institutional </w:t>
      </w:r>
      <w:r w:rsidRPr="00001B4D">
        <w:rPr>
          <w:b/>
          <w:highlight w:val="green"/>
          <w:u w:val="single"/>
        </w:rPr>
        <w:t>developments</w:t>
      </w:r>
      <w:r w:rsidRPr="00001B4D">
        <w:t xml:space="preserve"> </w:t>
      </w:r>
      <w:r w:rsidRPr="00001B4D">
        <w:rPr>
          <w:sz w:val="16"/>
          <w:szCs w:val="16"/>
        </w:rPr>
        <w:t>(formalization and minimum wage valorization). In conjunction, these for</w:t>
      </w:r>
      <w:r>
        <w:rPr>
          <w:sz w:val="16"/>
          <w:szCs w:val="16"/>
        </w:rPr>
        <w:t>1</w:t>
      </w:r>
      <w:r w:rsidRPr="00001B4D">
        <w:rPr>
          <w:sz w:val="16"/>
          <w:szCs w:val="16"/>
        </w:rPr>
        <w:t>ces resulted in productivity gains that outpaced wage growth, leading to declining relative wages in agriculture and commerce (see Appendix A for data on relative wages).</w:t>
      </w:r>
    </w:p>
    <w:p w14:paraId="4AEF13AC" w14:textId="77777777" w:rsidR="00AD175B" w:rsidRPr="00001B4D" w:rsidRDefault="00AD175B" w:rsidP="00AD175B">
      <w:pPr>
        <w:rPr>
          <w:sz w:val="16"/>
          <w:szCs w:val="16"/>
        </w:rPr>
      </w:pPr>
      <w:r w:rsidRPr="00001B4D">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50D27D0F" w14:textId="77777777" w:rsidR="00AD175B" w:rsidRPr="00001B4D" w:rsidRDefault="00AD175B" w:rsidP="00AD175B">
      <w:pPr>
        <w:rPr>
          <w:sz w:val="16"/>
          <w:szCs w:val="16"/>
        </w:rPr>
      </w:pPr>
      <w:r w:rsidRPr="00001B4D">
        <w:rPr>
          <w:sz w:val="16"/>
          <w:szCs w:val="16"/>
        </w:rPr>
        <w:t xml:space="preserve">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w:t>
      </w:r>
      <w:proofErr w:type="gramStart"/>
      <w:r w:rsidRPr="00001B4D">
        <w:rPr>
          <w:sz w:val="16"/>
          <w:szCs w:val="16"/>
        </w:rPr>
        <w:t>as a result of</w:t>
      </w:r>
      <w:proofErr w:type="gramEnd"/>
      <w:r w:rsidRPr="00001B4D">
        <w:rPr>
          <w:sz w:val="16"/>
          <w:szCs w:val="16"/>
        </w:rPr>
        <w:t xml:space="preserve"> changing forms of employment relations (i.e., increasing levels of self-employment) and increasing relative costs of transport (</w:t>
      </w:r>
      <w:proofErr w:type="spellStart"/>
      <w:r w:rsidRPr="00001B4D">
        <w:rPr>
          <w:sz w:val="16"/>
          <w:szCs w:val="16"/>
        </w:rPr>
        <w:t>Chahad</w:t>
      </w:r>
      <w:proofErr w:type="spellEnd"/>
      <w:r w:rsidRPr="00001B4D">
        <w:rPr>
          <w:sz w:val="16"/>
          <w:szCs w:val="16"/>
        </w:rPr>
        <w:t xml:space="preserve">; </w:t>
      </w:r>
      <w:proofErr w:type="spellStart"/>
      <w:r w:rsidRPr="00001B4D">
        <w:rPr>
          <w:sz w:val="16"/>
          <w:szCs w:val="16"/>
        </w:rPr>
        <w:t>Cacciamali</w:t>
      </w:r>
      <w:proofErr w:type="spellEnd"/>
      <w:r w:rsidRPr="00001B4D">
        <w:rPr>
          <w:sz w:val="16"/>
          <w:szCs w:val="16"/>
        </w:rPr>
        <w:t>, 2005). These dynamics explain the moderate decline in relative wages for industry and transportation.</w:t>
      </w:r>
    </w:p>
    <w:p w14:paraId="36147E8B" w14:textId="77777777" w:rsidR="00AD175B" w:rsidRPr="00001B4D" w:rsidRDefault="00AD175B" w:rsidP="00AD175B">
      <w:pPr>
        <w:rPr>
          <w:sz w:val="16"/>
          <w:szCs w:val="16"/>
        </w:rPr>
      </w:pPr>
      <w:r w:rsidRPr="00001B4D">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4B476905" w14:textId="77777777" w:rsidR="00AD175B" w:rsidRPr="00001B4D" w:rsidRDefault="00AD175B" w:rsidP="00AD175B">
      <w:pPr>
        <w:rPr>
          <w:sz w:val="16"/>
          <w:szCs w:val="16"/>
        </w:rPr>
      </w:pPr>
      <w:r w:rsidRPr="00001B4D">
        <w:rPr>
          <w:sz w:val="16"/>
          <w:szCs w:val="16"/>
        </w:rPr>
        <w:t xml:space="preserve">It is important to note that all analyses above should be interpreted with caution, due to the difficulty inherent in estimating absolute values of labor productivity for some sectors, particularly public </w:t>
      </w:r>
      <w:proofErr w:type="gramStart"/>
      <w:r w:rsidRPr="00001B4D">
        <w:rPr>
          <w:sz w:val="16"/>
          <w:szCs w:val="16"/>
        </w:rPr>
        <w:t>services</w:t>
      </w:r>
      <w:proofErr w:type="gramEnd"/>
      <w:r w:rsidRPr="00001B4D">
        <w:rPr>
          <w:sz w:val="16"/>
          <w:szCs w:val="16"/>
        </w:rPr>
        <w:t xml:space="preserve"> and real estate. Nevertheless, the values serve to elucidate temporal dynamics of labor productivity within (if not necessarily across) sectors, revealing essential patterns in the productivity-wage relationship.</w:t>
      </w:r>
    </w:p>
    <w:p w14:paraId="0D94CC72" w14:textId="77777777" w:rsidR="00AD175B" w:rsidRPr="00001B4D" w:rsidRDefault="00AD175B" w:rsidP="00AD175B">
      <w:pPr>
        <w:rPr>
          <w:sz w:val="16"/>
          <w:szCs w:val="16"/>
        </w:rPr>
      </w:pPr>
      <w:r w:rsidRPr="00001B4D">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2073ECE9" w14:textId="77777777" w:rsidR="00AD175B" w:rsidRPr="00001B4D" w:rsidRDefault="00AD175B" w:rsidP="00AD175B">
      <w:r w:rsidRPr="00001B4D">
        <w:rPr>
          <w:b/>
          <w:u w:val="single"/>
        </w:rPr>
        <w:t xml:space="preserve">In general, </w:t>
      </w:r>
      <w:r w:rsidRPr="00001B4D">
        <w:rPr>
          <w:b/>
          <w:highlight w:val="green"/>
          <w:u w:val="single"/>
        </w:rPr>
        <w:t>productivity’s impact on wages was comparable to</w:t>
      </w:r>
      <w:r w:rsidRPr="00001B4D">
        <w:rPr>
          <w:b/>
          <w:u w:val="single"/>
        </w:rPr>
        <w:t xml:space="preserve"> the impacts of </w:t>
      </w:r>
      <w:r w:rsidRPr="00001B4D">
        <w:rPr>
          <w:b/>
          <w:highlight w:val="green"/>
          <w:u w:val="single"/>
        </w:rPr>
        <w:t>institutional factors</w:t>
      </w:r>
      <w:r w:rsidRPr="00001B4D">
        <w:t xml:space="preserve">, </w:t>
      </w:r>
      <w:r w:rsidRPr="00001B4D">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1A5462AA" w14:textId="77777777" w:rsidR="00AD175B" w:rsidRPr="00001B4D" w:rsidRDefault="00AD175B" w:rsidP="00AD175B">
      <w:pPr>
        <w:rPr>
          <w:b/>
          <w:u w:val="single"/>
        </w:rPr>
      </w:pPr>
      <w:r w:rsidRPr="00001B4D">
        <w:rPr>
          <w:b/>
          <w:highlight w:val="green"/>
          <w:u w:val="single"/>
        </w:rPr>
        <w:t>Wage growth</w:t>
      </w:r>
      <w:r w:rsidRPr="00001B4D">
        <w:rPr>
          <w:b/>
          <w:u w:val="single"/>
        </w:rPr>
        <w:t xml:space="preserve"> in line with the first sectoral trend (observed in the agriculture and commerce sectors) may be the most sustainable in the long term, in the sense that </w:t>
      </w:r>
      <w:r w:rsidRPr="00001B4D">
        <w:rPr>
          <w:b/>
          <w:highlight w:val="green"/>
          <w:u w:val="single"/>
        </w:rPr>
        <w:t>increased earnings</w:t>
      </w:r>
      <w:r w:rsidRPr="00001B4D">
        <w:rPr>
          <w:b/>
          <w:u w:val="single"/>
        </w:rPr>
        <w:t xml:space="preserve"> over the 1996 to 2014 period </w:t>
      </w:r>
      <w:r w:rsidRPr="00001B4D">
        <w:rPr>
          <w:b/>
          <w:highlight w:val="green"/>
          <w:u w:val="single"/>
        </w:rPr>
        <w:t>accompanied</w:t>
      </w:r>
      <w:r w:rsidRPr="00001B4D">
        <w:rPr>
          <w:b/>
          <w:u w:val="single"/>
        </w:rPr>
        <w:t xml:space="preserve"> real </w:t>
      </w:r>
      <w:r w:rsidRPr="00001B4D">
        <w:rPr>
          <w:b/>
          <w:highlight w:val="green"/>
          <w:u w:val="single"/>
        </w:rPr>
        <w:t>gains in labor productivity</w:t>
      </w:r>
      <w:r w:rsidRPr="00001B4D">
        <w:rPr>
          <w:b/>
          <w:u w:val="single"/>
        </w:rPr>
        <w:t xml:space="preserve">. </w:t>
      </w:r>
      <w:r w:rsidRPr="00001B4D">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rsidRPr="00001B4D">
        <w:t xml:space="preserve"> </w:t>
      </w:r>
      <w:r w:rsidRPr="00001B4D">
        <w:rPr>
          <w:b/>
          <w:u w:val="single"/>
        </w:rPr>
        <w:t>Thus, sustainable future wage growth in Brazil will likely depend on positive interplays between market-driven productivity gains and continued institutional interventions.</w:t>
      </w:r>
    </w:p>
    <w:p w14:paraId="3259DA31" w14:textId="77777777" w:rsidR="00AD175B" w:rsidRPr="00001B4D" w:rsidRDefault="00AD175B" w:rsidP="00AD175B"/>
    <w:p w14:paraId="3C1459C0" w14:textId="77777777" w:rsidR="00AD175B" w:rsidRPr="00001B4D" w:rsidRDefault="00AD175B" w:rsidP="00AD175B">
      <w:pPr>
        <w:pStyle w:val="Heading4"/>
        <w:rPr>
          <w:rFonts w:cs="Calibri"/>
        </w:rPr>
      </w:pPr>
      <w:r w:rsidRPr="00001B4D">
        <w:rPr>
          <w:rFonts w:cs="Calibri"/>
        </w:rPr>
        <w:lastRenderedPageBreak/>
        <w:t xml:space="preserve">That drives </w:t>
      </w:r>
      <w:r w:rsidRPr="00001B4D">
        <w:rPr>
          <w:rFonts w:cs="Calibri"/>
          <w:u w:val="single"/>
        </w:rPr>
        <w:t>economic confidence</w:t>
      </w:r>
      <w:r w:rsidRPr="00001B4D">
        <w:rPr>
          <w:rFonts w:cs="Calibri"/>
        </w:rPr>
        <w:t xml:space="preserve"> – Increased productivity drives farm growth which creates a chain of investment.</w:t>
      </w:r>
    </w:p>
    <w:p w14:paraId="73C3ED51" w14:textId="77777777" w:rsidR="00AD175B" w:rsidRPr="00001B4D" w:rsidRDefault="00AD175B" w:rsidP="00AD175B">
      <w:r w:rsidRPr="00001B4D">
        <w:rPr>
          <w:b/>
        </w:rPr>
        <w:t>Wang et. al, 19</w:t>
      </w:r>
      <w:r w:rsidRPr="00001B4D">
        <w:rPr>
          <w:sz w:val="16"/>
          <w:szCs w:val="16"/>
        </w:rPr>
        <w:t xml:space="preserve">, “How Farmers Make Investment Decisions: Evidence from a Farmer Survey in China”, Sustainability, </w:t>
      </w:r>
      <w:proofErr w:type="spellStart"/>
      <w:r w:rsidRPr="00001B4D">
        <w:rPr>
          <w:sz w:val="16"/>
          <w:szCs w:val="16"/>
        </w:rPr>
        <w:t>Shuangjin</w:t>
      </w:r>
      <w:proofErr w:type="spellEnd"/>
      <w:r w:rsidRPr="00001B4D">
        <w:rPr>
          <w:sz w:val="16"/>
          <w:szCs w:val="16"/>
        </w:rPr>
        <w:t xml:space="preserve"> Wang 1, Yuan Tian 2,*ORCID, </w:t>
      </w:r>
      <w:proofErr w:type="spellStart"/>
      <w:r w:rsidRPr="00001B4D">
        <w:rPr>
          <w:sz w:val="16"/>
          <w:szCs w:val="16"/>
        </w:rPr>
        <w:t>Xiaowei</w:t>
      </w:r>
      <w:proofErr w:type="spellEnd"/>
      <w:r w:rsidRPr="00001B4D">
        <w:rPr>
          <w:sz w:val="16"/>
          <w:szCs w:val="16"/>
        </w:rPr>
        <w:t xml:space="preserve"> Liu 3 and Maggie Foley 4, 1: School of Management, Tianjin University of Commerce, Tianjin 300134, China, 2: School of Economics and Management, Beijing </w:t>
      </w:r>
      <w:proofErr w:type="spellStart"/>
      <w:r w:rsidRPr="00001B4D">
        <w:rPr>
          <w:sz w:val="16"/>
          <w:szCs w:val="16"/>
        </w:rPr>
        <w:t>Jiaotong</w:t>
      </w:r>
      <w:proofErr w:type="spellEnd"/>
      <w:r w:rsidRPr="00001B4D">
        <w:rPr>
          <w:sz w:val="16"/>
          <w:szCs w:val="16"/>
        </w:rPr>
        <w:t xml:space="preserve"> University, Beijing 100044, China, 3: College of Business, St. Ambrose University, Davenport, IA 52803, USA, 4: Davis Business School, Jacksonville University, Jacksonville, FL 32211, USA, URL: </w:t>
      </w:r>
      <w:hyperlink r:id="rId14">
        <w:r w:rsidRPr="00001B4D">
          <w:rPr>
            <w:color w:val="000000"/>
            <w:sz w:val="16"/>
            <w:szCs w:val="16"/>
          </w:rPr>
          <w:t>https://www.google.com/url?sa=t&amp;rct=j&amp;q=&amp;esrc=s&amp;source=web&amp;cd=&amp;ved=2ahUKEwii17vKue7zAhVdJjQIHUr3D7YQFnoECAUQAQ&amp;url=https%3A%2F%2Fwww.mdpi.com%2F2071-1050%2F12%2F1%2F247%2Fpdf&amp;usg=AOvVaw1RMvM-hGadn_uoetBxebDi</w:t>
        </w:r>
      </w:hyperlink>
      <w:r w:rsidRPr="00001B4D">
        <w:rPr>
          <w:sz w:val="16"/>
          <w:szCs w:val="16"/>
        </w:rPr>
        <w:t>, KR</w:t>
      </w:r>
    </w:p>
    <w:p w14:paraId="3E744313" w14:textId="77777777" w:rsidR="00AD175B" w:rsidRPr="00001B4D" w:rsidRDefault="00AD175B" w:rsidP="00AD175B">
      <w:pPr>
        <w:rPr>
          <w:sz w:val="16"/>
          <w:szCs w:val="16"/>
        </w:rPr>
      </w:pPr>
      <w:r w:rsidRPr="00001B4D">
        <w:rPr>
          <w:b/>
          <w:highlight w:val="green"/>
          <w:u w:val="single"/>
        </w:rPr>
        <w:t>A variety of research methods were used</w:t>
      </w:r>
      <w:r w:rsidRPr="00001B4D">
        <w:rPr>
          <w:b/>
          <w:u w:val="single"/>
        </w:rPr>
        <w:t xml:space="preserve"> in previous research to study farmers’ investment adjustment behavior from different perspectives</w:t>
      </w:r>
      <w:r w:rsidRPr="00001B4D">
        <w:t xml:space="preserve">. </w:t>
      </w:r>
      <w:r w:rsidRPr="00001B4D">
        <w:rPr>
          <w:sz w:val="16"/>
          <w:szCs w:val="16"/>
        </w:rPr>
        <w:t xml:space="preserve">For example, Factor Analysis [3,7], Multinomial Logit Model [8,10,11], Deterministic Discrete Event Model [9], Mixed Logit Model with Flexible Mixing Distribution [12], Tobit Model [13,14], </w:t>
      </w:r>
      <w:proofErr w:type="spellStart"/>
      <w:r w:rsidRPr="00001B4D">
        <w:rPr>
          <w:sz w:val="16"/>
          <w:szCs w:val="16"/>
        </w:rPr>
        <w:t>Probit</w:t>
      </w:r>
      <w:proofErr w:type="spellEnd"/>
      <w:r w:rsidRPr="00001B4D">
        <w:rPr>
          <w:sz w:val="16"/>
          <w:szCs w:val="16"/>
        </w:rPr>
        <w:t xml:space="preserve"> Model [15–17], and Structural Equation Modeling [18,19].</w:t>
      </w:r>
    </w:p>
    <w:p w14:paraId="0D3DF31E" w14:textId="77777777" w:rsidR="00AD175B" w:rsidRPr="00001B4D" w:rsidRDefault="00AD175B" w:rsidP="00AD175B">
      <w:pPr>
        <w:rPr>
          <w:sz w:val="16"/>
          <w:szCs w:val="16"/>
        </w:rPr>
      </w:pPr>
      <w:r w:rsidRPr="00001B4D">
        <w:rPr>
          <w:sz w:val="16"/>
          <w:szCs w:val="16"/>
        </w:rPr>
        <w:t>It is widely accepted</w:t>
      </w:r>
      <w:r w:rsidRPr="00001B4D">
        <w:t xml:space="preserve"> </w:t>
      </w:r>
      <w:r w:rsidRPr="00001B4D">
        <w:rPr>
          <w:b/>
          <w:u w:val="single"/>
        </w:rPr>
        <w:t xml:space="preserve">that </w:t>
      </w:r>
      <w:r w:rsidRPr="00001B4D">
        <w:rPr>
          <w:b/>
          <w:highlight w:val="green"/>
          <w:u w:val="single"/>
        </w:rPr>
        <w:t>farmers’ investment adjustment behavior is affected by</w:t>
      </w:r>
      <w:r w:rsidRPr="00001B4D">
        <w:rPr>
          <w:sz w:val="16"/>
          <w:szCs w:val="16"/>
        </w:rPr>
        <w:t xml:space="preserve"> many factors, but different literature has different opinions on key influencing factors that affect farmers’ investment behavior. </w:t>
      </w:r>
      <w:proofErr w:type="spellStart"/>
      <w:r w:rsidRPr="00001B4D">
        <w:rPr>
          <w:sz w:val="16"/>
          <w:szCs w:val="16"/>
        </w:rPr>
        <w:t>Adimassu</w:t>
      </w:r>
      <w:proofErr w:type="spellEnd"/>
      <w:r w:rsidRPr="00001B4D">
        <w:rPr>
          <w:sz w:val="16"/>
          <w:szCs w:val="16"/>
        </w:rPr>
        <w:t xml:space="preserve"> et al. [20] have found that farmers’ investments are limited by their capabilities. Okello et al. [21] have revealed that</w:t>
      </w:r>
      <w:r w:rsidRPr="00001B4D">
        <w:t xml:space="preserve"> </w:t>
      </w:r>
      <w:r w:rsidRPr="00001B4D">
        <w:rPr>
          <w:b/>
          <w:highlight w:val="green"/>
          <w:u w:val="single"/>
        </w:rPr>
        <w:t>economic benefits</w:t>
      </w:r>
      <w:r w:rsidRPr="00001B4D">
        <w:rPr>
          <w:b/>
          <w:u w:val="single"/>
        </w:rPr>
        <w:t xml:space="preserve">, such as </w:t>
      </w:r>
      <w:r w:rsidRPr="00001B4D">
        <w:rPr>
          <w:b/>
          <w:highlight w:val="green"/>
          <w:u w:val="single"/>
        </w:rPr>
        <w:t>higher yields and income, can affect farmers’ investment</w:t>
      </w:r>
      <w:r w:rsidRPr="00001B4D">
        <w:rPr>
          <w:b/>
          <w:u w:val="single"/>
        </w:rPr>
        <w:t xml:space="preserve"> in seed selection.</w:t>
      </w:r>
      <w:r w:rsidRPr="00001B4D">
        <w:t xml:space="preserve"> Also, the cropped area, scale of the farmland, and agricultural income significantly influence farmers’ willingness to invest [10]. </w:t>
      </w:r>
      <w:r w:rsidRPr="00001B4D">
        <w:rPr>
          <w:b/>
          <w:u w:val="single"/>
        </w:rPr>
        <w:t xml:space="preserve">The </w:t>
      </w:r>
      <w:r w:rsidRPr="00001B4D">
        <w:rPr>
          <w:b/>
          <w:highlight w:val="green"/>
          <w:u w:val="single"/>
        </w:rPr>
        <w:t>gov</w:t>
      </w:r>
      <w:r w:rsidRPr="00001B4D">
        <w:rPr>
          <w:b/>
          <w:u w:val="single"/>
        </w:rPr>
        <w:t xml:space="preserve">ernment’s </w:t>
      </w:r>
      <w:r w:rsidRPr="00001B4D">
        <w:rPr>
          <w:b/>
          <w:highlight w:val="green"/>
          <w:u w:val="single"/>
        </w:rPr>
        <w:t>support and favorable policies</w:t>
      </w:r>
      <w:r w:rsidRPr="00001B4D">
        <w:rPr>
          <w:b/>
          <w:u w:val="single"/>
        </w:rPr>
        <w:t xml:space="preserve"> can positively promote the agriculture investment of farmers</w:t>
      </w:r>
      <w:r w:rsidRPr="00001B4D">
        <w:t xml:space="preserve"> </w:t>
      </w:r>
      <w:r w:rsidRPr="00001B4D">
        <w:rPr>
          <w:sz w:val="16"/>
          <w:szCs w:val="16"/>
        </w:rPr>
        <w:t xml:space="preserve">[22,23]. </w:t>
      </w:r>
      <w:proofErr w:type="spellStart"/>
      <w:r w:rsidRPr="00001B4D">
        <w:rPr>
          <w:sz w:val="16"/>
          <w:szCs w:val="16"/>
        </w:rPr>
        <w:t>Adimassu</w:t>
      </w:r>
      <w:proofErr w:type="spellEnd"/>
      <w:r w:rsidRPr="00001B4D">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1CA476C1" w14:textId="77777777" w:rsidR="00AD175B" w:rsidRPr="00001B4D" w:rsidRDefault="00AD175B" w:rsidP="00AD175B">
      <w:pPr>
        <w:rPr>
          <w:b/>
          <w:u w:val="single"/>
        </w:rPr>
      </w:pPr>
      <w:r w:rsidRPr="00001B4D">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001B4D">
        <w:rPr>
          <w:sz w:val="16"/>
          <w:szCs w:val="16"/>
        </w:rPr>
        <w:t>Anad</w:t>
      </w:r>
      <w:proofErr w:type="spellEnd"/>
      <w:r w:rsidRPr="00001B4D">
        <w:rPr>
          <w:sz w:val="16"/>
          <w:szCs w:val="16"/>
        </w:rPr>
        <w:t xml:space="preserve"> [30] examine the factors that influence the level of agricultural mechanization</w:t>
      </w:r>
      <w:r w:rsidRPr="00001B4D">
        <w:rPr>
          <w:b/>
          <w:u w:val="single"/>
        </w:rPr>
        <w:t xml:space="preserve">: </w:t>
      </w:r>
      <w:r w:rsidRPr="00001B4D">
        <w:rPr>
          <w:b/>
          <w:highlight w:val="green"/>
          <w:u w:val="single"/>
        </w:rPr>
        <w:t>economic condition</w:t>
      </w:r>
      <w:r w:rsidRPr="00001B4D">
        <w:rPr>
          <w:b/>
          <w:u w:val="single"/>
        </w:rPr>
        <w:t xml:space="preserve"> of farmers, the land tenure system, scale of farmland, </w:t>
      </w:r>
      <w:r w:rsidRPr="00001B4D">
        <w:rPr>
          <w:b/>
          <w:highlight w:val="green"/>
          <w:u w:val="single"/>
        </w:rPr>
        <w:t>cost</w:t>
      </w:r>
      <w:r w:rsidRPr="00001B4D">
        <w:rPr>
          <w:b/>
          <w:u w:val="single"/>
        </w:rPr>
        <w:t xml:space="preserve"> of fuel, and the cost of renting agricultural machinery. Konrad et al. [15] have found that the scale of farm operations, environmental concerns, </w:t>
      </w:r>
      <w:r w:rsidRPr="00001B4D">
        <w:rPr>
          <w:b/>
          <w:highlight w:val="green"/>
          <w:u w:val="single"/>
        </w:rPr>
        <w:t>and innovation readiness</w:t>
      </w:r>
      <w:r w:rsidRPr="00001B4D">
        <w:rPr>
          <w:b/>
          <w:u w:val="single"/>
        </w:rPr>
        <w:t xml:space="preserve"> are important for farmers’ technology investments.</w:t>
      </w:r>
    </w:p>
    <w:p w14:paraId="6C6C8E12" w14:textId="77777777" w:rsidR="00AD175B" w:rsidRPr="00001B4D" w:rsidRDefault="00AD175B" w:rsidP="00AD175B">
      <w:pPr>
        <w:rPr>
          <w:b/>
          <w:u w:val="single"/>
        </w:rPr>
      </w:pPr>
      <w:r w:rsidRPr="00001B4D">
        <w:rPr>
          <w:sz w:val="16"/>
          <w:szCs w:val="16"/>
        </w:rPr>
        <w:t xml:space="preserve">Factors such as the effect of planting structure adjustment and the output elasticity of capital can affect the investment adjustment behavior of </w:t>
      </w:r>
      <w:proofErr w:type="gramStart"/>
      <w:r w:rsidRPr="00001B4D">
        <w:rPr>
          <w:sz w:val="16"/>
          <w:szCs w:val="16"/>
        </w:rPr>
        <w:t>farmers, and</w:t>
      </w:r>
      <w:proofErr w:type="gramEnd"/>
      <w:r w:rsidRPr="00001B4D">
        <w:rPr>
          <w:sz w:val="16"/>
          <w:szCs w:val="16"/>
        </w:rPr>
        <w:t xml:space="preserve"> have been investigated by some studies. Ji et al. [31] have found that</w:t>
      </w:r>
      <w:r w:rsidRPr="00001B4D">
        <w:t xml:space="preserve"> </w:t>
      </w:r>
      <w:r w:rsidRPr="00001B4D">
        <w:rPr>
          <w:b/>
          <w:highlight w:val="green"/>
          <w:u w:val="single"/>
        </w:rPr>
        <w:t>the shortage of a labor force can be supplemented by increasing capital inpu</w:t>
      </w:r>
      <w:r w:rsidRPr="00001B4D">
        <w:rPr>
          <w:b/>
          <w:u w:val="single"/>
        </w:rPr>
        <w:t>t</w:t>
      </w:r>
      <w:r w:rsidRPr="00001B4D">
        <w:t xml:space="preserve">. In addition, other reasons may also lead to investment adjustment behavior such </w:t>
      </w:r>
      <w:r w:rsidRPr="00001B4D">
        <w:rPr>
          <w:b/>
          <w:u w:val="single"/>
        </w:rPr>
        <w:t>as attitudes toward capital input [4], the amount of agricultural income [32], expected financial benefits from capital input [33], and differences in adjustment capabilities [34].</w:t>
      </w:r>
    </w:p>
    <w:p w14:paraId="1B933F14" w14:textId="77777777" w:rsidR="00AD175B" w:rsidRPr="00001B4D" w:rsidRDefault="00AD175B" w:rsidP="00AD175B">
      <w:pPr>
        <w:rPr>
          <w:b/>
        </w:rPr>
      </w:pPr>
      <w:r w:rsidRPr="00001B4D">
        <w:br w:type="page"/>
      </w:r>
    </w:p>
    <w:p w14:paraId="7AE7A386" w14:textId="77777777" w:rsidR="00AD175B" w:rsidRPr="00001B4D" w:rsidRDefault="00AD175B" w:rsidP="00AD175B">
      <w:pPr>
        <w:rPr>
          <w:b/>
          <w:u w:val="single"/>
        </w:rPr>
      </w:pPr>
    </w:p>
    <w:p w14:paraId="237953E7" w14:textId="77777777" w:rsidR="00AD175B" w:rsidRPr="00001B4D" w:rsidRDefault="00AD175B" w:rsidP="00AD175B">
      <w:pPr>
        <w:pStyle w:val="Heading4"/>
        <w:rPr>
          <w:rFonts w:cs="Calibri"/>
        </w:rPr>
      </w:pPr>
      <w:r w:rsidRPr="00001B4D">
        <w:rPr>
          <w:rFonts w:cs="Calibri"/>
        </w:rPr>
        <w:t>2] Capital Investment; Boosting wages creates incentive to invest</w:t>
      </w:r>
    </w:p>
    <w:p w14:paraId="00948117" w14:textId="77777777" w:rsidR="00AD175B" w:rsidRPr="00001B4D" w:rsidRDefault="00AD175B" w:rsidP="00AD175B">
      <w:r w:rsidRPr="00001B4D">
        <w:rPr>
          <w:b/>
        </w:rPr>
        <w:t>Duke, 16,</w:t>
      </w:r>
      <w:r w:rsidRPr="00001B4D">
        <w:t xml:space="preserve"> </w:t>
      </w:r>
      <w:r w:rsidRPr="00001B4D">
        <w:rPr>
          <w:sz w:val="16"/>
          <w:szCs w:val="16"/>
        </w:rPr>
        <w:t xml:space="preserve">9/2/2016, “To Raise Productivity, Let’s Raise Wages”, Center for American Progress, Brendan Duke: Princeton University; MPA in Economic Policy, Macalester; B.A. </w:t>
      </w:r>
      <w:proofErr w:type="spellStart"/>
      <w:r w:rsidRPr="00001B4D">
        <w:rPr>
          <w:sz w:val="16"/>
          <w:szCs w:val="16"/>
        </w:rPr>
        <w:t>nin</w:t>
      </w:r>
      <w:proofErr w:type="spellEnd"/>
      <w:r w:rsidRPr="00001B4D">
        <w:rPr>
          <w:sz w:val="16"/>
          <w:szCs w:val="16"/>
        </w:rPr>
        <w:t xml:space="preserve"> political science, Associate Director for Economic Policy, Senior Policy Analyst for US Congress Joint Economic Committee, URL: </w:t>
      </w:r>
      <w:hyperlink r:id="rId15">
        <w:r w:rsidRPr="00001B4D">
          <w:rPr>
            <w:color w:val="000000"/>
            <w:sz w:val="16"/>
            <w:szCs w:val="16"/>
          </w:rPr>
          <w:t>https://www.americanprogress.org/issues/economy/reports/2016/09/02/142040/to-raise-productivity-lets-raise-wages/</w:t>
        </w:r>
      </w:hyperlink>
      <w:r w:rsidRPr="00001B4D">
        <w:rPr>
          <w:sz w:val="16"/>
          <w:szCs w:val="16"/>
        </w:rPr>
        <w:t>, KR</w:t>
      </w:r>
    </w:p>
    <w:p w14:paraId="5C28FD5C" w14:textId="77777777" w:rsidR="00AD175B" w:rsidRPr="00001B4D" w:rsidRDefault="00AD175B" w:rsidP="00AD175B">
      <w:r w:rsidRPr="00001B4D">
        <w:rPr>
          <w:sz w:val="16"/>
          <w:szCs w:val="16"/>
        </w:rPr>
        <w:t>Gordon argues that a key reason</w:t>
      </w:r>
      <w:r w:rsidRPr="00001B4D">
        <w:t xml:space="preserve"> </w:t>
      </w:r>
      <w:r w:rsidRPr="00001B4D">
        <w:rPr>
          <w:b/>
          <w:highlight w:val="green"/>
          <w:u w:val="single"/>
        </w:rPr>
        <w:t>productivity surged</w:t>
      </w:r>
      <w:r w:rsidRPr="00001B4D">
        <w:rPr>
          <w:b/>
          <w:u w:val="single"/>
        </w:rPr>
        <w:t xml:space="preserve"> during this period was that </w:t>
      </w:r>
      <w:r w:rsidRPr="00001B4D">
        <w:rPr>
          <w:b/>
          <w:highlight w:val="green"/>
          <w:u w:val="single"/>
        </w:rPr>
        <w:t>rising real wages provided an incentive for firms to invest in capital,</w:t>
      </w:r>
      <w:r w:rsidRPr="00001B4D">
        <w:rPr>
          <w:b/>
          <w:u w:val="single"/>
        </w:rPr>
        <w:t xml:space="preserve"> such as machinery. </w:t>
      </w:r>
      <w:r w:rsidRPr="00001B4D">
        <w:rPr>
          <w:b/>
          <w:highlight w:val="green"/>
          <w:u w:val="single"/>
        </w:rPr>
        <w:t xml:space="preserve">When labor is cheap, businesses have little incentive to invest </w:t>
      </w:r>
      <w:r w:rsidRPr="00001B4D">
        <w:rPr>
          <w:b/>
          <w:u w:val="single"/>
        </w:rPr>
        <w:t xml:space="preserve">in capital </w:t>
      </w:r>
      <w:r w:rsidRPr="00001B4D">
        <w:rPr>
          <w:b/>
          <w:highlight w:val="green"/>
          <w:u w:val="single"/>
        </w:rPr>
        <w:t>because they can</w:t>
      </w:r>
      <w:r w:rsidRPr="00001B4D">
        <w:rPr>
          <w:b/>
          <w:u w:val="single"/>
        </w:rPr>
        <w:t xml:space="preserve"> always </w:t>
      </w:r>
      <w:r w:rsidRPr="00001B4D">
        <w:rPr>
          <w:b/>
          <w:highlight w:val="green"/>
          <w:u w:val="single"/>
        </w:rPr>
        <w:t>hire another worker</w:t>
      </w:r>
      <w:r w:rsidRPr="00001B4D">
        <w:rPr>
          <w:b/>
          <w:u w:val="single"/>
        </w:rPr>
        <w:t xml:space="preserve"> on the </w:t>
      </w:r>
      <w:r w:rsidRPr="00001B4D">
        <w:rPr>
          <w:b/>
          <w:highlight w:val="green"/>
          <w:u w:val="single"/>
        </w:rPr>
        <w:t>cheap</w:t>
      </w:r>
      <w:r w:rsidRPr="00001B4D">
        <w:rPr>
          <w:b/>
          <w:u w:val="single"/>
        </w:rPr>
        <w:t xml:space="preserve">. But </w:t>
      </w:r>
      <w:r w:rsidRPr="00001B4D">
        <w:rPr>
          <w:b/>
          <w:highlight w:val="green"/>
          <w:u w:val="single"/>
        </w:rPr>
        <w:t>higher wages reduce</w:t>
      </w:r>
      <w:r w:rsidRPr="00001B4D">
        <w:rPr>
          <w:b/>
          <w:u w:val="single"/>
        </w:rPr>
        <w:t xml:space="preserve"> the price of </w:t>
      </w:r>
      <w:r w:rsidRPr="00001B4D">
        <w:rPr>
          <w:b/>
          <w:highlight w:val="green"/>
          <w:u w:val="single"/>
        </w:rPr>
        <w:t>capital relative to labor,</w:t>
      </w:r>
      <w:r w:rsidRPr="00001B4D">
        <w:rPr>
          <w:b/>
          <w:u w:val="single"/>
        </w:rPr>
        <w:t xml:space="preserve"> nudging firms to </w:t>
      </w:r>
      <w:r w:rsidRPr="00001B4D">
        <w:rPr>
          <w:b/>
          <w:highlight w:val="green"/>
          <w:u w:val="single"/>
        </w:rPr>
        <w:t>make investments and raise productivity</w:t>
      </w:r>
      <w:r w:rsidRPr="00001B4D">
        <w:t>.</w:t>
      </w:r>
    </w:p>
    <w:p w14:paraId="2B8CA07F" w14:textId="77777777" w:rsidR="00AD175B" w:rsidRPr="00001B4D" w:rsidRDefault="00AD175B" w:rsidP="00AD175B">
      <w:pPr>
        <w:rPr>
          <w:sz w:val="16"/>
          <w:szCs w:val="16"/>
        </w:rPr>
      </w:pPr>
      <w:r w:rsidRPr="00001B4D">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4CF5E08F" w14:textId="77777777" w:rsidR="00AD175B" w:rsidRPr="00001B4D" w:rsidRDefault="00AD175B" w:rsidP="00AD175B">
      <w:pPr>
        <w:rPr>
          <w:b/>
          <w:u w:val="single"/>
        </w:rPr>
      </w:pPr>
      <w:r w:rsidRPr="00001B4D">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rsidRPr="00001B4D">
        <w:t xml:space="preserve">, </w:t>
      </w:r>
      <w:r w:rsidRPr="00001B4D">
        <w:rPr>
          <w:b/>
          <w:u w:val="single"/>
        </w:rPr>
        <w:t xml:space="preserve">but </w:t>
      </w:r>
      <w:r w:rsidRPr="00001B4D">
        <w:rPr>
          <w:b/>
          <w:highlight w:val="green"/>
          <w:u w:val="single"/>
        </w:rPr>
        <w:t>higher</w:t>
      </w:r>
      <w:r w:rsidRPr="00001B4D">
        <w:rPr>
          <w:b/>
          <w:u w:val="single"/>
        </w:rPr>
        <w:t xml:space="preserve"> real </w:t>
      </w:r>
      <w:r w:rsidRPr="00001B4D">
        <w:rPr>
          <w:b/>
          <w:highlight w:val="green"/>
          <w:u w:val="single"/>
        </w:rPr>
        <w:t>wages</w:t>
      </w:r>
      <w:r w:rsidRPr="00001B4D">
        <w:rPr>
          <w:b/>
          <w:u w:val="single"/>
        </w:rPr>
        <w:t xml:space="preserve"> also can </w:t>
      </w:r>
      <w:r w:rsidRPr="00001B4D">
        <w:rPr>
          <w:b/>
          <w:highlight w:val="green"/>
          <w:u w:val="single"/>
        </w:rPr>
        <w:t>boost productivity growth</w:t>
      </w:r>
      <w:r w:rsidRPr="00001B4D">
        <w:rPr>
          <w:b/>
          <w:u w:val="single"/>
        </w:rPr>
        <w:t>—the main reason for slow gross domestic product growth—by giving firms a reason to purchase capital.</w:t>
      </w:r>
    </w:p>
    <w:p w14:paraId="0FB49F2D" w14:textId="77777777" w:rsidR="00AD175B" w:rsidRPr="00001B4D" w:rsidRDefault="00AD175B" w:rsidP="00AD175B">
      <w:pPr>
        <w:rPr>
          <w:b/>
          <w:u w:val="single"/>
        </w:rPr>
      </w:pPr>
      <w:r w:rsidRPr="00001B4D">
        <w:rPr>
          <w:sz w:val="16"/>
          <w:szCs w:val="16"/>
        </w:rPr>
        <w:t>Can higher wages raise productivity growth in 2017? Basic economic theory and common sense suggests</w:t>
      </w:r>
      <w:r w:rsidRPr="00001B4D">
        <w:t xml:space="preserve"> that </w:t>
      </w:r>
      <w:r w:rsidRPr="00001B4D">
        <w:rPr>
          <w:b/>
          <w:u w:val="single"/>
        </w:rPr>
        <w:t>an increase in the price of labor—wages—achieved through higher labor standards will cause firms to invest in more capital, raising the economy’s productivity.</w:t>
      </w:r>
    </w:p>
    <w:p w14:paraId="1F4B30EE" w14:textId="77777777" w:rsidR="00AD175B" w:rsidRPr="00001B4D" w:rsidRDefault="00AD175B" w:rsidP="00AD175B">
      <w:pPr>
        <w:rPr>
          <w:sz w:val="16"/>
          <w:szCs w:val="16"/>
        </w:rPr>
      </w:pPr>
      <w:r w:rsidRPr="00001B4D">
        <w:rPr>
          <w:sz w:val="16"/>
          <w:szCs w:val="16"/>
        </w:rPr>
        <w:t>Some have tried to use this fact to claim that raising wages ultimately will hurt workers by causing them to be replaced with machines</w:t>
      </w:r>
      <w:r w:rsidRPr="00001B4D">
        <w:t xml:space="preserve">. </w:t>
      </w:r>
      <w:r w:rsidRPr="00001B4D">
        <w:rPr>
          <w:b/>
          <w:u w:val="single"/>
        </w:rPr>
        <w:t xml:space="preserve">But </w:t>
      </w:r>
      <w:r w:rsidRPr="00001B4D">
        <w:rPr>
          <w:b/>
          <w:highlight w:val="green"/>
          <w:u w:val="single"/>
        </w:rPr>
        <w:t>automation is just another way of saying productivity</w:t>
      </w:r>
      <w:r w:rsidRPr="00001B4D">
        <w:rPr>
          <w:b/>
          <w:u w:val="single"/>
        </w:rPr>
        <w:t xml:space="preserve"> </w:t>
      </w:r>
      <w:r w:rsidRPr="00001B4D">
        <w:rPr>
          <w:b/>
          <w:highlight w:val="green"/>
          <w:u w:val="single"/>
        </w:rPr>
        <w:t>growth</w:t>
      </w:r>
      <w:r w:rsidRPr="00001B4D">
        <w:rPr>
          <w:b/>
          <w:u w:val="single"/>
        </w:rPr>
        <w:t>: Robots replacing humans means more output produced using fewer human hours—the literal definition of higher productivity</w:t>
      </w:r>
      <w:r w:rsidRPr="00001B4D">
        <w:t xml:space="preserve">. </w:t>
      </w:r>
      <w:r w:rsidRPr="00001B4D">
        <w:rPr>
          <w:sz w:val="16"/>
          <w:szCs w:val="16"/>
        </w:rPr>
        <w:t>We can either have a productivity problem or an automation problem, but we cannot have both at the same time.</w:t>
      </w:r>
    </w:p>
    <w:p w14:paraId="22A0DB0D" w14:textId="77777777" w:rsidR="00AD175B" w:rsidRPr="00001B4D" w:rsidRDefault="00AD175B" w:rsidP="00AD175B">
      <w:pPr>
        <w:rPr>
          <w:sz w:val="16"/>
          <w:szCs w:val="16"/>
        </w:rPr>
      </w:pPr>
      <w:r w:rsidRPr="00001B4D">
        <w:rPr>
          <w:sz w:val="16"/>
          <w:szCs w:val="16"/>
        </w:rPr>
        <w:t>The sharp slowdown in productivity growth today heavily implies that</w:t>
      </w:r>
      <w:r w:rsidRPr="00001B4D">
        <w:t xml:space="preserve"> </w:t>
      </w:r>
      <w:r w:rsidRPr="00001B4D">
        <w:rPr>
          <w:b/>
          <w:u w:val="single"/>
        </w:rPr>
        <w:t>we currently have too little automation rather than too much</w:t>
      </w:r>
      <w:r w:rsidRPr="00001B4D">
        <w:t xml:space="preserve">. </w:t>
      </w:r>
      <w:r w:rsidRPr="00001B4D">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10004B3B" w14:textId="77777777" w:rsidR="00AD175B" w:rsidRPr="00001B4D" w:rsidRDefault="00AD175B" w:rsidP="00AD175B">
      <w:r w:rsidRPr="00001B4D">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rsidRPr="00001B4D">
        <w:t xml:space="preserve">. </w:t>
      </w:r>
      <w:r w:rsidRPr="00001B4D">
        <w:rPr>
          <w:b/>
          <w:u w:val="single"/>
        </w:rPr>
        <w:t xml:space="preserve">Firms ultimately </w:t>
      </w:r>
      <w:r w:rsidRPr="00001B4D">
        <w:rPr>
          <w:b/>
          <w:highlight w:val="green"/>
          <w:u w:val="single"/>
        </w:rPr>
        <w:t>could afford policies that raised wages because they could raise their productivity</w:t>
      </w:r>
      <w:r w:rsidRPr="00001B4D">
        <w:rPr>
          <w:b/>
          <w:u w:val="single"/>
        </w:rPr>
        <w:t xml:space="preserve"> with new equipment featuring innovative technology.</w:t>
      </w:r>
    </w:p>
    <w:p w14:paraId="7652D12D" w14:textId="77777777" w:rsidR="00AD175B" w:rsidRPr="00001B4D" w:rsidRDefault="00AD175B" w:rsidP="00AD175B">
      <w:pPr>
        <w:rPr>
          <w:b/>
          <w:u w:val="single"/>
        </w:rPr>
      </w:pPr>
      <w:r w:rsidRPr="00001B4D">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rsidRPr="00001B4D">
        <w:t xml:space="preserve">: </w:t>
      </w:r>
      <w:r w:rsidRPr="00001B4D">
        <w:rPr>
          <w:b/>
          <w:u w:val="single"/>
        </w:rPr>
        <w:t>Slow productivity growth makes it that much more important that its fruits be shared equitably.</w:t>
      </w:r>
    </w:p>
    <w:p w14:paraId="622F94C5" w14:textId="77777777" w:rsidR="00AD175B" w:rsidRPr="00001B4D" w:rsidRDefault="00AD175B" w:rsidP="00AD175B">
      <w:pPr>
        <w:rPr>
          <w:b/>
          <w:u w:val="single"/>
        </w:rPr>
      </w:pPr>
      <w:r w:rsidRPr="00001B4D">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rsidRPr="00001B4D">
        <w:t xml:space="preserve"> </w:t>
      </w:r>
      <w:r w:rsidRPr="00001B4D">
        <w:rPr>
          <w:b/>
          <w:u w:val="single"/>
        </w:rPr>
        <w:t>may be the ability of firms to hire workers at wages that have barely grown since 2000—rather than purchasing new equipment and adopting new technology—that has prevented productivity from rising.</w:t>
      </w:r>
    </w:p>
    <w:p w14:paraId="01D3E148" w14:textId="54CD3598" w:rsidR="00AD175B" w:rsidRPr="00001B4D" w:rsidRDefault="00AD175B" w:rsidP="00AD175B">
      <w:r w:rsidRPr="00001B4D">
        <w:rPr>
          <w:sz w:val="16"/>
          <w:szCs w:val="16"/>
        </w:rPr>
        <w:t>The truth likely falls somewhere in between the pessimists and the optimists, with healthy—if not necessarily explosive—productivity growth possible. In that case</w:t>
      </w:r>
      <w:r w:rsidRPr="00001B4D">
        <w:t xml:space="preserve">, </w:t>
      </w:r>
      <w:r w:rsidRPr="00001B4D">
        <w:rPr>
          <w:b/>
          <w:u w:val="single"/>
        </w:rPr>
        <w:t xml:space="preserve">policies that raise wages may be the key to unlocking productivity growth by increasing incentives for firms to invest in capital. Such </w:t>
      </w:r>
      <w:r w:rsidRPr="00001B4D">
        <w:rPr>
          <w:b/>
          <w:highlight w:val="green"/>
          <w:u w:val="single"/>
        </w:rPr>
        <w:t>wage-raising policies</w:t>
      </w:r>
      <w:r w:rsidRPr="00001B4D">
        <w:rPr>
          <w:b/>
          <w:u w:val="single"/>
        </w:rPr>
        <w:t xml:space="preserve"> include </w:t>
      </w:r>
      <w:r w:rsidRPr="00001B4D">
        <w:rPr>
          <w:b/>
          <w:highlight w:val="green"/>
          <w:u w:val="single"/>
        </w:rPr>
        <w:t>making it easier for workers to bargain</w:t>
      </w:r>
      <w:r w:rsidRPr="00001B4D">
        <w:rPr>
          <w:b/>
          <w:u w:val="single"/>
        </w:rPr>
        <w:t xml:space="preserve"> collectively, raising the federal </w:t>
      </w:r>
      <w:r w:rsidRPr="00001B4D">
        <w:rPr>
          <w:b/>
          <w:u w:val="single"/>
        </w:rPr>
        <w:lastRenderedPageBreak/>
        <w:t>minimum wage, and modernizing overtime rules</w:t>
      </w:r>
      <w:r w:rsidRPr="00001B4D">
        <w:t xml:space="preserve">. </w:t>
      </w:r>
      <w:r w:rsidRPr="00001B4D">
        <w:rPr>
          <w:sz w:val="16"/>
          <w:szCs w:val="16"/>
        </w:rPr>
        <w:t xml:space="preserve">Fortunately, the Obama administration recently has </w:t>
      </w:r>
      <w:proofErr w:type="gramStart"/>
      <w:r w:rsidRPr="00001B4D">
        <w:rPr>
          <w:sz w:val="16"/>
          <w:szCs w:val="16"/>
        </w:rPr>
        <w:t>taken action</w:t>
      </w:r>
      <w:proofErr w:type="gramEnd"/>
      <w:r w:rsidRPr="00001B4D">
        <w:rPr>
          <w:sz w:val="16"/>
          <w:szCs w:val="16"/>
        </w:rPr>
        <w:t xml:space="preserve"> on the latter and proposed an increase in the overtime threshold to $47,000 per year.</w:t>
      </w:r>
    </w:p>
    <w:p w14:paraId="38763397" w14:textId="77777777" w:rsidR="00AD175B" w:rsidRPr="00001B4D" w:rsidRDefault="00AD175B" w:rsidP="00AD175B">
      <w:pPr>
        <w:pStyle w:val="Heading4"/>
        <w:rPr>
          <w:rFonts w:cs="Calibri"/>
        </w:rPr>
      </w:pPr>
      <w:r w:rsidRPr="00001B4D">
        <w:rPr>
          <w:rFonts w:cs="Calibri"/>
        </w:rPr>
        <w:t>2 scenarios for extinction:</w:t>
      </w:r>
    </w:p>
    <w:p w14:paraId="29A5F6AF" w14:textId="77777777" w:rsidR="00AD175B" w:rsidRPr="00001B4D" w:rsidRDefault="00AD175B" w:rsidP="00AD175B">
      <w:pPr>
        <w:pStyle w:val="Heading4"/>
        <w:rPr>
          <w:rFonts w:cs="Calibri"/>
        </w:rPr>
      </w:pPr>
      <w:r w:rsidRPr="00001B4D">
        <w:rPr>
          <w:rFonts w:cs="Calibri"/>
        </w:rPr>
        <w:t>1] Food shortages cause messed up interventions that destroy biodiversity</w:t>
      </w:r>
    </w:p>
    <w:p w14:paraId="5EF56559" w14:textId="77777777" w:rsidR="00AD175B" w:rsidRPr="00001B4D" w:rsidRDefault="00AD175B" w:rsidP="00AD175B">
      <w:r w:rsidRPr="00001B4D">
        <w:rPr>
          <w:b/>
        </w:rPr>
        <w:t>Tian et al 21</w:t>
      </w:r>
      <w:r w:rsidRPr="00001B4D">
        <w:rPr>
          <w:rFonts w:eastAsia="Arial"/>
          <w:color w:val="222222"/>
          <w:sz w:val="20"/>
          <w:szCs w:val="20"/>
          <w:highlight w:val="white"/>
        </w:rPr>
        <w:t xml:space="preserve">-- </w:t>
      </w:r>
      <w:r w:rsidRPr="00001B4D">
        <w:t xml:space="preserve">Tian, </w:t>
      </w:r>
      <w:proofErr w:type="spellStart"/>
      <w:r w:rsidRPr="00001B4D">
        <w:t>Zhixi</w:t>
      </w:r>
      <w:proofErr w:type="spellEnd"/>
      <w:r w:rsidRPr="00001B4D">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001B4D">
        <w:t>DebateDrills</w:t>
      </w:r>
      <w:proofErr w:type="spellEnd"/>
      <w:r w:rsidRPr="00001B4D">
        <w:t>)</w:t>
      </w:r>
    </w:p>
    <w:p w14:paraId="073DF601" w14:textId="77777777" w:rsidR="00AD175B" w:rsidRPr="00001B4D" w:rsidRDefault="00AD175B" w:rsidP="00AD175B">
      <w:pPr>
        <w:rPr>
          <w:sz w:val="16"/>
          <w:szCs w:val="16"/>
        </w:rPr>
      </w:pPr>
      <w:r w:rsidRPr="00001B4D">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001B4D">
        <w:rPr>
          <w:b/>
          <w:u w:val="single"/>
        </w:rPr>
        <w:t xml:space="preserve">The </w:t>
      </w:r>
      <w:r w:rsidRPr="00001B4D">
        <w:rPr>
          <w:b/>
          <w:highlight w:val="green"/>
          <w:u w:val="single"/>
        </w:rPr>
        <w:t>Industrial Revolution greatly increased</w:t>
      </w:r>
      <w:r w:rsidRPr="00001B4D">
        <w:rPr>
          <w:b/>
          <w:u w:val="single"/>
        </w:rPr>
        <w:t xml:space="preserve"> the range of </w:t>
      </w:r>
      <w:r w:rsidRPr="00001B4D">
        <w:rPr>
          <w:b/>
          <w:highlight w:val="green"/>
          <w:u w:val="single"/>
        </w:rPr>
        <w:t>human activities and accelerated farmland expansion</w:t>
      </w:r>
      <w:r w:rsidRPr="00001B4D">
        <w:rPr>
          <w:b/>
          <w:u w:val="single"/>
        </w:rPr>
        <w:t xml:space="preserve">. In 1700, it was reported that nearly 95% of Earth’s ice-free land consisted of wildlands and semi-natural </w:t>
      </w:r>
      <w:proofErr w:type="spellStart"/>
      <w:r w:rsidRPr="00001B4D">
        <w:rPr>
          <w:b/>
          <w:u w:val="single"/>
        </w:rPr>
        <w:t>anthromes</w:t>
      </w:r>
      <w:proofErr w:type="spellEnd"/>
      <w:r w:rsidRPr="00001B4D">
        <w:rPr>
          <w:b/>
          <w:u w:val="single"/>
        </w:rPr>
        <w:t xml:space="preserve">; however, </w:t>
      </w:r>
      <w:r w:rsidRPr="00001B4D">
        <w:rPr>
          <w:b/>
          <w:highlight w:val="green"/>
          <w:u w:val="single"/>
        </w:rPr>
        <w:t>by 2000, ~55%</w:t>
      </w:r>
      <w:r w:rsidRPr="00001B4D">
        <w:rPr>
          <w:b/>
          <w:u w:val="single"/>
        </w:rPr>
        <w:t xml:space="preserve"> of these regions were </w:t>
      </w:r>
      <w:r w:rsidRPr="00001B4D">
        <w:rPr>
          <w:b/>
          <w:highlight w:val="green"/>
          <w:u w:val="single"/>
        </w:rPr>
        <w:t>used as arable land</w:t>
      </w:r>
      <w:r w:rsidRPr="00001B4D">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001B4D">
        <w:rPr>
          <w:sz w:val="16"/>
          <w:szCs w:val="16"/>
        </w:rPr>
        <w:t>Khush</w:t>
      </w:r>
      <w:proofErr w:type="spellEnd"/>
      <w:r w:rsidRPr="00001B4D">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001B4D">
        <w:rPr>
          <w:sz w:val="16"/>
          <w:szCs w:val="16"/>
        </w:rPr>
        <w:t>Alexandratos</w:t>
      </w:r>
      <w:proofErr w:type="spellEnd"/>
      <w:r w:rsidRPr="00001B4D">
        <w:rPr>
          <w:sz w:val="16"/>
          <w:szCs w:val="16"/>
        </w:rPr>
        <w:t xml:space="preserve">, 1999; </w:t>
      </w:r>
      <w:proofErr w:type="spellStart"/>
      <w:r w:rsidRPr="00001B4D">
        <w:rPr>
          <w:sz w:val="16"/>
          <w:szCs w:val="16"/>
        </w:rPr>
        <w:t>Cassman</w:t>
      </w:r>
      <w:proofErr w:type="spellEnd"/>
      <w:r w:rsidRPr="00001B4D">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sidRPr="00001B4D">
        <w:rPr>
          <w:b/>
          <w:u w:val="single"/>
        </w:rPr>
        <w:t xml:space="preserve">How </w:t>
      </w:r>
      <w:r w:rsidRPr="00001B4D">
        <w:rPr>
          <w:b/>
          <w:highlight w:val="green"/>
          <w:u w:val="single"/>
        </w:rPr>
        <w:t>to feed the increasing population</w:t>
      </w:r>
      <w:r w:rsidRPr="00001B4D">
        <w:rPr>
          <w:b/>
          <w:u w:val="single"/>
        </w:rPr>
        <w:t xml:space="preserve"> is a challenge facing the whole world</w:t>
      </w:r>
      <w:r w:rsidRPr="00001B4D">
        <w:rPr>
          <w:sz w:val="16"/>
          <w:szCs w:val="16"/>
        </w:rPr>
        <w:t xml:space="preserve"> (Tilman et al., 2001; </w:t>
      </w:r>
      <w:proofErr w:type="spellStart"/>
      <w:r w:rsidRPr="00001B4D">
        <w:rPr>
          <w:sz w:val="16"/>
          <w:szCs w:val="16"/>
        </w:rPr>
        <w:t>Godfray</w:t>
      </w:r>
      <w:proofErr w:type="spellEnd"/>
      <w:r w:rsidRPr="00001B4D">
        <w:rPr>
          <w:sz w:val="16"/>
          <w:szCs w:val="16"/>
        </w:rPr>
        <w:t xml:space="preserve"> et al., 2010; Foley et al., 2011; Wallace et al., 2018). </w:t>
      </w:r>
      <w:r w:rsidRPr="00001B4D">
        <w:rPr>
          <w:b/>
          <w:highlight w:val="green"/>
          <w:u w:val="single"/>
        </w:rPr>
        <w:t>A simple solution</w:t>
      </w:r>
      <w:r w:rsidRPr="00001B4D">
        <w:rPr>
          <w:b/>
          <w:u w:val="single"/>
        </w:rPr>
        <w:t xml:space="preserve"> to feed a population of 9 billion </w:t>
      </w:r>
      <w:r w:rsidRPr="00001B4D">
        <w:rPr>
          <w:b/>
          <w:highlight w:val="green"/>
          <w:u w:val="single"/>
        </w:rPr>
        <w:t xml:space="preserve">is to </w:t>
      </w:r>
      <w:r w:rsidRPr="00001B4D">
        <w:rPr>
          <w:b/>
          <w:u w:val="single"/>
        </w:rPr>
        <w:t xml:space="preserve">constantly </w:t>
      </w:r>
      <w:r w:rsidRPr="00001B4D">
        <w:rPr>
          <w:b/>
          <w:highlight w:val="green"/>
          <w:u w:val="single"/>
        </w:rPr>
        <w:t>turn wild habitats into farmland</w:t>
      </w:r>
      <w:r w:rsidRPr="00001B4D">
        <w:rPr>
          <w:sz w:val="16"/>
          <w:szCs w:val="16"/>
        </w:rPr>
        <w:t xml:space="preserve">. However, this type of expansion is unrealistic as most of the world’s </w:t>
      </w:r>
      <w:proofErr w:type="spellStart"/>
      <w:proofErr w:type="gramStart"/>
      <w:r w:rsidRPr="00001B4D">
        <w:rPr>
          <w:sz w:val="16"/>
          <w:szCs w:val="16"/>
        </w:rPr>
        <w:t>icefree</w:t>
      </w:r>
      <w:proofErr w:type="spellEnd"/>
      <w:proofErr w:type="gramEnd"/>
      <w:r w:rsidRPr="00001B4D">
        <w:rPr>
          <w:sz w:val="16"/>
          <w:szCs w:val="16"/>
        </w:rPr>
        <w:t xml:space="preserve"> and non-barren land area has been exhausted, and much of the rest is unlikely to sustain high yields (</w:t>
      </w:r>
      <w:proofErr w:type="spellStart"/>
      <w:r w:rsidRPr="00001B4D">
        <w:rPr>
          <w:sz w:val="16"/>
          <w:szCs w:val="16"/>
        </w:rPr>
        <w:t>Cassman</w:t>
      </w:r>
      <w:proofErr w:type="spellEnd"/>
      <w:r w:rsidRPr="00001B4D">
        <w:rPr>
          <w:sz w:val="16"/>
          <w:szCs w:val="16"/>
        </w:rPr>
        <w:t xml:space="preserve">, 1999). More importantly, intact forests have been known to play essential roles in protecting the environment, such as storing fresh water, decreasing </w:t>
      </w:r>
      <w:proofErr w:type="gramStart"/>
      <w:r w:rsidRPr="00001B4D">
        <w:rPr>
          <w:sz w:val="16"/>
          <w:szCs w:val="16"/>
        </w:rPr>
        <w:t>flooding</w:t>
      </w:r>
      <w:proofErr w:type="gramEnd"/>
      <w:r w:rsidRPr="00001B4D">
        <w:rPr>
          <w:sz w:val="16"/>
          <w:szCs w:val="16"/>
        </w:rPr>
        <w:t xml:space="preserve"> and regenerating fertile soils. </w:t>
      </w:r>
      <w:r w:rsidRPr="00001B4D">
        <w:rPr>
          <w:b/>
          <w:highlight w:val="green"/>
          <w:u w:val="single"/>
        </w:rPr>
        <w:t>Clearing of forests will result in prohibitive ecological costs</w:t>
      </w:r>
      <w:r w:rsidRPr="00001B4D">
        <w:rPr>
          <w:b/>
          <w:u w:val="single"/>
        </w:rPr>
        <w:t xml:space="preserve">, such as loss of biodiversity </w:t>
      </w:r>
      <w:r w:rsidRPr="00001B4D">
        <w:rPr>
          <w:b/>
          <w:highlight w:val="green"/>
          <w:u w:val="single"/>
        </w:rPr>
        <w:t>and greenhouse gas emissions</w:t>
      </w:r>
      <w:r w:rsidRPr="00001B4D">
        <w:rPr>
          <w:b/>
          <w:u w:val="single"/>
        </w:rPr>
        <w:t>. It was reported that, due to agriculture expansion, ~</w:t>
      </w:r>
      <w:r w:rsidRPr="00001B4D">
        <w:rPr>
          <w:b/>
          <w:highlight w:val="green"/>
          <w:u w:val="single"/>
        </w:rPr>
        <w:t>30% of all plant species will become extinct</w:t>
      </w:r>
      <w:r w:rsidRPr="00001B4D">
        <w:rPr>
          <w:sz w:val="16"/>
          <w:szCs w:val="16"/>
        </w:rPr>
        <w:t xml:space="preserve"> (Taiz, 2013). The destruction of tropical forests releases about 1.1 9 1012 tons of carbon per year, which accounts for 12% of total anthropogenic CO2 emissions (</w:t>
      </w:r>
      <w:proofErr w:type="spellStart"/>
      <w:r w:rsidRPr="00001B4D">
        <w:rPr>
          <w:sz w:val="16"/>
          <w:szCs w:val="16"/>
        </w:rPr>
        <w:t>Friedlingstein</w:t>
      </w:r>
      <w:proofErr w:type="spellEnd"/>
      <w:r w:rsidRPr="00001B4D">
        <w:rPr>
          <w:sz w:val="16"/>
          <w:szCs w:val="16"/>
        </w:rPr>
        <w:t xml:space="preserve"> et al., 2010).</w:t>
      </w:r>
    </w:p>
    <w:p w14:paraId="6F1342B3" w14:textId="77777777" w:rsidR="00AD175B" w:rsidRPr="00001B4D" w:rsidRDefault="00AD175B" w:rsidP="00AD175B"/>
    <w:p w14:paraId="50F2D206" w14:textId="77777777" w:rsidR="00AD175B" w:rsidRPr="00001B4D" w:rsidRDefault="00AD175B" w:rsidP="00AD175B">
      <w:pPr>
        <w:pStyle w:val="Heading4"/>
        <w:rPr>
          <w:rFonts w:cs="Calibri"/>
        </w:rPr>
      </w:pPr>
      <w:r w:rsidRPr="00001B4D">
        <w:rPr>
          <w:rFonts w:cs="Calibri"/>
        </w:rPr>
        <w:t>Biodiversity loss causes extinction</w:t>
      </w:r>
    </w:p>
    <w:p w14:paraId="0E7019E8" w14:textId="77777777" w:rsidR="00AD175B" w:rsidRPr="00001B4D" w:rsidRDefault="00AD175B" w:rsidP="00AD175B">
      <w:r w:rsidRPr="00001B4D">
        <w:rPr>
          <w:b/>
        </w:rPr>
        <w:t>Torres 16</w:t>
      </w:r>
      <w:r w:rsidRPr="00001B4D">
        <w:t xml:space="preserve"> [Phil Biologist, conservationist, science advocate &amp; educator. 2 years based in Amazon rainforest, now exploring science around the world. “</w:t>
      </w:r>
      <w:hyperlink r:id="rId16">
        <w:r w:rsidRPr="00001B4D">
          <w:rPr>
            <w:color w:val="000000"/>
          </w:rPr>
          <w:t>Biodiversity Loss: An Existential Risk Comparable to Climate Change</w:t>
        </w:r>
      </w:hyperlink>
      <w:r w:rsidRPr="00001B4D">
        <w:t xml:space="preserve">” </w:t>
      </w:r>
      <w:hyperlink r:id="rId17">
        <w:r w:rsidRPr="00001B4D">
          <w:rPr>
            <w:color w:val="000000"/>
          </w:rPr>
          <w:t>http://futureoflife.org/2016/05/20/biodiversity-loss/</w:t>
        </w:r>
      </w:hyperlink>
      <w:r w:rsidRPr="00001B4D">
        <w:t>.]</w:t>
      </w:r>
    </w:p>
    <w:p w14:paraId="7D9E9811" w14:textId="77777777" w:rsidR="00AD175B" w:rsidRPr="00001B4D" w:rsidRDefault="00AD175B" w:rsidP="00AD175B">
      <w:pPr>
        <w:rPr>
          <w:sz w:val="12"/>
          <w:szCs w:val="12"/>
        </w:rPr>
      </w:pPr>
      <w:r w:rsidRPr="00001B4D">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8">
        <w:r w:rsidRPr="00001B4D">
          <w:rPr>
            <w:color w:val="000000"/>
            <w:sz w:val="12"/>
            <w:szCs w:val="12"/>
          </w:rPr>
          <w:t>decided</w:t>
        </w:r>
      </w:hyperlink>
      <w:r w:rsidRPr="00001B4D">
        <w:rPr>
          <w:sz w:val="12"/>
          <w:szCs w:val="12"/>
        </w:rPr>
        <w:t> to keep the Doomsday Clock set at three minutes before midnight earlier this year.</w:t>
      </w:r>
    </w:p>
    <w:p w14:paraId="483CCC9F" w14:textId="77777777" w:rsidR="00AD175B" w:rsidRPr="00001B4D" w:rsidRDefault="00AD175B" w:rsidP="00AD175B">
      <w:pPr>
        <w:rPr>
          <w:b/>
          <w:u w:val="single"/>
        </w:rPr>
      </w:pPr>
      <w:r w:rsidRPr="00001B4D">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001B4D">
        <w:rPr>
          <w:b/>
          <w:highlight w:val="green"/>
          <w:u w:val="single"/>
        </w:rPr>
        <w:t>biodiversity loss is</w:t>
      </w:r>
      <w:r w:rsidRPr="00001B4D">
        <w:rPr>
          <w:b/>
          <w:u w:val="single"/>
        </w:rPr>
        <w:t xml:space="preserve"> also </w:t>
      </w:r>
      <w:r w:rsidRPr="00001B4D">
        <w:rPr>
          <w:b/>
          <w:highlight w:val="green"/>
          <w:u w:val="single"/>
        </w:rPr>
        <w:t>a contributing factor behind climate change</w:t>
      </w:r>
      <w:r w:rsidRPr="00001B4D">
        <w:rPr>
          <w:sz w:val="12"/>
          <w:szCs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001B4D">
        <w:rPr>
          <w:sz w:val="12"/>
          <w:szCs w:val="12"/>
        </w:rPr>
        <w:t>So</w:t>
      </w:r>
      <w:proofErr w:type="gramEnd"/>
      <w:r w:rsidRPr="00001B4D">
        <w:rPr>
          <w:sz w:val="12"/>
          <w:szCs w:val="12"/>
        </w:rPr>
        <w:t xml:space="preserve"> </w:t>
      </w:r>
      <w:r w:rsidRPr="00001B4D">
        <w:rPr>
          <w:b/>
          <w:highlight w:val="green"/>
          <w:u w:val="single"/>
        </w:rPr>
        <w:t>the causal relation</w:t>
      </w:r>
      <w:r w:rsidRPr="00001B4D">
        <w:rPr>
          <w:b/>
          <w:u w:val="single"/>
        </w:rPr>
        <w:t xml:space="preserve"> between climate change and biodiversity loss </w:t>
      </w:r>
      <w:r w:rsidRPr="00001B4D">
        <w:rPr>
          <w:b/>
          <w:highlight w:val="green"/>
          <w:u w:val="single"/>
        </w:rPr>
        <w:t>is bidirectional.</w:t>
      </w:r>
    </w:p>
    <w:p w14:paraId="5F82C0C2" w14:textId="77777777" w:rsidR="00AD175B" w:rsidRPr="00001B4D" w:rsidRDefault="00AD175B" w:rsidP="00AD175B">
      <w:pPr>
        <w:rPr>
          <w:sz w:val="12"/>
          <w:szCs w:val="12"/>
        </w:rPr>
      </w:pPr>
      <w:r w:rsidRPr="00001B4D">
        <w:rPr>
          <w:sz w:val="12"/>
          <w:szCs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001B4D">
        <w:rPr>
          <w:sz w:val="12"/>
          <w:szCs w:val="12"/>
        </w:rPr>
        <w:t>All of</w:t>
      </w:r>
      <w:proofErr w:type="gramEnd"/>
      <w:r w:rsidRPr="00001B4D">
        <w:rPr>
          <w:sz w:val="12"/>
          <w:szCs w:val="12"/>
        </w:rPr>
        <w:t xml:space="preserve"> these phenomena have a direct impact on the health of the biosphere, and all would conceivably persist even if the problem of climate change were somehow immediately solved.</w:t>
      </w:r>
    </w:p>
    <w:p w14:paraId="3629B9E1" w14:textId="77777777" w:rsidR="00AD175B" w:rsidRPr="00001B4D" w:rsidRDefault="00AD175B" w:rsidP="00AD175B">
      <w:pPr>
        <w:rPr>
          <w:sz w:val="12"/>
          <w:szCs w:val="12"/>
        </w:rPr>
      </w:pPr>
      <w:r w:rsidRPr="00001B4D">
        <w:rPr>
          <w:sz w:val="12"/>
          <w:szCs w:val="12"/>
        </w:rPr>
        <w:lastRenderedPageBreak/>
        <w:t xml:space="preserve">Such considerations warrant decoupling biodiversity loss from climate </w:t>
      </w:r>
      <w:proofErr w:type="gramStart"/>
      <w:r w:rsidRPr="00001B4D">
        <w:rPr>
          <w:sz w:val="12"/>
          <w:szCs w:val="12"/>
        </w:rPr>
        <w:t>change, because</w:t>
      </w:r>
      <w:proofErr w:type="gramEnd"/>
      <w:r w:rsidRPr="00001B4D">
        <w:rPr>
          <w:sz w:val="12"/>
          <w:szCs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79CCB9B0" w14:textId="77777777" w:rsidR="00AD175B" w:rsidRPr="00001B4D" w:rsidRDefault="00AD175B" w:rsidP="00AD175B">
      <w:pPr>
        <w:rPr>
          <w:sz w:val="12"/>
          <w:szCs w:val="12"/>
        </w:rPr>
      </w:pPr>
      <w:r w:rsidRPr="00001B4D">
        <w:rPr>
          <w:sz w:val="12"/>
          <w:szCs w:val="12"/>
        </w:rPr>
        <w:t>Deforestation of the Amazon rainforest decreases natural mitigation of CO2 and destroys the habitats of many endangered species.</w:t>
      </w:r>
    </w:p>
    <w:p w14:paraId="3DFC83AF" w14:textId="77777777" w:rsidR="00AD175B" w:rsidRPr="00001B4D" w:rsidRDefault="00AD175B" w:rsidP="00AD175B">
      <w:pPr>
        <w:rPr>
          <w:sz w:val="12"/>
          <w:szCs w:val="12"/>
        </w:rPr>
      </w:pPr>
      <w:r w:rsidRPr="00001B4D">
        <w:rPr>
          <w:sz w:val="12"/>
          <w:szCs w:val="12"/>
        </w:rPr>
        <w:t>The sixth extinction.</w:t>
      </w:r>
    </w:p>
    <w:p w14:paraId="1B549609" w14:textId="77777777" w:rsidR="00AD175B" w:rsidRPr="00001B4D" w:rsidRDefault="00AD175B" w:rsidP="00AD175B">
      <w:pPr>
        <w:rPr>
          <w:sz w:val="12"/>
          <w:szCs w:val="12"/>
        </w:rPr>
      </w:pPr>
      <w:r w:rsidRPr="00001B4D">
        <w:t>The repercussions of biodiversity loss are potentially as severe as those anticipated from climate change, or even a nuclear conflict. For example, according to a 2015 </w:t>
      </w:r>
      <w:hyperlink r:id="rId19">
        <w:r w:rsidRPr="00001B4D">
          <w:rPr>
            <w:color w:val="000000"/>
          </w:rPr>
          <w:t>study</w:t>
        </w:r>
      </w:hyperlink>
      <w:r w:rsidRPr="00001B4D">
        <w:t> published in Science Advances,</w:t>
      </w:r>
      <w:r w:rsidRPr="00001B4D">
        <w:rPr>
          <w:b/>
          <w:u w:val="single"/>
        </w:rPr>
        <w:t xml:space="preserve"> </w:t>
      </w:r>
      <w:r w:rsidRPr="00001B4D">
        <w:rPr>
          <w:b/>
          <w:highlight w:val="green"/>
          <w:u w:val="single"/>
        </w:rPr>
        <w:t xml:space="preserve">the best available evidence reveals “an exceptionally rapid loss of biodiversity </w:t>
      </w:r>
      <w:r w:rsidRPr="00001B4D">
        <w:rPr>
          <w:b/>
          <w:u w:val="single"/>
        </w:rPr>
        <w:t>over the last few centuries,</w:t>
      </w:r>
      <w:r w:rsidRPr="00001B4D">
        <w:rPr>
          <w:b/>
          <w:highlight w:val="green"/>
          <w:u w:val="single"/>
        </w:rPr>
        <w:t xml:space="preserve"> indicating </w:t>
      </w:r>
      <w:r w:rsidRPr="00001B4D">
        <w:rPr>
          <w:b/>
          <w:u w:val="single"/>
        </w:rPr>
        <w:t xml:space="preserve">that </w:t>
      </w:r>
      <w:r w:rsidRPr="00001B4D">
        <w:rPr>
          <w:b/>
          <w:highlight w:val="green"/>
          <w:u w:val="single"/>
        </w:rPr>
        <w:t xml:space="preserve">a sixth </w:t>
      </w:r>
      <w:r w:rsidRPr="00001B4D">
        <w:rPr>
          <w:b/>
          <w:u w:val="single"/>
        </w:rPr>
        <w:t xml:space="preserve">mass </w:t>
      </w:r>
      <w:r w:rsidRPr="00001B4D">
        <w:rPr>
          <w:b/>
          <w:highlight w:val="green"/>
          <w:u w:val="single"/>
        </w:rPr>
        <w:t>extinction is</w:t>
      </w:r>
      <w:r w:rsidRPr="00001B4D">
        <w:rPr>
          <w:b/>
          <w:u w:val="single"/>
        </w:rPr>
        <w:t xml:space="preserve"> already </w:t>
      </w:r>
      <w:r w:rsidRPr="00001B4D">
        <w:rPr>
          <w:b/>
          <w:highlight w:val="green"/>
          <w:u w:val="single"/>
        </w:rPr>
        <w:t>under way.”</w:t>
      </w:r>
      <w:r w:rsidRPr="00001B4D">
        <w:rPr>
          <w:b/>
          <w:u w:val="single"/>
        </w:rPr>
        <w:t xml:space="preserve"> </w:t>
      </w:r>
      <w:r w:rsidRPr="00001B4D">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70C995C" w14:textId="77777777" w:rsidR="00AD175B" w:rsidRPr="00001B4D" w:rsidRDefault="00AD175B" w:rsidP="00AD175B">
      <w:pPr>
        <w:rPr>
          <w:sz w:val="12"/>
          <w:szCs w:val="12"/>
        </w:rPr>
      </w:pPr>
      <w:r w:rsidRPr="00001B4D">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596419D7" w14:textId="77777777" w:rsidR="00AD175B" w:rsidRPr="00001B4D" w:rsidRDefault="00AD175B" w:rsidP="00AD175B">
      <w:pPr>
        <w:rPr>
          <w:sz w:val="12"/>
          <w:szCs w:val="12"/>
        </w:rPr>
      </w:pPr>
      <w:r w:rsidRPr="00001B4D">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0">
        <w:r w:rsidRPr="00001B4D">
          <w:rPr>
            <w:color w:val="000000"/>
            <w:sz w:val="12"/>
            <w:szCs w:val="12"/>
          </w:rPr>
          <w:t>Global Biodiversity Outlook</w:t>
        </w:r>
      </w:hyperlink>
      <w:r w:rsidRPr="00001B4D">
        <w:rPr>
          <w:sz w:val="12"/>
          <w:szCs w:val="12"/>
        </w:rPr>
        <w:t> report found that the population of wild vertebrates living in the tropics dropped by 59 percent between 1970 and 2006.</w:t>
      </w:r>
    </w:p>
    <w:p w14:paraId="70402884" w14:textId="77777777" w:rsidR="00AD175B" w:rsidRPr="00001B4D" w:rsidRDefault="00AD175B" w:rsidP="00AD175B">
      <w:pPr>
        <w:rPr>
          <w:sz w:val="12"/>
          <w:szCs w:val="12"/>
        </w:rPr>
      </w:pPr>
      <w:r w:rsidRPr="00001B4D">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1">
        <w:r w:rsidRPr="00001B4D">
          <w:rPr>
            <w:color w:val="000000"/>
            <w:sz w:val="12"/>
            <w:szCs w:val="12"/>
          </w:rPr>
          <w:t>Other studies</w:t>
        </w:r>
      </w:hyperlink>
      <w:r w:rsidRPr="00001B4D">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685F40DE" w14:textId="77777777" w:rsidR="00AD175B" w:rsidRPr="00001B4D" w:rsidRDefault="00AD175B" w:rsidP="00AD175B">
      <w:pPr>
        <w:rPr>
          <w:sz w:val="12"/>
          <w:szCs w:val="12"/>
        </w:rPr>
      </w:pPr>
      <w:r w:rsidRPr="00001B4D">
        <w:rPr>
          <w:sz w:val="12"/>
          <w:szCs w:val="12"/>
        </w:rPr>
        <w:t>Consistent with these data, the 2014 </w:t>
      </w:r>
      <w:hyperlink r:id="rId22">
        <w:r w:rsidRPr="00001B4D">
          <w:rPr>
            <w:color w:val="000000"/>
            <w:sz w:val="12"/>
            <w:szCs w:val="12"/>
          </w:rPr>
          <w:t>Living Planet Report</w:t>
        </w:r>
      </w:hyperlink>
      <w:r w:rsidRPr="00001B4D">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3">
        <w:r w:rsidRPr="00001B4D">
          <w:rPr>
            <w:color w:val="000000"/>
            <w:sz w:val="12"/>
            <w:szCs w:val="12"/>
          </w:rPr>
          <w:t>study</w:t>
        </w:r>
      </w:hyperlink>
      <w:r w:rsidRPr="00001B4D">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29487AAA" w14:textId="77777777" w:rsidR="00AD175B" w:rsidRPr="00001B4D" w:rsidRDefault="00AD175B" w:rsidP="00AD175B">
      <w:pPr>
        <w:rPr>
          <w:sz w:val="12"/>
          <w:szCs w:val="12"/>
        </w:rPr>
      </w:pPr>
      <w:r w:rsidRPr="00001B4D">
        <w:rPr>
          <w:sz w:val="12"/>
          <w:szCs w:val="12"/>
        </w:rPr>
        <w:t>48% of the world’s primates are threatened with extinction.</w:t>
      </w:r>
    </w:p>
    <w:p w14:paraId="5C968274" w14:textId="77777777" w:rsidR="00AD175B" w:rsidRPr="00001B4D" w:rsidRDefault="00AD175B" w:rsidP="00AD175B">
      <w:pPr>
        <w:rPr>
          <w:sz w:val="12"/>
          <w:szCs w:val="12"/>
        </w:rPr>
      </w:pPr>
      <w:r w:rsidRPr="00001B4D">
        <w:rPr>
          <w:sz w:val="12"/>
          <w:szCs w:val="12"/>
        </w:rPr>
        <w:t>Catastrophic consequences for civilization.</w:t>
      </w:r>
    </w:p>
    <w:p w14:paraId="15178CE9" w14:textId="77777777" w:rsidR="00AD175B" w:rsidRPr="00001B4D" w:rsidRDefault="00AD175B" w:rsidP="00AD175B">
      <w:pPr>
        <w:rPr>
          <w:sz w:val="12"/>
          <w:szCs w:val="12"/>
        </w:rPr>
      </w:pPr>
      <w:r w:rsidRPr="00001B4D">
        <w:rPr>
          <w:b/>
          <w:highlight w:val="green"/>
          <w:u w:val="single"/>
        </w:rPr>
        <w:t>The consequences of this</w:t>
      </w:r>
      <w:r w:rsidRPr="00001B4D">
        <w:rPr>
          <w:b/>
          <w:u w:val="single"/>
        </w:rPr>
        <w:t xml:space="preserve"> rapid </w:t>
      </w:r>
      <w:r w:rsidRPr="00001B4D">
        <w:rPr>
          <w:b/>
          <w:highlight w:val="green"/>
          <w:u w:val="single"/>
        </w:rPr>
        <w:t>pruning</w:t>
      </w:r>
      <w:r w:rsidRPr="00001B4D">
        <w:rPr>
          <w:b/>
          <w:u w:val="single"/>
        </w:rPr>
        <w:t xml:space="preserve"> of the evolutionary tree of life </w:t>
      </w:r>
      <w:r w:rsidRPr="00001B4D">
        <w:rPr>
          <w:b/>
          <w:highlight w:val="green"/>
          <w:u w:val="single"/>
        </w:rPr>
        <w:t xml:space="preserve">extend beyond </w:t>
      </w:r>
      <w:r w:rsidRPr="00001B4D">
        <w:rPr>
          <w:b/>
          <w:u w:val="single"/>
        </w:rPr>
        <w:t xml:space="preserve">the </w:t>
      </w:r>
      <w:r w:rsidRPr="00001B4D">
        <w:rPr>
          <w:b/>
          <w:highlight w:val="green"/>
          <w:u w:val="single"/>
        </w:rPr>
        <w:t xml:space="preserve">obvious. </w:t>
      </w:r>
      <w:r w:rsidRPr="00001B4D">
        <w:rPr>
          <w:b/>
          <w:u w:val="single"/>
        </w:rPr>
        <w:t xml:space="preserve">There could be </w:t>
      </w:r>
      <w:r w:rsidRPr="00001B4D">
        <w:rPr>
          <w:b/>
          <w:highlight w:val="green"/>
          <w:u w:val="single"/>
        </w:rPr>
        <w:t>surprising effects</w:t>
      </w:r>
      <w:r w:rsidRPr="00001B4D">
        <w:rPr>
          <w:b/>
          <w:u w:val="single"/>
        </w:rPr>
        <w:t xml:space="preserve"> of biodiversity loss that </w:t>
      </w:r>
      <w:r w:rsidRPr="00001B4D">
        <w:rPr>
          <w:b/>
          <w:highlight w:val="green"/>
          <w:u w:val="single"/>
        </w:rPr>
        <w:t>scientists</w:t>
      </w:r>
      <w:r w:rsidRPr="00001B4D">
        <w:rPr>
          <w:b/>
          <w:u w:val="single"/>
        </w:rPr>
        <w:t xml:space="preserve"> </w:t>
      </w:r>
      <w:r w:rsidRPr="00001B4D">
        <w:rPr>
          <w:b/>
          <w:highlight w:val="green"/>
          <w:u w:val="single"/>
        </w:rPr>
        <w:t xml:space="preserve">are unable to </w:t>
      </w:r>
      <w:r w:rsidRPr="00001B4D">
        <w:rPr>
          <w:b/>
          <w:u w:val="single"/>
        </w:rPr>
        <w:t xml:space="preserve">fully </w:t>
      </w:r>
      <w:r w:rsidRPr="00001B4D">
        <w:rPr>
          <w:b/>
          <w:highlight w:val="green"/>
          <w:u w:val="single"/>
        </w:rPr>
        <w:t xml:space="preserve">anticipate </w:t>
      </w:r>
      <w:r w:rsidRPr="00001B4D">
        <w:rPr>
          <w:b/>
          <w:u w:val="single"/>
        </w:rPr>
        <w:t>in advance. For example, prior research has shown that localized</w:t>
      </w:r>
      <w:r w:rsidRPr="00001B4D">
        <w:rPr>
          <w:b/>
          <w:highlight w:val="green"/>
          <w:u w:val="single"/>
        </w:rPr>
        <w:t xml:space="preserve"> ecosystems </w:t>
      </w:r>
      <w:r w:rsidRPr="00001B4D">
        <w:rPr>
          <w:b/>
          <w:u w:val="single"/>
        </w:rPr>
        <w:t xml:space="preserve">can </w:t>
      </w:r>
      <w:r w:rsidRPr="00001B4D">
        <w:rPr>
          <w:b/>
          <w:highlight w:val="green"/>
          <w:u w:val="single"/>
        </w:rPr>
        <w:t xml:space="preserve">undergo abrupt </w:t>
      </w:r>
      <w:r w:rsidRPr="00001B4D">
        <w:rPr>
          <w:b/>
          <w:u w:val="single"/>
        </w:rPr>
        <w:t xml:space="preserve">and </w:t>
      </w:r>
      <w:r w:rsidRPr="00001B4D">
        <w:rPr>
          <w:b/>
          <w:highlight w:val="green"/>
          <w:u w:val="single"/>
        </w:rPr>
        <w:t>irreversible shifts when they reach</w:t>
      </w:r>
      <w:r w:rsidRPr="00001B4D">
        <w:rPr>
          <w:b/>
          <w:u w:val="single"/>
        </w:rPr>
        <w:t xml:space="preserve"> </w:t>
      </w:r>
      <w:r w:rsidRPr="00001B4D">
        <w:rPr>
          <w:b/>
          <w:highlight w:val="green"/>
          <w:u w:val="single"/>
        </w:rPr>
        <w:t>a tipping point</w:t>
      </w:r>
      <w:r w:rsidRPr="00001B4D">
        <w:rPr>
          <w:b/>
          <w:u w:val="single"/>
        </w:rPr>
        <w:t>.</w:t>
      </w:r>
      <w:r w:rsidRPr="00001B4D">
        <w:rPr>
          <w:sz w:val="12"/>
          <w:szCs w:val="12"/>
        </w:rPr>
        <w:t xml:space="preserve"> According to a 2012 </w:t>
      </w:r>
      <w:hyperlink r:id="rId24">
        <w:r w:rsidRPr="00001B4D">
          <w:rPr>
            <w:color w:val="000000"/>
            <w:sz w:val="12"/>
            <w:szCs w:val="12"/>
          </w:rPr>
          <w:t>paper</w:t>
        </w:r>
      </w:hyperlink>
      <w:r w:rsidRPr="00001B4D">
        <w:rPr>
          <w:sz w:val="12"/>
          <w:szCs w:val="12"/>
        </w:rPr>
        <w:t> published in Nature, there are reasons for thinking that we may be approaching a tipping point of this sort in the global ecosystem, beyond which the consequences could be catastrophic for civilization.</w:t>
      </w:r>
    </w:p>
    <w:p w14:paraId="43858848" w14:textId="77777777" w:rsidR="00AD175B" w:rsidRPr="00001B4D" w:rsidRDefault="00AD175B" w:rsidP="00AD175B">
      <w:pPr>
        <w:rPr>
          <w:b/>
          <w:u w:val="single"/>
        </w:rPr>
      </w:pPr>
      <w:r w:rsidRPr="00001B4D">
        <w:rPr>
          <w:sz w:val="12"/>
          <w:szCs w:val="12"/>
        </w:rPr>
        <w:t xml:space="preserve">As the authors write, </w:t>
      </w:r>
      <w:r w:rsidRPr="00001B4D">
        <w:rPr>
          <w:b/>
          <w:highlight w:val="green"/>
          <w:u w:val="single"/>
        </w:rPr>
        <w:t>a planetary-scale transition could precipitate</w:t>
      </w:r>
      <w:r w:rsidRPr="00001B4D">
        <w:rPr>
          <w:sz w:val="12"/>
          <w:szCs w:val="12"/>
        </w:rPr>
        <w:t xml:space="preserve"> “substantial losses of ecosystem services required to sustain the human population.” An ecosystem service is any ecological process that benefits humanity, such as food production and crop pollination</w:t>
      </w:r>
      <w:r w:rsidRPr="00001B4D">
        <w:rPr>
          <w:b/>
          <w:u w:val="single"/>
        </w:rPr>
        <w:t xml:space="preserve">. If the </w:t>
      </w:r>
      <w:r w:rsidRPr="00001B4D">
        <w:rPr>
          <w:b/>
          <w:highlight w:val="green"/>
          <w:u w:val="single"/>
        </w:rPr>
        <w:t>global ecosystem were to cross a tipping point</w:t>
      </w:r>
      <w:r w:rsidRPr="00001B4D">
        <w:rPr>
          <w:b/>
          <w:u w:val="single"/>
        </w:rPr>
        <w:t xml:space="preserve"> and substantial ecosystem services were lost, </w:t>
      </w:r>
      <w:r w:rsidRPr="00001B4D">
        <w:rPr>
          <w:b/>
          <w:highlight w:val="green"/>
          <w:u w:val="single"/>
        </w:rPr>
        <w:t xml:space="preserve">the results could be “widespread social unrest, economic instability, and loss of </w:t>
      </w:r>
      <w:r w:rsidRPr="00001B4D">
        <w:rPr>
          <w:b/>
          <w:u w:val="single"/>
        </w:rPr>
        <w:t xml:space="preserve">human </w:t>
      </w:r>
      <w:r w:rsidRPr="00001B4D">
        <w:rPr>
          <w:b/>
          <w:highlight w:val="green"/>
          <w:u w:val="single"/>
        </w:rPr>
        <w:t>life</w:t>
      </w:r>
      <w:r w:rsidRPr="00001B4D">
        <w:rPr>
          <w:b/>
          <w:u w:val="single"/>
        </w:rPr>
        <w:t>.” According to Missouri Botanical Garden ecologist Adam Smith, one of the paper’s co-authors, this could occur in a matter of decades—</w:t>
      </w:r>
      <w:r w:rsidRPr="00001B4D">
        <w:rPr>
          <w:b/>
          <w:highlight w:val="green"/>
          <w:u w:val="single"/>
        </w:rPr>
        <w:t>far more quickly than</w:t>
      </w:r>
      <w:r w:rsidRPr="00001B4D">
        <w:rPr>
          <w:b/>
          <w:u w:val="single"/>
        </w:rPr>
        <w:t xml:space="preserve"> most of the </w:t>
      </w:r>
      <w:r w:rsidRPr="00001B4D">
        <w:rPr>
          <w:b/>
          <w:highlight w:val="green"/>
          <w:u w:val="single"/>
        </w:rPr>
        <w:t xml:space="preserve">expected </w:t>
      </w:r>
      <w:r w:rsidRPr="00001B4D">
        <w:rPr>
          <w:b/>
          <w:u w:val="single"/>
        </w:rPr>
        <w:t xml:space="preserve">consequences of </w:t>
      </w:r>
      <w:r w:rsidRPr="00001B4D">
        <w:rPr>
          <w:b/>
          <w:highlight w:val="green"/>
          <w:u w:val="single"/>
        </w:rPr>
        <w:t>climate change, yet equally destructive.</w:t>
      </w:r>
    </w:p>
    <w:p w14:paraId="74CA107D" w14:textId="77777777" w:rsidR="00AD175B" w:rsidRPr="00001B4D" w:rsidRDefault="00AD175B" w:rsidP="00AD175B">
      <w:pPr>
        <w:rPr>
          <w:sz w:val="12"/>
          <w:szCs w:val="12"/>
        </w:rPr>
      </w:pPr>
      <w:r w:rsidRPr="00001B4D">
        <w:rPr>
          <w:b/>
          <w:u w:val="single"/>
        </w:rPr>
        <w:t>Biodiversity loss is</w:t>
      </w:r>
      <w:r w:rsidRPr="00001B4D">
        <w:rPr>
          <w:b/>
          <w:highlight w:val="green"/>
          <w:u w:val="single"/>
        </w:rPr>
        <w:t xml:space="preserve"> a “threat multiplier” that</w:t>
      </w:r>
      <w:r w:rsidRPr="00001B4D">
        <w:rPr>
          <w:b/>
          <w:u w:val="single"/>
        </w:rPr>
        <w:t xml:space="preserve">, by pushing societies to the brink of collapse, </w:t>
      </w:r>
      <w:r w:rsidRPr="00001B4D">
        <w:rPr>
          <w:b/>
          <w:highlight w:val="green"/>
          <w:u w:val="single"/>
        </w:rPr>
        <w:t>will exacerbate</w:t>
      </w:r>
      <w:r w:rsidRPr="00001B4D">
        <w:rPr>
          <w:b/>
          <w:u w:val="single"/>
        </w:rPr>
        <w:t xml:space="preserve"> existing </w:t>
      </w:r>
      <w:r w:rsidRPr="00001B4D">
        <w:rPr>
          <w:b/>
          <w:highlight w:val="green"/>
          <w:u w:val="single"/>
        </w:rPr>
        <w:t>conflicts</w:t>
      </w:r>
      <w:r w:rsidRPr="00001B4D">
        <w:rPr>
          <w:b/>
          <w:u w:val="single"/>
        </w:rPr>
        <w:t xml:space="preserve"> and introduce entirely new struggles between state and non-state actors. </w:t>
      </w:r>
      <w:r w:rsidRPr="00001B4D">
        <w:t>Indeed, it could even fuel the rise of terrorism.</w:t>
      </w:r>
      <w:r w:rsidRPr="00001B4D">
        <w:rPr>
          <w:sz w:val="12"/>
          <w:szCs w:val="12"/>
        </w:rPr>
        <w:t xml:space="preserve"> (After all, climate change has been </w:t>
      </w:r>
      <w:hyperlink r:id="rId25">
        <w:r w:rsidRPr="00001B4D">
          <w:rPr>
            <w:color w:val="000000"/>
            <w:sz w:val="12"/>
            <w:szCs w:val="12"/>
          </w:rPr>
          <w:t>linked</w:t>
        </w:r>
      </w:hyperlink>
      <w:r w:rsidRPr="00001B4D">
        <w:rPr>
          <w:sz w:val="12"/>
          <w:szCs w:val="12"/>
        </w:rPr>
        <w:t> to the emergence of ISIS in Syria, and multiple high-ranking US officials, such as former US Defense Secretary </w:t>
      </w:r>
      <w:hyperlink r:id="rId26">
        <w:r w:rsidRPr="00001B4D">
          <w:rPr>
            <w:color w:val="000000"/>
            <w:sz w:val="12"/>
            <w:szCs w:val="12"/>
          </w:rPr>
          <w:t xml:space="preserve">Chuck </w:t>
        </w:r>
        <w:proofErr w:type="spellStart"/>
        <w:r w:rsidRPr="00001B4D">
          <w:rPr>
            <w:color w:val="000000"/>
            <w:sz w:val="12"/>
            <w:szCs w:val="12"/>
          </w:rPr>
          <w:t>Hagel</w:t>
        </w:r>
      </w:hyperlink>
      <w:r w:rsidRPr="00001B4D">
        <w:rPr>
          <w:sz w:val="12"/>
          <w:szCs w:val="12"/>
        </w:rPr>
        <w:t>and</w:t>
      </w:r>
      <w:proofErr w:type="spellEnd"/>
      <w:r w:rsidRPr="00001B4D">
        <w:rPr>
          <w:sz w:val="12"/>
          <w:szCs w:val="12"/>
        </w:rPr>
        <w:t xml:space="preserve"> CIA director </w:t>
      </w:r>
      <w:hyperlink r:id="rId27">
        <w:r w:rsidRPr="00001B4D">
          <w:rPr>
            <w:color w:val="000000"/>
            <w:sz w:val="12"/>
            <w:szCs w:val="12"/>
          </w:rPr>
          <w:t>John Brennan</w:t>
        </w:r>
      </w:hyperlink>
      <w:r w:rsidRPr="00001B4D">
        <w:rPr>
          <w:sz w:val="12"/>
          <w:szCs w:val="12"/>
        </w:rPr>
        <w:t>, have affirmed that climate change and terrorism are connected.)</w:t>
      </w:r>
    </w:p>
    <w:p w14:paraId="06E77F8E" w14:textId="77777777" w:rsidR="00AD175B" w:rsidRPr="00001B4D" w:rsidRDefault="00AD175B" w:rsidP="00AD175B">
      <w:pPr>
        <w:rPr>
          <w:sz w:val="12"/>
          <w:szCs w:val="12"/>
        </w:rPr>
      </w:pPr>
      <w:r w:rsidRPr="00001B4D">
        <w:rPr>
          <w:sz w:val="12"/>
          <w:szCs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001B4D">
        <w:rPr>
          <w:sz w:val="12"/>
          <w:szCs w:val="12"/>
        </w:rPr>
        <w:t>aforementioned 2012</w:t>
      </w:r>
      <w:proofErr w:type="gramEnd"/>
      <w:r w:rsidRPr="00001B4D">
        <w:rPr>
          <w:sz w:val="12"/>
          <w:szCs w:val="12"/>
        </w:rPr>
        <w:t> Nature paper notes. Furthermore, the widespread decline of biological populations could plausibly initiate a dramatic transformation of the global ecosystem on an even faster timescale: perhaps a single human lifetime.</w:t>
      </w:r>
    </w:p>
    <w:p w14:paraId="7A150CAD" w14:textId="77777777" w:rsidR="00AD175B" w:rsidRPr="00001B4D" w:rsidRDefault="00AD175B" w:rsidP="00AD175B">
      <w:pPr>
        <w:rPr>
          <w:sz w:val="12"/>
          <w:szCs w:val="12"/>
        </w:rPr>
      </w:pPr>
      <w:r w:rsidRPr="00001B4D">
        <w:rPr>
          <w:sz w:val="12"/>
          <w:szCs w:val="12"/>
        </w:rPr>
        <w:t xml:space="preserve">The unavoidable conclusion is that </w:t>
      </w:r>
      <w:r w:rsidRPr="00001B4D">
        <w:rPr>
          <w:b/>
          <w:highlight w:val="green"/>
          <w:u w:val="single"/>
        </w:rPr>
        <w:t xml:space="preserve">biodiversity loss constitutes an existential </w:t>
      </w:r>
      <w:proofErr w:type="gramStart"/>
      <w:r w:rsidRPr="00001B4D">
        <w:rPr>
          <w:b/>
          <w:highlight w:val="green"/>
          <w:u w:val="single"/>
        </w:rPr>
        <w:t>threat</w:t>
      </w:r>
      <w:r w:rsidRPr="00001B4D">
        <w:rPr>
          <w:sz w:val="12"/>
          <w:szCs w:val="12"/>
        </w:rPr>
        <w:t xml:space="preserve"> in its own right</w:t>
      </w:r>
      <w:proofErr w:type="gramEnd"/>
      <w:r w:rsidRPr="00001B4D">
        <w:rPr>
          <w:sz w:val="12"/>
          <w:szCs w:val="12"/>
        </w:rPr>
        <w:t>. As such, it ought to be considered alongside climate change and nuclear weapons as one of the most significant contemporary risks to human prosperity and survival.</w:t>
      </w:r>
    </w:p>
    <w:p w14:paraId="14943B7E" w14:textId="77777777" w:rsidR="00AD175B" w:rsidRPr="00001B4D" w:rsidRDefault="00AD175B" w:rsidP="00AD175B"/>
    <w:p w14:paraId="15BB00F5" w14:textId="77777777" w:rsidR="00AD175B" w:rsidRPr="00001B4D" w:rsidRDefault="00AD175B" w:rsidP="00AD175B"/>
    <w:p w14:paraId="4220629D" w14:textId="77777777" w:rsidR="00AD175B" w:rsidRPr="00001B4D" w:rsidRDefault="00AD175B" w:rsidP="00AD175B">
      <w:pPr>
        <w:pStyle w:val="Heading4"/>
        <w:rPr>
          <w:rFonts w:cs="Calibri"/>
        </w:rPr>
      </w:pPr>
      <w:r w:rsidRPr="00001B4D">
        <w:rPr>
          <w:rFonts w:cs="Calibri"/>
          <w:sz w:val="28"/>
          <w:szCs w:val="28"/>
        </w:rPr>
        <w:t xml:space="preserve">2] </w:t>
      </w:r>
      <w:r w:rsidRPr="00001B4D">
        <w:rPr>
          <w:rFonts w:cs="Calibri"/>
        </w:rPr>
        <w:t>U.S. agricultural collapse and food insecurity trigger great power wars—multiple hotspots.</w:t>
      </w:r>
    </w:p>
    <w:p w14:paraId="6F73EFEF" w14:textId="77777777" w:rsidR="00AD175B" w:rsidRPr="00001B4D" w:rsidRDefault="00AD175B" w:rsidP="00AD175B">
      <w:r w:rsidRPr="00001B4D">
        <w:rPr>
          <w:b/>
        </w:rPr>
        <w:t>Castellaw 17</w:t>
      </w:r>
      <w:r w:rsidRPr="00001B4D">
        <w:t xml:space="preserve"> (John – 36-year veteran of the U.S. Marine Corps and the Founder and CEO of </w:t>
      </w:r>
      <w:proofErr w:type="spellStart"/>
      <w:r w:rsidRPr="00001B4D">
        <w:t>Farmspace</w:t>
      </w:r>
      <w:proofErr w:type="spellEnd"/>
      <w:r w:rsidRPr="00001B4D">
        <w:t xml:space="preserve"> Systems LLC, “Opinion: Food Security Strategy Is Essential to Our National Security,” 5/1/17, </w:t>
      </w:r>
      <w:hyperlink r:id="rId28">
        <w:r w:rsidRPr="00001B4D">
          <w:rPr>
            <w:color w:val="000000"/>
          </w:rPr>
          <w:t>https://www.agri-pulse.com/articles/9203-opinion-food-security-strategy-is-essential-to-our-national-security</w:t>
        </w:r>
      </w:hyperlink>
      <w:r w:rsidRPr="00001B4D">
        <w:t>)</w:t>
      </w:r>
    </w:p>
    <w:p w14:paraId="4DC887EE" w14:textId="77777777" w:rsidR="00AD175B" w:rsidRPr="00001B4D" w:rsidRDefault="00AD175B" w:rsidP="00AD175B">
      <w:pPr>
        <w:rPr>
          <w:b/>
          <w:u w:val="single"/>
        </w:rPr>
      </w:pPr>
      <w:r w:rsidRPr="00001B4D">
        <w:rPr>
          <w:b/>
          <w:highlight w:val="cyan"/>
          <w:u w:val="single"/>
        </w:rPr>
        <w:t>The U</w:t>
      </w:r>
      <w:r w:rsidRPr="00001B4D">
        <w:rPr>
          <w:b/>
          <w:u w:val="single"/>
        </w:rPr>
        <w:t xml:space="preserve">nited </w:t>
      </w:r>
      <w:r w:rsidRPr="00001B4D">
        <w:rPr>
          <w:b/>
          <w:highlight w:val="cyan"/>
          <w:u w:val="single"/>
        </w:rPr>
        <w:t>S</w:t>
      </w:r>
      <w:r w:rsidRPr="00001B4D">
        <w:rPr>
          <w:b/>
          <w:u w:val="single"/>
        </w:rPr>
        <w:t xml:space="preserve">tates </w:t>
      </w:r>
      <w:r w:rsidRPr="00001B4D">
        <w:rPr>
          <w:b/>
          <w:highlight w:val="cyan"/>
          <w:u w:val="single"/>
        </w:rPr>
        <w:t>faces</w:t>
      </w:r>
      <w:r w:rsidRPr="00001B4D">
        <w:rPr>
          <w:b/>
          <w:u w:val="single"/>
        </w:rPr>
        <w:t xml:space="preserve"> many </w:t>
      </w:r>
      <w:r w:rsidRPr="00001B4D">
        <w:rPr>
          <w:b/>
          <w:highlight w:val="cyan"/>
          <w:u w:val="single"/>
        </w:rPr>
        <w:t>threats</w:t>
      </w:r>
      <w:r w:rsidRPr="00001B4D">
        <w:rPr>
          <w:b/>
          <w:u w:val="single"/>
        </w:rPr>
        <w:t xml:space="preserve"> to our National Security. These threats include continuing wars with extremist elements </w:t>
      </w:r>
      <w:r w:rsidRPr="00001B4D">
        <w:rPr>
          <w:b/>
          <w:highlight w:val="cyan"/>
          <w:u w:val="single"/>
        </w:rPr>
        <w:t>such as ISIS and</w:t>
      </w:r>
      <w:r w:rsidRPr="00001B4D">
        <w:rPr>
          <w:b/>
          <w:u w:val="single"/>
        </w:rPr>
        <w:t xml:space="preserve"> potential </w:t>
      </w:r>
      <w:r w:rsidRPr="00001B4D">
        <w:rPr>
          <w:b/>
          <w:highlight w:val="cyan"/>
          <w:u w:val="single"/>
        </w:rPr>
        <w:t>wars with</w:t>
      </w:r>
      <w:r w:rsidRPr="00001B4D">
        <w:rPr>
          <w:b/>
          <w:u w:val="single"/>
        </w:rPr>
        <w:t xml:space="preserve"> rogue state </w:t>
      </w:r>
      <w:r w:rsidRPr="00001B4D">
        <w:rPr>
          <w:b/>
          <w:highlight w:val="cyan"/>
          <w:u w:val="single"/>
        </w:rPr>
        <w:lastRenderedPageBreak/>
        <w:t>North Korea or</w:t>
      </w:r>
      <w:r w:rsidRPr="00001B4D">
        <w:rPr>
          <w:b/>
          <w:u w:val="single"/>
        </w:rPr>
        <w:t xml:space="preserve"> regional nuclear power </w:t>
      </w:r>
      <w:r w:rsidRPr="00001B4D">
        <w:rPr>
          <w:b/>
          <w:highlight w:val="cyan"/>
          <w:u w:val="single"/>
        </w:rPr>
        <w:t>Iran.</w:t>
      </w:r>
      <w:r w:rsidRPr="00001B4D">
        <w:rPr>
          <w:sz w:val="16"/>
          <w:szCs w:val="16"/>
        </w:rPr>
        <w:t xml:space="preserve"> </w:t>
      </w:r>
      <w:r w:rsidRPr="00001B4D">
        <w:rPr>
          <w:b/>
          <w:u w:val="single"/>
        </w:rPr>
        <w:t xml:space="preserve">The heated economic and diplomatic </w:t>
      </w:r>
      <w:r w:rsidRPr="00001B4D">
        <w:rPr>
          <w:b/>
          <w:highlight w:val="cyan"/>
          <w:u w:val="single"/>
        </w:rPr>
        <w:t>competition with Russia and</w:t>
      </w:r>
      <w:r w:rsidRPr="00001B4D">
        <w:rPr>
          <w:b/>
          <w:u w:val="single"/>
        </w:rPr>
        <w:t xml:space="preserve"> a surging </w:t>
      </w:r>
      <w:r w:rsidRPr="00001B4D">
        <w:rPr>
          <w:b/>
          <w:highlight w:val="cyan"/>
          <w:u w:val="single"/>
        </w:rPr>
        <w:t xml:space="preserve">China could spiral </w:t>
      </w:r>
      <w:r w:rsidRPr="00001B4D">
        <w:rPr>
          <w:b/>
          <w:u w:val="single"/>
        </w:rPr>
        <w:t>out of control.</w:t>
      </w:r>
      <w:r w:rsidRPr="00001B4D">
        <w:rPr>
          <w:sz w:val="16"/>
          <w:szCs w:val="16"/>
        </w:rPr>
        <w:t xml:space="preserve"> Concurrently, </w:t>
      </w:r>
      <w:r w:rsidRPr="00001B4D">
        <w:rPr>
          <w:b/>
          <w:u w:val="single"/>
        </w:rPr>
        <w:t>we face threats to our future security posed by growing civil strife, famine, and refugee and migration challenges which create incubators for extremist and anti-American government factions</w:t>
      </w:r>
      <w:r w:rsidRPr="00001B4D">
        <w:rPr>
          <w:sz w:val="16"/>
          <w:szCs w:val="16"/>
        </w:rPr>
        <w:t xml:space="preserve">. Our response cannot be one dimensional but instead must be a nuanced and comprehensive National Security Strategy combining all elements of National Power including a Food Security Strategy. </w:t>
      </w:r>
      <w:r w:rsidRPr="00001B4D">
        <w:rPr>
          <w:b/>
          <w:u w:val="single"/>
        </w:rPr>
        <w:t xml:space="preserve">An American Food Security Strategy is an imperative factor in reducing the multiple threats impacting our </w:t>
      </w:r>
      <w:proofErr w:type="gramStart"/>
      <w:r w:rsidRPr="00001B4D">
        <w:rPr>
          <w:b/>
          <w:u w:val="single"/>
        </w:rPr>
        <w:t>National</w:t>
      </w:r>
      <w:proofErr w:type="gramEnd"/>
      <w:r w:rsidRPr="00001B4D">
        <w:rPr>
          <w:b/>
          <w:u w:val="single"/>
        </w:rPr>
        <w:t xml:space="preserve"> wellbeing.</w:t>
      </w:r>
      <w:r w:rsidRPr="00001B4D">
        <w:rPr>
          <w:sz w:val="16"/>
          <w:szCs w:val="16"/>
        </w:rPr>
        <w:t xml:space="preserve"> </w:t>
      </w:r>
      <w:r w:rsidRPr="00001B4D">
        <w:rPr>
          <w:b/>
          <w:u w:val="single"/>
        </w:rPr>
        <w:t xml:space="preserve">Recent history has shown that </w:t>
      </w:r>
      <w:r w:rsidRPr="00001B4D">
        <w:rPr>
          <w:b/>
          <w:highlight w:val="cyan"/>
          <w:u w:val="single"/>
        </w:rPr>
        <w:t>reliable food supplies and stable prices produce</w:t>
      </w:r>
      <w:r w:rsidRPr="00001B4D">
        <w:rPr>
          <w:b/>
          <w:u w:val="single"/>
        </w:rPr>
        <w:t xml:space="preserve"> more </w:t>
      </w:r>
      <w:r w:rsidRPr="00001B4D">
        <w:rPr>
          <w:b/>
          <w:highlight w:val="cyan"/>
          <w:u w:val="single"/>
        </w:rPr>
        <w:t>stable</w:t>
      </w:r>
      <w:r w:rsidRPr="00001B4D">
        <w:rPr>
          <w:b/>
          <w:u w:val="single"/>
        </w:rPr>
        <w:t xml:space="preserve"> and secure </w:t>
      </w:r>
      <w:r w:rsidRPr="00001B4D">
        <w:rPr>
          <w:b/>
          <w:highlight w:val="cyan"/>
          <w:u w:val="single"/>
        </w:rPr>
        <w:t>countries.</w:t>
      </w:r>
      <w:r w:rsidRPr="00001B4D">
        <w:rPr>
          <w:b/>
          <w:u w:val="single"/>
        </w:rPr>
        <w:t xml:space="preserve"> Conversely, food insecurity, particularly in poorer countries, can lead to instability, unrest, and violence. </w:t>
      </w:r>
      <w:r w:rsidRPr="00001B4D">
        <w:rPr>
          <w:b/>
          <w:highlight w:val="cyan"/>
          <w:u w:val="single"/>
        </w:rPr>
        <w:t>Food insecurity drives mass migration</w:t>
      </w:r>
      <w:r w:rsidRPr="00001B4D">
        <w:rPr>
          <w:b/>
          <w:u w:val="single"/>
        </w:rPr>
        <w:t xml:space="preserve"> around the world from the Middle East, to Africa, to Southeast Asia, destabilizing neighboring populations, </w:t>
      </w:r>
      <w:r w:rsidRPr="00001B4D">
        <w:rPr>
          <w:b/>
          <w:highlight w:val="cyan"/>
          <w:u w:val="single"/>
        </w:rPr>
        <w:t>generating conflicts</w:t>
      </w:r>
      <w:r w:rsidRPr="00001B4D">
        <w:rPr>
          <w:b/>
          <w:u w:val="single"/>
        </w:rPr>
        <w:t xml:space="preserve">, and threatening our own security by </w:t>
      </w:r>
      <w:r w:rsidRPr="00001B4D">
        <w:rPr>
          <w:b/>
          <w:highlight w:val="cyan"/>
          <w:u w:val="single"/>
        </w:rPr>
        <w:t>disrupting</w:t>
      </w:r>
      <w:r w:rsidRPr="00001B4D">
        <w:rPr>
          <w:b/>
          <w:u w:val="single"/>
        </w:rPr>
        <w:t xml:space="preserve"> our economic, military, and diplomatic </w:t>
      </w:r>
      <w:r w:rsidRPr="00001B4D">
        <w:rPr>
          <w:b/>
          <w:highlight w:val="cyan"/>
          <w:u w:val="single"/>
        </w:rPr>
        <w:t>relationships.</w:t>
      </w:r>
      <w:r w:rsidRPr="00001B4D">
        <w:rPr>
          <w:sz w:val="16"/>
          <w:szCs w:val="16"/>
        </w:rPr>
        <w:t xml:space="preserve"> </w:t>
      </w:r>
      <w:r w:rsidRPr="00001B4D">
        <w:rPr>
          <w:b/>
          <w:u w:val="single"/>
        </w:rPr>
        <w:t>Food system shocks from extreme food-price volatility can be correlated with protests and riots.</w:t>
      </w:r>
      <w:r w:rsidRPr="00001B4D">
        <w:rPr>
          <w:sz w:val="16"/>
          <w:szCs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001B4D">
        <w:rPr>
          <w:b/>
          <w:highlight w:val="cyan"/>
          <w:u w:val="single"/>
        </w:rPr>
        <w:t>a strong agricultural sector</w:t>
      </w:r>
      <w:r w:rsidRPr="00001B4D">
        <w:rPr>
          <w:sz w:val="16"/>
          <w:szCs w:val="16"/>
        </w:rPr>
        <w:t xml:space="preserve"> </w:t>
      </w:r>
      <w:r w:rsidRPr="00001B4D">
        <w:rPr>
          <w:b/>
          <w:highlight w:val="cyan"/>
          <w:u w:val="single"/>
        </w:rPr>
        <w:t>is</w:t>
      </w:r>
      <w:r w:rsidRPr="00001B4D">
        <w:rPr>
          <w:sz w:val="16"/>
          <w:szCs w:val="16"/>
        </w:rPr>
        <w:t xml:space="preserve"> </w:t>
      </w:r>
      <w:r w:rsidRPr="00001B4D">
        <w:rPr>
          <w:b/>
          <w:highlight w:val="cyan"/>
          <w:u w:val="single"/>
        </w:rPr>
        <w:t>a</w:t>
      </w:r>
      <w:r w:rsidRPr="00001B4D">
        <w:rPr>
          <w:b/>
          <w:u w:val="single"/>
        </w:rPr>
        <w:t xml:space="preserve">n unquestionable </w:t>
      </w:r>
      <w:r w:rsidRPr="00001B4D">
        <w:rPr>
          <w:b/>
          <w:highlight w:val="cyan"/>
          <w:u w:val="single"/>
        </w:rPr>
        <w:t>requirement</w:t>
      </w:r>
      <w:r w:rsidRPr="00001B4D">
        <w:rPr>
          <w:sz w:val="16"/>
          <w:szCs w:val="16"/>
        </w:rPr>
        <w:t xml:space="preserve"> </w:t>
      </w:r>
      <w:r w:rsidRPr="00001B4D">
        <w:rPr>
          <w:b/>
          <w:highlight w:val="cyan"/>
          <w:u w:val="single"/>
        </w:rPr>
        <w:t>for</w:t>
      </w:r>
      <w:r w:rsidRPr="00001B4D">
        <w:rPr>
          <w:sz w:val="16"/>
          <w:szCs w:val="16"/>
        </w:rPr>
        <w:t xml:space="preserve"> inclusive and sustainable growth, broad-based development progress, and </w:t>
      </w:r>
      <w:r w:rsidRPr="00001B4D">
        <w:rPr>
          <w:b/>
          <w:u w:val="single"/>
        </w:rPr>
        <w:t xml:space="preserve">long-term </w:t>
      </w:r>
      <w:r w:rsidRPr="00001B4D">
        <w:rPr>
          <w:b/>
          <w:highlight w:val="cyan"/>
          <w:u w:val="single"/>
        </w:rPr>
        <w:t>stability</w:t>
      </w:r>
      <w:r w:rsidRPr="00001B4D">
        <w:rPr>
          <w:sz w:val="16"/>
          <w:szCs w:val="16"/>
        </w:rPr>
        <w:t xml:space="preserve">. The impact can be remarkable and far reaching. </w:t>
      </w:r>
      <w:r w:rsidRPr="00001B4D">
        <w:rPr>
          <w:b/>
          <w:u w:val="single"/>
        </w:rPr>
        <w:t>Rising income, in addition to reducing the opportunities for an upsurge in extremism, leads to changes in diet, producing demand for more diverse and nutritious foods provided, in many cases, from American farmers and ranchers.</w:t>
      </w:r>
      <w:r w:rsidRPr="00001B4D">
        <w:rPr>
          <w:sz w:val="16"/>
          <w:szCs w:val="16"/>
        </w:rPr>
        <w:t xml:space="preserve"> </w:t>
      </w:r>
      <w:r w:rsidRPr="00001B4D">
        <w:rPr>
          <w:b/>
          <w:highlight w:val="cyan"/>
          <w:u w:val="single"/>
        </w:rPr>
        <w:t>Emerging markets</w:t>
      </w:r>
      <w:r w:rsidRPr="00001B4D">
        <w:rPr>
          <w:b/>
          <w:u w:val="single"/>
        </w:rPr>
        <w:t xml:space="preserve"> currently </w:t>
      </w:r>
      <w:r w:rsidRPr="00001B4D">
        <w:rPr>
          <w:b/>
          <w:highlight w:val="cyan"/>
          <w:u w:val="single"/>
        </w:rPr>
        <w:t>purchase 20 percent of U.S. ag</w:t>
      </w:r>
      <w:r w:rsidRPr="00001B4D">
        <w:rPr>
          <w:b/>
          <w:u w:val="single"/>
        </w:rPr>
        <w:t xml:space="preserve">riculture </w:t>
      </w:r>
      <w:proofErr w:type="gramStart"/>
      <w:r w:rsidRPr="00001B4D">
        <w:rPr>
          <w:b/>
          <w:highlight w:val="cyan"/>
          <w:u w:val="single"/>
        </w:rPr>
        <w:t>exports</w:t>
      </w:r>
      <w:proofErr w:type="gramEnd"/>
      <w:r w:rsidRPr="00001B4D">
        <w:rPr>
          <w:b/>
          <w:highlight w:val="cyan"/>
          <w:u w:val="single"/>
        </w:rPr>
        <w:t xml:space="preserve"> and that</w:t>
      </w:r>
      <w:r w:rsidRPr="00001B4D">
        <w:rPr>
          <w:b/>
          <w:u w:val="single"/>
        </w:rPr>
        <w:t xml:space="preserve"> figure </w:t>
      </w:r>
      <w:r w:rsidRPr="00001B4D">
        <w:rPr>
          <w:b/>
          <w:highlight w:val="cyan"/>
          <w:u w:val="single"/>
        </w:rPr>
        <w:t>is expected to grow</w:t>
      </w:r>
      <w:r w:rsidRPr="00001B4D">
        <w:rPr>
          <w:b/>
          <w:u w:val="single"/>
        </w:rPr>
        <w:t xml:space="preserve"> as populations boom.</w:t>
      </w:r>
      <w:r w:rsidRPr="00001B4D">
        <w:rPr>
          <w:b/>
          <w:sz w:val="16"/>
          <w:szCs w:val="16"/>
          <w:u w:val="single"/>
        </w:rPr>
        <w:t xml:space="preserve"> </w:t>
      </w:r>
      <w:r w:rsidRPr="00001B4D">
        <w:rPr>
          <w:sz w:val="16"/>
          <w:szCs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001B4D">
        <w:rPr>
          <w:b/>
          <w:highlight w:val="cyan"/>
          <w:u w:val="single"/>
        </w:rPr>
        <w:t>these</w:t>
      </w:r>
      <w:r w:rsidRPr="00001B4D">
        <w:rPr>
          <w:b/>
          <w:u w:val="single"/>
        </w:rPr>
        <w:t xml:space="preserve"> situations </w:t>
      </w:r>
      <w:r w:rsidRPr="00001B4D">
        <w:rPr>
          <w:b/>
          <w:highlight w:val="cyan"/>
          <w:u w:val="single"/>
        </w:rPr>
        <w:t>deteriorate into shooting wars</w:t>
      </w:r>
      <w:r w:rsidRPr="00001B4D">
        <w:rPr>
          <w:sz w:val="16"/>
          <w:szCs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001B4D">
        <w:rPr>
          <w:b/>
          <w:u w:val="single"/>
        </w:rPr>
        <w:t>rural America</w:t>
      </w:r>
      <w:r w:rsidRPr="00001B4D">
        <w:rPr>
          <w:sz w:val="16"/>
          <w:szCs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001B4D">
        <w:rPr>
          <w:b/>
          <w:u w:val="single"/>
        </w:rPr>
        <w:t>Our active support for food security, including agriculture development, has helped stabilize key regions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211382B7" w14:textId="77777777" w:rsidR="00AD175B" w:rsidRDefault="00AD175B" w:rsidP="00AD175B">
      <w:pPr>
        <w:keepNext/>
        <w:keepLines/>
        <w:spacing w:before="40"/>
        <w:rPr>
          <w:b/>
          <w:sz w:val="36"/>
          <w:szCs w:val="36"/>
        </w:rPr>
      </w:pPr>
    </w:p>
    <w:p w14:paraId="048A6460" w14:textId="77777777" w:rsidR="00AD175B" w:rsidRPr="006F4BCD" w:rsidRDefault="00AD175B" w:rsidP="00AD175B">
      <w:pPr>
        <w:keepNext/>
        <w:keepLines/>
        <w:spacing w:before="40"/>
        <w:rPr>
          <w:b/>
          <w:sz w:val="26"/>
          <w:szCs w:val="26"/>
        </w:rPr>
      </w:pPr>
      <w:r w:rsidRPr="006F4BCD">
        <w:rPr>
          <w:b/>
          <w:sz w:val="26"/>
          <w:szCs w:val="26"/>
        </w:rPr>
        <w:t xml:space="preserve">Extinction </w:t>
      </w:r>
    </w:p>
    <w:p w14:paraId="4C396BB3" w14:textId="77777777" w:rsidR="00AD175B" w:rsidRPr="00001B4D" w:rsidRDefault="00AD175B" w:rsidP="00AD175B">
      <w:r w:rsidRPr="006F4BCD">
        <w:rPr>
          <w:b/>
          <w:sz w:val="26"/>
          <w:szCs w:val="26"/>
        </w:rPr>
        <w:t>Cribb 19</w:t>
      </w:r>
      <w:r w:rsidRPr="00001B4D">
        <w:t xml:space="preserve"> [Julian Cribb is a distinguished science writer with more than thirty awards for journalism. He was a newspaper editor, founder of the influential </w:t>
      </w:r>
      <w:proofErr w:type="spellStart"/>
      <w:r w:rsidRPr="00001B4D">
        <w:t>ScienceAlert</w:t>
      </w:r>
      <w:proofErr w:type="spellEnd"/>
      <w:r w:rsidRPr="00001B4D">
        <w:t xml:space="preserve"> website and author of eight books, including The Coming Famine. Food as Existential Risk. </w:t>
      </w:r>
      <w:proofErr w:type="gramStart"/>
      <w:r w:rsidRPr="00001B4D">
        <w:t>August,</w:t>
      </w:r>
      <w:proofErr w:type="gramEnd"/>
      <w:r w:rsidRPr="00001B4D">
        <w:t xml:space="preserve"> 2019. https://www.cambridge.org/core/books/food-or-war/food-as-an-existential-risk/8C45279588CD572FE805B7E240DE7368]</w:t>
      </w:r>
    </w:p>
    <w:p w14:paraId="51E58E0A" w14:textId="77777777" w:rsidR="00AD175B" w:rsidRPr="00001B4D" w:rsidRDefault="00AD175B" w:rsidP="00AD175B">
      <w:pPr>
        <w:rPr>
          <w:sz w:val="16"/>
          <w:szCs w:val="16"/>
        </w:rPr>
      </w:pPr>
      <w:r w:rsidRPr="00001B4D">
        <w:rPr>
          <w:sz w:val="16"/>
          <w:szCs w:val="16"/>
        </w:rPr>
        <w:t xml:space="preserve">As things stand, the only entities that can afford to own nuclear weapons are nations - and </w:t>
      </w:r>
      <w:r w:rsidRPr="00001B4D">
        <w:rPr>
          <w:u w:val="single"/>
        </w:rPr>
        <w:t xml:space="preserve">if </w:t>
      </w:r>
      <w:r w:rsidRPr="00001B4D">
        <w:rPr>
          <w:b/>
          <w:sz w:val="30"/>
          <w:szCs w:val="30"/>
          <w:u w:val="single"/>
        </w:rPr>
        <w:t>humanity</w:t>
      </w:r>
      <w:r w:rsidRPr="00001B4D">
        <w:rPr>
          <w:u w:val="single"/>
        </w:rPr>
        <w:t xml:space="preserve"> is to be </w:t>
      </w:r>
      <w:r w:rsidRPr="00001B4D">
        <w:rPr>
          <w:b/>
          <w:sz w:val="30"/>
          <w:szCs w:val="30"/>
          <w:u w:val="single"/>
        </w:rPr>
        <w:t>wiped out</w:t>
      </w:r>
      <w:r w:rsidRPr="00001B4D">
        <w:rPr>
          <w:u w:val="single"/>
        </w:rPr>
        <w:t xml:space="preserve">, it will most likely be </w:t>
      </w:r>
      <w:proofErr w:type="gramStart"/>
      <w:r w:rsidRPr="00001B4D">
        <w:rPr>
          <w:u w:val="single"/>
        </w:rPr>
        <w:t xml:space="preserve">as a </w:t>
      </w:r>
      <w:r w:rsidRPr="00001B4D">
        <w:rPr>
          <w:b/>
          <w:sz w:val="30"/>
          <w:szCs w:val="30"/>
          <w:u w:val="single"/>
        </w:rPr>
        <w:t>result</w:t>
      </w:r>
      <w:r w:rsidRPr="00001B4D">
        <w:rPr>
          <w:u w:val="single"/>
        </w:rPr>
        <w:t xml:space="preserve"> of</w:t>
      </w:r>
      <w:proofErr w:type="gramEnd"/>
      <w:r w:rsidRPr="00001B4D">
        <w:rPr>
          <w:u w:val="single"/>
        </w:rPr>
        <w:t xml:space="preserve"> an </w:t>
      </w:r>
      <w:r w:rsidRPr="00001B4D">
        <w:rPr>
          <w:b/>
          <w:sz w:val="30"/>
          <w:szCs w:val="30"/>
          <w:u w:val="single"/>
        </w:rPr>
        <w:t>atomic conflict</w:t>
      </w:r>
      <w:r w:rsidRPr="00001B4D">
        <w:rPr>
          <w:u w:val="single"/>
        </w:rPr>
        <w:t xml:space="preserve"> between nations</w:t>
      </w:r>
      <w:r w:rsidRPr="00001B4D">
        <w:rPr>
          <w:sz w:val="16"/>
          <w:szCs w:val="16"/>
        </w:rPr>
        <w:t xml:space="preserve">. It </w:t>
      </w:r>
      <w:r w:rsidRPr="00001B4D">
        <w:rPr>
          <w:sz w:val="16"/>
          <w:szCs w:val="16"/>
        </w:rPr>
        <w:lastRenderedPageBreak/>
        <w:t>follows from this that, if the world is to be made safe from such a fate it will need to get rid of nations as a structure of human self-</w:t>
      </w:r>
      <w:proofErr w:type="spellStart"/>
      <w:r w:rsidRPr="00001B4D">
        <w:rPr>
          <w:sz w:val="16"/>
          <w:szCs w:val="16"/>
        </w:rPr>
        <w:t>organisation</w:t>
      </w:r>
      <w:proofErr w:type="spellEnd"/>
      <w:r w:rsidRPr="00001B4D">
        <w:rPr>
          <w:sz w:val="16"/>
          <w:szCs w:val="16"/>
        </w:rPr>
        <w:t xml:space="preserve"> and replace them with wiser, less aggressive forms of self-governance. After all, the nation state </w:t>
      </w:r>
      <w:proofErr w:type="gramStart"/>
      <w:r w:rsidRPr="00001B4D">
        <w:rPr>
          <w:sz w:val="16"/>
          <w:szCs w:val="16"/>
        </w:rPr>
        <w:t>really only</w:t>
      </w:r>
      <w:proofErr w:type="gramEnd"/>
      <w:r w:rsidRPr="00001B4D">
        <w:rPr>
          <w:sz w:val="16"/>
          <w:szCs w:val="16"/>
        </w:rPr>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001B4D">
        <w:rPr>
          <w:sz w:val="16"/>
          <w:szCs w:val="16"/>
        </w:rPr>
        <w:t>years</w:t>
      </w:r>
      <w:proofErr w:type="gramEnd"/>
      <w:r w:rsidRPr="00001B4D">
        <w:rPr>
          <w:sz w:val="16"/>
          <w:szCs w:val="16"/>
        </w:rPr>
        <w:t xml:space="preserve"> and it is increasingly clear the world would be a far safer, more peaceable place without either nations or nationalism. The question is what to replace them with.</w:t>
      </w:r>
    </w:p>
    <w:p w14:paraId="6E86F191" w14:textId="77777777" w:rsidR="00AD175B" w:rsidRPr="00001B4D" w:rsidRDefault="00AD175B" w:rsidP="00AD175B">
      <w:pPr>
        <w:rPr>
          <w:sz w:val="16"/>
          <w:szCs w:val="16"/>
        </w:rPr>
      </w:pPr>
      <w:r w:rsidRPr="00001B4D">
        <w:rPr>
          <w:highlight w:val="cyan"/>
          <w:u w:val="single"/>
        </w:rPr>
        <w:t xml:space="preserve">Although </w:t>
      </w:r>
      <w:r w:rsidRPr="00001B4D">
        <w:rPr>
          <w:b/>
          <w:sz w:val="30"/>
          <w:szCs w:val="30"/>
          <w:highlight w:val="cyan"/>
          <w:u w:val="single"/>
        </w:rPr>
        <w:t>there may</w:t>
      </w:r>
      <w:r w:rsidRPr="00001B4D">
        <w:rPr>
          <w:u w:val="single"/>
        </w:rPr>
        <w:t xml:space="preserve"> at first glance </w:t>
      </w:r>
      <w:r w:rsidRPr="00001B4D">
        <w:rPr>
          <w:b/>
          <w:sz w:val="30"/>
          <w:szCs w:val="30"/>
          <w:highlight w:val="cyan"/>
          <w:u w:val="single"/>
        </w:rPr>
        <w:t>appear</w:t>
      </w:r>
      <w:r w:rsidRPr="00001B4D">
        <w:rPr>
          <w:u w:val="single"/>
        </w:rPr>
        <w:t xml:space="preserve"> to be </w:t>
      </w:r>
      <w:r w:rsidRPr="00001B4D">
        <w:rPr>
          <w:b/>
          <w:sz w:val="30"/>
          <w:szCs w:val="30"/>
          <w:highlight w:val="cyan"/>
          <w:u w:val="single"/>
        </w:rPr>
        <w:t>no</w:t>
      </w:r>
      <w:r w:rsidRPr="00001B4D">
        <w:rPr>
          <w:b/>
          <w:sz w:val="30"/>
          <w:szCs w:val="30"/>
          <w:u w:val="single"/>
        </w:rPr>
        <w:t xml:space="preserve"> close </w:t>
      </w:r>
      <w:r w:rsidRPr="00001B4D">
        <w:rPr>
          <w:b/>
          <w:sz w:val="30"/>
          <w:szCs w:val="30"/>
          <w:highlight w:val="cyan"/>
          <w:u w:val="single"/>
        </w:rPr>
        <w:t>linkage</w:t>
      </w:r>
      <w:r w:rsidRPr="00001B4D">
        <w:rPr>
          <w:highlight w:val="cyan"/>
          <w:u w:val="single"/>
        </w:rPr>
        <w:t xml:space="preserve"> between </w:t>
      </w:r>
      <w:r w:rsidRPr="00001B4D">
        <w:rPr>
          <w:b/>
          <w:sz w:val="30"/>
          <w:szCs w:val="30"/>
          <w:highlight w:val="cyan"/>
          <w:u w:val="single"/>
        </w:rPr>
        <w:t>w</w:t>
      </w:r>
      <w:r w:rsidRPr="00001B4D">
        <w:rPr>
          <w:u w:val="single"/>
        </w:rPr>
        <w:t xml:space="preserve">eapons of </w:t>
      </w:r>
      <w:r w:rsidRPr="00001B4D">
        <w:rPr>
          <w:b/>
          <w:sz w:val="30"/>
          <w:szCs w:val="30"/>
          <w:highlight w:val="cyan"/>
          <w:u w:val="single"/>
        </w:rPr>
        <w:t>m</w:t>
      </w:r>
      <w:r w:rsidRPr="00001B4D">
        <w:rPr>
          <w:u w:val="single"/>
        </w:rPr>
        <w:t xml:space="preserve">ass </w:t>
      </w:r>
      <w:r w:rsidRPr="00001B4D">
        <w:rPr>
          <w:b/>
          <w:sz w:val="30"/>
          <w:szCs w:val="30"/>
          <w:highlight w:val="cyan"/>
          <w:u w:val="single"/>
        </w:rPr>
        <w:t>d</w:t>
      </w:r>
      <w:r w:rsidRPr="00001B4D">
        <w:rPr>
          <w:u w:val="single"/>
        </w:rPr>
        <w:t xml:space="preserve">estruction </w:t>
      </w:r>
      <w:r w:rsidRPr="00001B4D">
        <w:rPr>
          <w:highlight w:val="cyan"/>
          <w:u w:val="single"/>
        </w:rPr>
        <w:t xml:space="preserve">and </w:t>
      </w:r>
      <w:r w:rsidRPr="00001B4D">
        <w:rPr>
          <w:b/>
          <w:sz w:val="30"/>
          <w:szCs w:val="30"/>
          <w:highlight w:val="cyan"/>
          <w:u w:val="single"/>
        </w:rPr>
        <w:t>food</w:t>
      </w:r>
      <w:r w:rsidRPr="00001B4D">
        <w:rPr>
          <w:sz w:val="16"/>
          <w:szCs w:val="16"/>
        </w:rPr>
        <w:t xml:space="preserve">, </w:t>
      </w:r>
      <w:r w:rsidRPr="00001B4D">
        <w:rPr>
          <w:u w:val="single"/>
        </w:rPr>
        <w:t xml:space="preserve">in the </w:t>
      </w:r>
      <w:proofErr w:type="spellStart"/>
      <w:r w:rsidRPr="00001B4D">
        <w:rPr>
          <w:u w:val="single"/>
        </w:rPr>
        <w:t>twentyfirst</w:t>
      </w:r>
      <w:proofErr w:type="spellEnd"/>
      <w:r w:rsidRPr="00001B4D">
        <w:rPr>
          <w:u w:val="single"/>
        </w:rPr>
        <w:t xml:space="preserve"> century </w:t>
      </w:r>
      <w:r w:rsidRPr="00001B4D">
        <w:rPr>
          <w:highlight w:val="cyan"/>
          <w:u w:val="single"/>
        </w:rPr>
        <w:t xml:space="preserve">with world resources of </w:t>
      </w:r>
      <w:r w:rsidRPr="00001B4D">
        <w:rPr>
          <w:b/>
          <w:sz w:val="30"/>
          <w:szCs w:val="30"/>
          <w:highlight w:val="cyan"/>
          <w:u w:val="single"/>
        </w:rPr>
        <w:t>food</w:t>
      </w:r>
      <w:r w:rsidRPr="00001B4D">
        <w:rPr>
          <w:u w:val="single"/>
        </w:rPr>
        <w:t xml:space="preserve">, land and water </w:t>
      </w:r>
      <w:r w:rsidRPr="00001B4D">
        <w:rPr>
          <w:highlight w:val="cyan"/>
          <w:u w:val="single"/>
        </w:rPr>
        <w:t xml:space="preserve">under </w:t>
      </w:r>
      <w:r w:rsidRPr="00001B4D">
        <w:rPr>
          <w:b/>
          <w:sz w:val="30"/>
          <w:szCs w:val="30"/>
          <w:highlight w:val="cyan"/>
          <w:u w:val="single"/>
        </w:rPr>
        <w:t>growing stress</w:t>
      </w:r>
      <w:r w:rsidRPr="00001B4D">
        <w:rPr>
          <w:highlight w:val="cyan"/>
          <w:u w:val="single"/>
        </w:rPr>
        <w:t xml:space="preserve">, </w:t>
      </w:r>
      <w:r w:rsidRPr="00001B4D">
        <w:rPr>
          <w:b/>
          <w:sz w:val="30"/>
          <w:szCs w:val="30"/>
          <w:highlight w:val="cyan"/>
          <w:u w:val="single"/>
        </w:rPr>
        <w:t>nothing can be ruled out</w:t>
      </w:r>
      <w:r w:rsidRPr="00001B4D">
        <w:rPr>
          <w:sz w:val="16"/>
          <w:szCs w:val="16"/>
        </w:rPr>
        <w:t xml:space="preserve">. Indeed, chemical weapons have frequently been deployed in the Syrian civil war, which had drought, agricultural </w:t>
      </w:r>
      <w:proofErr w:type="gramStart"/>
      <w:r w:rsidRPr="00001B4D">
        <w:rPr>
          <w:sz w:val="16"/>
          <w:szCs w:val="16"/>
        </w:rPr>
        <w:t>failure</w:t>
      </w:r>
      <w:proofErr w:type="gramEnd"/>
      <w:r w:rsidRPr="00001B4D">
        <w:rPr>
          <w:sz w:val="16"/>
          <w:szCs w:val="16"/>
        </w:rPr>
        <w:t xml:space="preserve"> and hunger among its early drivers. And </w:t>
      </w:r>
      <w:r w:rsidRPr="00001B4D">
        <w:rPr>
          <w:b/>
          <w:sz w:val="30"/>
          <w:szCs w:val="30"/>
          <w:highlight w:val="cyan"/>
          <w:u w:val="single"/>
        </w:rPr>
        <w:t>nuclear conflict</w:t>
      </w:r>
      <w:r w:rsidRPr="00001B4D">
        <w:rPr>
          <w:highlight w:val="cyan"/>
          <w:u w:val="single"/>
        </w:rPr>
        <w:t xml:space="preserve"> remains a </w:t>
      </w:r>
      <w:r w:rsidRPr="00001B4D">
        <w:rPr>
          <w:b/>
          <w:sz w:val="30"/>
          <w:szCs w:val="30"/>
          <w:highlight w:val="cyan"/>
          <w:u w:val="single"/>
        </w:rPr>
        <w:t>distinct possibility</w:t>
      </w:r>
      <w:r w:rsidRPr="00001B4D">
        <w:rPr>
          <w:u w:val="single"/>
        </w:rPr>
        <w:t xml:space="preserve"> in </w:t>
      </w:r>
      <w:r w:rsidRPr="00001B4D">
        <w:rPr>
          <w:b/>
          <w:sz w:val="30"/>
          <w:szCs w:val="30"/>
          <w:u w:val="single"/>
        </w:rPr>
        <w:t>South Asia</w:t>
      </w:r>
      <w:r w:rsidRPr="00001B4D">
        <w:rPr>
          <w:u w:val="single"/>
        </w:rPr>
        <w:t xml:space="preserve"> and the </w:t>
      </w:r>
      <w:r w:rsidRPr="00001B4D">
        <w:rPr>
          <w:b/>
          <w:sz w:val="30"/>
          <w:szCs w:val="30"/>
          <w:u w:val="single"/>
        </w:rPr>
        <w:t>Middle East</w:t>
      </w:r>
      <w:r w:rsidRPr="00001B4D">
        <w:rPr>
          <w:sz w:val="16"/>
          <w:szCs w:val="16"/>
        </w:rPr>
        <w:t xml:space="preserve">, </w:t>
      </w:r>
      <w:r w:rsidRPr="00001B4D">
        <w:rPr>
          <w:u w:val="single"/>
        </w:rPr>
        <w:t xml:space="preserve">especially, as these regions are already </w:t>
      </w:r>
      <w:r w:rsidRPr="00001B4D">
        <w:rPr>
          <w:b/>
          <w:sz w:val="30"/>
          <w:szCs w:val="30"/>
          <w:u w:val="single"/>
        </w:rPr>
        <w:t>stressed in</w:t>
      </w:r>
      <w:r w:rsidRPr="00001B4D">
        <w:rPr>
          <w:sz w:val="16"/>
          <w:szCs w:val="16"/>
        </w:rPr>
        <w:t xml:space="preserve"> terms of </w:t>
      </w:r>
      <w:r w:rsidRPr="00001B4D">
        <w:rPr>
          <w:b/>
          <w:sz w:val="30"/>
          <w:szCs w:val="30"/>
          <w:u w:val="single"/>
        </w:rPr>
        <w:t>food</w:t>
      </w:r>
      <w:r w:rsidRPr="00001B4D">
        <w:rPr>
          <w:sz w:val="16"/>
          <w:szCs w:val="16"/>
        </w:rPr>
        <w:t xml:space="preserve">, land and water, </w:t>
      </w:r>
      <w:r w:rsidRPr="00001B4D">
        <w:rPr>
          <w:u w:val="single"/>
        </w:rPr>
        <w:t xml:space="preserve">and their </w:t>
      </w:r>
      <w:r w:rsidRPr="00001B4D">
        <w:rPr>
          <w:b/>
          <w:sz w:val="30"/>
          <w:szCs w:val="30"/>
          <w:u w:val="single"/>
        </w:rPr>
        <w:t>nuclear firepower</w:t>
      </w:r>
      <w:r w:rsidRPr="00001B4D">
        <w:rPr>
          <w:u w:val="single"/>
        </w:rPr>
        <w:t xml:space="preserve"> or access to nuclear materials is </w:t>
      </w:r>
      <w:r w:rsidRPr="00001B4D">
        <w:rPr>
          <w:b/>
          <w:sz w:val="30"/>
          <w:szCs w:val="30"/>
          <w:u w:val="single"/>
        </w:rPr>
        <w:t>multiplying</w:t>
      </w:r>
      <w:r w:rsidRPr="00001B4D">
        <w:rPr>
          <w:sz w:val="16"/>
          <w:szCs w:val="16"/>
        </w:rPr>
        <w:t>.</w:t>
      </w:r>
    </w:p>
    <w:p w14:paraId="49EE4302" w14:textId="77777777" w:rsidR="00AD175B" w:rsidRPr="00001B4D" w:rsidRDefault="00AD175B" w:rsidP="00AD175B">
      <w:pPr>
        <w:rPr>
          <w:sz w:val="16"/>
          <w:szCs w:val="16"/>
        </w:rPr>
      </w:pPr>
      <w:r w:rsidRPr="00001B4D">
        <w:rPr>
          <w:sz w:val="16"/>
          <w:szCs w:val="16"/>
        </w:rPr>
        <w:t xml:space="preserve">It remains an open question whether </w:t>
      </w:r>
      <w:r w:rsidRPr="00001B4D">
        <w:rPr>
          <w:b/>
          <w:sz w:val="30"/>
          <w:szCs w:val="30"/>
          <w:highlight w:val="cyan"/>
          <w:u w:val="single"/>
        </w:rPr>
        <w:t>panicking regimes</w:t>
      </w:r>
      <w:r w:rsidRPr="00001B4D">
        <w:rPr>
          <w:u w:val="single"/>
        </w:rPr>
        <w:t xml:space="preserve"> in </w:t>
      </w:r>
      <w:r w:rsidRPr="00001B4D">
        <w:rPr>
          <w:b/>
          <w:sz w:val="30"/>
          <w:szCs w:val="30"/>
          <w:u w:val="single"/>
        </w:rPr>
        <w:t>Russia</w:t>
      </w:r>
      <w:r w:rsidRPr="00001B4D">
        <w:rPr>
          <w:u w:val="single"/>
        </w:rPr>
        <w:t xml:space="preserve">, the </w:t>
      </w:r>
      <w:r w:rsidRPr="00001B4D">
        <w:rPr>
          <w:b/>
          <w:sz w:val="30"/>
          <w:szCs w:val="30"/>
          <w:u w:val="single"/>
        </w:rPr>
        <w:t>USA</w:t>
      </w:r>
      <w:r w:rsidRPr="00001B4D">
        <w:rPr>
          <w:u w:val="single"/>
        </w:rPr>
        <w:t xml:space="preserve"> or even </w:t>
      </w:r>
      <w:r w:rsidRPr="00001B4D">
        <w:rPr>
          <w:b/>
          <w:sz w:val="30"/>
          <w:szCs w:val="30"/>
          <w:u w:val="single"/>
        </w:rPr>
        <w:t>France</w:t>
      </w:r>
      <w:r w:rsidRPr="00001B4D">
        <w:rPr>
          <w:u w:val="single"/>
        </w:rPr>
        <w:t xml:space="preserve"> </w:t>
      </w:r>
      <w:r w:rsidRPr="00001B4D">
        <w:rPr>
          <w:highlight w:val="cyan"/>
          <w:u w:val="single"/>
        </w:rPr>
        <w:t xml:space="preserve">would be </w:t>
      </w:r>
      <w:r w:rsidRPr="00001B4D">
        <w:rPr>
          <w:b/>
          <w:sz w:val="30"/>
          <w:szCs w:val="30"/>
          <w:highlight w:val="cyan"/>
          <w:u w:val="single"/>
        </w:rPr>
        <w:t>ruthless enough</w:t>
      </w:r>
      <w:r w:rsidRPr="00001B4D">
        <w:rPr>
          <w:highlight w:val="cyan"/>
          <w:u w:val="single"/>
        </w:rPr>
        <w:t xml:space="preserve"> to deploy </w:t>
      </w:r>
      <w:r w:rsidRPr="00001B4D">
        <w:rPr>
          <w:b/>
          <w:sz w:val="30"/>
          <w:szCs w:val="30"/>
          <w:highlight w:val="cyan"/>
          <w:u w:val="single"/>
        </w:rPr>
        <w:t>atomic weapons</w:t>
      </w:r>
      <w:r w:rsidRPr="00001B4D">
        <w:rPr>
          <w:u w:val="single"/>
        </w:rPr>
        <w:t xml:space="preserve"> </w:t>
      </w:r>
      <w:proofErr w:type="gramStart"/>
      <w:r w:rsidRPr="00001B4D">
        <w:rPr>
          <w:u w:val="single"/>
        </w:rPr>
        <w:t xml:space="preserve">in an attempt </w:t>
      </w:r>
      <w:r w:rsidRPr="00001B4D">
        <w:rPr>
          <w:highlight w:val="cyan"/>
          <w:u w:val="single"/>
        </w:rPr>
        <w:t>to</w:t>
      </w:r>
      <w:proofErr w:type="gramEnd"/>
      <w:r w:rsidRPr="00001B4D">
        <w:rPr>
          <w:highlight w:val="cyan"/>
          <w:u w:val="single"/>
        </w:rPr>
        <w:t xml:space="preserve"> </w:t>
      </w:r>
      <w:r w:rsidRPr="00001B4D">
        <w:rPr>
          <w:b/>
          <w:sz w:val="30"/>
          <w:szCs w:val="30"/>
          <w:highlight w:val="cyan"/>
          <w:u w:val="single"/>
        </w:rPr>
        <w:t>quell invasion</w:t>
      </w:r>
      <w:r w:rsidRPr="00001B4D">
        <w:rPr>
          <w:highlight w:val="cyan"/>
          <w:u w:val="single"/>
        </w:rPr>
        <w:t xml:space="preserve"> by</w:t>
      </w:r>
      <w:r w:rsidRPr="00001B4D">
        <w:rPr>
          <w:u w:val="single"/>
        </w:rPr>
        <w:t xml:space="preserve"> tens of millions of </w:t>
      </w:r>
      <w:r w:rsidRPr="00001B4D">
        <w:rPr>
          <w:b/>
          <w:sz w:val="30"/>
          <w:szCs w:val="30"/>
          <w:u w:val="single"/>
        </w:rPr>
        <w:t xml:space="preserve">desperate </w:t>
      </w:r>
      <w:r w:rsidRPr="00001B4D">
        <w:rPr>
          <w:b/>
          <w:sz w:val="30"/>
          <w:szCs w:val="30"/>
          <w:highlight w:val="cyan"/>
          <w:u w:val="single"/>
        </w:rPr>
        <w:t>refugees</w:t>
      </w:r>
      <w:r w:rsidRPr="00001B4D">
        <w:rPr>
          <w:sz w:val="16"/>
          <w:szCs w:val="16"/>
          <w:highlight w:val="cyan"/>
        </w:rPr>
        <w:t xml:space="preserve">, </w:t>
      </w:r>
      <w:r w:rsidRPr="00001B4D">
        <w:rPr>
          <w:b/>
          <w:sz w:val="30"/>
          <w:szCs w:val="30"/>
          <w:highlight w:val="cyan"/>
          <w:u w:val="single"/>
        </w:rPr>
        <w:t>fleeing famine</w:t>
      </w:r>
      <w:r w:rsidRPr="00001B4D">
        <w:rPr>
          <w:sz w:val="16"/>
          <w:szCs w:val="16"/>
        </w:rPr>
        <w:t xml:space="preserve"> and climate chaos in their own homelands - </w:t>
      </w:r>
      <w:r w:rsidRPr="00001B4D">
        <w:rPr>
          <w:u w:val="single"/>
        </w:rPr>
        <w:t>but the possibility ought not to be ignored</w:t>
      </w:r>
      <w:r w:rsidRPr="00001B4D">
        <w:rPr>
          <w:sz w:val="16"/>
          <w:szCs w:val="16"/>
        </w:rPr>
        <w:t>.</w:t>
      </w:r>
    </w:p>
    <w:p w14:paraId="548D7CF7" w14:textId="77777777" w:rsidR="00AD175B" w:rsidRPr="00001B4D" w:rsidRDefault="00AD175B" w:rsidP="00AD175B">
      <w:pPr>
        <w:rPr>
          <w:b/>
          <w:sz w:val="30"/>
          <w:szCs w:val="30"/>
          <w:u w:val="single"/>
        </w:rPr>
      </w:pPr>
      <w:r w:rsidRPr="00001B4D">
        <w:rPr>
          <w:sz w:val="16"/>
          <w:szCs w:val="16"/>
        </w:rPr>
        <w:t xml:space="preserve">That </w:t>
      </w:r>
      <w:r w:rsidRPr="00001B4D">
        <w:rPr>
          <w:b/>
          <w:sz w:val="30"/>
          <w:szCs w:val="30"/>
          <w:highlight w:val="cyan"/>
          <w:u w:val="single"/>
        </w:rPr>
        <w:t>nuclear war</w:t>
      </w:r>
      <w:r w:rsidRPr="00001B4D">
        <w:rPr>
          <w:highlight w:val="cyan"/>
          <w:u w:val="single"/>
        </w:rPr>
        <w:t xml:space="preserve"> is</w:t>
      </w:r>
      <w:r w:rsidRPr="00001B4D">
        <w:rPr>
          <w:sz w:val="16"/>
          <w:szCs w:val="16"/>
        </w:rPr>
        <w:t xml:space="preserve"> at </w:t>
      </w:r>
      <w:r w:rsidRPr="00001B4D">
        <w:rPr>
          <w:u w:val="single"/>
        </w:rPr>
        <w:t xml:space="preserve">least </w:t>
      </w:r>
      <w:r w:rsidRPr="00001B4D">
        <w:rPr>
          <w:highlight w:val="cyan"/>
          <w:u w:val="single"/>
        </w:rPr>
        <w:t xml:space="preserve">a possible outcome of </w:t>
      </w:r>
      <w:r w:rsidRPr="00001B4D">
        <w:rPr>
          <w:b/>
          <w:sz w:val="30"/>
          <w:szCs w:val="30"/>
          <w:highlight w:val="cyan"/>
          <w:u w:val="single"/>
        </w:rPr>
        <w:t>food</w:t>
      </w:r>
      <w:r w:rsidRPr="00001B4D">
        <w:rPr>
          <w:sz w:val="16"/>
          <w:szCs w:val="16"/>
        </w:rPr>
        <w:t xml:space="preserve"> and climate </w:t>
      </w:r>
      <w:r w:rsidRPr="00001B4D">
        <w:rPr>
          <w:b/>
          <w:sz w:val="30"/>
          <w:szCs w:val="30"/>
          <w:highlight w:val="cyan"/>
          <w:u w:val="single"/>
        </w:rPr>
        <w:t>crises</w:t>
      </w:r>
      <w:r w:rsidRPr="00001B4D">
        <w:rPr>
          <w:sz w:val="16"/>
          <w:szCs w:val="16"/>
        </w:rPr>
        <w:t xml:space="preserve"> was first flagged in the report The Age of Consequences by Kurt Campbell and the US-based Centre for Strategic and International Studies, which stated ‘</w:t>
      </w:r>
      <w:proofErr w:type="gramStart"/>
      <w:r w:rsidRPr="00001B4D">
        <w:rPr>
          <w:sz w:val="16"/>
          <w:szCs w:val="16"/>
        </w:rPr>
        <w:t>it is clear that even</w:t>
      </w:r>
      <w:proofErr w:type="gramEnd"/>
      <w:r w:rsidRPr="00001B4D">
        <w:rPr>
          <w:sz w:val="16"/>
          <w:szCs w:val="16"/>
        </w:rPr>
        <w:t xml:space="preserve"> nuclear war cannot be excluded as a political consequence of global warming’.15 </w:t>
      </w:r>
      <w:r w:rsidRPr="00001B4D">
        <w:rPr>
          <w:b/>
          <w:sz w:val="30"/>
          <w:szCs w:val="30"/>
          <w:highlight w:val="cyan"/>
          <w:u w:val="single"/>
        </w:rPr>
        <w:t>Food insecurity</w:t>
      </w:r>
      <w:r w:rsidRPr="00001B4D">
        <w:rPr>
          <w:highlight w:val="cyan"/>
          <w:u w:val="single"/>
        </w:rPr>
        <w:t xml:space="preserve"> is</w:t>
      </w:r>
      <w:r w:rsidRPr="00001B4D">
        <w:rPr>
          <w:u w:val="single"/>
        </w:rPr>
        <w:t xml:space="preserve"> therefore </w:t>
      </w:r>
      <w:r w:rsidRPr="00001B4D">
        <w:rPr>
          <w:highlight w:val="cyan"/>
          <w:u w:val="single"/>
        </w:rPr>
        <w:t xml:space="preserve">a </w:t>
      </w:r>
      <w:r w:rsidRPr="00001B4D">
        <w:rPr>
          <w:b/>
          <w:sz w:val="30"/>
          <w:szCs w:val="30"/>
          <w:highlight w:val="cyan"/>
          <w:u w:val="single"/>
        </w:rPr>
        <w:t>driver</w:t>
      </w:r>
      <w:r w:rsidRPr="00001B4D">
        <w:rPr>
          <w:highlight w:val="cyan"/>
          <w:u w:val="single"/>
        </w:rPr>
        <w:t xml:space="preserve"> in</w:t>
      </w:r>
      <w:r w:rsidRPr="00001B4D">
        <w:rPr>
          <w:u w:val="single"/>
        </w:rPr>
        <w:t xml:space="preserve"> the </w:t>
      </w:r>
      <w:r w:rsidRPr="00001B4D">
        <w:rPr>
          <w:b/>
          <w:sz w:val="30"/>
          <w:szCs w:val="30"/>
          <w:highlight w:val="cyan"/>
          <w:u w:val="single"/>
        </w:rPr>
        <w:t>preconditions</w:t>
      </w:r>
      <w:r w:rsidRPr="00001B4D">
        <w:rPr>
          <w:highlight w:val="cyan"/>
          <w:u w:val="single"/>
        </w:rPr>
        <w:t xml:space="preserve"> for</w:t>
      </w:r>
      <w:r w:rsidRPr="00001B4D">
        <w:rPr>
          <w:u w:val="single"/>
        </w:rPr>
        <w:t xml:space="preserve"> the </w:t>
      </w:r>
      <w:r w:rsidRPr="00001B4D">
        <w:rPr>
          <w:b/>
          <w:sz w:val="30"/>
          <w:szCs w:val="30"/>
          <w:highlight w:val="cyan"/>
          <w:u w:val="single"/>
        </w:rPr>
        <w:t>use of nuc</w:t>
      </w:r>
      <w:r w:rsidRPr="00001B4D">
        <w:rPr>
          <w:b/>
          <w:sz w:val="30"/>
          <w:szCs w:val="30"/>
          <w:u w:val="single"/>
        </w:rPr>
        <w:t>lear weapon</w:t>
      </w:r>
      <w:r w:rsidRPr="00001B4D">
        <w:rPr>
          <w:b/>
          <w:sz w:val="30"/>
          <w:szCs w:val="30"/>
          <w:highlight w:val="cyan"/>
          <w:u w:val="single"/>
        </w:rPr>
        <w:t>s</w:t>
      </w:r>
      <w:r w:rsidRPr="00001B4D">
        <w:rPr>
          <w:u w:val="single"/>
        </w:rPr>
        <w:t>, whether limited or unlimite</w:t>
      </w:r>
      <w:r w:rsidRPr="00001B4D">
        <w:rPr>
          <w:b/>
          <w:sz w:val="30"/>
          <w:szCs w:val="30"/>
          <w:u w:val="single"/>
        </w:rPr>
        <w:t>d.</w:t>
      </w:r>
    </w:p>
    <w:p w14:paraId="52FFF662" w14:textId="77777777" w:rsidR="00AD175B" w:rsidRDefault="00AD175B" w:rsidP="00AD175B">
      <w:pPr>
        <w:rPr>
          <w:sz w:val="16"/>
          <w:szCs w:val="16"/>
        </w:rPr>
      </w:pPr>
    </w:p>
    <w:p w14:paraId="409BE199" w14:textId="77777777" w:rsidR="00AD175B" w:rsidRDefault="00AD175B" w:rsidP="00AD175B">
      <w:pPr>
        <w:rPr>
          <w:sz w:val="16"/>
          <w:szCs w:val="16"/>
        </w:rPr>
      </w:pPr>
    </w:p>
    <w:p w14:paraId="372A75D0" w14:textId="77777777" w:rsidR="00AD175B" w:rsidRDefault="00AD175B" w:rsidP="00AD175B">
      <w:pPr>
        <w:pStyle w:val="Heading2"/>
      </w:pPr>
      <w:r>
        <w:lastRenderedPageBreak/>
        <w:t>FW</w:t>
      </w:r>
    </w:p>
    <w:p w14:paraId="72F66E1F" w14:textId="77777777" w:rsidR="00AD175B" w:rsidRPr="00BB0EF0" w:rsidRDefault="00AD175B" w:rsidP="00AD175B">
      <w:pPr>
        <w:pStyle w:val="Heading4"/>
      </w:pPr>
      <w:r w:rsidRPr="00D41166">
        <w:t>The standard is maximizing expected well-being</w:t>
      </w:r>
    </w:p>
    <w:p w14:paraId="72EB98FD" w14:textId="77777777" w:rsidR="00AD175B" w:rsidRPr="00D41166" w:rsidRDefault="00AD175B" w:rsidP="00AD175B">
      <w:pPr>
        <w:pStyle w:val="Heading4"/>
      </w:pPr>
      <w:r w:rsidRPr="00D41166">
        <w:t xml:space="preserve">If there’s even a risk of ethical uncertainty, we should always prioritize the survival of </w:t>
      </w:r>
      <w:proofErr w:type="gramStart"/>
      <w:r w:rsidRPr="00D41166">
        <w:t>the human race</w:t>
      </w:r>
      <w:proofErr w:type="gramEnd"/>
      <w:r w:rsidRPr="00D41166">
        <w:t xml:space="preserve"> to ensure future value. </w:t>
      </w:r>
    </w:p>
    <w:p w14:paraId="53591A52" w14:textId="77777777" w:rsidR="00AD175B" w:rsidRPr="00D41166" w:rsidRDefault="00AD175B" w:rsidP="00AD175B">
      <w:pPr>
        <w:rPr>
          <w:sz w:val="26"/>
        </w:rPr>
      </w:pPr>
      <w:r w:rsidRPr="00D41166">
        <w:rPr>
          <w:rStyle w:val="Style13ptBold"/>
        </w:rPr>
        <w:t xml:space="preserve">Bostrom </w:t>
      </w:r>
      <w:r w:rsidRPr="00D41166">
        <w:rPr>
          <w:rStyle w:val="Style13ptBold"/>
          <w:b w:val="0"/>
        </w:rPr>
        <w:t>[Nick Bostrom. Faculty of Philosophy &amp; Oxford Martin School University of Oxford. “Existential Risk Prevention as Global Priority.” Global Policy (2012</w:t>
      </w:r>
      <w:proofErr w:type="gramStart"/>
      <w:r w:rsidRPr="00D41166">
        <w:rPr>
          <w:rStyle w:val="Style13ptBold"/>
          <w:b w:val="0"/>
        </w:rPr>
        <w:t>)]</w:t>
      </w:r>
      <w:r w:rsidRPr="00D41166">
        <w:t>These</w:t>
      </w:r>
      <w:proofErr w:type="gramEnd"/>
      <w:r w:rsidRPr="00D41166">
        <w:t xml:space="preserve"> reflections on</w:t>
      </w:r>
      <w:r w:rsidRPr="00D41166">
        <w:rPr>
          <w:rStyle w:val="StyleUnderline"/>
        </w:rPr>
        <w:t xml:space="preserve"> </w:t>
      </w:r>
      <w:r w:rsidRPr="00D41166">
        <w:rPr>
          <w:rStyle w:val="StyleUnderline"/>
          <w:highlight w:val="green"/>
        </w:rPr>
        <w:t xml:space="preserve">moral uncertainty suggest </w:t>
      </w:r>
      <w:r w:rsidRPr="00D41166">
        <w:t xml:space="preserve">an alternative, complementary way of looking at existential risk; they also suggest a new way of thinking about the ideal of sustainability. Let me </w:t>
      </w:r>
      <w:proofErr w:type="gramStart"/>
      <w:r w:rsidRPr="00D41166">
        <w:t>elaborate.¶</w:t>
      </w:r>
      <w:proofErr w:type="gramEnd"/>
      <w:r w:rsidRPr="00D41166">
        <w:rPr>
          <w:rStyle w:val="StyleUnderline"/>
        </w:rPr>
        <w:t xml:space="preserve"> </w:t>
      </w:r>
      <w:r w:rsidRPr="00D41166">
        <w:rPr>
          <w:rStyle w:val="StyleUnderline"/>
          <w:highlight w:val="green"/>
        </w:rPr>
        <w:t>Our present</w:t>
      </w:r>
      <w:r w:rsidRPr="00D41166">
        <w:rPr>
          <w:rStyle w:val="StyleUnderline"/>
        </w:rPr>
        <w:t xml:space="preserve"> understanding of </w:t>
      </w:r>
      <w:r w:rsidRPr="00D41166">
        <w:rPr>
          <w:rStyle w:val="StyleUnderline"/>
          <w:highlight w:val="green"/>
        </w:rPr>
        <w:t xml:space="preserve">axiology might </w:t>
      </w:r>
      <w:r w:rsidRPr="00D41166">
        <w:t>well</w:t>
      </w:r>
      <w:r w:rsidRPr="00D41166">
        <w:rPr>
          <w:rStyle w:val="StyleUnderline"/>
          <w:highlight w:val="green"/>
        </w:rPr>
        <w:t xml:space="preserve"> be confused. </w:t>
      </w:r>
      <w:r w:rsidRPr="00D41166">
        <w:rPr>
          <w:rStyle w:val="StyleUnderline"/>
        </w:rPr>
        <w:t xml:space="preserve">We may not </w:t>
      </w:r>
      <w:r w:rsidRPr="00D41166">
        <w:t>now</w:t>
      </w:r>
      <w:r w:rsidRPr="00D41166">
        <w:rPr>
          <w:rStyle w:val="StyleUnderline"/>
        </w:rPr>
        <w:t xml:space="preserve"> </w:t>
      </w:r>
      <w:r w:rsidRPr="00D41166">
        <w:t>know — at least not in concrete detail — what outcomes would count as a big win for humanity; we might not even yet</w:t>
      </w:r>
      <w:r w:rsidRPr="00D41166">
        <w:rPr>
          <w:rStyle w:val="StyleUnderline"/>
        </w:rPr>
        <w:t xml:space="preserve"> be able to imagine the best ends </w:t>
      </w:r>
      <w:r w:rsidRPr="00D41166">
        <w:t>of our journey.</w:t>
      </w:r>
      <w:r w:rsidRPr="00D41166">
        <w:rPr>
          <w:rStyle w:val="StyleUnderline"/>
        </w:rPr>
        <w:t xml:space="preserve"> </w:t>
      </w:r>
      <w:r w:rsidRPr="00D41166">
        <w:rPr>
          <w:rStyle w:val="StyleUnderline"/>
          <w:highlight w:val="green"/>
        </w:rPr>
        <w:t xml:space="preserve">If we are </w:t>
      </w:r>
      <w:r w:rsidRPr="00D41166">
        <w:t>indeed</w:t>
      </w:r>
      <w:r w:rsidRPr="00D41166">
        <w:rPr>
          <w:rStyle w:val="StyleUnderline"/>
        </w:rPr>
        <w:t xml:space="preserve"> </w:t>
      </w:r>
      <w:r w:rsidRPr="00D41166">
        <w:t>profoundly</w:t>
      </w:r>
      <w:r w:rsidRPr="00D41166">
        <w:rPr>
          <w:rStyle w:val="StyleUnderline"/>
        </w:rPr>
        <w:t xml:space="preserve"> </w:t>
      </w:r>
      <w:r w:rsidRPr="00D41166">
        <w:rPr>
          <w:rStyle w:val="StyleUnderline"/>
          <w:highlight w:val="green"/>
        </w:rPr>
        <w:t xml:space="preserve">uncertain </w:t>
      </w:r>
      <w:r w:rsidRPr="00D41166">
        <w:t>about our ultimate aims,</w:t>
      </w:r>
      <w:r w:rsidRPr="00D41166">
        <w:rPr>
          <w:rStyle w:val="StyleUnderline"/>
        </w:rPr>
        <w:t xml:space="preserve"> </w:t>
      </w:r>
      <w:r w:rsidRPr="00D41166">
        <w:t>then we should recognize that</w:t>
      </w:r>
      <w:r w:rsidRPr="00D41166">
        <w:rPr>
          <w:rStyle w:val="StyleUnderline"/>
        </w:rPr>
        <w:t xml:space="preserve"> </w:t>
      </w:r>
      <w:r w:rsidRPr="00D41166">
        <w:rPr>
          <w:rStyle w:val="StyleUnderline"/>
          <w:highlight w:val="green"/>
        </w:rPr>
        <w:t xml:space="preserve">there is </w:t>
      </w:r>
      <w:r w:rsidRPr="00D41166">
        <w:rPr>
          <w:rStyle w:val="StyleUnderline"/>
        </w:rPr>
        <w:t xml:space="preserve">a great </w:t>
      </w:r>
      <w:r w:rsidRPr="00D41166">
        <w:t>option</w:t>
      </w:r>
      <w:r w:rsidRPr="00D41166">
        <w:rPr>
          <w:rStyle w:val="StyleUnderline"/>
        </w:rPr>
        <w:t xml:space="preserve"> </w:t>
      </w:r>
      <w:r w:rsidRPr="00D41166">
        <w:rPr>
          <w:rStyle w:val="StyleUnderline"/>
          <w:highlight w:val="green"/>
        </w:rPr>
        <w:t xml:space="preserve">value in preserving </w:t>
      </w:r>
      <w:r w:rsidRPr="00D41166">
        <w:t>— and ideally improving —</w:t>
      </w:r>
      <w:r w:rsidRPr="00D41166">
        <w:rPr>
          <w:rStyle w:val="StyleUnderline"/>
        </w:rPr>
        <w:t xml:space="preserve"> </w:t>
      </w:r>
      <w:r w:rsidRPr="00D41166">
        <w:rPr>
          <w:rStyle w:val="StyleUnderline"/>
          <w:highlight w:val="green"/>
        </w:rPr>
        <w:t>our ability to recognize value and</w:t>
      </w:r>
      <w:r w:rsidRPr="00D41166">
        <w:rPr>
          <w:highlight w:val="green"/>
        </w:rPr>
        <w:t xml:space="preserve"> </w:t>
      </w:r>
      <w:r w:rsidRPr="00D41166">
        <w:t xml:space="preserve">to </w:t>
      </w:r>
      <w:r w:rsidRPr="00D41166">
        <w:rPr>
          <w:rStyle w:val="StyleUnderline"/>
          <w:highlight w:val="green"/>
        </w:rPr>
        <w:t xml:space="preserve">steer the future accordingly. Ensuring </w:t>
      </w:r>
      <w:r w:rsidRPr="00D41166">
        <w:t>that</w:t>
      </w:r>
      <w:r w:rsidRPr="00D41166">
        <w:rPr>
          <w:rStyle w:val="StyleUnderline"/>
        </w:rPr>
        <w:t xml:space="preserve"> there will be </w:t>
      </w:r>
      <w:r w:rsidRPr="00D41166">
        <w:rPr>
          <w:rStyle w:val="StyleUnderline"/>
          <w:highlight w:val="green"/>
        </w:rPr>
        <w:t xml:space="preserve">a future </w:t>
      </w:r>
      <w:r w:rsidRPr="00D41166">
        <w:t>version of</w:t>
      </w:r>
      <w:r w:rsidRPr="00D41166">
        <w:rPr>
          <w:rStyle w:val="StyleUnderline"/>
        </w:rPr>
        <w:t xml:space="preserve"> </w:t>
      </w:r>
      <w:r w:rsidRPr="00D41166">
        <w:rPr>
          <w:rStyle w:val="StyleUnderline"/>
          <w:highlight w:val="green"/>
        </w:rPr>
        <w:t xml:space="preserve">humanity </w:t>
      </w:r>
      <w:r w:rsidRPr="00D41166">
        <w:t>with great powers and a propensity to use them wisely</w:t>
      </w:r>
      <w:r w:rsidRPr="00D41166">
        <w:rPr>
          <w:rStyle w:val="StyleUnderline"/>
        </w:rPr>
        <w:t xml:space="preserve"> </w:t>
      </w:r>
      <w:r w:rsidRPr="00D41166">
        <w:rPr>
          <w:rStyle w:val="StyleUnderline"/>
          <w:highlight w:val="green"/>
        </w:rPr>
        <w:t xml:space="preserve">is </w:t>
      </w:r>
      <w:r w:rsidRPr="00D41166">
        <w:t>plausibly</w:t>
      </w:r>
      <w:r w:rsidRPr="00D41166">
        <w:rPr>
          <w:rStyle w:val="StyleUnderline"/>
        </w:rPr>
        <w:t xml:space="preserve"> </w:t>
      </w:r>
      <w:r w:rsidRPr="00D41166">
        <w:rPr>
          <w:rStyle w:val="StyleUnderline"/>
          <w:highlight w:val="green"/>
        </w:rPr>
        <w:t xml:space="preserve">the best way </w:t>
      </w:r>
      <w:r w:rsidRPr="00D41166">
        <w:rPr>
          <w:rStyle w:val="StyleUnderline"/>
        </w:rPr>
        <w:t xml:space="preserve">available </w:t>
      </w:r>
      <w:r w:rsidRPr="00D41166">
        <w:t>to us</w:t>
      </w:r>
      <w:r w:rsidRPr="00D41166">
        <w:rPr>
          <w:rStyle w:val="StyleUnderline"/>
        </w:rPr>
        <w:t xml:space="preserve"> </w:t>
      </w:r>
      <w:r w:rsidRPr="00D41166">
        <w:rPr>
          <w:rStyle w:val="StyleUnderline"/>
          <w:highlight w:val="green"/>
        </w:rPr>
        <w:t xml:space="preserve">to increase </w:t>
      </w:r>
      <w:r w:rsidRPr="00D41166">
        <w:rPr>
          <w:rStyle w:val="StyleUnderline"/>
        </w:rPr>
        <w:t xml:space="preserve">the probability that the </w:t>
      </w:r>
      <w:r w:rsidRPr="00D41166">
        <w:rPr>
          <w:rStyle w:val="StyleUnderline"/>
          <w:highlight w:val="green"/>
        </w:rPr>
        <w:t xml:space="preserve">future </w:t>
      </w:r>
      <w:r w:rsidRPr="00D41166">
        <w:rPr>
          <w:rStyle w:val="StyleUnderline"/>
        </w:rPr>
        <w:t xml:space="preserve">will contain </w:t>
      </w:r>
      <w:r w:rsidRPr="00D41166">
        <w:t>a lot of</w:t>
      </w:r>
      <w:r w:rsidRPr="00D41166">
        <w:rPr>
          <w:rStyle w:val="StyleUnderline"/>
        </w:rPr>
        <w:t xml:space="preserve"> </w:t>
      </w:r>
      <w:r w:rsidRPr="00D41166">
        <w:rPr>
          <w:rStyle w:val="StyleUnderline"/>
          <w:highlight w:val="green"/>
        </w:rPr>
        <w:t xml:space="preserve">value. </w:t>
      </w:r>
      <w:r w:rsidRPr="00D41166">
        <w:t>To do this, we must prevent any existential catastrophe</w:t>
      </w:r>
    </w:p>
    <w:p w14:paraId="1C5391BC" w14:textId="77777777" w:rsidR="00AD175B" w:rsidRPr="00D41166" w:rsidRDefault="00AD175B" w:rsidP="00AD175B"/>
    <w:p w14:paraId="4D0A99E2" w14:textId="77777777" w:rsidR="00AD175B" w:rsidRPr="00032D2B" w:rsidRDefault="00AD175B" w:rsidP="00AD175B">
      <w:pPr>
        <w:pStyle w:val="Heading4"/>
        <w:tabs>
          <w:tab w:val="left" w:pos="2250"/>
        </w:tabs>
        <w:spacing w:line="276" w:lineRule="auto"/>
        <w:rPr>
          <w:rFonts w:cstheme="majorHAnsi"/>
        </w:rPr>
      </w:pPr>
      <w:r w:rsidRPr="00D41166">
        <w:t xml:space="preserve">1] </w:t>
      </w:r>
      <w:r w:rsidRPr="00D41166">
        <w:rPr>
          <w:rFonts w:cstheme="majorHAnsi"/>
        </w:rPr>
        <w:t xml:space="preserve">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w:t>
      </w:r>
      <w:proofErr w:type="gramStart"/>
      <w:r w:rsidRPr="00D41166">
        <w:rPr>
          <w:rFonts w:cstheme="majorHAnsi"/>
        </w:rPr>
        <w:t xml:space="preserve">theories </w:t>
      </w:r>
      <w:r>
        <w:rPr>
          <w:rFonts w:cstheme="majorHAnsi"/>
        </w:rPr>
        <w:t xml:space="preserve"> </w:t>
      </w:r>
      <w:proofErr w:type="spellStart"/>
      <w:r>
        <w:rPr>
          <w:rFonts w:cstheme="majorHAnsi"/>
        </w:rPr>
        <w:t>presupose</w:t>
      </w:r>
      <w:proofErr w:type="spellEnd"/>
      <w:proofErr w:type="gramEnd"/>
    </w:p>
    <w:p w14:paraId="2ABE62F9" w14:textId="77777777" w:rsidR="00AD175B" w:rsidRPr="00D41166" w:rsidRDefault="00AD175B" w:rsidP="00AD175B">
      <w:pPr>
        <w:pStyle w:val="Heading4"/>
        <w:rPr>
          <w:sz w:val="28"/>
          <w:szCs w:val="28"/>
        </w:rPr>
      </w:pPr>
      <w:r w:rsidRPr="00D41166">
        <w:rPr>
          <w:sz w:val="28"/>
          <w:szCs w:val="28"/>
        </w:rPr>
        <w:t xml:space="preserve">The role of the ballot is to </w:t>
      </w:r>
      <w:r w:rsidRPr="00D41166">
        <w:rPr>
          <w:sz w:val="28"/>
          <w:szCs w:val="28"/>
          <w:u w:val="single"/>
        </w:rPr>
        <w:t>evaluate the projected consequences of the aff against a competitive post-fiat policy option or</w:t>
      </w:r>
      <w:r>
        <w:rPr>
          <w:sz w:val="28"/>
          <w:szCs w:val="28"/>
          <w:u w:val="single"/>
        </w:rPr>
        <w:t xml:space="preserve"> advocacy or</w:t>
      </w:r>
      <w:r w:rsidRPr="00D41166">
        <w:rPr>
          <w:sz w:val="28"/>
          <w:szCs w:val="28"/>
          <w:u w:val="single"/>
        </w:rPr>
        <w:t xml:space="preserve"> you </w:t>
      </w:r>
      <w:r>
        <w:rPr>
          <w:sz w:val="28"/>
          <w:szCs w:val="28"/>
          <w:u w:val="single"/>
        </w:rPr>
        <w:t xml:space="preserve">can </w:t>
      </w:r>
      <w:r w:rsidRPr="00D41166">
        <w:rPr>
          <w:sz w:val="28"/>
          <w:szCs w:val="28"/>
          <w:u w:val="single"/>
        </w:rPr>
        <w:t>presume aff</w:t>
      </w:r>
      <w:r w:rsidRPr="00D41166">
        <w:rPr>
          <w:sz w:val="28"/>
          <w:szCs w:val="28"/>
        </w:rPr>
        <w:t>.</w:t>
      </w:r>
    </w:p>
    <w:p w14:paraId="64E7A533" w14:textId="77777777" w:rsidR="00AD175B" w:rsidRPr="00D41166" w:rsidRDefault="00AD175B" w:rsidP="00AD175B"/>
    <w:p w14:paraId="25B97EF4" w14:textId="77777777" w:rsidR="00AD175B" w:rsidRPr="00D41166" w:rsidRDefault="00AD175B" w:rsidP="00AD175B">
      <w:pPr>
        <w:pStyle w:val="Heading4"/>
      </w:pPr>
      <w:r w:rsidRPr="00D41166">
        <w:t>Realists dominate the argumentative frame – only this framework teaches debaters how to speak in the language of real-world people and experts which solves cession of science and politics.</w:t>
      </w:r>
    </w:p>
    <w:p w14:paraId="58481FEB" w14:textId="77777777" w:rsidR="00AD175B" w:rsidRPr="001A0F87" w:rsidRDefault="00AD175B" w:rsidP="00AD175B">
      <w:pPr>
        <w:rPr>
          <w:rStyle w:val="StyleUnderline"/>
          <w:b w:val="0"/>
          <w:u w:val="none"/>
        </w:rPr>
      </w:pPr>
      <w:r w:rsidRPr="00D41166">
        <w:rPr>
          <w:rStyle w:val="Style13ptBold"/>
        </w:rPr>
        <w:t>Hoppe 99</w:t>
      </w:r>
      <w:r w:rsidRPr="00D41166">
        <w:t xml:space="preserve"> Robert Hoppe is Professor of Policy and knowledge in the Faculty of Management and Governance at Twente University, the Netherlands. "Argumentative Turn" Science and Public Policy, volume 26, number 3, June 1999, pages 201–210 </w:t>
      </w:r>
      <w:proofErr w:type="spellStart"/>
      <w:proofErr w:type="gramStart"/>
      <w:r w:rsidRPr="00D41166">
        <w:t>works.bepress</w:t>
      </w:r>
      <w:proofErr w:type="gramEnd"/>
      <w:r w:rsidRPr="00D41166">
        <w:t>.com</w:t>
      </w:r>
      <w:r w:rsidRPr="00D41166">
        <w:rPr>
          <w:sz w:val="16"/>
        </w:rPr>
        <w:t>ACCORDING</w:t>
      </w:r>
      <w:proofErr w:type="spellEnd"/>
      <w:r w:rsidRPr="00D41166">
        <w:rPr>
          <w:sz w:val="16"/>
        </w:rPr>
        <w:t xml:space="preserve"> TO LASSWELL (1971),</w:t>
      </w:r>
      <w:r w:rsidRPr="00D41166">
        <w:rPr>
          <w:b/>
          <w:sz w:val="16"/>
        </w:rPr>
        <w:t xml:space="preserve"> </w:t>
      </w:r>
      <w:r w:rsidRPr="00D41166">
        <w:rPr>
          <w:rStyle w:val="StyleUnderline"/>
        </w:rPr>
        <w:t xml:space="preserve">policy science is about the production and application of knowledge of and in policy. </w:t>
      </w:r>
      <w:proofErr w:type="gramStart"/>
      <w:r w:rsidRPr="00D41166">
        <w:rPr>
          <w:rStyle w:val="StyleUnderline"/>
          <w:highlight w:val="green"/>
        </w:rPr>
        <w:t>Policy-makers</w:t>
      </w:r>
      <w:proofErr w:type="gramEnd"/>
      <w:r w:rsidRPr="00D41166">
        <w:rPr>
          <w:rStyle w:val="StyleUnderline"/>
        </w:rPr>
        <w:t xml:space="preserve"> who desire to tackle problems</w:t>
      </w:r>
      <w:r w:rsidRPr="00D41166">
        <w:rPr>
          <w:b/>
          <w:sz w:val="16"/>
        </w:rPr>
        <w:t xml:space="preserve"> </w:t>
      </w:r>
      <w:r w:rsidRPr="00D41166">
        <w:rPr>
          <w:sz w:val="16"/>
        </w:rPr>
        <w:t>on the political agenda</w:t>
      </w:r>
      <w:r w:rsidRPr="00D41166">
        <w:rPr>
          <w:b/>
          <w:sz w:val="16"/>
        </w:rPr>
        <w:t xml:space="preserve"> </w:t>
      </w:r>
      <w:r w:rsidRPr="00D41166">
        <w:rPr>
          <w:rStyle w:val="StyleUnderline"/>
        </w:rPr>
        <w:t xml:space="preserve">successfully, </w:t>
      </w:r>
      <w:r w:rsidRPr="00D41166">
        <w:rPr>
          <w:rStyle w:val="StyleUnderline"/>
          <w:highlight w:val="green"/>
        </w:rPr>
        <w:t xml:space="preserve">should be able to </w:t>
      </w:r>
      <w:proofErr w:type="spellStart"/>
      <w:r w:rsidRPr="00D41166">
        <w:rPr>
          <w:rStyle w:val="StyleUnderline"/>
          <w:highlight w:val="green"/>
        </w:rPr>
        <w:t>mobilise</w:t>
      </w:r>
      <w:proofErr w:type="spellEnd"/>
      <w:r w:rsidRPr="00D41166">
        <w:rPr>
          <w:rStyle w:val="StyleUnderline"/>
        </w:rPr>
        <w:t xml:space="preserve"> the best </w:t>
      </w:r>
      <w:r w:rsidRPr="00D41166">
        <w:rPr>
          <w:rStyle w:val="StyleUnderline"/>
          <w:highlight w:val="green"/>
        </w:rPr>
        <w:t>available knowledge. This requires</w:t>
      </w:r>
      <w:r w:rsidRPr="00D41166">
        <w:rPr>
          <w:rStyle w:val="StyleUnderline"/>
        </w:rPr>
        <w:t xml:space="preserve"> high-quality knowledge in policy. </w:t>
      </w:r>
      <w:proofErr w:type="gramStart"/>
      <w:r w:rsidRPr="00D41166">
        <w:rPr>
          <w:rStyle w:val="StyleUnderline"/>
        </w:rPr>
        <w:t>Policy-makers</w:t>
      </w:r>
      <w:proofErr w:type="gramEnd"/>
      <w:r w:rsidRPr="00D41166">
        <w:rPr>
          <w:rStyle w:val="StyleUnderline"/>
        </w:rPr>
        <w:t xml:space="preserve"> and, in a democracy, </w:t>
      </w:r>
      <w:r w:rsidRPr="00D41166">
        <w:rPr>
          <w:rStyle w:val="StyleUnderline"/>
          <w:highlight w:val="green"/>
        </w:rPr>
        <w:t>citizens</w:t>
      </w:r>
      <w:r w:rsidRPr="00D41166">
        <w:rPr>
          <w:rStyle w:val="StyleUnderline"/>
        </w:rPr>
        <w:t>,</w:t>
      </w:r>
      <w:r w:rsidRPr="00D41166">
        <w:rPr>
          <w:b/>
          <w:sz w:val="16"/>
        </w:rPr>
        <w:t xml:space="preserve"> also </w:t>
      </w:r>
      <w:r w:rsidRPr="00D41166">
        <w:rPr>
          <w:rStyle w:val="Emphasis"/>
        </w:rPr>
        <w:t xml:space="preserve">need to </w:t>
      </w:r>
      <w:r w:rsidRPr="00D41166">
        <w:rPr>
          <w:rStyle w:val="Emphasis"/>
          <w:highlight w:val="green"/>
        </w:rPr>
        <w:t>know how policy processes really evolve</w:t>
      </w:r>
      <w:r w:rsidRPr="00D41166">
        <w:rPr>
          <w:b/>
          <w:sz w:val="16"/>
          <w:highlight w:val="green"/>
        </w:rPr>
        <w:t xml:space="preserve">. </w:t>
      </w:r>
      <w:r w:rsidRPr="00D41166">
        <w:rPr>
          <w:rStyle w:val="StyleUnderline"/>
        </w:rPr>
        <w:t xml:space="preserve">This demands </w:t>
      </w:r>
      <w:r w:rsidRPr="00D41166">
        <w:rPr>
          <w:rStyle w:val="Emphasis"/>
        </w:rPr>
        <w:t xml:space="preserve">precise knowledge of policy. </w:t>
      </w:r>
      <w:r w:rsidRPr="00D41166">
        <w:rPr>
          <w:sz w:val="16"/>
        </w:rPr>
        <w:t>There is an obvious link between the two:</w:t>
      </w:r>
      <w:r w:rsidRPr="00D41166">
        <w:rPr>
          <w:b/>
          <w:sz w:val="16"/>
        </w:rPr>
        <w:t xml:space="preserve"> </w:t>
      </w:r>
      <w:r w:rsidRPr="00D41166">
        <w:rPr>
          <w:rStyle w:val="StyleUnderline"/>
        </w:rPr>
        <w:t xml:space="preserve">the more and </w:t>
      </w:r>
      <w:r w:rsidRPr="00D41166">
        <w:rPr>
          <w:rStyle w:val="StyleUnderline"/>
        </w:rPr>
        <w:lastRenderedPageBreak/>
        <w:t xml:space="preserve">better the knowledge of policy, the easier it is to </w:t>
      </w:r>
      <w:proofErr w:type="spellStart"/>
      <w:r w:rsidRPr="00D41166">
        <w:rPr>
          <w:rStyle w:val="StyleUnderline"/>
        </w:rPr>
        <w:t>mobilise</w:t>
      </w:r>
      <w:proofErr w:type="spellEnd"/>
      <w:r w:rsidRPr="00D41166">
        <w:rPr>
          <w:rStyle w:val="StyleUnderline"/>
        </w:rPr>
        <w:t xml:space="preserve"> knowledge in policy</w:t>
      </w:r>
      <w:r w:rsidRPr="00D41166">
        <w:rPr>
          <w:b/>
          <w:sz w:val="16"/>
        </w:rPr>
        <w:t xml:space="preserve">. </w:t>
      </w:r>
      <w:proofErr w:type="spellStart"/>
      <w:r w:rsidRPr="00D41166">
        <w:rPr>
          <w:sz w:val="16"/>
        </w:rPr>
        <w:t>Lasswell</w:t>
      </w:r>
      <w:proofErr w:type="spellEnd"/>
      <w:r w:rsidRPr="00D41166">
        <w:rPr>
          <w:sz w:val="16"/>
        </w:rPr>
        <w:t xml:space="preserve"> expresses this interdependence by defining the policy scientist's operational task as eliciting the maximum rational judgement of all those involved in </w:t>
      </w:r>
      <w:proofErr w:type="gramStart"/>
      <w:r w:rsidRPr="00D41166">
        <w:rPr>
          <w:sz w:val="16"/>
        </w:rPr>
        <w:t>policy-making</w:t>
      </w:r>
      <w:proofErr w:type="gramEnd"/>
      <w:r w:rsidRPr="00D41166">
        <w:rPr>
          <w:sz w:val="16"/>
        </w:rPr>
        <w:t xml:space="preserve">. For the applied policy scientist or policy analyst this implies the development of two skills. First, for the sake of </w:t>
      </w:r>
      <w:proofErr w:type="spellStart"/>
      <w:r w:rsidRPr="00D41166">
        <w:rPr>
          <w:sz w:val="16"/>
        </w:rPr>
        <w:t>mobilising</w:t>
      </w:r>
      <w:proofErr w:type="spellEnd"/>
      <w:r w:rsidRPr="00D41166">
        <w:rPr>
          <w:sz w:val="16"/>
        </w:rPr>
        <w:t xml:space="preserve"> the best available knowledge in policy</w:t>
      </w:r>
      <w:r w:rsidRPr="00D41166">
        <w:rPr>
          <w:b/>
          <w:sz w:val="16"/>
        </w:rPr>
        <w:t xml:space="preserve">, </w:t>
      </w:r>
      <w:r w:rsidRPr="00D41166">
        <w:rPr>
          <w:rStyle w:val="StyleUnderline"/>
        </w:rPr>
        <w:t>he/</w:t>
      </w:r>
      <w:r w:rsidRPr="00D41166">
        <w:rPr>
          <w:rStyle w:val="StyleUnderline"/>
          <w:highlight w:val="green"/>
        </w:rPr>
        <w:t xml:space="preserve">she should be able to </w:t>
      </w:r>
      <w:r w:rsidRPr="00D41166">
        <w:rPr>
          <w:rStyle w:val="Emphasis"/>
          <w:highlight w:val="green"/>
        </w:rPr>
        <w:t>mediate</w:t>
      </w:r>
      <w:r w:rsidRPr="00D41166">
        <w:rPr>
          <w:rStyle w:val="Emphasis"/>
        </w:rPr>
        <w:t xml:space="preserve"> between </w:t>
      </w:r>
      <w:r w:rsidRPr="00D41166">
        <w:rPr>
          <w:rStyle w:val="Emphasis"/>
          <w:highlight w:val="green"/>
        </w:rPr>
        <w:t>different</w:t>
      </w:r>
      <w:r w:rsidRPr="00D41166">
        <w:rPr>
          <w:rStyle w:val="Emphasis"/>
        </w:rPr>
        <w:t xml:space="preserve"> scientific </w:t>
      </w:r>
      <w:r w:rsidRPr="00D41166">
        <w:rPr>
          <w:rStyle w:val="Emphasis"/>
          <w:highlight w:val="green"/>
        </w:rPr>
        <w:t>disciplines.</w:t>
      </w:r>
      <w:r w:rsidRPr="00D41166">
        <w:rPr>
          <w:b/>
          <w:sz w:val="16"/>
        </w:rPr>
        <w:t xml:space="preserve"> </w:t>
      </w:r>
      <w:r w:rsidRPr="00D41166">
        <w:rPr>
          <w:rStyle w:val="StyleUnderline"/>
        </w:rPr>
        <w:t xml:space="preserve">Second, to </w:t>
      </w:r>
      <w:proofErr w:type="spellStart"/>
      <w:r w:rsidRPr="00D41166">
        <w:rPr>
          <w:rStyle w:val="StyleUnderline"/>
        </w:rPr>
        <w:t>optimise</w:t>
      </w:r>
      <w:proofErr w:type="spellEnd"/>
      <w:r w:rsidRPr="00D41166">
        <w:rPr>
          <w:rStyle w:val="StyleUnderline"/>
        </w:rPr>
        <w:t xml:space="preserve"> the interdependence between science in and of policy, she/he should be able to mediate between science and politics. Hence Dunn's</w:t>
      </w:r>
      <w:r w:rsidRPr="00D41166">
        <w:rPr>
          <w:b/>
          <w:sz w:val="16"/>
        </w:rPr>
        <w:t xml:space="preserve"> </w:t>
      </w:r>
      <w:r w:rsidRPr="00D41166">
        <w:rPr>
          <w:sz w:val="16"/>
        </w:rPr>
        <w:t>(1994, page 84</w:t>
      </w:r>
      <w:r w:rsidRPr="00D41166">
        <w:rPr>
          <w:b/>
          <w:sz w:val="16"/>
        </w:rPr>
        <w:t xml:space="preserve">) </w:t>
      </w:r>
      <w:r w:rsidRPr="00D41166">
        <w:rPr>
          <w:rStyle w:val="StyleUnderline"/>
        </w:rPr>
        <w:t xml:space="preserve">formal definition of policy analysis as an applied </w:t>
      </w:r>
      <w:r w:rsidRPr="00D41166">
        <w:rPr>
          <w:rStyle w:val="StyleUnderline"/>
          <w:highlight w:val="green"/>
        </w:rPr>
        <w:t>social science</w:t>
      </w:r>
      <w:r w:rsidRPr="00D41166">
        <w:rPr>
          <w:rStyle w:val="StyleUnderline"/>
        </w:rPr>
        <w:t xml:space="preserve"> discipline that </w:t>
      </w:r>
      <w:r w:rsidRPr="00D41166">
        <w:rPr>
          <w:rStyle w:val="StyleUnderline"/>
          <w:highlight w:val="green"/>
        </w:rPr>
        <w:t>uses</w:t>
      </w:r>
      <w:r w:rsidRPr="00D41166">
        <w:rPr>
          <w:rStyle w:val="StyleUnderline"/>
        </w:rPr>
        <w:t xml:space="preserve"> </w:t>
      </w:r>
      <w:r w:rsidRPr="00D41166">
        <w:rPr>
          <w:rStyle w:val="StyleUnderline"/>
          <w:highlight w:val="green"/>
        </w:rPr>
        <w:t>multiple</w:t>
      </w:r>
      <w:r w:rsidRPr="00D41166">
        <w:rPr>
          <w:rStyle w:val="StyleUnderline"/>
        </w:rPr>
        <w:t xml:space="preserve"> research </w:t>
      </w:r>
      <w:r w:rsidRPr="00D41166">
        <w:rPr>
          <w:rStyle w:val="StyleUnderline"/>
          <w:highlight w:val="green"/>
        </w:rPr>
        <w:t>methods</w:t>
      </w:r>
      <w:r w:rsidRPr="00D41166">
        <w:rPr>
          <w:rStyle w:val="StyleUnderline"/>
        </w:rPr>
        <w:t xml:space="preserve"> in a context of argumentation, public debate</w:t>
      </w:r>
      <w:r w:rsidRPr="00D41166">
        <w:rPr>
          <w:b/>
          <w:sz w:val="16"/>
        </w:rPr>
        <w:t xml:space="preserve"> </w:t>
      </w:r>
      <w:r w:rsidRPr="00D41166">
        <w:rPr>
          <w:sz w:val="16"/>
        </w:rPr>
        <w:t>[and political struggle]</w:t>
      </w:r>
      <w:r w:rsidRPr="00D41166">
        <w:rPr>
          <w:b/>
          <w:sz w:val="16"/>
        </w:rPr>
        <w:t xml:space="preserve"> </w:t>
      </w:r>
      <w:r w:rsidRPr="00D41166">
        <w:rPr>
          <w:rStyle w:val="StyleUnderline"/>
          <w:highlight w:val="green"/>
        </w:rPr>
        <w:t>to</w:t>
      </w:r>
      <w:r w:rsidRPr="00D41166">
        <w:rPr>
          <w:rStyle w:val="StyleUnderline"/>
        </w:rPr>
        <w:t xml:space="preserve"> create, evaluate critically, and </w:t>
      </w:r>
      <w:r w:rsidRPr="00D41166">
        <w:rPr>
          <w:rStyle w:val="StyleUnderline"/>
          <w:highlight w:val="green"/>
        </w:rPr>
        <w:t xml:space="preserve">communicate </w:t>
      </w:r>
      <w:r w:rsidRPr="00D41166">
        <w:rPr>
          <w:rStyle w:val="Emphasis"/>
          <w:highlight w:val="green"/>
        </w:rPr>
        <w:t>policy-relevant knowledge</w:t>
      </w:r>
      <w:r w:rsidRPr="00D41166">
        <w:rPr>
          <w:b/>
          <w:sz w:val="16"/>
        </w:rPr>
        <w:t xml:space="preserve">. </w:t>
      </w:r>
      <w:r w:rsidRPr="00D41166">
        <w:rPr>
          <w:sz w:val="16"/>
        </w:rPr>
        <w:t xml:space="preserve">Historically, the differentiation and successful </w:t>
      </w:r>
      <w:proofErr w:type="spellStart"/>
      <w:r w:rsidRPr="00D41166">
        <w:rPr>
          <w:sz w:val="16"/>
        </w:rPr>
        <w:t>institutionalisation</w:t>
      </w:r>
      <w:proofErr w:type="spellEnd"/>
      <w:r w:rsidRPr="00D41166">
        <w:rPr>
          <w:sz w:val="16"/>
        </w:rPr>
        <w:t xml:space="preserve"> of policy science can be interpreted as the spread of the functions of knowledge </w:t>
      </w:r>
      <w:proofErr w:type="spellStart"/>
      <w:r w:rsidRPr="00D41166">
        <w:rPr>
          <w:sz w:val="16"/>
        </w:rPr>
        <w:t>organisation</w:t>
      </w:r>
      <w:proofErr w:type="spellEnd"/>
      <w:r w:rsidRPr="00D41166">
        <w:rPr>
          <w:sz w:val="16"/>
        </w:rPr>
        <w:t xml:space="preserve">, storage, </w:t>
      </w:r>
      <w:proofErr w:type="gramStart"/>
      <w:r w:rsidRPr="00D41166">
        <w:rPr>
          <w:sz w:val="16"/>
        </w:rPr>
        <w:t>dissemination</w:t>
      </w:r>
      <w:proofErr w:type="gramEnd"/>
      <w:r w:rsidRPr="00D41166">
        <w:rPr>
          <w:sz w:val="16"/>
        </w:rPr>
        <w:t xml:space="preserve"> and application in the knowledge system (Dunn and </w:t>
      </w:r>
      <w:proofErr w:type="spellStart"/>
      <w:r w:rsidRPr="00D41166">
        <w:rPr>
          <w:sz w:val="16"/>
        </w:rPr>
        <w:t>Holzner</w:t>
      </w:r>
      <w:proofErr w:type="spellEnd"/>
      <w:r w:rsidRPr="00D41166">
        <w:rPr>
          <w:sz w:val="16"/>
        </w:rPr>
        <w:t xml:space="preserve">, 1988; van de Graaf and Hoppe, 1989, page 29). Moreover, this </w:t>
      </w:r>
      <w:proofErr w:type="spellStart"/>
      <w:r w:rsidRPr="00D41166">
        <w:rPr>
          <w:sz w:val="16"/>
        </w:rPr>
        <w:t>scientification</w:t>
      </w:r>
      <w:proofErr w:type="spellEnd"/>
      <w:r w:rsidRPr="00D41166">
        <w:rPr>
          <w:sz w:val="16"/>
        </w:rPr>
        <w:t xml:space="preserve"> of hitherto '</w:t>
      </w:r>
      <w:proofErr w:type="spellStart"/>
      <w:r w:rsidRPr="00D41166">
        <w:rPr>
          <w:sz w:val="16"/>
        </w:rPr>
        <w:t>unscientised</w:t>
      </w:r>
      <w:proofErr w:type="spellEnd"/>
      <w:r w:rsidRPr="00D41166">
        <w:rPr>
          <w:sz w:val="16"/>
        </w:rPr>
        <w:t xml:space="preserve">' functions, by including science of policy explicitly, aimed to gear them to the political system. In that sense, Lerner and </w:t>
      </w:r>
      <w:proofErr w:type="spellStart"/>
      <w:r w:rsidRPr="00D41166">
        <w:rPr>
          <w:sz w:val="16"/>
        </w:rPr>
        <w:t>Lasswell's</w:t>
      </w:r>
      <w:proofErr w:type="spellEnd"/>
      <w:r w:rsidRPr="00D41166">
        <w:rPr>
          <w:sz w:val="16"/>
        </w:rPr>
        <w:t xml:space="preserve"> (1951) call for policy sciences anticipated, and probably helped bring about, the </w:t>
      </w:r>
      <w:proofErr w:type="spellStart"/>
      <w:r w:rsidRPr="00D41166">
        <w:rPr>
          <w:sz w:val="16"/>
        </w:rPr>
        <w:t>scientification</w:t>
      </w:r>
      <w:proofErr w:type="spellEnd"/>
      <w:r w:rsidRPr="00D41166">
        <w:rPr>
          <w:sz w:val="16"/>
        </w:rPr>
        <w:t xml:space="preserve"> of politics. Peter </w:t>
      </w:r>
      <w:proofErr w:type="spellStart"/>
      <w:r w:rsidRPr="00D41166">
        <w:rPr>
          <w:rStyle w:val="StyleUnderline"/>
        </w:rPr>
        <w:t>Weingart</w:t>
      </w:r>
      <w:proofErr w:type="spellEnd"/>
      <w:r w:rsidRPr="00D41166">
        <w:rPr>
          <w:b/>
          <w:sz w:val="16"/>
        </w:rPr>
        <w:t xml:space="preserve"> </w:t>
      </w:r>
      <w:r w:rsidRPr="00D41166">
        <w:rPr>
          <w:sz w:val="16"/>
        </w:rPr>
        <w:t xml:space="preserve">(1999) </w:t>
      </w:r>
      <w:r w:rsidRPr="00D41166">
        <w:rPr>
          <w:rStyle w:val="StyleUnderline"/>
        </w:rPr>
        <w:t xml:space="preserve">sees the development of the science-policy nexus as a dialectical process of the </w:t>
      </w:r>
      <w:proofErr w:type="spellStart"/>
      <w:r w:rsidRPr="00D41166">
        <w:rPr>
          <w:rStyle w:val="StyleUnderline"/>
        </w:rPr>
        <w:t>scientification</w:t>
      </w:r>
      <w:proofErr w:type="spellEnd"/>
      <w:r w:rsidRPr="00D41166">
        <w:rPr>
          <w:rStyle w:val="StyleUnderline"/>
        </w:rPr>
        <w:t xml:space="preserve"> of politics/policy and the </w:t>
      </w:r>
      <w:proofErr w:type="spellStart"/>
      <w:r w:rsidRPr="00D41166">
        <w:rPr>
          <w:rStyle w:val="StyleUnderline"/>
        </w:rPr>
        <w:t>politicisation</w:t>
      </w:r>
      <w:proofErr w:type="spellEnd"/>
      <w:r w:rsidRPr="00D41166">
        <w:rPr>
          <w:rStyle w:val="StyleUnderline"/>
        </w:rPr>
        <w:t xml:space="preserve"> of science. Numerous studies of political controversies indeed show that science advisors behave like any other self-interested actor</w:t>
      </w:r>
      <w:r w:rsidRPr="00D41166">
        <w:rPr>
          <w:b/>
          <w:sz w:val="16"/>
        </w:rPr>
        <w:t xml:space="preserve"> </w:t>
      </w:r>
      <w:r w:rsidRPr="00D41166">
        <w:rPr>
          <w:sz w:val="16"/>
        </w:rPr>
        <w:t>(</w:t>
      </w:r>
      <w:proofErr w:type="spellStart"/>
      <w:r w:rsidRPr="00D41166">
        <w:rPr>
          <w:sz w:val="16"/>
        </w:rPr>
        <w:t>Nelkin</w:t>
      </w:r>
      <w:proofErr w:type="spellEnd"/>
      <w:r w:rsidRPr="00D41166">
        <w:rPr>
          <w:sz w:val="16"/>
        </w:rPr>
        <w:t>, 1995).</w:t>
      </w:r>
      <w:r w:rsidRPr="00D41166">
        <w:rPr>
          <w:b/>
          <w:sz w:val="16"/>
        </w:rPr>
        <w:t xml:space="preserve"> </w:t>
      </w:r>
      <w:r w:rsidRPr="00D41166">
        <w:rPr>
          <w:rStyle w:val="StyleUnderline"/>
        </w:rPr>
        <w:t>Yet science somehow managed to maintain its functional cognitive authority in politics</w:t>
      </w:r>
      <w:r w:rsidRPr="00D41166">
        <w:rPr>
          <w:b/>
          <w:sz w:val="16"/>
        </w:rPr>
        <w:t xml:space="preserve">. </w:t>
      </w:r>
      <w:r w:rsidRPr="00D41166">
        <w:rPr>
          <w:sz w:val="16"/>
        </w:rPr>
        <w:t xml:space="preserve">This may be because of its changing shape, which has been </w:t>
      </w:r>
      <w:proofErr w:type="spellStart"/>
      <w:r w:rsidRPr="00D41166">
        <w:rPr>
          <w:sz w:val="16"/>
        </w:rPr>
        <w:t>characterised</w:t>
      </w:r>
      <w:proofErr w:type="spellEnd"/>
      <w:r w:rsidRPr="00D41166">
        <w:rPr>
          <w:sz w:val="16"/>
        </w:rPr>
        <w:t xml:space="preserve"> as the emergence of a post-parliamentary and post-national network democracy (Andersen and Burns, 1996, pages 227-251).</w:t>
      </w:r>
      <w:r w:rsidRPr="00D41166">
        <w:rPr>
          <w:b/>
          <w:sz w:val="16"/>
        </w:rPr>
        <w:t xml:space="preserve"> </w:t>
      </w:r>
      <w:r w:rsidRPr="00D41166">
        <w:rPr>
          <w:rStyle w:val="StyleUnderline"/>
        </w:rPr>
        <w:t>National political developments are put in the background by ideas about uncontrollable</w:t>
      </w:r>
      <w:r w:rsidRPr="00D41166">
        <w:rPr>
          <w:b/>
          <w:sz w:val="16"/>
        </w:rPr>
        <w:t xml:space="preserve">, </w:t>
      </w:r>
      <w:r w:rsidRPr="00D41166">
        <w:rPr>
          <w:sz w:val="16"/>
        </w:rPr>
        <w:t>but apparently inevitable, international</w:t>
      </w:r>
      <w:r w:rsidRPr="00D41166">
        <w:rPr>
          <w:b/>
          <w:sz w:val="16"/>
        </w:rPr>
        <w:t xml:space="preserve"> </w:t>
      </w:r>
      <w:r w:rsidRPr="00D41166">
        <w:rPr>
          <w:rStyle w:val="StyleUnderline"/>
        </w:rPr>
        <w:t>developments</w:t>
      </w:r>
      <w:r w:rsidRPr="00D41166">
        <w:rPr>
          <w:b/>
          <w:sz w:val="16"/>
        </w:rPr>
        <w:t xml:space="preserve">; </w:t>
      </w:r>
      <w:r w:rsidRPr="00D41166">
        <w:rPr>
          <w:sz w:val="16"/>
        </w:rPr>
        <w:t>in Europe</w:t>
      </w:r>
      <w:r w:rsidRPr="00D41166">
        <w:rPr>
          <w:b/>
          <w:sz w:val="16"/>
        </w:rPr>
        <w:t xml:space="preserve">, </w:t>
      </w:r>
      <w:r w:rsidRPr="00D41166">
        <w:rPr>
          <w:rStyle w:val="StyleUnderline"/>
        </w:rPr>
        <w:t xml:space="preserve">national state authority and power in public </w:t>
      </w:r>
      <w:proofErr w:type="gramStart"/>
      <w:r w:rsidRPr="00D41166">
        <w:rPr>
          <w:rStyle w:val="StyleUnderline"/>
        </w:rPr>
        <w:t>policy-making</w:t>
      </w:r>
      <w:proofErr w:type="gramEnd"/>
      <w:r w:rsidRPr="00D41166">
        <w:rPr>
          <w:rStyle w:val="StyleUnderline"/>
        </w:rPr>
        <w:t xml:space="preserve"> is leaking away to a new political and administrative elite, situated in the institutional ensemble of the European Union. National representation is in the hands of political parties which no longer control ideological debate. The </w:t>
      </w:r>
      <w:r w:rsidRPr="00D41166">
        <w:rPr>
          <w:rStyle w:val="StyleUnderline"/>
          <w:highlight w:val="green"/>
        </w:rPr>
        <w:t>authority</w:t>
      </w:r>
      <w:r w:rsidRPr="00D41166">
        <w:rPr>
          <w:rStyle w:val="StyleUnderline"/>
        </w:rPr>
        <w:t xml:space="preserve"> and policy-making power of national governments </w:t>
      </w:r>
      <w:r w:rsidRPr="00D41166">
        <w:rPr>
          <w:rStyle w:val="StyleUnderline"/>
          <w:highlight w:val="green"/>
        </w:rPr>
        <w:t>is</w:t>
      </w:r>
      <w:r w:rsidRPr="00D41166">
        <w:rPr>
          <w:b/>
          <w:sz w:val="16"/>
        </w:rPr>
        <w:t xml:space="preserve"> </w:t>
      </w:r>
      <w:r w:rsidRPr="00D41166">
        <w:rPr>
          <w:sz w:val="16"/>
        </w:rPr>
        <w:t>also</w:t>
      </w:r>
      <w:r w:rsidRPr="00D41166">
        <w:rPr>
          <w:b/>
          <w:sz w:val="16"/>
        </w:rPr>
        <w:t xml:space="preserve"> </w:t>
      </w:r>
      <w:r w:rsidRPr="00D41166">
        <w:rPr>
          <w:rStyle w:val="StyleUnderline"/>
          <w:highlight w:val="green"/>
        </w:rPr>
        <w:t>leaking away</w:t>
      </w:r>
      <w:r w:rsidRPr="00D41166">
        <w:rPr>
          <w:rStyle w:val="StyleUnderline"/>
        </w:rPr>
        <w:t xml:space="preserve"> towards increasingly powerful policy-issue networks, dominated by functional representation by interest groups and practical experts</w:t>
      </w:r>
      <w:r w:rsidRPr="00D41166">
        <w:rPr>
          <w:b/>
          <w:sz w:val="16"/>
        </w:rPr>
        <w:t xml:space="preserve">. </w:t>
      </w:r>
      <w:r w:rsidRPr="00D41166">
        <w:rPr>
          <w:sz w:val="16"/>
        </w:rPr>
        <w:t xml:space="preserve">In this situation, public debate has become even more fragile than it was. It has become diluted by the predominance of purely pragmatic, </w:t>
      </w:r>
      <w:proofErr w:type="gramStart"/>
      <w:r w:rsidRPr="00D41166">
        <w:rPr>
          <w:sz w:val="16"/>
        </w:rPr>
        <w:t>managerial</w:t>
      </w:r>
      <w:proofErr w:type="gramEnd"/>
      <w:r w:rsidRPr="00D41166">
        <w:rPr>
          <w:sz w:val="16"/>
        </w:rPr>
        <w:t xml:space="preserve"> and administrative argument, and under-articulated as a result of an explosion of new political schemata that crowd out the more conventional ideologies. The new schemata do feed on the ideologies; but in larger part they consist of a random and unarticulated 'mish-mash' of attitudes and images derived from ethnic, local-cultural, professional, religious, social movement and personal political experiences</w:t>
      </w:r>
      <w:r w:rsidRPr="00D41166">
        <w:rPr>
          <w:b/>
          <w:sz w:val="16"/>
        </w:rPr>
        <w:t xml:space="preserve">. </w:t>
      </w:r>
      <w:r w:rsidRPr="00D41166">
        <w:rPr>
          <w:rStyle w:val="StyleUnderline"/>
          <w:highlight w:val="green"/>
        </w:rPr>
        <w:t xml:space="preserve">The </w:t>
      </w:r>
      <w:proofErr w:type="gramStart"/>
      <w:r w:rsidRPr="00D41166">
        <w:rPr>
          <w:rStyle w:val="StyleUnderline"/>
          <w:highlight w:val="green"/>
        </w:rPr>
        <w:t>market-place</w:t>
      </w:r>
      <w:proofErr w:type="gramEnd"/>
      <w:r w:rsidRPr="00D41166">
        <w:rPr>
          <w:rStyle w:val="StyleUnderline"/>
          <w:highlight w:val="green"/>
        </w:rPr>
        <w:t xml:space="preserve"> of</w:t>
      </w:r>
      <w:r w:rsidRPr="00D41166">
        <w:rPr>
          <w:rStyle w:val="StyleUnderline"/>
        </w:rPr>
        <w:t xml:space="preserve"> political </w:t>
      </w:r>
      <w:r w:rsidRPr="00D41166">
        <w:rPr>
          <w:rStyle w:val="StyleUnderline"/>
          <w:highlight w:val="green"/>
        </w:rPr>
        <w:t>ideas</w:t>
      </w:r>
      <w:r w:rsidRPr="00D41166">
        <w:rPr>
          <w:rStyle w:val="StyleUnderline"/>
        </w:rPr>
        <w:t xml:space="preserve"> and arguments </w:t>
      </w:r>
      <w:r w:rsidRPr="00D41166">
        <w:rPr>
          <w:rStyle w:val="StyleUnderline"/>
          <w:highlight w:val="green"/>
        </w:rPr>
        <w:t>is thriving; but</w:t>
      </w:r>
      <w:r w:rsidRPr="00D41166">
        <w:rPr>
          <w:b/>
          <w:sz w:val="16"/>
        </w:rPr>
        <w:t xml:space="preserve"> </w:t>
      </w:r>
      <w:r w:rsidRPr="00D41166">
        <w:rPr>
          <w:sz w:val="16"/>
        </w:rPr>
        <w:t xml:space="preserve">on the other hand, </w:t>
      </w:r>
      <w:r w:rsidRPr="00D41166">
        <w:rPr>
          <w:rStyle w:val="StyleUnderline"/>
        </w:rPr>
        <w:t xml:space="preserve">politicians and </w:t>
      </w:r>
      <w:r w:rsidRPr="00D41166">
        <w:rPr>
          <w:rStyle w:val="StyleUnderline"/>
          <w:highlight w:val="green"/>
        </w:rPr>
        <w:t xml:space="preserve">citizens are </w:t>
      </w:r>
      <w:r w:rsidRPr="00D41166">
        <w:rPr>
          <w:rStyle w:val="Emphasis"/>
          <w:highlight w:val="green"/>
        </w:rPr>
        <w:t>at a loss to judge its</w:t>
      </w:r>
      <w:r w:rsidRPr="00D41166">
        <w:rPr>
          <w:rStyle w:val="Emphasis"/>
        </w:rPr>
        <w:t xml:space="preserve"> nature and </w:t>
      </w:r>
      <w:r w:rsidRPr="00D41166">
        <w:rPr>
          <w:rStyle w:val="Emphasis"/>
          <w:highlight w:val="green"/>
        </w:rPr>
        <w:t xml:space="preserve">quality. </w:t>
      </w:r>
      <w:r w:rsidRPr="00D41166">
        <w:rPr>
          <w:rStyle w:val="StyleUnderline"/>
          <w:highlight w:val="green"/>
        </w:rPr>
        <w:t>Neither</w:t>
      </w:r>
      <w:r w:rsidRPr="00D41166">
        <w:rPr>
          <w:rStyle w:val="StyleUnderline"/>
        </w:rPr>
        <w:t xml:space="preserve"> political </w:t>
      </w:r>
      <w:r w:rsidRPr="00D41166">
        <w:rPr>
          <w:rStyle w:val="StyleUnderline"/>
          <w:highlight w:val="green"/>
        </w:rPr>
        <w:t>parties, nor</w:t>
      </w:r>
      <w:r w:rsidRPr="00D41166">
        <w:rPr>
          <w:rStyle w:val="StyleUnderline"/>
        </w:rPr>
        <w:t xml:space="preserve"> public officials, interest groups, nor social movements and </w:t>
      </w:r>
      <w:r w:rsidRPr="00D41166">
        <w:rPr>
          <w:rStyle w:val="StyleUnderline"/>
          <w:highlight w:val="green"/>
        </w:rPr>
        <w:t>citizen groups</w:t>
      </w:r>
      <w:r w:rsidRPr="00D41166">
        <w:rPr>
          <w:rStyle w:val="StyleUnderline"/>
        </w:rPr>
        <w:t xml:space="preserve">, nor even the public media </w:t>
      </w:r>
      <w:r w:rsidRPr="00D41166">
        <w:rPr>
          <w:rStyle w:val="StyleUnderline"/>
          <w:highlight w:val="green"/>
        </w:rPr>
        <w:t xml:space="preserve">show </w:t>
      </w:r>
      <w:r w:rsidRPr="00D41166">
        <w:rPr>
          <w:rStyle w:val="Emphasis"/>
          <w:highlight w:val="green"/>
        </w:rPr>
        <w:t>any inclination</w:t>
      </w:r>
      <w:r w:rsidRPr="00D41166">
        <w:rPr>
          <w:rStyle w:val="Emphasis"/>
        </w:rPr>
        <w:t xml:space="preserve">, let alone competency, </w:t>
      </w:r>
      <w:r w:rsidRPr="00D41166">
        <w:rPr>
          <w:rStyle w:val="Emphasis"/>
          <w:highlight w:val="green"/>
        </w:rPr>
        <w:t>in ordering this</w:t>
      </w:r>
      <w:r w:rsidRPr="00D41166">
        <w:rPr>
          <w:rStyle w:val="Emphasis"/>
        </w:rPr>
        <w:t xml:space="preserve"> inchoate </w:t>
      </w:r>
      <w:r w:rsidRPr="00D41166">
        <w:rPr>
          <w:rStyle w:val="Emphasis"/>
          <w:highlight w:val="green"/>
        </w:rPr>
        <w:t>field</w:t>
      </w:r>
      <w:r w:rsidRPr="00D41166">
        <w:rPr>
          <w:b/>
          <w:sz w:val="16"/>
        </w:rPr>
        <w:t xml:space="preserve">. </w:t>
      </w:r>
      <w:r w:rsidRPr="00D41166">
        <w:rPr>
          <w:rStyle w:val="StyleUnderline"/>
        </w:rPr>
        <w:t xml:space="preserve">In such conditions, </w:t>
      </w:r>
      <w:r w:rsidRPr="00D41166">
        <w:rPr>
          <w:rStyle w:val="Emphasis"/>
          <w:highlight w:val="green"/>
        </w:rPr>
        <w:t>scientific debate</w:t>
      </w:r>
      <w:r w:rsidRPr="00D41166">
        <w:rPr>
          <w:b/>
          <w:sz w:val="16"/>
          <w:highlight w:val="green"/>
        </w:rPr>
        <w:t xml:space="preserve"> </w:t>
      </w:r>
      <w:r w:rsidRPr="00D41166">
        <w:rPr>
          <w:rStyle w:val="StyleUnderline"/>
          <w:highlight w:val="green"/>
        </w:rPr>
        <w:t>provides</w:t>
      </w:r>
      <w:r w:rsidRPr="00D41166">
        <w:rPr>
          <w:rStyle w:val="StyleUnderline"/>
        </w:rPr>
        <w:t xml:space="preserve"> a </w:t>
      </w:r>
      <w:proofErr w:type="gramStart"/>
      <w:r w:rsidRPr="00D41166">
        <w:rPr>
          <w:rStyle w:val="Emphasis"/>
        </w:rPr>
        <w:t>much needed</w:t>
      </w:r>
      <w:proofErr w:type="gramEnd"/>
      <w:r w:rsidRPr="00D41166">
        <w:rPr>
          <w:rStyle w:val="Emphasis"/>
        </w:rPr>
        <w:t xml:space="preserve"> minimal amount of </w:t>
      </w:r>
      <w:r w:rsidRPr="00D41166">
        <w:rPr>
          <w:rStyle w:val="Emphasis"/>
          <w:highlight w:val="green"/>
        </w:rPr>
        <w:t>order</w:t>
      </w:r>
      <w:r w:rsidRPr="00D41166">
        <w:rPr>
          <w:b/>
          <w:sz w:val="16"/>
        </w:rPr>
        <w:t xml:space="preserve"> </w:t>
      </w:r>
      <w:r w:rsidRPr="00D41166">
        <w:rPr>
          <w:rStyle w:val="StyleUnderline"/>
        </w:rPr>
        <w:t>and articulation of</w:t>
      </w:r>
      <w:r w:rsidRPr="00D41166">
        <w:rPr>
          <w:b/>
          <w:sz w:val="16"/>
        </w:rPr>
        <w:t xml:space="preserve"> </w:t>
      </w:r>
      <w:r w:rsidRPr="00D41166">
        <w:rPr>
          <w:sz w:val="16"/>
        </w:rPr>
        <w:t>concepts</w:t>
      </w:r>
      <w:r w:rsidRPr="00D41166">
        <w:rPr>
          <w:b/>
          <w:sz w:val="16"/>
        </w:rPr>
        <w:t xml:space="preserve">, </w:t>
      </w:r>
      <w:r w:rsidRPr="00D41166">
        <w:rPr>
          <w:rStyle w:val="StyleUnderline"/>
        </w:rPr>
        <w:t>arguments and ideas</w:t>
      </w:r>
      <w:r w:rsidRPr="00D41166">
        <w:rPr>
          <w:b/>
          <w:sz w:val="16"/>
        </w:rPr>
        <w:t xml:space="preserve">. </w:t>
      </w:r>
      <w:r w:rsidRPr="00D41166">
        <w:rPr>
          <w:sz w:val="16"/>
        </w:rPr>
        <w:t>Although frequently more in rhetoric than substance,</w:t>
      </w:r>
      <w:r w:rsidRPr="00D41166">
        <w:rPr>
          <w:b/>
          <w:sz w:val="16"/>
        </w:rPr>
        <w:t xml:space="preserve"> </w:t>
      </w:r>
      <w:r w:rsidRPr="00D41166">
        <w:rPr>
          <w:rStyle w:val="StyleUnderline"/>
        </w:rPr>
        <w:t xml:space="preserve">reference to scientific 'validation' does provide politicians, public </w:t>
      </w:r>
      <w:proofErr w:type="gramStart"/>
      <w:r w:rsidRPr="00D41166">
        <w:rPr>
          <w:rStyle w:val="StyleUnderline"/>
        </w:rPr>
        <w:t>officials</w:t>
      </w:r>
      <w:proofErr w:type="gramEnd"/>
      <w:r w:rsidRPr="00D41166">
        <w:rPr>
          <w:rStyle w:val="StyleUnderline"/>
        </w:rPr>
        <w:t xml:space="preserve"> and citizens alike </w:t>
      </w:r>
      <w:r w:rsidRPr="00D41166">
        <w:rPr>
          <w:rStyle w:val="StyleUnderline"/>
          <w:highlight w:val="green"/>
        </w:rPr>
        <w:t>with</w:t>
      </w:r>
      <w:r w:rsidRPr="00D41166">
        <w:rPr>
          <w:rStyle w:val="StyleUnderline"/>
        </w:rPr>
        <w:t xml:space="preserve"> </w:t>
      </w:r>
      <w:r w:rsidRPr="00D41166">
        <w:rPr>
          <w:rStyle w:val="Emphasis"/>
        </w:rPr>
        <w:t xml:space="preserve">some sort of </w:t>
      </w:r>
      <w:r w:rsidRPr="00D41166">
        <w:rPr>
          <w:rStyle w:val="Emphasis"/>
          <w:highlight w:val="green"/>
        </w:rPr>
        <w:t>compass in an ideological universe in disarray</w:t>
      </w:r>
      <w:r w:rsidRPr="00D41166">
        <w:rPr>
          <w:b/>
          <w:sz w:val="16"/>
        </w:rPr>
        <w:t xml:space="preserve">. </w:t>
      </w:r>
      <w:r w:rsidRPr="00D41166">
        <w:rPr>
          <w:rStyle w:val="StyleUnderline"/>
        </w:rPr>
        <w:t xml:space="preserve">For </w:t>
      </w:r>
      <w:r w:rsidRPr="00D41166">
        <w:rPr>
          <w:rStyle w:val="StyleUnderline"/>
          <w:highlight w:val="green"/>
        </w:rPr>
        <w:t>policy analysis</w:t>
      </w:r>
      <w:r w:rsidRPr="00D41166">
        <w:rPr>
          <w:rStyle w:val="StyleUnderline"/>
        </w:rPr>
        <w:t xml:space="preserve"> to have any political impact under such conditions, it </w:t>
      </w:r>
      <w:r w:rsidRPr="00D41166">
        <w:rPr>
          <w:rStyle w:val="StyleUnderline"/>
          <w:highlight w:val="green"/>
        </w:rPr>
        <w:t xml:space="preserve">should </w:t>
      </w:r>
      <w:r w:rsidRPr="00D41166">
        <w:rPr>
          <w:rStyle w:val="Emphasis"/>
        </w:rPr>
        <w:t>be able somehow to continue '</w:t>
      </w:r>
      <w:r w:rsidRPr="00D41166">
        <w:rPr>
          <w:rStyle w:val="Emphasis"/>
          <w:highlight w:val="green"/>
        </w:rPr>
        <w:t>speak</w:t>
      </w:r>
      <w:r w:rsidRPr="00D41166">
        <w:rPr>
          <w:rStyle w:val="Emphasis"/>
        </w:rPr>
        <w:t xml:space="preserve">ing </w:t>
      </w:r>
      <w:r w:rsidRPr="00D41166">
        <w:rPr>
          <w:rStyle w:val="Emphasis"/>
          <w:highlight w:val="green"/>
        </w:rPr>
        <w:t>truth' to political elites</w:t>
      </w:r>
      <w:r w:rsidRPr="00D41166">
        <w:rPr>
          <w:b/>
          <w:sz w:val="16"/>
          <w:highlight w:val="green"/>
        </w:rPr>
        <w:t xml:space="preserve"> </w:t>
      </w:r>
      <w:r w:rsidRPr="00D41166">
        <w:rPr>
          <w:rStyle w:val="StyleUnderline"/>
          <w:highlight w:val="green"/>
        </w:rPr>
        <w:t>who are</w:t>
      </w:r>
      <w:r w:rsidRPr="00D41166">
        <w:rPr>
          <w:b/>
          <w:sz w:val="16"/>
          <w:highlight w:val="green"/>
        </w:rPr>
        <w:t xml:space="preserve"> </w:t>
      </w:r>
      <w:r w:rsidRPr="00D41166">
        <w:rPr>
          <w:rStyle w:val="StyleUnderline"/>
          <w:highlight w:val="green"/>
        </w:rPr>
        <w:t>ideologically uprooted</w:t>
      </w:r>
      <w:r w:rsidRPr="00D41166">
        <w:rPr>
          <w:rStyle w:val="StyleUnderline"/>
        </w:rPr>
        <w:t xml:space="preserve">, but cling to power; to the elites of administrators, managers, </w:t>
      </w:r>
      <w:proofErr w:type="gramStart"/>
      <w:r w:rsidRPr="00D41166">
        <w:rPr>
          <w:rStyle w:val="StyleUnderline"/>
        </w:rPr>
        <w:t>professionals</w:t>
      </w:r>
      <w:proofErr w:type="gramEnd"/>
      <w:r w:rsidRPr="00D41166">
        <w:rPr>
          <w:rStyle w:val="StyleUnderline"/>
        </w:rPr>
        <w:t xml:space="preserve"> and experts who vie for power in the jungle of </w:t>
      </w:r>
      <w:proofErr w:type="spellStart"/>
      <w:r w:rsidRPr="00D41166">
        <w:rPr>
          <w:rStyle w:val="StyleUnderline"/>
        </w:rPr>
        <w:t>organisations</w:t>
      </w:r>
      <w:proofErr w:type="spellEnd"/>
      <w:r w:rsidRPr="00D41166">
        <w:rPr>
          <w:rStyle w:val="StyleUnderline"/>
        </w:rPr>
        <w:t xml:space="preserve"> populating the functional</w:t>
      </w:r>
    </w:p>
    <w:p w14:paraId="61FD6CEF" w14:textId="77777777" w:rsidR="00AD175B" w:rsidRPr="00AB7D82" w:rsidRDefault="00AD175B" w:rsidP="00AD175B"/>
    <w:p w14:paraId="5249029C" w14:textId="77777777" w:rsidR="00AD175B" w:rsidRPr="001A0F87" w:rsidRDefault="00AD175B" w:rsidP="00AD175B"/>
    <w:p w14:paraId="55F60931" w14:textId="77777777" w:rsidR="00AD175B" w:rsidRDefault="00AD175B" w:rsidP="00AD175B">
      <w:pPr>
        <w:pStyle w:val="Heading2"/>
      </w:pPr>
      <w:r>
        <w:lastRenderedPageBreak/>
        <w:t>Underview</w:t>
      </w:r>
    </w:p>
    <w:p w14:paraId="5ACB7391" w14:textId="77777777" w:rsidR="00AD175B" w:rsidRPr="001A0F87" w:rsidRDefault="00AD175B" w:rsidP="00AD175B">
      <w:r>
        <w:t xml:space="preserve">Aff gets 1ar theory </w:t>
      </w:r>
    </w:p>
    <w:p w14:paraId="4A1D688D" w14:textId="77777777" w:rsidR="00AD175B" w:rsidRPr="00D34CA7" w:rsidRDefault="00AD175B" w:rsidP="00AD175B"/>
    <w:p w14:paraId="6540D21F" w14:textId="77777777" w:rsidR="00AD175B" w:rsidRPr="00D34CA7" w:rsidRDefault="00AD175B" w:rsidP="00AD175B"/>
    <w:p w14:paraId="02C9D47E" w14:textId="77777777" w:rsidR="00AD175B" w:rsidRPr="004609F4" w:rsidRDefault="00AD175B" w:rsidP="00AD175B"/>
    <w:p w14:paraId="13E9A876" w14:textId="77777777" w:rsidR="00AD175B" w:rsidRPr="006F4BCD" w:rsidRDefault="00AD175B" w:rsidP="00AD175B"/>
    <w:p w14:paraId="4A6EAC80" w14:textId="77777777" w:rsidR="00AD175B" w:rsidRPr="00AD175B" w:rsidRDefault="00AD175B" w:rsidP="00AD175B"/>
    <w:sectPr w:rsidR="00AD175B" w:rsidRPr="00AD17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42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307"/>
    <w:rsid w:val="00290C5A"/>
    <w:rsid w:val="00290C92"/>
    <w:rsid w:val="0029647A"/>
    <w:rsid w:val="00296504"/>
    <w:rsid w:val="002B3A6C"/>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2F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AE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2360"/>
    <w:rsid w:val="00A96E24"/>
    <w:rsid w:val="00AA6F6E"/>
    <w:rsid w:val="00AB122B"/>
    <w:rsid w:val="00AB21B0"/>
    <w:rsid w:val="00AB48D3"/>
    <w:rsid w:val="00AD175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DA342E"/>
  <w14:defaultImageDpi w14:val="300"/>
  <w15:docId w15:val="{B6C9E576-35EC-DE43-B2A4-5AC8C270C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42FF"/>
    <w:rPr>
      <w:rFonts w:ascii="Calibri" w:hAnsi="Calibri" w:cs="Calibri"/>
      <w:sz w:val="22"/>
    </w:rPr>
  </w:style>
  <w:style w:type="paragraph" w:styleId="Heading1">
    <w:name w:val="heading 1"/>
    <w:aliases w:val="Pocket"/>
    <w:basedOn w:val="Normal"/>
    <w:next w:val="Normal"/>
    <w:link w:val="Heading1Char"/>
    <w:uiPriority w:val="9"/>
    <w:qFormat/>
    <w:rsid w:val="004E42F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E42F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E42FF"/>
    <w:pPr>
      <w:keepNext/>
      <w:keepLines/>
      <w:pageBreakBefore/>
      <w:spacing w:before="200"/>
      <w:jc w:val="center"/>
      <w:outlineLvl w:val="2"/>
    </w:pPr>
    <w:rPr>
      <w:rFonts w:eastAsiaTheme="majorEastAsia" w:cstheme="majorBidi"/>
      <w:b/>
      <w:bCs/>
      <w:sz w:val="36"/>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4E42FF"/>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42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42FF"/>
  </w:style>
  <w:style w:type="character" w:customStyle="1" w:styleId="Heading1Char">
    <w:name w:val="Heading 1 Char"/>
    <w:aliases w:val="Pocket Char"/>
    <w:basedOn w:val="DefaultParagraphFont"/>
    <w:link w:val="Heading1"/>
    <w:uiPriority w:val="9"/>
    <w:rsid w:val="004E42F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E42F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E42FF"/>
    <w:rPr>
      <w:rFonts w:ascii="Calibri" w:eastAsiaTheme="majorEastAsia" w:hAnsi="Calibri" w:cstheme="majorBidi"/>
      <w:b/>
      <w:bCs/>
      <w:sz w:val="36"/>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E42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E42F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4E42FF"/>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4E42F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E42FF"/>
    <w:rPr>
      <w:color w:val="auto"/>
      <w:u w:val="none"/>
    </w:rPr>
  </w:style>
  <w:style w:type="character" w:styleId="Hyperlink">
    <w:name w:val="Hyperlink"/>
    <w:basedOn w:val="DefaultParagraphFont"/>
    <w:uiPriority w:val="99"/>
    <w:semiHidden/>
    <w:unhideWhenUsed/>
    <w:rsid w:val="004E42FF"/>
    <w:rPr>
      <w:color w:val="auto"/>
      <w:u w:val="none"/>
    </w:rPr>
  </w:style>
  <w:style w:type="paragraph" w:styleId="DocumentMap">
    <w:name w:val="Document Map"/>
    <w:basedOn w:val="Normal"/>
    <w:link w:val="DocumentMapChar"/>
    <w:uiPriority w:val="99"/>
    <w:semiHidden/>
    <w:unhideWhenUsed/>
    <w:rsid w:val="004E42F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42FF"/>
    <w:rPr>
      <w:rFonts w:ascii="Lucida Grande" w:hAnsi="Lucida Grande" w:cs="Lucida Grande"/>
    </w:rPr>
  </w:style>
  <w:style w:type="paragraph" w:customStyle="1" w:styleId="textbold">
    <w:name w:val="text bold"/>
    <w:basedOn w:val="Normal"/>
    <w:link w:val="Emphasis"/>
    <w:uiPriority w:val="20"/>
    <w:qFormat/>
    <w:rsid w:val="00AD175B"/>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thebulletin.org/press-release/doomsday-clock-hands-remain-unchanged-despite-iran-deal-and-paris-talks9122" TargetMode="External"/><Relationship Id="rId26" Type="http://schemas.openxmlformats.org/officeDocument/2006/relationships/hyperlink" Target="http://www.defense.gov/News-Article-View/Article/603441" TargetMode="External"/><Relationship Id="rId3" Type="http://schemas.openxmlformats.org/officeDocument/2006/relationships/customXml" Target="../customXml/item3.xml"/><Relationship Id="rId21" Type="http://schemas.openxmlformats.org/officeDocument/2006/relationships/hyperlink" Target="http://commondreams.org/views/2016/02/10/biodiversity-loss-and-doomsday-clock-invisible-disaster-almost-no-one-talking-about"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thebulletin.org/climate-change-and-syrian-uprising" TargetMode="External"/><Relationship Id="rId2" Type="http://schemas.openxmlformats.org/officeDocument/2006/relationships/customXml" Target="../customXml/item2.xml"/><Relationship Id="rId16" Type="http://schemas.openxmlformats.org/officeDocument/2006/relationships/hyperlink" Target="http://futureoflife.org/2016/05/20/biodiversity-loss/" TargetMode="External"/><Relationship Id="rId20" Type="http://schemas.openxmlformats.org/officeDocument/2006/relationships/hyperlink" Target="https://www.cbd.int/gbo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www.nature.com/nature/journal/v486/n7401/full/nature11018.html" TargetMode="Externa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science.sciencemag.org/content/314/5800/787" TargetMode="External"/><Relationship Id="rId28" Type="http://schemas.openxmlformats.org/officeDocument/2006/relationships/hyperlink" Target="https://www.agri-pulse.com/articles/9203-opinion-food-security-strategy-is-essential-to-our-national-security"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www.ncbi.nlm.nih.gov/pubmed/26601195"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bit.ly/1ssxx5m" TargetMode="External"/><Relationship Id="rId27" Type="http://schemas.openxmlformats.org/officeDocument/2006/relationships/hyperlink" Target="http://www.cnsnews.com/news/article/cnsnewscom-staff/cia-director-cites-impact-climate-change-deeper-cause-globa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halivadd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15</Pages>
  <Words>10370</Words>
  <Characters>59114</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69346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Vaddula.Sohali.s319601</cp:lastModifiedBy>
  <cp:revision>3</cp:revision>
  <dcterms:created xsi:type="dcterms:W3CDTF">2021-12-04T00:32:00Z</dcterms:created>
  <dcterms:modified xsi:type="dcterms:W3CDTF">2021-12-04T01:15:00Z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