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38A88" w14:textId="58182ADE" w:rsidR="002B402A" w:rsidRDefault="002B402A" w:rsidP="002B402A">
      <w:pPr>
        <w:pStyle w:val="Heading1"/>
      </w:pPr>
      <w:r>
        <w:t>NC – Shell</w:t>
      </w:r>
    </w:p>
    <w:p w14:paraId="4311A94C" w14:textId="32316A01" w:rsidR="002B402A" w:rsidRDefault="002B402A" w:rsidP="002B402A"/>
    <w:p w14:paraId="56072022" w14:textId="77777777" w:rsidR="002B402A" w:rsidRDefault="002B402A" w:rsidP="002B402A">
      <w:pPr>
        <w:pStyle w:val="Heading4"/>
      </w:pPr>
      <w:r>
        <w:t>Interpretation: If the affirmative defends a consequentialist framework, they must explicitly delineate which theory of the good they defend in the form of a text in the 1ac.</w:t>
      </w:r>
    </w:p>
    <w:p w14:paraId="6A688FCA" w14:textId="77777777" w:rsidR="002B402A" w:rsidRDefault="002B402A" w:rsidP="002B402A">
      <w:pPr>
        <w:pStyle w:val="Heading4"/>
      </w:pPr>
      <w:r w:rsidRPr="00A569B8">
        <w:t>Each nuance of the ethic entails different obligations and would exclude different offense</w:t>
      </w:r>
      <w:r>
        <w:t xml:space="preserve"> – there are 7 different versions.</w:t>
      </w:r>
    </w:p>
    <w:p w14:paraId="4861379C" w14:textId="77777777" w:rsidR="002B402A" w:rsidRPr="00395FFF" w:rsidRDefault="002B402A" w:rsidP="002B402A">
      <w:pPr>
        <w:pStyle w:val="FootnoteText"/>
        <w:rPr>
          <w:sz w:val="16"/>
          <w:szCs w:val="16"/>
        </w:rPr>
      </w:pPr>
      <w:proofErr w:type="spellStart"/>
      <w:r w:rsidRPr="00A569B8">
        <w:rPr>
          <w:b/>
          <w:bCs/>
          <w:sz w:val="26"/>
          <w:szCs w:val="26"/>
          <w:u w:val="single"/>
        </w:rPr>
        <w:t>Mastin</w:t>
      </w:r>
      <w:proofErr w:type="spellEnd"/>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9" w:history="1">
        <w:r w:rsidRPr="00395FFF">
          <w:rPr>
            <w:rStyle w:val="Hyperlink"/>
            <w:sz w:val="16"/>
            <w:szCs w:val="16"/>
          </w:rPr>
          <w:t>http://www.philosophybasics.com/branch_consequentialism.html</w:t>
        </w:r>
      </w:hyperlink>
      <w:r w:rsidRPr="00395FFF">
        <w:rPr>
          <w:sz w:val="16"/>
          <w:szCs w:val="16"/>
        </w:rPr>
        <w:t>] //Massa</w:t>
      </w:r>
    </w:p>
    <w:p w14:paraId="549F45D8" w14:textId="77777777" w:rsidR="002B402A" w:rsidRPr="00395FFF" w:rsidRDefault="002B402A" w:rsidP="002B402A">
      <w:pPr>
        <w:rPr>
          <w:b/>
          <w:sz w:val="16"/>
        </w:rPr>
      </w:pPr>
      <w:r w:rsidRPr="00A569B8">
        <w:rPr>
          <w:sz w:val="16"/>
        </w:rPr>
        <w:t xml:space="preserve">Some </w:t>
      </w:r>
      <w:r w:rsidRPr="00A569B8">
        <w:rPr>
          <w:b/>
          <w:sz w:val="26"/>
          <w:szCs w:val="26"/>
          <w:highlight w:val="yellow"/>
          <w:u w:val="single"/>
        </w:rPr>
        <w:t xml:space="preserve">consequentialist theories </w:t>
      </w:r>
      <w:proofErr w:type="gramStart"/>
      <w:r w:rsidRPr="00A569B8">
        <w:rPr>
          <w:b/>
          <w:sz w:val="26"/>
          <w:szCs w:val="26"/>
          <w:highlight w:val="yellow"/>
          <w:u w:val="single"/>
        </w:rPr>
        <w:t>include</w:t>
      </w:r>
      <w:r w:rsidRPr="00A569B8">
        <w:rPr>
          <w:sz w:val="16"/>
        </w:rPr>
        <w:t>:</w:t>
      </w:r>
      <w:proofErr w:type="gramEnd"/>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 w:val="26"/>
          <w:szCs w:val="26"/>
          <w:highlight w:val="yellow"/>
          <w:u w:val="single"/>
        </w:rPr>
        <w:t>Hedonism</w:t>
      </w:r>
      <w:r w:rsidRPr="00A569B8">
        <w:rPr>
          <w:sz w:val="16"/>
        </w:rPr>
        <w:t xml:space="preserve">, </w:t>
      </w:r>
      <w:r w:rsidRPr="00A569B8">
        <w:rPr>
          <w:b/>
          <w:bCs/>
          <w:sz w:val="26"/>
          <w:szCs w:val="26"/>
          <w:highlight w:val="yellow"/>
          <w:u w:val="single"/>
        </w:rPr>
        <w:t>which</w:t>
      </w:r>
      <w:r w:rsidRPr="00A569B8">
        <w:rPr>
          <w:sz w:val="16"/>
        </w:rPr>
        <w:t xml:space="preserve"> is the </w:t>
      </w:r>
      <w:proofErr w:type="gramStart"/>
      <w:r w:rsidRPr="00A569B8">
        <w:rPr>
          <w:sz w:val="16"/>
        </w:rPr>
        <w:t xml:space="preserve">philosophy  </w:t>
      </w:r>
      <w:r w:rsidRPr="00A569B8">
        <w:rPr>
          <w:b/>
          <w:sz w:val="26"/>
          <w:szCs w:val="26"/>
          <w:highlight w:val="yellow"/>
          <w:u w:val="single"/>
        </w:rPr>
        <w:t>[</w:t>
      </w:r>
      <w:proofErr w:type="gramEnd"/>
      <w:r w:rsidRPr="00A569B8">
        <w:rPr>
          <w:b/>
          <w:sz w:val="26"/>
          <w:szCs w:val="26"/>
          <w:highlight w:val="yellow"/>
          <w:u w:val="single"/>
        </w:rPr>
        <w:t>holds]</w:t>
      </w:r>
      <w:r w:rsidRPr="00A569B8">
        <w:rPr>
          <w:b/>
          <w:sz w:val="26"/>
          <w:szCs w:val="26"/>
          <w:u w:val="single"/>
        </w:rPr>
        <w:t xml:space="preserve"> that </w:t>
      </w:r>
      <w:r w:rsidRPr="00A569B8">
        <w:rPr>
          <w:b/>
          <w:sz w:val="26"/>
          <w:szCs w:val="26"/>
          <w:highlight w:val="yellow"/>
          <w:u w:val="single"/>
        </w:rPr>
        <w:t>pleasure</w:t>
      </w:r>
      <w:r w:rsidRPr="00A569B8">
        <w:rPr>
          <w:sz w:val="16"/>
          <w:highlight w:val="yellow"/>
        </w:rPr>
        <w:t xml:space="preserve"> </w:t>
      </w:r>
      <w:r w:rsidRPr="00A569B8">
        <w:rPr>
          <w:b/>
          <w:sz w:val="26"/>
          <w:szCs w:val="26"/>
          <w:highlight w:val="yellow"/>
          <w:u w:val="single"/>
        </w:rPr>
        <w:t>is</w:t>
      </w:r>
      <w:r w:rsidRPr="00A569B8">
        <w:rPr>
          <w:sz w:val="16"/>
        </w:rPr>
        <w:t xml:space="preserve"> the </w:t>
      </w:r>
      <w:r w:rsidRPr="00A569B8">
        <w:rPr>
          <w:b/>
          <w:sz w:val="26"/>
          <w:szCs w:val="26"/>
          <w:highlight w:val="yellow"/>
          <w:u w:val="single"/>
        </w:rPr>
        <w:t>most important</w:t>
      </w:r>
      <w:r w:rsidRPr="00A569B8">
        <w:rPr>
          <w:sz w:val="16"/>
        </w:rPr>
        <w:t xml:space="preserve"> pursuit of mankind, </w:t>
      </w:r>
      <w:r w:rsidRPr="00A569B8">
        <w:rPr>
          <w:b/>
          <w:sz w:val="26"/>
          <w:szCs w:val="26"/>
          <w:highlight w:val="yellow"/>
          <w:u w:val="single"/>
        </w:rPr>
        <w:t>and</w:t>
      </w:r>
      <w:r w:rsidRPr="00A569B8">
        <w:rPr>
          <w:sz w:val="16"/>
        </w:rPr>
        <w:t xml:space="preserve"> that </w:t>
      </w:r>
      <w:r w:rsidRPr="00A569B8">
        <w:rPr>
          <w:b/>
          <w:sz w:val="26"/>
          <w:szCs w:val="26"/>
          <w:highlight w:val="yellow"/>
          <w:u w:val="single"/>
        </w:rPr>
        <w:t>individuals</w:t>
      </w:r>
      <w:r w:rsidRPr="00A569B8">
        <w:rPr>
          <w:sz w:val="16"/>
        </w:rPr>
        <w:t xml:space="preserve"> </w:t>
      </w:r>
      <w:r w:rsidRPr="00A569B8">
        <w:rPr>
          <w:b/>
          <w:sz w:val="26"/>
          <w:szCs w:val="26"/>
          <w:u w:val="single"/>
        </w:rPr>
        <w:t>should</w:t>
      </w:r>
      <w:r w:rsidRPr="00A569B8">
        <w:rPr>
          <w:sz w:val="16"/>
        </w:rPr>
        <w:t xml:space="preserve"> strive to </w:t>
      </w:r>
      <w:proofErr w:type="spellStart"/>
      <w:r w:rsidRPr="00A569B8">
        <w:rPr>
          <w:b/>
          <w:sz w:val="26"/>
          <w:szCs w:val="26"/>
          <w:highlight w:val="yellow"/>
          <w:u w:val="single"/>
        </w:rPr>
        <w:t>maximise</w:t>
      </w:r>
      <w:proofErr w:type="spellEnd"/>
      <w:r w:rsidRPr="00A569B8">
        <w:rPr>
          <w:sz w:val="16"/>
          <w:highlight w:val="yellow"/>
        </w:rPr>
        <w:t xml:space="preserve"> </w:t>
      </w:r>
      <w:r w:rsidRPr="00A569B8">
        <w:rPr>
          <w:b/>
          <w:sz w:val="26"/>
          <w:szCs w:val="26"/>
          <w:highlight w:val="yellow"/>
          <w:u w:val="single"/>
        </w:rPr>
        <w:t>their own</w:t>
      </w:r>
      <w:r w:rsidRPr="00A569B8">
        <w:rPr>
          <w:b/>
          <w:sz w:val="26"/>
          <w:szCs w:val="26"/>
          <w:u w:val="single"/>
        </w:rPr>
        <w:t xml:space="preserve"> total</w:t>
      </w:r>
      <w:r w:rsidRPr="00A569B8">
        <w:rPr>
          <w:sz w:val="16"/>
        </w:rPr>
        <w:t xml:space="preserve"> </w:t>
      </w:r>
      <w:r w:rsidRPr="00A569B8">
        <w:rPr>
          <w:b/>
          <w:sz w:val="26"/>
          <w:szCs w:val="26"/>
          <w:highlight w:val="yellow"/>
          <w:u w:val="single"/>
        </w:rPr>
        <w:t>pleasure</w:t>
      </w:r>
      <w:r w:rsidRPr="00A569B8">
        <w:rPr>
          <w:sz w:val="16"/>
        </w:rPr>
        <w:t xml:space="preserve"> (net of any pain or suffering). </w:t>
      </w:r>
      <w:r w:rsidRPr="00A569B8">
        <w:rPr>
          <w:b/>
          <w:sz w:val="26"/>
          <w:szCs w:val="26"/>
          <w:highlight w:val="yellow"/>
          <w:u w:val="single"/>
        </w:rPr>
        <w:t>Epicureanism</w:t>
      </w:r>
      <w:r w:rsidRPr="00A569B8">
        <w:rPr>
          <w:sz w:val="16"/>
        </w:rPr>
        <w:t xml:space="preserve"> is a more moderate approach (which still seeks to maximize happiness, but which </w:t>
      </w:r>
      <w:r w:rsidRPr="00A569B8">
        <w:rPr>
          <w:b/>
          <w:sz w:val="26"/>
          <w:szCs w:val="26"/>
          <w:highlight w:val="yellow"/>
          <w:u w:val="single"/>
        </w:rPr>
        <w:t>defines happiness</w:t>
      </w:r>
      <w:r w:rsidRPr="00A569B8">
        <w:rPr>
          <w:sz w:val="16"/>
        </w:rPr>
        <w:t xml:space="preserve"> more </w:t>
      </w:r>
      <w:r w:rsidRPr="00A569B8">
        <w:rPr>
          <w:b/>
          <w:sz w:val="26"/>
          <w:szCs w:val="26"/>
          <w:highlight w:val="yellow"/>
          <w:u w:val="single"/>
        </w:rPr>
        <w:t xml:space="preserve">as </w:t>
      </w:r>
      <w:r w:rsidRPr="00A569B8">
        <w:rPr>
          <w:b/>
          <w:sz w:val="26"/>
          <w:szCs w:val="26"/>
          <w:u w:val="single"/>
        </w:rPr>
        <w:t>a</w:t>
      </w:r>
      <w:r w:rsidRPr="00A569B8">
        <w:rPr>
          <w:sz w:val="16"/>
        </w:rPr>
        <w:t xml:space="preserve"> </w:t>
      </w:r>
      <w:r w:rsidRPr="00A569B8">
        <w:rPr>
          <w:b/>
          <w:sz w:val="26"/>
          <w:szCs w:val="26"/>
          <w:u w:val="single"/>
        </w:rPr>
        <w:t xml:space="preserve">state of </w:t>
      </w:r>
      <w:proofErr w:type="spellStart"/>
      <w:r w:rsidRPr="00A569B8">
        <w:rPr>
          <w:b/>
          <w:sz w:val="26"/>
          <w:szCs w:val="26"/>
          <w:highlight w:val="yellow"/>
          <w:u w:val="single"/>
        </w:rPr>
        <w:t>tranquillity</w:t>
      </w:r>
      <w:proofErr w:type="spellEnd"/>
      <w:r w:rsidRPr="00A569B8">
        <w:rPr>
          <w:sz w:val="16"/>
        </w:rPr>
        <w:t xml:space="preserve"> than pleasure). </w:t>
      </w:r>
      <w:r w:rsidRPr="00A569B8">
        <w:rPr>
          <w:b/>
          <w:bCs/>
          <w:sz w:val="26"/>
          <w:szCs w:val="26"/>
          <w:highlight w:val="yellow"/>
          <w:u w:val="single"/>
        </w:rPr>
        <w:t>Egoism</w:t>
      </w:r>
      <w:r w:rsidRPr="00A569B8">
        <w:rPr>
          <w:b/>
          <w:bCs/>
          <w:sz w:val="26"/>
          <w:szCs w:val="26"/>
          <w:u w:val="single"/>
        </w:rPr>
        <w:t xml:space="preserve">, which </w:t>
      </w:r>
      <w:r w:rsidRPr="00A569B8">
        <w:rPr>
          <w:b/>
          <w:bCs/>
          <w:sz w:val="26"/>
          <w:szCs w:val="26"/>
          <w:highlight w:val="yellow"/>
          <w:u w:val="single"/>
        </w:rPr>
        <w:t>holds</w:t>
      </w:r>
      <w:r w:rsidRPr="00A569B8">
        <w:rPr>
          <w:b/>
          <w:bCs/>
          <w:sz w:val="26"/>
          <w:szCs w:val="26"/>
          <w:u w:val="single"/>
        </w:rPr>
        <w:t xml:space="preserve"> that an action is right if it maximizes </w:t>
      </w:r>
      <w:r w:rsidRPr="00A569B8">
        <w:rPr>
          <w:b/>
          <w:bCs/>
          <w:sz w:val="26"/>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 w:val="26"/>
          <w:szCs w:val="26"/>
          <w:highlight w:val="yellow"/>
          <w:u w:val="single"/>
        </w:rPr>
        <w:t>Asceticism</w:t>
      </w:r>
      <w:r w:rsidRPr="00A569B8">
        <w:rPr>
          <w:sz w:val="16"/>
        </w:rPr>
        <w:t xml:space="preserve">, in some ways, </w:t>
      </w:r>
      <w:r w:rsidRPr="00A569B8">
        <w:rPr>
          <w:b/>
          <w:bCs/>
          <w:sz w:val="26"/>
          <w:szCs w:val="26"/>
          <w:highlight w:val="yellow"/>
          <w:u w:val="single"/>
        </w:rPr>
        <w:t>the opposite of Egoism</w:t>
      </w:r>
      <w:r w:rsidRPr="00A569B8">
        <w:rPr>
          <w:b/>
          <w:bCs/>
          <w:sz w:val="26"/>
          <w:szCs w:val="26"/>
          <w:u w:val="single"/>
        </w:rPr>
        <w:t xml:space="preserve"> in that it </w:t>
      </w:r>
      <w:r w:rsidRPr="00A569B8">
        <w:rPr>
          <w:b/>
          <w:bCs/>
          <w:sz w:val="26"/>
          <w:szCs w:val="26"/>
          <w:highlight w:val="yellow"/>
          <w:u w:val="single"/>
        </w:rPr>
        <w:t>describes</w:t>
      </w:r>
      <w:r w:rsidRPr="00A569B8">
        <w:rPr>
          <w:b/>
          <w:bCs/>
          <w:sz w:val="26"/>
          <w:szCs w:val="26"/>
          <w:u w:val="single"/>
        </w:rPr>
        <w:t xml:space="preserve"> a life characterized by </w:t>
      </w:r>
      <w:r w:rsidRPr="00A569B8">
        <w:rPr>
          <w:b/>
          <w:bCs/>
          <w:sz w:val="26"/>
          <w:szCs w:val="26"/>
          <w:highlight w:val="yellow"/>
          <w:u w:val="single"/>
        </w:rPr>
        <w:t>abstinence</w:t>
      </w:r>
      <w:r w:rsidRPr="00A569B8">
        <w:rPr>
          <w:b/>
          <w:bCs/>
          <w:sz w:val="26"/>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 w:val="26"/>
          <w:szCs w:val="26"/>
          <w:highlight w:val="yellow"/>
          <w:u w:val="single"/>
        </w:rPr>
        <w:t>to achieve a spiritual goal. Altruism</w:t>
      </w:r>
      <w:r w:rsidRPr="00A569B8">
        <w:rPr>
          <w:sz w:val="16"/>
        </w:rPr>
        <w:t xml:space="preserve">, which </w:t>
      </w:r>
      <w:r w:rsidRPr="00A569B8">
        <w:rPr>
          <w:b/>
          <w:bCs/>
          <w:sz w:val="26"/>
          <w:szCs w:val="26"/>
          <w:highlight w:val="yellow"/>
          <w:u w:val="single"/>
        </w:rPr>
        <w:t>prescribes</w:t>
      </w:r>
      <w:r w:rsidRPr="00A569B8">
        <w:rPr>
          <w:b/>
          <w:bCs/>
          <w:sz w:val="26"/>
          <w:szCs w:val="26"/>
          <w:u w:val="single"/>
        </w:rPr>
        <w:t xml:space="preserve"> that an individual take </w:t>
      </w:r>
      <w:r w:rsidRPr="00A569B8">
        <w:rPr>
          <w:b/>
          <w:bCs/>
          <w:sz w:val="26"/>
          <w:szCs w:val="26"/>
          <w:highlight w:val="yellow"/>
          <w:u w:val="single"/>
        </w:rPr>
        <w:t xml:space="preserve">actions </w:t>
      </w:r>
      <w:r w:rsidRPr="00A569B8">
        <w:rPr>
          <w:b/>
          <w:bCs/>
          <w:sz w:val="26"/>
          <w:szCs w:val="26"/>
          <w:u w:val="single"/>
        </w:rPr>
        <w:t xml:space="preserve">that have the best consequences </w:t>
      </w:r>
      <w:r w:rsidRPr="00A569B8">
        <w:rPr>
          <w:b/>
          <w:bCs/>
          <w:sz w:val="26"/>
          <w:szCs w:val="26"/>
          <w:highlight w:val="yellow"/>
          <w:u w:val="single"/>
        </w:rPr>
        <w:t xml:space="preserve">for everyone except </w:t>
      </w:r>
      <w:r w:rsidRPr="00A569B8">
        <w:rPr>
          <w:b/>
          <w:bCs/>
          <w:sz w:val="26"/>
          <w:szCs w:val="26"/>
          <w:u w:val="single"/>
        </w:rPr>
        <w:t xml:space="preserve">for </w:t>
      </w:r>
      <w:r w:rsidRPr="00A569B8">
        <w:rPr>
          <w:b/>
          <w:bCs/>
          <w:sz w:val="26"/>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 w:val="26"/>
          <w:szCs w:val="26"/>
          <w:highlight w:val="yellow"/>
          <w:u w:val="single"/>
        </w:rPr>
        <w:t>Rule Consequentialism</w:t>
      </w:r>
      <w:r w:rsidRPr="00A569B8">
        <w:rPr>
          <w:sz w:val="16"/>
        </w:rPr>
        <w:t xml:space="preserve">, which is a theory (sometimes seen as an attempt to reconcile Consequentialism and Deontology), </w:t>
      </w:r>
      <w:r w:rsidRPr="00A569B8">
        <w:rPr>
          <w:b/>
          <w:sz w:val="26"/>
          <w:szCs w:val="26"/>
          <w:highlight w:val="yellow"/>
          <w:u w:val="single"/>
        </w:rPr>
        <w:t>[holds]</w:t>
      </w:r>
      <w:r w:rsidRPr="00A569B8">
        <w:rPr>
          <w:b/>
          <w:sz w:val="26"/>
          <w:szCs w:val="26"/>
          <w:u w:val="single"/>
        </w:rPr>
        <w:t xml:space="preserve"> that moral </w:t>
      </w:r>
      <w:proofErr w:type="spellStart"/>
      <w:r w:rsidRPr="00A569B8">
        <w:rPr>
          <w:b/>
          <w:sz w:val="26"/>
          <w:szCs w:val="26"/>
          <w:u w:val="single"/>
        </w:rPr>
        <w:t>behaviour</w:t>
      </w:r>
      <w:proofErr w:type="spellEnd"/>
      <w:r w:rsidRPr="00A569B8">
        <w:rPr>
          <w:b/>
          <w:sz w:val="26"/>
          <w:szCs w:val="26"/>
          <w:u w:val="single"/>
        </w:rPr>
        <w:t xml:space="preserve"> involves </w:t>
      </w:r>
      <w:r w:rsidRPr="00A569B8">
        <w:rPr>
          <w:b/>
          <w:sz w:val="26"/>
          <w:szCs w:val="26"/>
          <w:highlight w:val="yellow"/>
          <w:u w:val="single"/>
        </w:rPr>
        <w:t>following</w:t>
      </w:r>
      <w:r w:rsidRPr="00A569B8">
        <w:rPr>
          <w:b/>
          <w:sz w:val="26"/>
          <w:szCs w:val="26"/>
          <w:u w:val="single"/>
        </w:rPr>
        <w:t xml:space="preserve"> certain </w:t>
      </w:r>
      <w:r w:rsidRPr="00A569B8">
        <w:rPr>
          <w:b/>
          <w:sz w:val="26"/>
          <w:szCs w:val="26"/>
          <w:highlight w:val="yellow"/>
          <w:u w:val="single"/>
        </w:rPr>
        <w:t>rules</w:t>
      </w:r>
      <w:r w:rsidRPr="00A569B8">
        <w:rPr>
          <w:sz w:val="16"/>
        </w:rPr>
        <w:t xml:space="preserve">, but that those rules should be </w:t>
      </w:r>
      <w:r w:rsidRPr="00A569B8">
        <w:rPr>
          <w:b/>
          <w:sz w:val="26"/>
          <w:szCs w:val="26"/>
          <w:highlight w:val="yellow"/>
          <w:u w:val="single"/>
        </w:rPr>
        <w:t>chosen</w:t>
      </w:r>
      <w:r w:rsidRPr="00A569B8">
        <w:rPr>
          <w:sz w:val="16"/>
        </w:rPr>
        <w:t xml:space="preserve"> based </w:t>
      </w:r>
      <w:r w:rsidRPr="00A569B8">
        <w:rPr>
          <w:b/>
          <w:sz w:val="26"/>
          <w:szCs w:val="26"/>
          <w:highlight w:val="yellow"/>
          <w:u w:val="single"/>
        </w:rPr>
        <w:t>on</w:t>
      </w:r>
      <w:r w:rsidRPr="00A569B8">
        <w:rPr>
          <w:sz w:val="16"/>
        </w:rPr>
        <w:t xml:space="preserve"> the </w:t>
      </w:r>
      <w:r w:rsidRPr="00A569B8">
        <w:rPr>
          <w:b/>
          <w:sz w:val="26"/>
          <w:szCs w:val="26"/>
          <w:highlight w:val="yellow"/>
          <w:u w:val="single"/>
        </w:rPr>
        <w:t>consequences</w:t>
      </w:r>
      <w:r w:rsidRPr="00A569B8">
        <w:rPr>
          <w:b/>
          <w:sz w:val="26"/>
          <w:szCs w:val="26"/>
          <w:u w:val="single"/>
        </w:rPr>
        <w:t xml:space="preserve"> that </w:t>
      </w:r>
      <w:r w:rsidRPr="00A569B8">
        <w:rPr>
          <w:sz w:val="16"/>
        </w:rPr>
        <w:t>the selection of</w:t>
      </w:r>
      <w:r w:rsidRPr="00A569B8">
        <w:rPr>
          <w:b/>
          <w:sz w:val="26"/>
          <w:szCs w:val="26"/>
          <w:u w:val="single"/>
        </w:rPr>
        <w:t xml:space="preserve"> </w:t>
      </w:r>
      <w:r w:rsidRPr="00A569B8">
        <w:rPr>
          <w:b/>
          <w:sz w:val="26"/>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 w:val="26"/>
          <w:szCs w:val="26"/>
          <w:highlight w:val="yellow"/>
          <w:u w:val="single"/>
        </w:rPr>
        <w:t>Negative Consequentialism</w:t>
      </w:r>
      <w:r w:rsidRPr="00A569B8">
        <w:rPr>
          <w:sz w:val="16"/>
        </w:rPr>
        <w:t xml:space="preserve">, which </w:t>
      </w:r>
      <w:r w:rsidRPr="00A569B8">
        <w:rPr>
          <w:b/>
          <w:sz w:val="26"/>
          <w:szCs w:val="26"/>
          <w:highlight w:val="yellow"/>
          <w:u w:val="single"/>
        </w:rPr>
        <w:t>focuses on</w:t>
      </w:r>
      <w:r w:rsidRPr="00A569B8">
        <w:rPr>
          <w:b/>
          <w:sz w:val="26"/>
          <w:szCs w:val="26"/>
          <w:u w:val="single"/>
        </w:rPr>
        <w:t xml:space="preserve"> </w:t>
      </w:r>
      <w:r w:rsidRPr="00A569B8">
        <w:rPr>
          <w:b/>
          <w:sz w:val="26"/>
          <w:szCs w:val="26"/>
          <w:highlight w:val="yellow"/>
          <w:u w:val="single"/>
        </w:rPr>
        <w:t xml:space="preserve">minimizing bad consequences rather than promoting good </w:t>
      </w:r>
      <w:r w:rsidRPr="00A569B8">
        <w:rPr>
          <w:b/>
          <w:sz w:val="26"/>
          <w:szCs w:val="26"/>
          <w:u w:val="single"/>
        </w:rPr>
        <w:t>consequences</w:t>
      </w:r>
      <w:r w:rsidRPr="00A569B8">
        <w:rPr>
          <w:sz w:val="16"/>
          <w:highlight w:val="yellow"/>
        </w:rPr>
        <w:t>.</w:t>
      </w:r>
      <w:r w:rsidRPr="00A569B8">
        <w:rPr>
          <w:sz w:val="16"/>
        </w:rPr>
        <w:t xml:space="preserve"> This may actually require active intervention (to prevent harm from being done</w:t>
      </w:r>
      <w:proofErr w:type="gramStart"/>
      <w:r w:rsidRPr="00A569B8">
        <w:rPr>
          <w:sz w:val="16"/>
        </w:rPr>
        <w:t>), or</w:t>
      </w:r>
      <w:proofErr w:type="gramEnd"/>
      <w:r w:rsidRPr="00A569B8">
        <w:rPr>
          <w:sz w:val="16"/>
        </w:rPr>
        <w:t xml:space="preserve"> may only require passive avoidance of bad outcomes.</w:t>
      </w:r>
    </w:p>
    <w:p w14:paraId="7D475811" w14:textId="77777777" w:rsidR="002B402A" w:rsidRDefault="002B402A" w:rsidP="002B402A">
      <w:pPr>
        <w:pStyle w:val="Heading4"/>
      </w:pPr>
      <w:r>
        <w:t>B. Violation: They don’t and maximizing expected well-being doesn’t cut it.</w:t>
      </w:r>
    </w:p>
    <w:p w14:paraId="350A73E5" w14:textId="77777777" w:rsidR="002B402A" w:rsidRDefault="002B402A" w:rsidP="002B402A">
      <w:pPr>
        <w:rPr>
          <w:sz w:val="16"/>
          <w:szCs w:val="16"/>
        </w:rPr>
      </w:pPr>
      <w:r w:rsidRPr="00A569B8">
        <w:rPr>
          <w:b/>
          <w:bCs/>
          <w:sz w:val="26"/>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 w:val="26"/>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//Massa</w:t>
      </w:r>
    </w:p>
    <w:p w14:paraId="6D0CEB6F" w14:textId="77777777" w:rsidR="002B402A" w:rsidRPr="00A569B8" w:rsidRDefault="002B402A" w:rsidP="002B402A">
      <w:pPr>
        <w:rPr>
          <w:sz w:val="16"/>
          <w:szCs w:val="16"/>
        </w:rPr>
      </w:pPr>
      <w:r w:rsidRPr="00A569B8">
        <w:rPr>
          <w:sz w:val="16"/>
        </w:rPr>
        <w:t xml:space="preserve">Well-being is </w:t>
      </w:r>
      <w:proofErr w:type="gramStart"/>
      <w:r w:rsidRPr="00A569B8">
        <w:rPr>
          <w:sz w:val="16"/>
        </w:rPr>
        <w:t>most commonly used</w:t>
      </w:r>
      <w:proofErr w:type="gramEnd"/>
      <w:r w:rsidRPr="00A569B8">
        <w:rPr>
          <w:sz w:val="16"/>
        </w:rPr>
        <w:t xml:space="preserve"> in philosophy to describe what is non-instrumentally or ultimately good </w:t>
      </w:r>
      <w:r w:rsidRPr="00A569B8">
        <w:rPr>
          <w:i/>
          <w:iCs/>
          <w:sz w:val="16"/>
        </w:rPr>
        <w:t>for</w:t>
      </w:r>
      <w:r w:rsidRPr="00A569B8">
        <w:rPr>
          <w:sz w:val="16"/>
        </w:rPr>
        <w:t xml:space="preserve"> a person. </w:t>
      </w:r>
      <w:r w:rsidRPr="00A569B8">
        <w:rPr>
          <w:b/>
          <w:bCs/>
          <w:sz w:val="26"/>
          <w:szCs w:val="26"/>
          <w:u w:val="single"/>
        </w:rPr>
        <w:t xml:space="preserve">The question of </w:t>
      </w:r>
      <w:r w:rsidRPr="00A569B8">
        <w:rPr>
          <w:b/>
          <w:bCs/>
          <w:sz w:val="26"/>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 w:val="26"/>
          <w:szCs w:val="26"/>
          <w:highlight w:val="yellow"/>
          <w:u w:val="single"/>
        </w:rPr>
        <w:t>in the case of util</w:t>
      </w:r>
      <w:r w:rsidRPr="00A569B8">
        <w:rPr>
          <w:b/>
          <w:bCs/>
          <w:sz w:val="26"/>
          <w:szCs w:val="26"/>
          <w:u w:val="single"/>
        </w:rPr>
        <w:t>itarianism</w:t>
      </w:r>
      <w:r w:rsidRPr="00A569B8">
        <w:rPr>
          <w:sz w:val="16"/>
        </w:rPr>
        <w:t xml:space="preserve">, according to which the only moral requirement is that well-being be maximized. Significant challenges to the very notion have been mounted, </w:t>
      </w:r>
      <w:proofErr w:type="gramStart"/>
      <w:r w:rsidRPr="00A569B8">
        <w:rPr>
          <w:sz w:val="16"/>
        </w:rPr>
        <w:t>in particular by</w:t>
      </w:r>
      <w:proofErr w:type="gramEnd"/>
      <w:r w:rsidRPr="00A569B8">
        <w:rPr>
          <w:sz w:val="16"/>
        </w:rPr>
        <w:t xml:space="preserve"> G.E. </w:t>
      </w:r>
      <w:r w:rsidRPr="00A569B8">
        <w:rPr>
          <w:sz w:val="16"/>
        </w:rPr>
        <w:lastRenderedPageBreak/>
        <w:t xml:space="preserve">Moore and T.M. Scanlon. </w:t>
      </w:r>
      <w:r w:rsidRPr="00A569B8">
        <w:rPr>
          <w:b/>
          <w:bCs/>
          <w:sz w:val="26"/>
          <w:szCs w:val="26"/>
          <w:highlight w:val="yellow"/>
          <w:u w:val="single"/>
        </w:rPr>
        <w:t>It has become standard to distinguish theories of well-being as either hedonist</w:t>
      </w:r>
      <w:r w:rsidRPr="00A569B8">
        <w:rPr>
          <w:b/>
          <w:bCs/>
          <w:sz w:val="26"/>
          <w:szCs w:val="26"/>
          <w:u w:val="single"/>
        </w:rPr>
        <w:t xml:space="preserve"> theories, </w:t>
      </w:r>
      <w:r w:rsidRPr="00A569B8">
        <w:rPr>
          <w:b/>
          <w:bCs/>
          <w:sz w:val="26"/>
          <w:szCs w:val="26"/>
          <w:highlight w:val="yellow"/>
          <w:u w:val="single"/>
        </w:rPr>
        <w:t>desire</w:t>
      </w:r>
      <w:r w:rsidRPr="00A569B8">
        <w:rPr>
          <w:b/>
          <w:bCs/>
          <w:sz w:val="26"/>
          <w:szCs w:val="26"/>
          <w:u w:val="single"/>
        </w:rPr>
        <w:t xml:space="preserve"> theories, </w:t>
      </w:r>
      <w:r w:rsidRPr="00A569B8">
        <w:rPr>
          <w:b/>
          <w:bCs/>
          <w:sz w:val="26"/>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23B0F9F6" w14:textId="77777777" w:rsidR="002B402A" w:rsidRPr="00395FFF" w:rsidRDefault="002B402A" w:rsidP="002B402A">
      <w:pPr>
        <w:pStyle w:val="Heading4"/>
      </w:pPr>
      <w:r>
        <w:t>C. Standards:</w:t>
      </w:r>
    </w:p>
    <w:p w14:paraId="577216ED" w14:textId="77777777" w:rsidR="002B402A" w:rsidRPr="00395FFF" w:rsidRDefault="002B402A" w:rsidP="002B402A">
      <w:pPr>
        <w:pStyle w:val="Heading4"/>
      </w:pPr>
      <w:r>
        <w:t xml:space="preserve">1. </w:t>
      </w: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4EE663A7" w14:textId="77777777" w:rsidR="002B402A" w:rsidRPr="00395FFF" w:rsidRDefault="002B402A" w:rsidP="002B402A">
      <w:pPr>
        <w:pStyle w:val="Heading4"/>
      </w:pPr>
      <w:r>
        <w:t xml:space="preserve">2. </w:t>
      </w:r>
      <w:r w:rsidRPr="002905DA">
        <w:rPr>
          <w:u w:val="single"/>
        </w:rPr>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2CBC7CA9" w14:textId="7C96A8AD" w:rsidR="002B402A" w:rsidRDefault="002B402A" w:rsidP="002B402A">
      <w:pPr>
        <w:pStyle w:val="Heading4"/>
      </w:pPr>
      <w:r>
        <w:t xml:space="preserve">3. </w:t>
      </w:r>
      <w:r w:rsidRPr="002905DA">
        <w:rPr>
          <w:u w:val="single"/>
        </w:rPr>
        <w:t>Resolvability</w:t>
      </w:r>
      <w:r>
        <w:t xml:space="preserve"> –</w:t>
      </w:r>
      <w:r w:rsidRPr="00395FFF">
        <w:t xml:space="preserve"> Makes the round irresolvable since we can’t weigh different mechanisms for the good –</w:t>
      </w:r>
      <w:r>
        <w:t xml:space="preserve"> </w:t>
      </w:r>
      <w:r w:rsidRPr="00395FFF">
        <w:t>Benatar would probably link harder under a hedonistic conception of util – weighing ground is key since it ensures</w:t>
      </w:r>
      <w:r w:rsidR="00BD2FB2">
        <w:t xml:space="preserve"> </w:t>
      </w:r>
      <w:r w:rsidR="00BD2FB2" w:rsidRPr="00395FFF">
        <w:t xml:space="preserve">we can compare arguments </w:t>
      </w:r>
      <w:r w:rsidR="00BD2FB2">
        <w:t>that</w:t>
      </w:r>
      <w:r w:rsidR="00BD2FB2" w:rsidRPr="00395FFF">
        <w:t xml:space="preserve"> clash to access the ballot.</w:t>
      </w:r>
    </w:p>
    <w:p w14:paraId="3AD1FE31" w14:textId="251175B2" w:rsidR="00BD2FB2" w:rsidRDefault="00BD2FB2" w:rsidP="00BD2FB2"/>
    <w:p w14:paraId="29DCE39D" w14:textId="758E0BD2" w:rsidR="00BD2FB2" w:rsidRDefault="00BD2FB2" w:rsidP="00BD2FB2">
      <w:pPr>
        <w:pStyle w:val="Heading4"/>
      </w:pPr>
      <w:r>
        <w:t>Voters</w:t>
      </w:r>
    </w:p>
    <w:p w14:paraId="03486655" w14:textId="6AF297A5" w:rsidR="00F21916" w:rsidRDefault="002E2A56" w:rsidP="00F21916">
      <w:pPr>
        <w:rPr>
          <w:b/>
          <w:sz w:val="26"/>
          <w:szCs w:val="26"/>
        </w:rPr>
      </w:pPr>
      <w:r>
        <w:rPr>
          <w:b/>
          <w:sz w:val="26"/>
          <w:szCs w:val="26"/>
        </w:rPr>
        <w:t>I’ll concede fairness and education</w:t>
      </w:r>
      <w:r w:rsidR="00F21916">
        <w:rPr>
          <w:b/>
          <w:sz w:val="26"/>
          <w:szCs w:val="26"/>
        </w:rPr>
        <w:t xml:space="preserve">. Drop the debater - severance kills 1NC </w:t>
      </w:r>
      <w:proofErr w:type="spellStart"/>
      <w:r w:rsidR="00F21916">
        <w:rPr>
          <w:b/>
          <w:sz w:val="26"/>
          <w:szCs w:val="26"/>
        </w:rPr>
        <w:t>strat</w:t>
      </w:r>
      <w:proofErr w:type="spellEnd"/>
      <w:r w:rsidR="00F21916">
        <w:rPr>
          <w:b/>
          <w:sz w:val="26"/>
          <w:szCs w:val="26"/>
        </w:rPr>
        <w:t xml:space="preserve"> construction—1AR restart favors aff since it’s 7-6 time skew and they get 2 speeches to my one. No </w:t>
      </w:r>
      <w:proofErr w:type="spellStart"/>
      <w:r w:rsidR="00F21916">
        <w:rPr>
          <w:b/>
          <w:sz w:val="26"/>
          <w:szCs w:val="26"/>
        </w:rPr>
        <w:t>rvi</w:t>
      </w:r>
      <w:proofErr w:type="spellEnd"/>
      <w:r w:rsidR="00F21916">
        <w:rPr>
          <w:b/>
          <w:sz w:val="26"/>
          <w:szCs w:val="26"/>
        </w:rPr>
        <w:t xml:space="preserve">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sidR="00F21916">
        <w:rPr>
          <w:b/>
          <w:sz w:val="26"/>
          <w:szCs w:val="26"/>
        </w:rPr>
        <w:t>its</w:t>
      </w:r>
      <w:proofErr w:type="spellEnd"/>
      <w:r w:rsidR="00F21916">
        <w:rPr>
          <w:b/>
          <w:sz w:val="26"/>
          <w:szCs w:val="26"/>
        </w:rPr>
        <w:t xml:space="preserve"> the longest speech and the 2nr can never recover since the </w:t>
      </w:r>
      <w:proofErr w:type="spellStart"/>
      <w:r w:rsidR="00F21916">
        <w:rPr>
          <w:b/>
          <w:sz w:val="26"/>
          <w:szCs w:val="26"/>
        </w:rPr>
        <w:t>nc</w:t>
      </w:r>
      <w:proofErr w:type="spellEnd"/>
      <w:r w:rsidR="00F21916">
        <w:rPr>
          <w:b/>
          <w:sz w:val="26"/>
          <w:szCs w:val="26"/>
        </w:rPr>
        <w:t xml:space="preserve">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409B32BC" w14:textId="70FDCAAC" w:rsidR="00245F13" w:rsidRDefault="00245F13" w:rsidP="00F21916">
      <w:pPr>
        <w:rPr>
          <w:b/>
          <w:sz w:val="26"/>
          <w:szCs w:val="26"/>
        </w:rPr>
      </w:pPr>
      <w:r>
        <w:rPr>
          <w:b/>
          <w:sz w:val="26"/>
          <w:szCs w:val="26"/>
        </w:rPr>
        <w:t xml:space="preserve">Off the </w:t>
      </w:r>
      <w:proofErr w:type="spellStart"/>
      <w:r>
        <w:rPr>
          <w:b/>
          <w:sz w:val="26"/>
          <w:szCs w:val="26"/>
        </w:rPr>
        <w:t>underview</w:t>
      </w:r>
      <w:proofErr w:type="spellEnd"/>
      <w:r>
        <w:rPr>
          <w:b/>
          <w:sz w:val="26"/>
          <w:szCs w:val="26"/>
        </w:rPr>
        <w:t xml:space="preserve"> – if the shells are </w:t>
      </w:r>
      <w:proofErr w:type="spellStart"/>
      <w:r>
        <w:rPr>
          <w:b/>
          <w:sz w:val="26"/>
          <w:szCs w:val="26"/>
        </w:rPr>
        <w:t>friv</w:t>
      </w:r>
      <w:proofErr w:type="spellEnd"/>
      <w:r>
        <w:rPr>
          <w:b/>
          <w:sz w:val="26"/>
          <w:szCs w:val="26"/>
        </w:rPr>
        <w:t xml:space="preserve">, you can beat them easily </w:t>
      </w:r>
      <w:r w:rsidR="00D17914">
        <w:rPr>
          <w:b/>
          <w:sz w:val="26"/>
          <w:szCs w:val="26"/>
        </w:rPr>
        <w:t xml:space="preserve">– no </w:t>
      </w:r>
      <w:proofErr w:type="spellStart"/>
      <w:r w:rsidR="00D17914">
        <w:rPr>
          <w:b/>
          <w:sz w:val="26"/>
          <w:szCs w:val="26"/>
        </w:rPr>
        <w:t>rvis</w:t>
      </w:r>
      <w:proofErr w:type="spellEnd"/>
      <w:r w:rsidR="00D17914">
        <w:rPr>
          <w:b/>
          <w:sz w:val="26"/>
          <w:szCs w:val="26"/>
        </w:rPr>
        <w:t xml:space="preserve"> outweighs since they could bait infinite abuse in the 1ac and I’d have no way of </w:t>
      </w:r>
      <w:proofErr w:type="spellStart"/>
      <w:r w:rsidR="00D17914">
        <w:rPr>
          <w:b/>
          <w:sz w:val="26"/>
          <w:szCs w:val="26"/>
        </w:rPr>
        <w:t>rectifiying</w:t>
      </w:r>
      <w:proofErr w:type="spellEnd"/>
      <w:r w:rsidR="00D17914">
        <w:rPr>
          <w:b/>
          <w:sz w:val="26"/>
          <w:szCs w:val="26"/>
        </w:rPr>
        <w:t xml:space="preserve"> that abuse so it affects more speeches</w:t>
      </w:r>
      <w:r w:rsidR="00D76C02">
        <w:rPr>
          <w:b/>
          <w:sz w:val="26"/>
          <w:szCs w:val="26"/>
        </w:rPr>
        <w:t>, not reading T so the warrant doesn’t apply</w:t>
      </w:r>
    </w:p>
    <w:p w14:paraId="0F3D79FA" w14:textId="6D6AB42A" w:rsidR="006E79DC" w:rsidRDefault="006E79DC" w:rsidP="00F21916">
      <w:pPr>
        <w:rPr>
          <w:b/>
          <w:sz w:val="26"/>
          <w:szCs w:val="26"/>
        </w:rPr>
      </w:pPr>
      <w:r>
        <w:rPr>
          <w:b/>
          <w:sz w:val="26"/>
          <w:szCs w:val="26"/>
        </w:rPr>
        <w:lastRenderedPageBreak/>
        <w:t xml:space="preserve">Neg theory comes before 1ar theory – my abuse is reactive to </w:t>
      </w:r>
      <w:proofErr w:type="gramStart"/>
      <w:r>
        <w:rPr>
          <w:b/>
          <w:sz w:val="26"/>
          <w:szCs w:val="26"/>
        </w:rPr>
        <w:t>yours</w:t>
      </w:r>
      <w:r w:rsidR="002E2A56">
        <w:rPr>
          <w:b/>
          <w:sz w:val="26"/>
          <w:szCs w:val="26"/>
        </w:rPr>
        <w:t>,</w:t>
      </w:r>
      <w:proofErr w:type="gramEnd"/>
      <w:r w:rsidR="002E2A56">
        <w:rPr>
          <w:b/>
          <w:sz w:val="26"/>
          <w:szCs w:val="26"/>
        </w:rPr>
        <w:t xml:space="preserve"> you know what shells you violate before round so you </w:t>
      </w:r>
      <w:proofErr w:type="spellStart"/>
      <w:r w:rsidR="002E2A56">
        <w:rPr>
          <w:b/>
          <w:sz w:val="26"/>
          <w:szCs w:val="26"/>
        </w:rPr>
        <w:t>shodl</w:t>
      </w:r>
      <w:proofErr w:type="spellEnd"/>
      <w:r w:rsidR="002E2A56">
        <w:rPr>
          <w:b/>
          <w:sz w:val="26"/>
          <w:szCs w:val="26"/>
        </w:rPr>
        <w:t xml:space="preserve"> be prepped and </w:t>
      </w:r>
      <w:proofErr w:type="spellStart"/>
      <w:r w:rsidR="002E2A56">
        <w:rPr>
          <w:b/>
          <w:sz w:val="26"/>
          <w:szCs w:val="26"/>
        </w:rPr>
        <w:t>sovles</w:t>
      </w:r>
      <w:proofErr w:type="spellEnd"/>
      <w:r w:rsidR="002E2A56">
        <w:rPr>
          <w:b/>
          <w:sz w:val="26"/>
          <w:szCs w:val="26"/>
        </w:rPr>
        <w:t xml:space="preserve"> for 2ar abuse</w:t>
      </w:r>
    </w:p>
    <w:p w14:paraId="28EF4E80" w14:textId="65AC23B0" w:rsidR="009F5FFE" w:rsidRDefault="009F5FFE" w:rsidP="00F21916">
      <w:pPr>
        <w:rPr>
          <w:b/>
          <w:sz w:val="26"/>
          <w:szCs w:val="26"/>
        </w:rPr>
      </w:pPr>
      <w:proofErr w:type="gramStart"/>
      <w:r>
        <w:rPr>
          <w:b/>
          <w:sz w:val="26"/>
          <w:szCs w:val="26"/>
        </w:rPr>
        <w:t>Yes</w:t>
      </w:r>
      <w:proofErr w:type="gramEnd"/>
      <w:r>
        <w:rPr>
          <w:b/>
          <w:sz w:val="26"/>
          <w:szCs w:val="26"/>
        </w:rPr>
        <w:t xml:space="preserve"> 2n theory – otherwise you could have </w:t>
      </w:r>
      <w:proofErr w:type="spellStart"/>
      <w:r>
        <w:rPr>
          <w:b/>
          <w:sz w:val="26"/>
          <w:szCs w:val="26"/>
        </w:rPr>
        <w:t>infinitne</w:t>
      </w:r>
      <w:proofErr w:type="spellEnd"/>
      <w:r>
        <w:rPr>
          <w:b/>
          <w:sz w:val="26"/>
          <w:szCs w:val="26"/>
        </w:rPr>
        <w:t xml:space="preserve"> abuse in the 1ar lie running 10 shells and having </w:t>
      </w:r>
      <w:proofErr w:type="spellStart"/>
      <w:r>
        <w:rPr>
          <w:b/>
          <w:sz w:val="26"/>
          <w:szCs w:val="26"/>
        </w:rPr>
        <w:t>ur</w:t>
      </w:r>
      <w:proofErr w:type="spellEnd"/>
      <w:r>
        <w:rPr>
          <w:b/>
          <w:sz w:val="26"/>
          <w:szCs w:val="26"/>
        </w:rPr>
        <w:t xml:space="preserve"> speech be 10 minutes</w:t>
      </w:r>
    </w:p>
    <w:p w14:paraId="41FDE2FD" w14:textId="1952D916" w:rsidR="005074D1" w:rsidRDefault="005074D1" w:rsidP="005074D1">
      <w:pPr>
        <w:pStyle w:val="Heading1"/>
      </w:pPr>
      <w:r>
        <w:lastRenderedPageBreak/>
        <w:t>NC – Kant</w:t>
      </w:r>
    </w:p>
    <w:p w14:paraId="610C847E" w14:textId="77777777" w:rsidR="005074D1" w:rsidRPr="005074D1" w:rsidRDefault="005074D1" w:rsidP="005074D1"/>
    <w:p w14:paraId="7753C90B" w14:textId="77777777" w:rsidR="00080C6F" w:rsidRPr="00106B94" w:rsidRDefault="00080C6F" w:rsidP="00080C6F">
      <w:pPr>
        <w:pStyle w:val="Heading4"/>
        <w:rPr>
          <w:rFonts w:cs="Calibri"/>
        </w:rPr>
      </w:pPr>
      <w:r w:rsidRPr="00106B94">
        <w:rPr>
          <w:rFonts w:cs="Calibri"/>
        </w:rPr>
        <w:t>The metaethic is practical reason. Prefer:</w:t>
      </w:r>
    </w:p>
    <w:p w14:paraId="6454B310" w14:textId="77777777" w:rsidR="00080C6F" w:rsidRPr="00106B94" w:rsidRDefault="00080C6F" w:rsidP="00080C6F"/>
    <w:p w14:paraId="2066679F" w14:textId="77777777" w:rsidR="00080C6F" w:rsidRPr="00106B94" w:rsidRDefault="00080C6F" w:rsidP="00080C6F">
      <w:pPr>
        <w:pStyle w:val="Heading4"/>
        <w:rPr>
          <w:rFonts w:cs="Calibri"/>
        </w:rPr>
      </w:pPr>
      <w:r w:rsidRPr="00106B94">
        <w:rPr>
          <w:rFonts w:cs="Calibri"/>
        </w:rPr>
        <w:t>First, inescapability – the exercise of practical rationality requires that one regards it as intrinsically good – that justifies a right to freedom.</w:t>
      </w:r>
    </w:p>
    <w:p w14:paraId="13A20D71" w14:textId="77777777" w:rsidR="00080C6F" w:rsidRPr="00106B94" w:rsidRDefault="00080C6F" w:rsidP="00080C6F">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w:t>
      </w:r>
      <w:proofErr w:type="spellStart"/>
      <w:r w:rsidRPr="00106B94">
        <w:t>rct</w:t>
      </w:r>
      <w:proofErr w:type="spellEnd"/>
      <w:r w:rsidRPr="00106B94">
        <w:t xml:space="preserve"> </w:t>
      </w:r>
      <w:proofErr w:type="spellStart"/>
      <w:r w:rsidRPr="00106B94">
        <w:t>st</w:t>
      </w:r>
      <w:proofErr w:type="spellEnd"/>
    </w:p>
    <w:p w14:paraId="4AEA50E3" w14:textId="77777777" w:rsidR="00080C6F" w:rsidRPr="00106B94" w:rsidRDefault="00080C6F" w:rsidP="00080C6F">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 xml:space="preserve">the claim that you rationally ought to do something </w:t>
      </w:r>
      <w:proofErr w:type="gramStart"/>
      <w:r w:rsidRPr="00106B94">
        <w:rPr>
          <w:rStyle w:val="Emphasis"/>
        </w:rPr>
        <w:t>whether</w:t>
      </w:r>
      <w:r w:rsidRPr="00106B94">
        <w:rPr>
          <w:sz w:val="16"/>
        </w:rPr>
        <w:t xml:space="preserve"> or not</w:t>
      </w:r>
      <w:proofErr w:type="gramEnd"/>
      <w:r w:rsidRPr="00106B94">
        <w:rPr>
          <w:sz w:val="16"/>
        </w:rPr>
        <w:t xml:space="preserve">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w:t>
      </w:r>
      <w:proofErr w:type="gramStart"/>
      <w:r w:rsidRPr="00106B94">
        <w:rPr>
          <w:rStyle w:val="Emphasis"/>
        </w:rPr>
        <w:t>and</w:t>
      </w:r>
      <w:r w:rsidRPr="00106B94">
        <w:rPr>
          <w:sz w:val="16"/>
        </w:rPr>
        <w:t xml:space="preserve"> also</w:t>
      </w:r>
      <w:proofErr w:type="gramEnd"/>
      <w:r w:rsidRPr="00106B94">
        <w:rPr>
          <w:sz w:val="16"/>
        </w:rPr>
        <w:t xml:space="preserve">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w:t>
      </w:r>
      <w:proofErr w:type="gramStart"/>
      <w:r w:rsidRPr="00106B94">
        <w:rPr>
          <w:sz w:val="16"/>
        </w:rPr>
        <w:t>and also</w:t>
      </w:r>
      <w:proofErr w:type="gramEnd"/>
      <w:r w:rsidRPr="00106B94">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xml:space="preserve">, as an </w:t>
      </w:r>
      <w:proofErr w:type="gramStart"/>
      <w:r w:rsidRPr="00106B94">
        <w:rPr>
          <w:rStyle w:val="Emphasis"/>
        </w:rPr>
        <w:t>end in itself</w:t>
      </w:r>
      <w:proofErr w:type="gramEnd"/>
      <w:r w:rsidRPr="00106B94">
        <w:rPr>
          <w:rStyle w:val="Emphasis"/>
        </w:rPr>
        <w:t>.</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106B94">
        <w:rPr>
          <w:sz w:val="16"/>
        </w:rPr>
        <w:t>good</w:t>
      </w:r>
      <w:proofErr w:type="gramEnd"/>
      <w:r w:rsidRPr="00106B94">
        <w:rPr>
          <w:sz w:val="16"/>
        </w:rPr>
        <w:t xml:space="preserve"> or evil, have equal (absolute) worth as ends in themselves. For Kantian ethics </w:t>
      </w:r>
      <w:r w:rsidRPr="00106B94">
        <w:rPr>
          <w:rStyle w:val="Emphasis"/>
        </w:rPr>
        <w:t xml:space="preserve">the rational nature in every person is an end </w:t>
      </w:r>
      <w:proofErr w:type="gramStart"/>
      <w:r w:rsidRPr="00106B94">
        <w:rPr>
          <w:rStyle w:val="Emphasis"/>
        </w:rPr>
        <w:t>in itself whether</w:t>
      </w:r>
      <w:proofErr w:type="gramEnd"/>
      <w:r w:rsidRPr="00106B94">
        <w:rPr>
          <w:rStyle w:val="Emphasis"/>
        </w:rPr>
        <w:t xml:space="preserve"> the person is morally good or bad.</w:t>
      </w:r>
    </w:p>
    <w:p w14:paraId="1A2DEE15" w14:textId="77777777" w:rsidR="00080C6F" w:rsidRPr="00106B94" w:rsidRDefault="00080C6F" w:rsidP="00080C6F"/>
    <w:p w14:paraId="6F135865" w14:textId="77777777" w:rsidR="00080C6F" w:rsidRPr="00106B94" w:rsidRDefault="00080C6F" w:rsidP="00080C6F">
      <w:pPr>
        <w:pStyle w:val="Heading4"/>
        <w:rPr>
          <w:rFonts w:cs="Calibri"/>
        </w:rPr>
      </w:pPr>
      <w:r w:rsidRPr="00106B94">
        <w:rPr>
          <w:rFonts w:cs="Calibri"/>
        </w:rPr>
        <w:lastRenderedPageBreak/>
        <w:t>Second, value theory – the existence of extrinsic goodness requires unconditional human worth.</w:t>
      </w:r>
    </w:p>
    <w:p w14:paraId="54330071" w14:textId="77777777" w:rsidR="00080C6F" w:rsidRPr="00106B94" w:rsidRDefault="00080C6F" w:rsidP="00080C6F">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43A4E2AA" w14:textId="77777777" w:rsidR="00080C6F" w:rsidRPr="00106B94" w:rsidRDefault="00080C6F" w:rsidP="00080C6F">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w:t>
      </w:r>
      <w:proofErr w:type="gramStart"/>
      <w:r w:rsidRPr="00106B94">
        <w:rPr>
          <w:sz w:val="16"/>
        </w:rPr>
        <w:t>myself</w:t>
      </w:r>
      <w:proofErr w:type="gramEnd"/>
      <w:r w:rsidRPr="00106B94">
        <w:rPr>
          <w:sz w:val="16"/>
        </w:rPr>
        <w:t xml:space="preserve">'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27987804" w14:textId="77777777" w:rsidR="00080C6F" w:rsidRPr="00106B94" w:rsidRDefault="00080C6F" w:rsidP="00080C6F"/>
    <w:p w14:paraId="1F40E648" w14:textId="77777777" w:rsidR="00080C6F" w:rsidRPr="00106B94" w:rsidRDefault="00080C6F" w:rsidP="00080C6F">
      <w:pPr>
        <w:pStyle w:val="Heading4"/>
        <w:rPr>
          <w:rFonts w:cs="Calibri"/>
        </w:rPr>
      </w:pPr>
      <w:r w:rsidRPr="00106B94">
        <w:rPr>
          <w:rFonts w:cs="Calibri"/>
        </w:rPr>
        <w:t>Third, practical reason – ethical principles must be derived from the structure of reason:</w:t>
      </w:r>
    </w:p>
    <w:p w14:paraId="17CF0DCF" w14:textId="77777777" w:rsidR="00080C6F" w:rsidRPr="00106B94" w:rsidRDefault="00080C6F" w:rsidP="00080C6F"/>
    <w:p w14:paraId="7D5173C5" w14:textId="77777777" w:rsidR="00080C6F" w:rsidRPr="00106B94" w:rsidRDefault="00080C6F" w:rsidP="00080C6F">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8D347E6" w14:textId="77777777" w:rsidR="00080C6F" w:rsidRPr="00106B94" w:rsidRDefault="00080C6F" w:rsidP="00080C6F"/>
    <w:p w14:paraId="1C7A1BCC" w14:textId="77777777" w:rsidR="00080C6F" w:rsidRPr="00106B94" w:rsidRDefault="00080C6F" w:rsidP="00080C6F">
      <w:pPr>
        <w:pStyle w:val="Heading4"/>
        <w:rPr>
          <w:rFonts w:cs="Calibri"/>
          <w:b w:val="0"/>
          <w:bCs w:val="0"/>
        </w:rPr>
      </w:pPr>
      <w:r w:rsidRPr="00106B94">
        <w:rPr>
          <w:rFonts w:cs="Calibri"/>
        </w:rPr>
        <w:lastRenderedPageBreak/>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3892167" w14:textId="77777777" w:rsidR="00080C6F" w:rsidRPr="00106B94" w:rsidRDefault="00080C6F" w:rsidP="00080C6F"/>
    <w:p w14:paraId="0ED31A0D" w14:textId="77777777" w:rsidR="00080C6F" w:rsidRPr="00106B94" w:rsidRDefault="00080C6F" w:rsidP="00080C6F">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539B2FF3" w14:textId="77777777" w:rsidR="00080C6F" w:rsidRPr="00106B94" w:rsidRDefault="00080C6F" w:rsidP="00080C6F"/>
    <w:p w14:paraId="038B6535" w14:textId="77777777" w:rsidR="00080C6F" w:rsidRPr="00106B94" w:rsidRDefault="00080C6F" w:rsidP="00080C6F">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5B65343" w14:textId="77777777" w:rsidR="00080C6F" w:rsidRPr="00106B94" w:rsidRDefault="00080C6F" w:rsidP="00080C6F"/>
    <w:p w14:paraId="0EA4DCE0" w14:textId="77777777" w:rsidR="00080C6F" w:rsidRPr="00106B94" w:rsidRDefault="00080C6F" w:rsidP="00080C6F">
      <w:pPr>
        <w:pStyle w:val="Heading4"/>
        <w:rPr>
          <w:rFonts w:cs="Calibri"/>
        </w:rPr>
      </w:pPr>
      <w:r w:rsidRPr="00106B94">
        <w:rPr>
          <w:rFonts w:cs="Calibri"/>
        </w:rPr>
        <w:t>Thus, the standard is respecting freedom.</w:t>
      </w:r>
    </w:p>
    <w:p w14:paraId="65BA454E" w14:textId="77777777" w:rsidR="00080C6F" w:rsidRPr="00106B94" w:rsidRDefault="00080C6F" w:rsidP="00080C6F"/>
    <w:p w14:paraId="3601A990" w14:textId="77777777" w:rsidR="00080C6F" w:rsidRPr="00106B94" w:rsidRDefault="00080C6F" w:rsidP="00080C6F">
      <w:pPr>
        <w:pStyle w:val="Heading4"/>
        <w:rPr>
          <w:rFonts w:cs="Calibri"/>
        </w:rPr>
      </w:pPr>
      <w:r w:rsidRPr="00106B94">
        <w:rPr>
          <w:rFonts w:cs="Calibri"/>
        </w:rPr>
        <w:t>Impact calc – </w:t>
      </w:r>
    </w:p>
    <w:p w14:paraId="78D2C630" w14:textId="77777777" w:rsidR="00080C6F" w:rsidRPr="00106B94" w:rsidRDefault="00080C6F" w:rsidP="00080C6F"/>
    <w:p w14:paraId="490A0737" w14:textId="77777777" w:rsidR="00080C6F" w:rsidRPr="00106B94" w:rsidRDefault="00080C6F" w:rsidP="00080C6F">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20C3927D" w14:textId="77777777" w:rsidR="00080C6F" w:rsidRPr="00106B94" w:rsidRDefault="00080C6F" w:rsidP="00080C6F"/>
    <w:p w14:paraId="09D78028" w14:textId="77777777" w:rsidR="00080C6F" w:rsidRPr="00106B94" w:rsidRDefault="00080C6F" w:rsidP="00080C6F">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2B5C4198" w14:textId="77777777" w:rsidR="00080C6F" w:rsidRPr="00106B94" w:rsidRDefault="00080C6F" w:rsidP="00080C6F"/>
    <w:p w14:paraId="0D4D2D81" w14:textId="77777777" w:rsidR="00080C6F" w:rsidRPr="00106B94" w:rsidRDefault="00080C6F" w:rsidP="00080C6F">
      <w:pPr>
        <w:pStyle w:val="Heading4"/>
        <w:rPr>
          <w:rFonts w:cs="Calibri"/>
        </w:rPr>
      </w:pPr>
      <w:r w:rsidRPr="00106B94">
        <w:rPr>
          <w:rFonts w:cs="Calibri"/>
        </w:rPr>
        <w:lastRenderedPageBreak/>
        <w:t>3] There is an act-omission distinction –</w:t>
      </w:r>
    </w:p>
    <w:p w14:paraId="64D753B3" w14:textId="77777777" w:rsidR="00080C6F" w:rsidRPr="00106B94" w:rsidRDefault="00080C6F" w:rsidP="00080C6F">
      <w:pPr>
        <w:pStyle w:val="Heading4"/>
        <w:rPr>
          <w:rFonts w:cs="Calibri"/>
        </w:rPr>
      </w:pPr>
      <w:r w:rsidRPr="00106B94">
        <w:rPr>
          <w:rFonts w:cs="Calibri"/>
        </w:rPr>
        <w:t>[a]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[c] Omissions aren’t intrinsic to the will because agents don’t proactively choose not to take certain actions, e.g. you don’t wake up and say, “Today is my day to not donate to charity!” – so we shouldn’t hold agents morally accountable for these omissions.</w:t>
      </w:r>
    </w:p>
    <w:p w14:paraId="3B22EC92" w14:textId="0AF28BBB" w:rsidR="00F60C34" w:rsidRPr="00106B94" w:rsidRDefault="00080C6F" w:rsidP="00F60C34">
      <w:r w:rsidRPr="00106B94">
        <w:br w:type="page"/>
      </w:r>
    </w:p>
    <w:p w14:paraId="45DA7947" w14:textId="77777777" w:rsidR="00F60C34" w:rsidRPr="00106B94" w:rsidRDefault="00F60C34" w:rsidP="00F60C34">
      <w:pPr>
        <w:pStyle w:val="Heading4"/>
        <w:rPr>
          <w:rFonts w:cs="Calibri"/>
        </w:rPr>
      </w:pPr>
      <w:r w:rsidRPr="00106B94">
        <w:rPr>
          <w:rFonts w:cs="Calibri"/>
        </w:rPr>
        <w:lastRenderedPageBreak/>
        <w:t xml:space="preserve">Negate – </w:t>
      </w:r>
    </w:p>
    <w:p w14:paraId="696B6345" w14:textId="77777777" w:rsidR="00F60C34" w:rsidRPr="00106B94" w:rsidRDefault="00F60C34" w:rsidP="00F60C34"/>
    <w:p w14:paraId="57CC3D09" w14:textId="77777777" w:rsidR="00F60C34" w:rsidRPr="00106B94" w:rsidRDefault="00F60C34" w:rsidP="00F60C34">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514E5C7C" w14:textId="77777777" w:rsidR="00F60C34" w:rsidRPr="00106B94" w:rsidRDefault="00F60C34" w:rsidP="00F60C34">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10"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463ECF32" w14:textId="77777777" w:rsidR="00F60C34" w:rsidRPr="00106B94" w:rsidRDefault="00F60C34" w:rsidP="00F60C34">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729F9C4F" w14:textId="77777777" w:rsidR="00F60C34" w:rsidRPr="00106B94" w:rsidRDefault="00F60C34" w:rsidP="00F60C34">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703C7929" w14:textId="77777777" w:rsidR="00F60C34" w:rsidRPr="00106B94" w:rsidRDefault="00F60C34" w:rsidP="00F60C34">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5B00FA7A" w14:textId="77777777" w:rsidR="00F60C34" w:rsidRPr="00106B94" w:rsidRDefault="00F60C34" w:rsidP="00F60C34"/>
    <w:sectPr w:rsidR="00F60C34" w:rsidRPr="00106B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E45E6"/>
    <w:multiLevelType w:val="hybridMultilevel"/>
    <w:tmpl w:val="A62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B70305"/>
    <w:multiLevelType w:val="hybridMultilevel"/>
    <w:tmpl w:val="C3D0B3BC"/>
    <w:lvl w:ilvl="0" w:tplc="797E6AC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1B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C6F"/>
    <w:rsid w:val="0008785F"/>
    <w:rsid w:val="00090CBE"/>
    <w:rsid w:val="00094DEC"/>
    <w:rsid w:val="000A2D8A"/>
    <w:rsid w:val="000D1B0B"/>
    <w:rsid w:val="000D26A6"/>
    <w:rsid w:val="000D2B90"/>
    <w:rsid w:val="000D6ED8"/>
    <w:rsid w:val="000D717B"/>
    <w:rsid w:val="000D7507"/>
    <w:rsid w:val="00100B28"/>
    <w:rsid w:val="00117316"/>
    <w:rsid w:val="001209B4"/>
    <w:rsid w:val="00171966"/>
    <w:rsid w:val="001761FC"/>
    <w:rsid w:val="00182655"/>
    <w:rsid w:val="001840F2"/>
    <w:rsid w:val="00185134"/>
    <w:rsid w:val="001856C6"/>
    <w:rsid w:val="00191B5F"/>
    <w:rsid w:val="00192487"/>
    <w:rsid w:val="00193416"/>
    <w:rsid w:val="00195073"/>
    <w:rsid w:val="0019668D"/>
    <w:rsid w:val="0019735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F13"/>
    <w:rsid w:val="002502CF"/>
    <w:rsid w:val="0026064C"/>
    <w:rsid w:val="00266B09"/>
    <w:rsid w:val="00267EBB"/>
    <w:rsid w:val="0027023B"/>
    <w:rsid w:val="00272F3F"/>
    <w:rsid w:val="00274EDB"/>
    <w:rsid w:val="0027518B"/>
    <w:rsid w:val="0027729E"/>
    <w:rsid w:val="002843B2"/>
    <w:rsid w:val="00284ED6"/>
    <w:rsid w:val="00290C5A"/>
    <w:rsid w:val="00290C92"/>
    <w:rsid w:val="0029647A"/>
    <w:rsid w:val="00296504"/>
    <w:rsid w:val="002A7E38"/>
    <w:rsid w:val="002B402A"/>
    <w:rsid w:val="002B5511"/>
    <w:rsid w:val="002B7470"/>
    <w:rsid w:val="002B7ACF"/>
    <w:rsid w:val="002E0643"/>
    <w:rsid w:val="002E2A56"/>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4F27"/>
    <w:rsid w:val="003F7DF0"/>
    <w:rsid w:val="004039AF"/>
    <w:rsid w:val="00407AFF"/>
    <w:rsid w:val="0041155D"/>
    <w:rsid w:val="004170BF"/>
    <w:rsid w:val="00424711"/>
    <w:rsid w:val="004270E3"/>
    <w:rsid w:val="004348DC"/>
    <w:rsid w:val="00434921"/>
    <w:rsid w:val="00442018"/>
    <w:rsid w:val="00446567"/>
    <w:rsid w:val="00447B10"/>
    <w:rsid w:val="00452EE4"/>
    <w:rsid w:val="00452F0B"/>
    <w:rsid w:val="004536D6"/>
    <w:rsid w:val="00457224"/>
    <w:rsid w:val="0047482C"/>
    <w:rsid w:val="00475436"/>
    <w:rsid w:val="00476A97"/>
    <w:rsid w:val="0048047E"/>
    <w:rsid w:val="00482AF9"/>
    <w:rsid w:val="0049081C"/>
    <w:rsid w:val="00496BB2"/>
    <w:rsid w:val="004B37B4"/>
    <w:rsid w:val="004B72B4"/>
    <w:rsid w:val="004C0314"/>
    <w:rsid w:val="004C0D3D"/>
    <w:rsid w:val="004C213E"/>
    <w:rsid w:val="004C376C"/>
    <w:rsid w:val="004C657F"/>
    <w:rsid w:val="004D17D8"/>
    <w:rsid w:val="004D52D8"/>
    <w:rsid w:val="004E355B"/>
    <w:rsid w:val="005028E5"/>
    <w:rsid w:val="00503735"/>
    <w:rsid w:val="005074D1"/>
    <w:rsid w:val="00514F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62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0F8"/>
    <w:rsid w:val="005E1860"/>
    <w:rsid w:val="005F063B"/>
    <w:rsid w:val="005F192D"/>
    <w:rsid w:val="005F24C8"/>
    <w:rsid w:val="005F26AF"/>
    <w:rsid w:val="005F51A0"/>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06C4"/>
    <w:rsid w:val="00696A16"/>
    <w:rsid w:val="006A4840"/>
    <w:rsid w:val="006A52A0"/>
    <w:rsid w:val="006A7E1D"/>
    <w:rsid w:val="006B24C7"/>
    <w:rsid w:val="006B3043"/>
    <w:rsid w:val="006C3A56"/>
    <w:rsid w:val="006D13F4"/>
    <w:rsid w:val="006D6AED"/>
    <w:rsid w:val="006E6D0B"/>
    <w:rsid w:val="006E79DC"/>
    <w:rsid w:val="006E79F7"/>
    <w:rsid w:val="006F126E"/>
    <w:rsid w:val="006F32C9"/>
    <w:rsid w:val="006F3834"/>
    <w:rsid w:val="006F5693"/>
    <w:rsid w:val="006F5D4C"/>
    <w:rsid w:val="00703749"/>
    <w:rsid w:val="00717B01"/>
    <w:rsid w:val="007227D9"/>
    <w:rsid w:val="0072491F"/>
    <w:rsid w:val="00725598"/>
    <w:rsid w:val="007374A1"/>
    <w:rsid w:val="00752712"/>
    <w:rsid w:val="00753726"/>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FFE"/>
    <w:rsid w:val="00803A12"/>
    <w:rsid w:val="00805417"/>
    <w:rsid w:val="008260AD"/>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E5B"/>
    <w:rsid w:val="008F0CFC"/>
    <w:rsid w:val="008F41FD"/>
    <w:rsid w:val="008F4479"/>
    <w:rsid w:val="008F4BA0"/>
    <w:rsid w:val="00901726"/>
    <w:rsid w:val="00904F46"/>
    <w:rsid w:val="00920E6A"/>
    <w:rsid w:val="00931816"/>
    <w:rsid w:val="00932C71"/>
    <w:rsid w:val="009509D5"/>
    <w:rsid w:val="009533B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14A"/>
    <w:rsid w:val="009C500C"/>
    <w:rsid w:val="009C5FF7"/>
    <w:rsid w:val="009C6292"/>
    <w:rsid w:val="009D15DB"/>
    <w:rsid w:val="009D3133"/>
    <w:rsid w:val="009E160D"/>
    <w:rsid w:val="009F1CBB"/>
    <w:rsid w:val="009F3305"/>
    <w:rsid w:val="009F5FFE"/>
    <w:rsid w:val="009F6F76"/>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C0276"/>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14973"/>
    <w:rsid w:val="00B24105"/>
    <w:rsid w:val="00B24662"/>
    <w:rsid w:val="00B3569C"/>
    <w:rsid w:val="00B40012"/>
    <w:rsid w:val="00B43676"/>
    <w:rsid w:val="00B5602D"/>
    <w:rsid w:val="00B566A2"/>
    <w:rsid w:val="00B60125"/>
    <w:rsid w:val="00B6656B"/>
    <w:rsid w:val="00B66C17"/>
    <w:rsid w:val="00B71625"/>
    <w:rsid w:val="00B75C54"/>
    <w:rsid w:val="00B8710E"/>
    <w:rsid w:val="00B92A93"/>
    <w:rsid w:val="00BA17A8"/>
    <w:rsid w:val="00BA3C33"/>
    <w:rsid w:val="00BA5A60"/>
    <w:rsid w:val="00BB0878"/>
    <w:rsid w:val="00BB1879"/>
    <w:rsid w:val="00BC0ABE"/>
    <w:rsid w:val="00BC30DB"/>
    <w:rsid w:val="00BC64FF"/>
    <w:rsid w:val="00BC7C37"/>
    <w:rsid w:val="00BD2244"/>
    <w:rsid w:val="00BD2FB2"/>
    <w:rsid w:val="00BE6472"/>
    <w:rsid w:val="00BF29B8"/>
    <w:rsid w:val="00BF46EA"/>
    <w:rsid w:val="00C07769"/>
    <w:rsid w:val="00C07D05"/>
    <w:rsid w:val="00C10856"/>
    <w:rsid w:val="00C2018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75D"/>
    <w:rsid w:val="00D01EDC"/>
    <w:rsid w:val="00D078AA"/>
    <w:rsid w:val="00D10058"/>
    <w:rsid w:val="00D11978"/>
    <w:rsid w:val="00D15E30"/>
    <w:rsid w:val="00D16129"/>
    <w:rsid w:val="00D17914"/>
    <w:rsid w:val="00D25DBD"/>
    <w:rsid w:val="00D26929"/>
    <w:rsid w:val="00D30CBD"/>
    <w:rsid w:val="00D30D9E"/>
    <w:rsid w:val="00D33908"/>
    <w:rsid w:val="00D354F2"/>
    <w:rsid w:val="00D36C30"/>
    <w:rsid w:val="00D37BB7"/>
    <w:rsid w:val="00D37C90"/>
    <w:rsid w:val="00D43A8C"/>
    <w:rsid w:val="00D53072"/>
    <w:rsid w:val="00D61A4E"/>
    <w:rsid w:val="00D634EA"/>
    <w:rsid w:val="00D70982"/>
    <w:rsid w:val="00D713A1"/>
    <w:rsid w:val="00D76C02"/>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03C7"/>
    <w:rsid w:val="00DF1210"/>
    <w:rsid w:val="00DF31E9"/>
    <w:rsid w:val="00DF400D"/>
    <w:rsid w:val="00DF5C23"/>
    <w:rsid w:val="00E01DAD"/>
    <w:rsid w:val="00E021DC"/>
    <w:rsid w:val="00E03F91"/>
    <w:rsid w:val="00E064EF"/>
    <w:rsid w:val="00E064F2"/>
    <w:rsid w:val="00E0717B"/>
    <w:rsid w:val="00E13443"/>
    <w:rsid w:val="00E15598"/>
    <w:rsid w:val="00E20D65"/>
    <w:rsid w:val="00E353A2"/>
    <w:rsid w:val="00E36881"/>
    <w:rsid w:val="00E42E4C"/>
    <w:rsid w:val="00E45CC4"/>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700"/>
    <w:rsid w:val="00EF1AD8"/>
    <w:rsid w:val="00EF2B5C"/>
    <w:rsid w:val="00EF7794"/>
    <w:rsid w:val="00F02046"/>
    <w:rsid w:val="00F053D8"/>
    <w:rsid w:val="00F07888"/>
    <w:rsid w:val="00F1313D"/>
    <w:rsid w:val="00F201E7"/>
    <w:rsid w:val="00F204E0"/>
    <w:rsid w:val="00F20B16"/>
    <w:rsid w:val="00F21916"/>
    <w:rsid w:val="00F21C79"/>
    <w:rsid w:val="00F23802"/>
    <w:rsid w:val="00F238C9"/>
    <w:rsid w:val="00F23CA5"/>
    <w:rsid w:val="00F277AA"/>
    <w:rsid w:val="00F31955"/>
    <w:rsid w:val="00F34C06"/>
    <w:rsid w:val="00F35CFC"/>
    <w:rsid w:val="00F368F9"/>
    <w:rsid w:val="00F43EA3"/>
    <w:rsid w:val="00F50C55"/>
    <w:rsid w:val="00F57FFB"/>
    <w:rsid w:val="00F601E6"/>
    <w:rsid w:val="00F60C34"/>
    <w:rsid w:val="00F73954"/>
    <w:rsid w:val="00F94060"/>
    <w:rsid w:val="00FA56F6"/>
    <w:rsid w:val="00FA74F0"/>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49B5EA"/>
  <w14:defaultImageDpi w14:val="300"/>
  <w15:docId w15:val="{9D3C15D9-B03B-FA44-A786-0AF70E69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B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1B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D1B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1B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0D1B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B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B0B"/>
  </w:style>
  <w:style w:type="character" w:customStyle="1" w:styleId="Heading1Char">
    <w:name w:val="Heading 1 Char"/>
    <w:aliases w:val="Pocket Char"/>
    <w:basedOn w:val="DefaultParagraphFont"/>
    <w:link w:val="Heading1"/>
    <w:uiPriority w:val="9"/>
    <w:rsid w:val="000D1B0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D1B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1B0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0D1B0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D1B0B"/>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8"/>
    <w:basedOn w:val="DefaultParagraphFont"/>
    <w:uiPriority w:val="1"/>
    <w:qFormat/>
    <w:rsid w:val="000D1B0B"/>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D1B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1B0B"/>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0D1B0B"/>
    <w:rPr>
      <w:color w:val="auto"/>
      <w:u w:val="none"/>
    </w:rPr>
  </w:style>
  <w:style w:type="paragraph" w:styleId="DocumentMap">
    <w:name w:val="Document Map"/>
    <w:basedOn w:val="Normal"/>
    <w:link w:val="DocumentMapChar"/>
    <w:uiPriority w:val="99"/>
    <w:semiHidden/>
    <w:unhideWhenUsed/>
    <w:rsid w:val="000D1B0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D1B0B"/>
    <w:rPr>
      <w:rFonts w:ascii="Lucida Grande" w:hAnsi="Lucida Grande" w:cs="Lucida Grande"/>
      <w:sz w:val="22"/>
    </w:rPr>
  </w:style>
  <w:style w:type="paragraph" w:styleId="FootnoteText">
    <w:name w:val="footnote text"/>
    <w:basedOn w:val="Normal"/>
    <w:link w:val="FootnoteTextChar"/>
    <w:uiPriority w:val="99"/>
    <w:unhideWhenUsed/>
    <w:qFormat/>
    <w:rsid w:val="002B402A"/>
    <w:pPr>
      <w:spacing w:after="0" w:line="240" w:lineRule="auto"/>
    </w:pPr>
    <w:rPr>
      <w:sz w:val="20"/>
      <w:szCs w:val="20"/>
    </w:rPr>
  </w:style>
  <w:style w:type="character" w:customStyle="1" w:styleId="FootnoteTextChar">
    <w:name w:val="Footnote Text Char"/>
    <w:basedOn w:val="DefaultParagraphFont"/>
    <w:link w:val="FootnoteText"/>
    <w:uiPriority w:val="99"/>
    <w:rsid w:val="002B402A"/>
    <w:rPr>
      <w:rFonts w:ascii="Calibri" w:hAnsi="Calibri" w:cs="Calibri"/>
      <w:sz w:val="20"/>
      <w:szCs w:val="20"/>
    </w:rPr>
  </w:style>
  <w:style w:type="paragraph" w:styleId="NormalWeb">
    <w:name w:val="Normal (Web)"/>
    <w:basedOn w:val="Normal"/>
    <w:uiPriority w:val="99"/>
    <w:unhideWhenUsed/>
    <w:rsid w:val="00703749"/>
    <w:pPr>
      <w:spacing w:before="100" w:beforeAutospacing="1" w:after="100" w:afterAutospacing="1"/>
    </w:pPr>
  </w:style>
  <w:style w:type="paragraph" w:customStyle="1" w:styleId="textbold">
    <w:name w:val="text bold"/>
    <w:basedOn w:val="Normal"/>
    <w:link w:val="Emphasis"/>
    <w:uiPriority w:val="20"/>
    <w:qFormat/>
    <w:rsid w:val="009F6F7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lo.br/j/trans/a/rLfb3yPN3p4KPsYpxp8LQCp/?format=pdf&amp;lang=en)*brack" TargetMode="Externa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8</Pages>
  <Words>2853</Words>
  <Characters>16268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57</cp:revision>
  <dcterms:created xsi:type="dcterms:W3CDTF">2021-09-25T14:02:00Z</dcterms:created>
  <dcterms:modified xsi:type="dcterms:W3CDTF">2021-09-25T15:57:00Z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