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2E040" w14:textId="7E240817" w:rsidR="00E42E4C" w:rsidRDefault="00B81BB1" w:rsidP="00B81BB1">
      <w:pPr>
        <w:pStyle w:val="Heading1"/>
      </w:pPr>
      <w:r>
        <w:t>Nano R6</w:t>
      </w:r>
    </w:p>
    <w:p w14:paraId="475768B8" w14:textId="7F5944B7" w:rsidR="00B81BB1" w:rsidRDefault="00B81BB1" w:rsidP="00B81BB1"/>
    <w:p w14:paraId="1EAE1393" w14:textId="447B8B6E" w:rsidR="00B81BB1" w:rsidRDefault="00B81BB1" w:rsidP="00B81BB1"/>
    <w:p w14:paraId="7D36437B" w14:textId="19988B28" w:rsidR="00BC7AD9" w:rsidRDefault="004C2368" w:rsidP="00BC7AD9">
      <w:pPr>
        <w:pStyle w:val="Heading1"/>
      </w:pPr>
      <w:r>
        <w:lastRenderedPageBreak/>
        <w:t>CP – WTO Agent</w:t>
      </w:r>
    </w:p>
    <w:p w14:paraId="25C7BAE0" w14:textId="77777777" w:rsidR="00BC7AD9" w:rsidRDefault="00BC7AD9" w:rsidP="00BC7AD9"/>
    <w:p w14:paraId="10D41E77" w14:textId="08343264" w:rsidR="00170BFC" w:rsidRPr="00EC75BB" w:rsidRDefault="004C2368" w:rsidP="00170BFC">
      <w:pPr>
        <w:pStyle w:val="Heading4"/>
        <w:rPr>
          <w:rFonts w:cs="Calibri"/>
        </w:rPr>
      </w:pPr>
      <w:r w:rsidRPr="00594A42">
        <w:rPr>
          <w:rFonts w:cs="Calibri"/>
        </w:rPr>
        <w:t xml:space="preserve">The </w:t>
      </w:r>
      <w:r>
        <w:rPr>
          <w:rFonts w:cs="Calibri"/>
        </w:rPr>
        <w:t>TRIPs Council</w:t>
      </w:r>
      <w:r w:rsidRPr="00594A42">
        <w:rPr>
          <w:rFonts w:cs="Calibri"/>
        </w:rPr>
        <w:t xml:space="preserve"> should vote </w:t>
      </w:r>
      <w:r w:rsidR="00170BFC" w:rsidRPr="00EC75BB">
        <w:rPr>
          <w:rFonts w:cs="Calibri"/>
        </w:rPr>
        <w:t>to delay patent enforcement for cannabis</w:t>
      </w:r>
      <w:r w:rsidR="00170BFC">
        <w:rPr>
          <w:rFonts w:cs="Calibri"/>
        </w:rPr>
        <w:t xml:space="preserve">, </w:t>
      </w:r>
    </w:p>
    <w:p w14:paraId="5B84CABB" w14:textId="54662519" w:rsidR="004C2368" w:rsidRPr="00594A42" w:rsidRDefault="004C2368" w:rsidP="004C2368">
      <w:pPr>
        <w:pStyle w:val="Heading4"/>
        <w:rPr>
          <w:rFonts w:cs="Calibri"/>
        </w:rPr>
      </w:pPr>
      <w:r>
        <w:rPr>
          <w:rFonts w:cs="Calibri"/>
        </w:rPr>
        <w:t xml:space="preserve">amending TRIPs to mandate the </w:t>
      </w:r>
      <w:r w:rsidR="00170BFC">
        <w:rPr>
          <w:rFonts w:cs="Calibri"/>
        </w:rPr>
        <w:t xml:space="preserve">delay of patent enforcement </w:t>
      </w:r>
      <w:r w:rsidR="008C7D58">
        <w:rPr>
          <w:rFonts w:cs="Calibri"/>
        </w:rPr>
        <w:t>for cannabis</w:t>
      </w:r>
    </w:p>
    <w:p w14:paraId="10625482" w14:textId="77777777" w:rsidR="004C2368" w:rsidRPr="00594A42" w:rsidRDefault="004C2368" w:rsidP="004C2368">
      <w:pPr>
        <w:pStyle w:val="Heading4"/>
        <w:rPr>
          <w:rFonts w:cs="Calibri"/>
        </w:rPr>
      </w:pPr>
      <w:r w:rsidRPr="00594A42">
        <w:rPr>
          <w:rFonts w:cs="Calibri"/>
        </w:rPr>
        <w:t>The United States should:</w:t>
      </w:r>
    </w:p>
    <w:p w14:paraId="2750BA46" w14:textId="77777777" w:rsidR="004C2368" w:rsidRPr="00594A42" w:rsidRDefault="004C2368" w:rsidP="004C2368">
      <w:pPr>
        <w:pStyle w:val="Heading4"/>
        <w:rPr>
          <w:rFonts w:cs="Calibri"/>
          <w:b w:val="0"/>
          <w:bCs w:val="0"/>
        </w:rPr>
      </w:pPr>
      <w:r w:rsidRPr="00594A42">
        <w:rPr>
          <w:rFonts w:cs="Calibri"/>
          <w:b w:val="0"/>
          <w:bCs w:val="0"/>
        </w:rPr>
        <w:t>--Publicly rescind support for the WTO waiver</w:t>
      </w:r>
    </w:p>
    <w:p w14:paraId="5F06C800" w14:textId="77777777" w:rsidR="004C2368" w:rsidRPr="00594A42" w:rsidRDefault="004C2368" w:rsidP="004C2368">
      <w:pPr>
        <w:pStyle w:val="Heading4"/>
        <w:rPr>
          <w:rFonts w:cs="Calibri"/>
          <w:b w:val="0"/>
          <w:bCs w:val="0"/>
        </w:rPr>
      </w:pPr>
      <w:r w:rsidRPr="00594A42">
        <w:rPr>
          <w:rFonts w:cs="Calibri"/>
          <w:b w:val="0"/>
          <w:bCs w:val="0"/>
        </w:rPr>
        <w:t>-- Veto this motion and refuse to comply</w:t>
      </w:r>
    </w:p>
    <w:p w14:paraId="22338729" w14:textId="77777777" w:rsidR="004C2368" w:rsidRPr="00594A42" w:rsidRDefault="004C2368" w:rsidP="004C2368">
      <w:pPr>
        <w:pStyle w:val="Heading4"/>
        <w:rPr>
          <w:rFonts w:cs="Calibri"/>
        </w:rPr>
      </w:pPr>
      <w:r w:rsidRPr="00594A42">
        <w:rPr>
          <w:rFonts w:cs="Calibri"/>
        </w:rPr>
        <w:t>The remaining member nations should initiate proceedings against the United States through the World Trade Organization</w:t>
      </w:r>
      <w:r>
        <w:rPr>
          <w:rFonts w:cs="Calibri"/>
        </w:rPr>
        <w:t xml:space="preserve"> </w:t>
      </w:r>
      <w:r w:rsidRPr="00594A42">
        <w:rPr>
          <w:rFonts w:cs="Calibri"/>
        </w:rPr>
        <w:t>Dispute Settlement Body</w:t>
      </w:r>
      <w:r>
        <w:rPr>
          <w:rFonts w:cs="Calibri"/>
        </w:rPr>
        <w:t xml:space="preserve"> </w:t>
      </w:r>
      <w:r w:rsidRPr="00594A42">
        <w:rPr>
          <w:rFonts w:cs="Calibri"/>
        </w:rPr>
        <w:t xml:space="preserve">which </w:t>
      </w:r>
      <w:r>
        <w:rPr>
          <w:rFonts w:cs="Calibri"/>
        </w:rPr>
        <w:t>should</w:t>
      </w:r>
      <w:r w:rsidRPr="00594A42">
        <w:rPr>
          <w:rFonts w:cs="Calibri"/>
        </w:rPr>
        <w:t xml:space="preserve"> find against the United States. The United States </w:t>
      </w:r>
      <w:r>
        <w:rPr>
          <w:rFonts w:cs="Calibri"/>
        </w:rPr>
        <w:t>should</w:t>
      </w:r>
      <w:r w:rsidRPr="00594A42">
        <w:rPr>
          <w:rFonts w:cs="Calibri"/>
        </w:rPr>
        <w:t xml:space="preserve"> comply with this ruling.</w:t>
      </w:r>
    </w:p>
    <w:p w14:paraId="2DD4FD99" w14:textId="77777777" w:rsidR="004C2368" w:rsidRPr="00594A42" w:rsidRDefault="004C2368" w:rsidP="004C2368">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5F1197EB" w14:textId="77777777" w:rsidR="004C2368" w:rsidRPr="00594A42" w:rsidRDefault="004C2368" w:rsidP="004C2368">
      <w:pPr>
        <w:pStyle w:val="Heading4"/>
        <w:rPr>
          <w:rFonts w:cs="Calibri"/>
        </w:rPr>
      </w:pPr>
      <w:r w:rsidRPr="00594A42">
        <w:rPr>
          <w:rFonts w:cs="Calibri"/>
        </w:rPr>
        <w:t xml:space="preserve">Counterplan competes --- </w:t>
      </w:r>
    </w:p>
    <w:p w14:paraId="40FDFB32" w14:textId="77777777" w:rsidR="004C2368" w:rsidRPr="00594A42" w:rsidRDefault="004C2368" w:rsidP="004C2368">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6A9A8B6C" w14:textId="77777777" w:rsidR="004C2368" w:rsidRPr="00594A42" w:rsidRDefault="004C2368" w:rsidP="004C2368">
      <w:pPr>
        <w:rPr>
          <w:szCs w:val="22"/>
        </w:rPr>
      </w:pPr>
      <w:r w:rsidRPr="00594A42">
        <w:rPr>
          <w:b/>
          <w:bCs/>
          <w:sz w:val="26"/>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45E39B68" w14:textId="77777777" w:rsidR="004C2368" w:rsidRPr="00594A42" w:rsidRDefault="004C2368" w:rsidP="004C2368">
      <w:pPr>
        <w:rPr>
          <w:rStyle w:val="Style13ptBold"/>
          <w:b w:val="0"/>
          <w:bCs/>
          <w:sz w:val="22"/>
          <w:szCs w:val="22"/>
        </w:rPr>
      </w:pPr>
      <w:r w:rsidRPr="00594A42">
        <w:rPr>
          <w:rStyle w:val="Emphasis"/>
          <w:szCs w:val="22"/>
        </w:rPr>
        <w:t>member nations</w:t>
      </w:r>
      <w:r>
        <w:rPr>
          <w:rStyle w:val="Emphasis"/>
          <w:szCs w:val="22"/>
        </w:rPr>
        <w:t xml:space="preserve"> </w:t>
      </w:r>
      <w:r w:rsidRPr="006F13BB">
        <w:rPr>
          <w:rStyle w:val="Style13ptBold"/>
          <w:rFonts w:eastAsiaTheme="majorEastAsia"/>
          <w:b w:val="0"/>
          <w:bCs/>
          <w:sz w:val="22"/>
          <w:szCs w:val="22"/>
          <w:highlight w:val="green"/>
        </w:rPr>
        <w:t>The</w:t>
      </w:r>
      <w:r>
        <w:rPr>
          <w:rStyle w:val="Style13ptBold"/>
          <w:rFonts w:eastAsiaTheme="majorEastAsia"/>
          <w:b w:val="0"/>
          <w:bCs/>
          <w:sz w:val="22"/>
          <w:szCs w:val="22"/>
          <w:highlight w:val="green"/>
        </w:rPr>
        <w:t xml:space="preserve"> </w:t>
      </w:r>
      <w:hyperlink r:id="rId9" w:tooltip="Definition of United" w:history="1">
        <w:r w:rsidRPr="006F13BB">
          <w:rPr>
            <w:rStyle w:val="Style13ptBold"/>
            <w:rFonts w:eastAsiaTheme="majorEastAsia"/>
            <w:b w:val="0"/>
            <w:bCs/>
            <w:sz w:val="22"/>
            <w:szCs w:val="22"/>
            <w:highlight w:val="green"/>
          </w:rPr>
          <w:t>United</w:t>
        </w:r>
      </w:hyperlink>
      <w:r>
        <w:rPr>
          <w:rStyle w:val="Style13ptBold"/>
          <w:rFonts w:eastAsiaTheme="majorEastAsia"/>
          <w:b w:val="0"/>
          <w:bCs/>
          <w:sz w:val="22"/>
          <w:szCs w:val="22"/>
          <w:highlight w:val="green"/>
        </w:rPr>
        <w:t xml:space="preserve"> </w:t>
      </w:r>
      <w:hyperlink r:id="rId10" w:tooltip="Definition of Nations" w:history="1">
        <w:r w:rsidRPr="006F13BB">
          <w:rPr>
            <w:rStyle w:val="Style13ptBold"/>
            <w:rFonts w:eastAsiaTheme="majorEastAsia"/>
            <w:b w:val="0"/>
            <w:bCs/>
            <w:sz w:val="22"/>
            <w:szCs w:val="22"/>
            <w:highlight w:val="green"/>
          </w:rPr>
          <w:t>Nations</w:t>
        </w:r>
      </w:hyperlink>
      <w:r>
        <w:rPr>
          <w:rStyle w:val="Style13ptBold"/>
          <w:rFonts w:eastAsiaTheme="majorEastAsia"/>
          <w:b w:val="0"/>
          <w:bCs/>
          <w:sz w:val="22"/>
          <w:szCs w:val="22"/>
          <w:highlight w:val="green"/>
        </w:rPr>
        <w:t xml:space="preserve"> </w:t>
      </w:r>
      <w:r w:rsidRPr="006F13BB">
        <w:rPr>
          <w:rStyle w:val="Style13ptBold"/>
          <w:rFonts w:eastAsiaTheme="majorEastAsia"/>
          <w:b w:val="0"/>
          <w:bCs/>
          <w:sz w:val="22"/>
          <w:szCs w:val="22"/>
          <w:highlight w:val="green"/>
        </w:rPr>
        <w:t>is an</w:t>
      </w:r>
      <w:r>
        <w:rPr>
          <w:rStyle w:val="Style13ptBold"/>
          <w:rFonts w:eastAsiaTheme="majorEastAsia"/>
          <w:b w:val="0"/>
          <w:bCs/>
          <w:sz w:val="22"/>
          <w:szCs w:val="22"/>
          <w:highlight w:val="green"/>
        </w:rPr>
        <w:t xml:space="preserve"> </w:t>
      </w:r>
      <w:hyperlink r:id="rId11" w:tooltip="Definition of international" w:history="1">
        <w:r w:rsidRPr="006F13BB">
          <w:rPr>
            <w:rStyle w:val="Emphasis"/>
            <w:rFonts w:eastAsiaTheme="majorEastAsia"/>
            <w:szCs w:val="22"/>
            <w:highlight w:val="green"/>
          </w:rPr>
          <w:t>international</w:t>
        </w:r>
      </w:hyperlink>
      <w:r>
        <w:rPr>
          <w:rStyle w:val="Emphasis"/>
          <w:rFonts w:eastAsiaTheme="majorEastAsia"/>
          <w:szCs w:val="22"/>
          <w:highlight w:val="green"/>
        </w:rPr>
        <w:t xml:space="preserve"> </w:t>
      </w:r>
      <w:r w:rsidRPr="006F13BB">
        <w:rPr>
          <w:rStyle w:val="Emphasis"/>
          <w:rFonts w:eastAsiaTheme="majorEastAsia"/>
          <w:szCs w:val="22"/>
          <w:highlight w:val="green"/>
        </w:rPr>
        <w:t>organization</w:t>
      </w:r>
      <w:r>
        <w:rPr>
          <w:rStyle w:val="Style13ptBold"/>
          <w:rFonts w:eastAsiaTheme="majorEastAsia"/>
          <w:b w:val="0"/>
          <w:bCs/>
          <w:sz w:val="22"/>
          <w:szCs w:val="22"/>
          <w:highlight w:val="green"/>
        </w:rPr>
        <w:t xml:space="preserve"> </w:t>
      </w:r>
      <w:hyperlink r:id="rId12" w:tooltip="Definition of comprised" w:history="1">
        <w:r w:rsidRPr="006F13BB">
          <w:rPr>
            <w:rStyle w:val="Style13ptBold"/>
            <w:rFonts w:eastAsiaTheme="majorEastAsia"/>
            <w:b w:val="0"/>
            <w:bCs/>
            <w:sz w:val="22"/>
            <w:szCs w:val="22"/>
            <w:highlight w:val="green"/>
          </w:rPr>
          <w:t>comprised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of about 180</w:t>
      </w:r>
      <w:r>
        <w:rPr>
          <w:rStyle w:val="Style13ptBold"/>
          <w:rFonts w:eastAsiaTheme="majorEastAsia"/>
          <w:b w:val="0"/>
          <w:bCs/>
          <w:sz w:val="22"/>
          <w:szCs w:val="22"/>
        </w:rPr>
        <w:t xml:space="preserve"> </w:t>
      </w:r>
      <w:r w:rsidRPr="006F13BB">
        <w:rPr>
          <w:rStyle w:val="Style13ptBold"/>
          <w:b w:val="0"/>
          <w:bCs/>
          <w:sz w:val="22"/>
          <w:szCs w:val="22"/>
          <w:highlight w:val="green"/>
        </w:rPr>
        <w:t>member</w:t>
      </w:r>
      <w:r>
        <w:rPr>
          <w:rStyle w:val="Style13ptBold"/>
          <w:rFonts w:eastAsiaTheme="majorEastAsia"/>
          <w:b w:val="0"/>
          <w:bCs/>
          <w:sz w:val="22"/>
          <w:szCs w:val="22"/>
          <w:highlight w:val="green"/>
        </w:rPr>
        <w:t xml:space="preserve">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r>
        <w:rPr>
          <w:rStyle w:val="Style13ptBold"/>
          <w:b w:val="0"/>
          <w:bCs/>
          <w:sz w:val="22"/>
          <w:szCs w:val="22"/>
        </w:rPr>
        <w:t xml:space="preserve"> </w:t>
      </w:r>
      <w:r w:rsidRPr="00594A42">
        <w:rPr>
          <w:rStyle w:val="Style13ptBold"/>
          <w:b w:val="0"/>
          <w:bCs/>
          <w:sz w:val="22"/>
          <w:szCs w:val="22"/>
        </w:rPr>
        <w:t>Sociology</w:t>
      </w:r>
      <w:r>
        <w:rPr>
          <w:rStyle w:val="Style13ptBold"/>
          <w:b w:val="0"/>
          <w:bCs/>
          <w:sz w:val="22"/>
          <w:szCs w:val="22"/>
        </w:rPr>
        <w:t xml:space="preserve"> </w:t>
      </w:r>
      <w:r w:rsidRPr="00594A42">
        <w:rPr>
          <w:rStyle w:val="Style13ptBold"/>
          <w:b w:val="0"/>
          <w:bCs/>
          <w:sz w:val="22"/>
          <w:szCs w:val="22"/>
        </w:rPr>
        <w:t>(1995)</w:t>
      </w:r>
      <w:r>
        <w:rPr>
          <w:rStyle w:val="Style13ptBold"/>
          <w:rFonts w:eastAsiaTheme="majorEastAsia"/>
          <w:b w:val="0"/>
          <w:bCs/>
          <w:sz w:val="22"/>
          <w:szCs w:val="22"/>
        </w:rPr>
        <w:t xml:space="preserve"> </w:t>
      </w: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Pr>
          <w:rStyle w:val="Style13ptBold"/>
          <w:rFonts w:eastAsiaTheme="majorEastAsia"/>
          <w:b w:val="0"/>
          <w:bCs/>
          <w:sz w:val="22"/>
          <w:szCs w:val="22"/>
        </w:rPr>
        <w:t xml:space="preserve">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4" w:tooltip="Definition of pledge" w:history="1">
        <w:r w:rsidRPr="00594A42">
          <w:rPr>
            <w:rStyle w:val="Style13ptBold"/>
            <w:rFonts w:eastAsiaTheme="majorEastAsia"/>
            <w:b w:val="0"/>
            <w:bCs/>
            <w:sz w:val="22"/>
            <w:szCs w:val="22"/>
          </w:rPr>
          <w:t>pledge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5" w:tooltip="Definition of spend" w:history="1">
        <w:r w:rsidRPr="00594A42">
          <w:rPr>
            <w:rStyle w:val="Style13ptBold"/>
            <w:rFonts w:eastAsiaTheme="majorEastAsia"/>
            <w:b w:val="0"/>
            <w:bCs/>
            <w:sz w:val="22"/>
            <w:szCs w:val="22"/>
          </w:rPr>
          <w:t>spend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at least 2% of their</w:t>
      </w:r>
      <w:r>
        <w:rPr>
          <w:rStyle w:val="Style13ptBold"/>
          <w:rFonts w:eastAsiaTheme="majorEastAsia"/>
          <w:b w:val="0"/>
          <w:bCs/>
          <w:sz w:val="22"/>
          <w:szCs w:val="22"/>
        </w:rPr>
        <w:t xml:space="preserve"> </w:t>
      </w:r>
      <w:hyperlink r:id="rId16" w:tooltip="Definition of national" w:history="1">
        <w:r w:rsidRPr="00594A42">
          <w:rPr>
            <w:rStyle w:val="Style13ptBold"/>
            <w:rFonts w:eastAsiaTheme="majorEastAsia"/>
            <w:b w:val="0"/>
            <w:bCs/>
            <w:sz w:val="22"/>
            <w:szCs w:val="22"/>
          </w:rPr>
          <w:t>national</w:t>
        </w:r>
      </w:hyperlink>
      <w:r>
        <w:rPr>
          <w:rStyle w:val="Style13ptBold"/>
          <w:rFonts w:eastAsiaTheme="majorEastAsia"/>
          <w:b w:val="0"/>
          <w:bCs/>
          <w:sz w:val="22"/>
          <w:szCs w:val="22"/>
        </w:rPr>
        <w:t xml:space="preserve"> </w:t>
      </w:r>
      <w:hyperlink r:id="rId17" w:tooltip="Definition of income" w:history="1">
        <w:r w:rsidRPr="00594A42">
          <w:rPr>
            <w:rStyle w:val="Style13ptBold"/>
            <w:rFonts w:eastAsiaTheme="majorEastAsia"/>
            <w:b w:val="0"/>
            <w:bCs/>
            <w:sz w:val="22"/>
            <w:szCs w:val="22"/>
          </w:rPr>
          <w:t>income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on</w:t>
      </w:r>
      <w:r>
        <w:rPr>
          <w:rStyle w:val="Style13ptBold"/>
          <w:rFonts w:eastAsiaTheme="majorEastAsia"/>
          <w:b w:val="0"/>
          <w:bCs/>
          <w:sz w:val="22"/>
          <w:szCs w:val="22"/>
        </w:rPr>
        <w:t xml:space="preserve"> </w:t>
      </w:r>
      <w:hyperlink r:id="rId18" w:tooltip="Definition of defence" w:history="1">
        <w:proofErr w:type="spellStart"/>
        <w:r w:rsidRPr="00594A42">
          <w:rPr>
            <w:rStyle w:val="Style13ptBold"/>
            <w:rFonts w:eastAsiaTheme="majorEastAsia"/>
            <w:b w:val="0"/>
            <w:bCs/>
            <w:sz w:val="22"/>
            <w:szCs w:val="22"/>
          </w:rPr>
          <w:t>defence</w:t>
        </w:r>
        <w:proofErr w:type="spellEnd"/>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(2015)</w:t>
      </w:r>
      <w:r>
        <w:rPr>
          <w:rStyle w:val="Style13ptBold"/>
          <w:rFonts w:eastAsiaTheme="majorEastAsia"/>
          <w:b w:val="0"/>
          <w:bCs/>
          <w:sz w:val="22"/>
          <w:szCs w:val="22"/>
        </w:rPr>
        <w:t xml:space="preserve"> </w:t>
      </w:r>
      <w:r w:rsidRPr="00594A42">
        <w:rPr>
          <w:rStyle w:val="Style13ptBold"/>
          <w:rFonts w:eastAsiaTheme="majorEastAsia"/>
          <w:b w:val="0"/>
          <w:bCs/>
          <w:sz w:val="22"/>
          <w:szCs w:val="22"/>
        </w:rPr>
        <w:t>The</w:t>
      </w:r>
      <w:r>
        <w:rPr>
          <w:rStyle w:val="Style13ptBold"/>
          <w:rFonts w:eastAsiaTheme="majorEastAsia"/>
          <w:b w:val="0"/>
          <w:bCs/>
          <w:sz w:val="22"/>
          <w:szCs w:val="22"/>
        </w:rPr>
        <w:t xml:space="preserve"> </w:t>
      </w:r>
      <w:hyperlink r:id="rId19" w:tooltip="Definition of beneficiaries" w:history="1">
        <w:r w:rsidRPr="00594A42">
          <w:rPr>
            <w:rStyle w:val="Style13ptBold"/>
            <w:rFonts w:eastAsiaTheme="majorEastAsia"/>
            <w:b w:val="0"/>
            <w:bCs/>
            <w:sz w:val="22"/>
            <w:szCs w:val="22"/>
          </w:rPr>
          <w:t>beneficiaries</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will not be</w:t>
      </w:r>
      <w:r>
        <w:rPr>
          <w:rStyle w:val="Style13ptBold"/>
          <w:rFonts w:eastAsiaTheme="majorEastAsia"/>
          <w:b w:val="0"/>
          <w:bCs/>
          <w:sz w:val="22"/>
          <w:szCs w:val="22"/>
        </w:rPr>
        <w:t xml:space="preserve"> </w:t>
      </w:r>
      <w:hyperlink r:id="rId20" w:tooltip="Definition of limited" w:history="1">
        <w:r w:rsidRPr="00594A42">
          <w:rPr>
            <w:rStyle w:val="Style13ptBold"/>
            <w:rFonts w:eastAsiaTheme="majorEastAsia"/>
            <w:b w:val="0"/>
            <w:bCs/>
            <w:sz w:val="22"/>
            <w:szCs w:val="22"/>
          </w:rPr>
          <w:t>limited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 EU</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sidRPr="00594A42">
        <w:rPr>
          <w:rStyle w:val="Style13ptBold"/>
          <w:rFonts w:eastAsiaTheme="majorEastAsia"/>
          <w:b w:val="0"/>
          <w:bCs/>
          <w:sz w:val="22"/>
          <w:szCs w:val="22"/>
        </w:rPr>
        <w:t>, but</w:t>
      </w:r>
      <w:r>
        <w:rPr>
          <w:rStyle w:val="Style13ptBold"/>
          <w:rFonts w:eastAsiaTheme="majorEastAsia"/>
          <w:b w:val="0"/>
          <w:bCs/>
          <w:sz w:val="22"/>
          <w:szCs w:val="22"/>
        </w:rPr>
        <w:t xml:space="preserve"> </w:t>
      </w:r>
      <w:hyperlink r:id="rId21"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(2012)</w:t>
      </w:r>
      <w:r>
        <w:rPr>
          <w:rStyle w:val="Style13ptBold"/>
          <w:rFonts w:eastAsiaTheme="majorEastAsia"/>
          <w:b w:val="0"/>
          <w:bCs/>
          <w:sz w:val="22"/>
          <w:szCs w:val="22"/>
        </w:rPr>
        <w:t xml:space="preserve"> </w:t>
      </w:r>
      <w:r w:rsidRPr="006F13BB">
        <w:rPr>
          <w:rStyle w:val="Emphasis"/>
          <w:highlight w:val="green"/>
        </w:rPr>
        <w:t>Definition of 'nation'</w:t>
      </w:r>
      <w:r>
        <w:rPr>
          <w:rStyle w:val="Emphasis"/>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2" w:history="1">
        <w:r w:rsidRPr="00594A42">
          <w:rPr>
            <w:rStyle w:val="Style13ptBold"/>
            <w:rFonts w:eastAsiaTheme="majorEastAsia"/>
            <w:b w:val="0"/>
            <w:bCs/>
            <w:sz w:val="22"/>
            <w:szCs w:val="22"/>
          </w:rPr>
          <w:t>Explore 'nation' in the dictionary</w:t>
        </w:r>
      </w:hyperlink>
      <w:r>
        <w:rPr>
          <w:rStyle w:val="Style13ptBold"/>
          <w:b w:val="0"/>
          <w:bCs/>
          <w:sz w:val="22"/>
          <w:szCs w:val="22"/>
        </w:rPr>
        <w:t xml:space="preserve"> </w:t>
      </w:r>
      <w:r w:rsidRPr="00594A42">
        <w:rPr>
          <w:rStyle w:val="Style13ptBold"/>
          <w:b w:val="0"/>
          <w:bCs/>
          <w:sz w:val="22"/>
          <w:szCs w:val="22"/>
        </w:rPr>
        <w:t>COUNTABLE NOUN</w:t>
      </w:r>
      <w:r>
        <w:rPr>
          <w:rStyle w:val="Style13ptBold"/>
          <w:b w:val="0"/>
          <w:bCs/>
          <w:sz w:val="22"/>
          <w:szCs w:val="22"/>
        </w:rPr>
        <w:t xml:space="preserve"> </w:t>
      </w:r>
      <w:r w:rsidRPr="00594A42">
        <w:rPr>
          <w:rStyle w:val="Style13ptBold"/>
          <w:b w:val="0"/>
          <w:bCs/>
          <w:sz w:val="22"/>
          <w:szCs w:val="22"/>
        </w:rPr>
        <w:t>A</w:t>
      </w:r>
      <w:r>
        <w:rPr>
          <w:rStyle w:val="Style13ptBold"/>
          <w:b w:val="0"/>
          <w:bCs/>
          <w:sz w:val="22"/>
          <w:szCs w:val="22"/>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 xml:space="preserve">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47CDB135" w14:textId="77777777" w:rsidR="004C2368" w:rsidRPr="00594A42" w:rsidRDefault="004C2368" w:rsidP="004C2368">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39142295" w14:textId="77777777" w:rsidR="004C2368" w:rsidRPr="00594A42" w:rsidRDefault="004C2368" w:rsidP="004C2368">
      <w:pPr>
        <w:rPr>
          <w:color w:val="1A1714"/>
          <w:szCs w:val="22"/>
        </w:rPr>
      </w:pPr>
      <w:r w:rsidRPr="00594A42">
        <w:rPr>
          <w:szCs w:val="22"/>
        </w:rPr>
        <w:t xml:space="preserve">James </w:t>
      </w:r>
      <w:r w:rsidRPr="00594A42">
        <w:rPr>
          <w:b/>
          <w:bCs/>
          <w:sz w:val="26"/>
          <w:szCs w:val="26"/>
        </w:rPr>
        <w:t>Bacchus 20</w:t>
      </w:r>
      <w:r w:rsidRPr="00594A42">
        <w:rPr>
          <w:szCs w:val="22"/>
        </w:rPr>
        <w:t xml:space="preserve">. </w:t>
      </w:r>
      <w:r w:rsidRPr="00594A42">
        <w:rPr>
          <w:color w:val="1A1714"/>
          <w:szCs w:val="22"/>
          <w:shd w:val="clear" w:color="auto" w:fill="FFFFFF"/>
        </w:rPr>
        <w:t>Member of the </w:t>
      </w:r>
      <w:hyperlink r:id="rId2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w:t>
      </w:r>
      <w:r w:rsidRPr="00594A42">
        <w:rPr>
          <w:color w:val="1A1714"/>
          <w:szCs w:val="22"/>
        </w:rPr>
        <w:lastRenderedPageBreak/>
        <w:t xml:space="preserve">CATO, December 16, 2020, </w:t>
      </w:r>
      <w:hyperlink r:id="rId24" w:history="1">
        <w:r w:rsidRPr="00CC2A6A">
          <w:rPr>
            <w:rStyle w:val="Hyperlink"/>
            <w:szCs w:val="22"/>
          </w:rPr>
          <w:t>https://www.cato.org/free-trade-bulletin/unnecessary-proposal-wto-waiver-intellectual-property-rights-covid-19-vaccines</w:t>
        </w:r>
      </w:hyperlink>
      <w:r>
        <w:rPr>
          <w:color w:val="1A1714"/>
          <w:szCs w:val="22"/>
        </w:rPr>
        <w:t xml:space="preserve">, </w:t>
      </w:r>
      <w:r w:rsidRPr="00594A42">
        <w:rPr>
          <w:szCs w:val="22"/>
        </w:rPr>
        <w:t xml:space="preserve">RJP, </w:t>
      </w:r>
      <w:proofErr w:type="spellStart"/>
      <w:r w:rsidRPr="00594A42">
        <w:rPr>
          <w:szCs w:val="22"/>
        </w:rPr>
        <w:t>DebateDrills</w:t>
      </w:r>
      <w:proofErr w:type="spellEnd"/>
    </w:p>
    <w:p w14:paraId="547F9049" w14:textId="77777777" w:rsidR="004C2368" w:rsidRPr="00594A42" w:rsidRDefault="004C2368" w:rsidP="004C2368"/>
    <w:p w14:paraId="3CCF1869" w14:textId="77777777" w:rsidR="004C2368" w:rsidRPr="009B1495" w:rsidRDefault="004C2368" w:rsidP="004C2368">
      <w:pPr>
        <w:shd w:val="clear" w:color="auto" w:fill="FFFFFF"/>
        <w:spacing w:after="100" w:afterAutospacing="1"/>
        <w:rPr>
          <w:color w:val="1A1714"/>
          <w:spacing w:val="2"/>
          <w:sz w:val="16"/>
          <w:szCs w:val="22"/>
        </w:rPr>
      </w:pPr>
      <w:r w:rsidRPr="009B1495">
        <w:rPr>
          <w:color w:val="1A1714"/>
          <w:spacing w:val="2"/>
          <w:sz w:val="16"/>
          <w:szCs w:val="22"/>
        </w:rPr>
        <w:t xml:space="preserve">In a sign of their increasing frustration with global efforts to ensure that all people everywhere will have access to COVID-19 vaccines, </w:t>
      </w:r>
      <w:r w:rsidRPr="006F13BB">
        <w:rPr>
          <w:color w:val="1A1714"/>
          <w:spacing w:val="2"/>
          <w:szCs w:val="22"/>
          <w:highlight w:val="green"/>
          <w:u w:val="single"/>
        </w:rPr>
        <w:t xml:space="preserve">several developing countries have asked </w:t>
      </w:r>
      <w:r w:rsidRPr="006F13BB">
        <w:rPr>
          <w:rStyle w:val="Emphasis"/>
          <w:highlight w:val="green"/>
        </w:rPr>
        <w:t>other members</w:t>
      </w:r>
      <w:r w:rsidRPr="006F13BB">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6F13BB">
        <w:rPr>
          <w:color w:val="1A1714"/>
          <w:spacing w:val="2"/>
          <w:szCs w:val="22"/>
          <w:highlight w:val="green"/>
          <w:u w:val="single"/>
        </w:rPr>
        <w:t xml:space="preserve">to </w:t>
      </w:r>
      <w:r w:rsidRPr="006F13BB">
        <w:rPr>
          <w:rStyle w:val="Emphasis"/>
          <w:highlight w:val="green"/>
        </w:rPr>
        <w:t>join them in a sweeping waiver</w:t>
      </w:r>
      <w:r w:rsidRPr="006F13BB">
        <w:rPr>
          <w:color w:val="1A1714"/>
          <w:spacing w:val="2"/>
          <w:szCs w:val="22"/>
          <w:highlight w:val="green"/>
          <w:u w:val="single"/>
        </w:rPr>
        <w:t xml:space="preserve"> of</w:t>
      </w:r>
      <w:r w:rsidRPr="00594A42">
        <w:rPr>
          <w:color w:val="1A1714"/>
          <w:spacing w:val="2"/>
          <w:szCs w:val="22"/>
          <w:u w:val="single"/>
        </w:rPr>
        <w:t xml:space="preserve"> the intellectual property </w:t>
      </w:r>
      <w:r w:rsidRPr="006F13BB">
        <w:rPr>
          <w:color w:val="1A1714"/>
          <w:spacing w:val="2"/>
          <w:szCs w:val="22"/>
          <w:highlight w:val="green"/>
          <w:u w:val="single"/>
        </w:rPr>
        <w:t>(IP</w:t>
      </w:r>
      <w:r w:rsidRPr="00594A42">
        <w:rPr>
          <w:color w:val="1A1714"/>
          <w:spacing w:val="2"/>
          <w:szCs w:val="22"/>
          <w:u w:val="single"/>
        </w:rPr>
        <w:t xml:space="preserve">) rights relating </w:t>
      </w:r>
      <w:r w:rsidRPr="006F13BB">
        <w:rPr>
          <w:color w:val="1A1714"/>
          <w:spacing w:val="2"/>
          <w:szCs w:val="22"/>
          <w:highlight w:val="green"/>
          <w:u w:val="single"/>
        </w:rPr>
        <w:t>to</w:t>
      </w:r>
      <w:r w:rsidRPr="00594A42">
        <w:rPr>
          <w:color w:val="1A1714"/>
          <w:spacing w:val="2"/>
          <w:szCs w:val="22"/>
          <w:u w:val="single"/>
        </w:rPr>
        <w:t xml:space="preserve"> those </w:t>
      </w:r>
      <w:r w:rsidRPr="006F13BB">
        <w:rPr>
          <w:color w:val="1A1714"/>
          <w:spacing w:val="2"/>
          <w:szCs w:val="22"/>
          <w:highlight w:val="green"/>
          <w:u w:val="single"/>
        </w:rPr>
        <w:t>vaccines</w:t>
      </w:r>
      <w:r w:rsidRPr="00594A42">
        <w:rPr>
          <w:color w:val="1A1714"/>
          <w:spacing w:val="2"/>
          <w:szCs w:val="22"/>
          <w:u w:val="single"/>
        </w:rPr>
        <w:t>. Their waiver request raises anew the recurring debate within the WTO</w:t>
      </w:r>
      <w:r w:rsidRPr="009B1495">
        <w:rPr>
          <w:color w:val="1A1714"/>
          <w:spacing w:val="2"/>
          <w:sz w:val="16"/>
          <w:szCs w:val="22"/>
        </w:rPr>
        <w:t xml:space="preserve"> over the right balance between the protection of IP rights and access in poorer countries to urgently needed medicines. But the last thing the WTO needs is another debate over perceived trade obstacles to public health.</w:t>
      </w:r>
    </w:p>
    <w:p w14:paraId="4AD6CDB2" w14:textId="77777777" w:rsidR="004C2368" w:rsidRPr="00594A42" w:rsidRDefault="004C2368" w:rsidP="004C2368">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2D9E13CF" w14:textId="77777777" w:rsidR="004C2368" w:rsidRPr="00594A42" w:rsidRDefault="004C2368" w:rsidP="004C2368">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25"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246AC67D" w14:textId="77777777" w:rsidR="004C2368" w:rsidRPr="00594A42" w:rsidRDefault="004C2368" w:rsidP="004C2368"/>
    <w:p w14:paraId="2F4D7E88" w14:textId="77777777" w:rsidR="004C2368" w:rsidRPr="00594A42" w:rsidRDefault="004C2368" w:rsidP="004C2368">
      <w:pPr>
        <w:rPr>
          <w:rStyle w:val="Emphasis"/>
          <w:sz w:val="28"/>
          <w:szCs w:val="28"/>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r>
        <w:rPr>
          <w:rStyle w:val="Style13ptBold"/>
          <w:b w:val="0"/>
          <w:bCs/>
          <w:sz w:val="22"/>
          <w:szCs w:val="22"/>
        </w:rPr>
        <w:t xml:space="preserve"> </w:t>
      </w:r>
      <w:r w:rsidRPr="0082567E">
        <w:rPr>
          <w:rStyle w:val="Style13ptBold"/>
          <w:b w:val="0"/>
          <w:bCs/>
          <w:sz w:val="22"/>
          <w:szCs w:val="22"/>
        </w:rPr>
        <w:t xml:space="preserve">The details of this disclosure requirement, and any compensation payable to the originator of the information, would need to be worked out in whatever </w:t>
      </w:r>
      <w:r w:rsidRPr="0082567E">
        <w:rPr>
          <w:rStyle w:val="Emphasis"/>
          <w:szCs w:val="22"/>
        </w:rPr>
        <w:t>waiver is eventually adopted by the WTO,</w:t>
      </w:r>
      <w:r w:rsidRPr="0082567E">
        <w:rPr>
          <w:rStyle w:val="Style13ptBold"/>
          <w:b w:val="0"/>
          <w:bCs/>
          <w:sz w:val="22"/>
          <w:szCs w:val="22"/>
        </w:rPr>
        <w:t xml:space="preserve"> but </w:t>
      </w:r>
      <w:r w:rsidRPr="006F13BB">
        <w:rPr>
          <w:rStyle w:val="Style13ptBold"/>
          <w:b w:val="0"/>
          <w:bCs/>
          <w:sz w:val="22"/>
          <w:szCs w:val="22"/>
          <w:highlight w:val="green"/>
        </w:rPr>
        <w:t xml:space="preserve">the prospect for a </w:t>
      </w:r>
      <w:r w:rsidRPr="006F13BB">
        <w:rPr>
          <w:rStyle w:val="Emphasis"/>
          <w:szCs w:val="22"/>
          <w:highlight w:val="green"/>
        </w:rPr>
        <w:t>mandatory trade secret transfer</w:t>
      </w:r>
      <w:r w:rsidRPr="0082567E">
        <w:rPr>
          <w:rStyle w:val="Style13ptBold"/>
          <w:b w:val="0"/>
          <w:bCs/>
          <w:sz w:val="22"/>
          <w:szCs w:val="22"/>
        </w:rPr>
        <w:t xml:space="preserve"> — something that would be unprecedented in the international arena </w:t>
      </w:r>
      <w:r w:rsidRPr="006F13BB">
        <w:rPr>
          <w:rStyle w:val="Style13ptBold"/>
          <w:b w:val="0"/>
          <w:bCs/>
          <w:sz w:val="22"/>
          <w:szCs w:val="22"/>
          <w:highlight w:val="green"/>
        </w:rPr>
        <w:t>— is worth watching</w:t>
      </w:r>
      <w:r w:rsidRPr="0082567E">
        <w:rPr>
          <w:rStyle w:val="Style13ptBold"/>
          <w:b w:val="0"/>
          <w:bCs/>
          <w:sz w:val="22"/>
          <w:szCs w:val="22"/>
        </w:rPr>
        <w:t xml:space="preserve"> carefully.</w:t>
      </w:r>
      <w:r>
        <w:rPr>
          <w:rStyle w:val="Style13ptBold"/>
          <w:b w:val="0"/>
          <w:bCs/>
          <w:sz w:val="22"/>
          <w:szCs w:val="22"/>
        </w:rPr>
        <w:t xml:space="preserve"> </w:t>
      </w:r>
      <w:hyperlink r:id="rId26" w:history="1">
        <w:r w:rsidRPr="0082567E">
          <w:rPr>
            <w:rStyle w:val="Style13ptBold"/>
            <w:rFonts w:eastAsiaTheme="majorEastAsia"/>
            <w:b w:val="0"/>
            <w:bCs/>
            <w:sz w:val="22"/>
            <w:szCs w:val="22"/>
          </w:rPr>
          <w:t>As reported by</w:t>
        </w:r>
        <w:r>
          <w:rPr>
            <w:rStyle w:val="Style13ptBold"/>
            <w:rFonts w:eastAsiaTheme="majorEastAsia"/>
            <w:b w:val="0"/>
            <w:bCs/>
            <w:sz w:val="22"/>
            <w:szCs w:val="22"/>
          </w:rPr>
          <w:t xml:space="preserve"> </w:t>
        </w:r>
        <w:r w:rsidRPr="0082567E">
          <w:rPr>
            <w:rStyle w:val="Style13ptBold"/>
            <w:b w:val="0"/>
            <w:bCs/>
            <w:sz w:val="22"/>
            <w:szCs w:val="22"/>
          </w:rPr>
          <w:t>Intellectual Asset Management</w:t>
        </w:r>
        <w:r>
          <w:rPr>
            <w:rStyle w:val="Style13ptBold"/>
            <w:rFonts w:eastAsiaTheme="majorEastAsia"/>
            <w:b w:val="0"/>
            <w:bCs/>
            <w:sz w:val="22"/>
            <w:szCs w:val="22"/>
          </w:rPr>
          <w:t xml:space="preserve"> </w:t>
        </w:r>
        <w:r w:rsidRPr="0082567E">
          <w:rPr>
            <w:rStyle w:val="Style13ptBold"/>
            <w:rFonts w:eastAsiaTheme="majorEastAsia"/>
            <w:b w:val="0"/>
            <w:bCs/>
            <w:sz w:val="22"/>
            <w:szCs w:val="22"/>
          </w:rPr>
          <w:t>on May 4, 2021</w:t>
        </w:r>
      </w:hyperlink>
      <w:r w:rsidRPr="0082567E">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sz w:val="22"/>
          <w:szCs w:val="22"/>
          <w:highlight w:val="green"/>
        </w:rPr>
        <w:t xml:space="preserve">It will </w:t>
      </w:r>
      <w:r w:rsidRPr="006F13BB">
        <w:rPr>
          <w:rStyle w:val="Style13ptBold"/>
          <w:b w:val="0"/>
          <w:bCs/>
          <w:sz w:val="22"/>
          <w:szCs w:val="22"/>
        </w:rPr>
        <w:t xml:space="preserve">also </w:t>
      </w:r>
      <w:r w:rsidRPr="006F13BB">
        <w:rPr>
          <w:rStyle w:val="Style13ptBold"/>
          <w:b w:val="0"/>
          <w:bCs/>
          <w:sz w:val="22"/>
          <w:szCs w:val="22"/>
          <w:highlight w:val="green"/>
        </w:rPr>
        <w:t xml:space="preserve">be interesting to see </w:t>
      </w:r>
      <w:r w:rsidRPr="006F13BB">
        <w:rPr>
          <w:rStyle w:val="Emphasis"/>
          <w:szCs w:val="22"/>
          <w:highlight w:val="green"/>
        </w:rPr>
        <w:t>whether the United States stands behind such a</w:t>
      </w:r>
      <w:r w:rsidRPr="0082567E">
        <w:rPr>
          <w:rStyle w:val="Emphasis"/>
          <w:szCs w:val="22"/>
        </w:rPr>
        <w:t xml:space="preserve"> </w:t>
      </w:r>
      <w:r w:rsidRPr="006F13BB">
        <w:rPr>
          <w:rStyle w:val="Emphasis"/>
          <w:szCs w:val="22"/>
          <w:highlight w:val="green"/>
        </w:rPr>
        <w:t>requirement</w:t>
      </w:r>
      <w:r w:rsidRPr="0082567E">
        <w:rPr>
          <w:rStyle w:val="Style13ptBold"/>
          <w:b w:val="0"/>
          <w:bCs/>
          <w:sz w:val="22"/>
          <w:szCs w:val="22"/>
        </w:rPr>
        <w:t>, which goes far beyond the compulsory licensing of patents.</w:t>
      </w:r>
      <w:r>
        <w:rPr>
          <w:rStyle w:val="Style13ptBold"/>
          <w:b w:val="0"/>
          <w:bCs/>
          <w:sz w:val="22"/>
          <w:szCs w:val="22"/>
        </w:rPr>
        <w:t xml:space="preserve"> </w:t>
      </w:r>
      <w:r w:rsidRPr="0082567E">
        <w:rPr>
          <w:rStyle w:val="Style13ptBold"/>
          <w:b w:val="0"/>
          <w:bCs/>
          <w:sz w:val="22"/>
          <w:szCs w:val="22"/>
        </w:rPr>
        <w:t>Will the U.S. require companies to share their know-how with others?</w:t>
      </w:r>
      <w:r>
        <w:rPr>
          <w:rStyle w:val="Style13ptBold"/>
          <w:b w:val="0"/>
          <w:bCs/>
          <w:sz w:val="22"/>
          <w:szCs w:val="22"/>
        </w:rPr>
        <w:t xml:space="preserve"> </w:t>
      </w:r>
      <w:r w:rsidRPr="0082567E">
        <w:rPr>
          <w:rStyle w:val="Style13ptBold"/>
          <w:b w:val="0"/>
          <w:bCs/>
          <w:sz w:val="22"/>
          <w:szCs w:val="22"/>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sz w:val="22"/>
          <w:szCs w:val="22"/>
        </w:rPr>
        <w:t>in the area of</w:t>
      </w:r>
      <w:proofErr w:type="gramEnd"/>
      <w:r w:rsidRPr="0082567E">
        <w:rPr>
          <w:rStyle w:val="Style13ptBold"/>
          <w:b w:val="0"/>
          <w:bCs/>
          <w:sz w:val="22"/>
          <w:szCs w:val="22"/>
        </w:rPr>
        <w:t xml:space="preserve">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4AFBE812" w14:textId="77777777" w:rsidR="004C2368" w:rsidRDefault="004C2368" w:rsidP="004C2368">
      <w:pPr>
        <w:pStyle w:val="Heading3"/>
      </w:pPr>
      <w:r>
        <w:lastRenderedPageBreak/>
        <w:t>1NC Impact – China</w:t>
      </w:r>
    </w:p>
    <w:p w14:paraId="3D02CB03" w14:textId="77777777" w:rsidR="004C2368" w:rsidRPr="00594A42" w:rsidRDefault="004C2368" w:rsidP="004C2368">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2F330F14" w14:textId="77777777" w:rsidR="004C2368" w:rsidRPr="009B3872" w:rsidRDefault="004C2368" w:rsidP="004C2368">
      <w:r>
        <w:t xml:space="preserve">James </w:t>
      </w:r>
      <w:r w:rsidRPr="009B3872">
        <w:rPr>
          <w:b/>
          <w:bCs/>
          <w:sz w:val="26"/>
          <w:szCs w:val="26"/>
        </w:rPr>
        <w:t>Bacchus 18</w:t>
      </w:r>
      <w:r>
        <w:t xml:space="preserve">. </w:t>
      </w:r>
      <w:r w:rsidRPr="00594A42">
        <w:rPr>
          <w:color w:val="1A1714"/>
          <w:szCs w:val="22"/>
          <w:shd w:val="clear" w:color="auto" w:fill="FFFFFF"/>
        </w:rPr>
        <w:t>Member of the </w:t>
      </w:r>
      <w:hyperlink r:id="rId27"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28"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54D635B3" w14:textId="77777777" w:rsidR="004C2368" w:rsidRPr="009B1495" w:rsidRDefault="004C2368" w:rsidP="004C2368">
      <w:pPr>
        <w:rPr>
          <w:sz w:val="14"/>
        </w:rPr>
      </w:pPr>
      <w:r w:rsidRPr="009B1495">
        <w:rPr>
          <w:sz w:val="14"/>
        </w:rPr>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Pr>
          <w:u w:val="single"/>
        </w:rPr>
        <w:t xml:space="preserve"> </w:t>
      </w:r>
      <w:r w:rsidRPr="009B1495">
        <w:rPr>
          <w:sz w:val="14"/>
        </w:rPr>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9B1495">
        <w:rPr>
          <w:sz w:val="14"/>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 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 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 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9B1495">
        <w:rPr>
          <w:sz w:val="14"/>
        </w:rPr>
        <w:t xml:space="preserve">.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RPr="00087942">
        <w:rPr>
          <w:u w:val="single"/>
        </w:rPr>
        <w:t>Potential remedies in the WTO exist and should not be ignored</w:t>
      </w:r>
      <w:r w:rsidRPr="009B1495">
        <w:rPr>
          <w:sz w:val="14"/>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9B1495">
        <w:rPr>
          <w:sz w:val="14"/>
        </w:rPr>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9B1495">
        <w:rPr>
          <w:sz w:val="14"/>
        </w:rPr>
        <w:t xml:space="preserve"> The actual extent of Chinese compliance with WTO judgments can be questioned; in some instances it is seen by some as only “paper compliance.” </w:t>
      </w:r>
      <w:r w:rsidRPr="00087942">
        <w:rPr>
          <w:u w:val="single"/>
        </w:rPr>
        <w:t>But whether any one WTO rule can in fact be enforced cannot be known if no WTO Member bothers to try to enforce it.</w:t>
      </w:r>
      <w:r>
        <w:rPr>
          <w:u w:val="single"/>
        </w:rPr>
        <w:t xml:space="preserve"> </w:t>
      </w:r>
      <w:r w:rsidRPr="009B1495">
        <w:rPr>
          <w:sz w:val="14"/>
        </w:rP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9B1495">
        <w:rPr>
          <w:sz w:val="14"/>
        </w:rPr>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9B1495">
        <w:rPr>
          <w:sz w:val="14"/>
        </w:rPr>
        <w:t xml:space="preserve">. </w:t>
      </w:r>
      <w:proofErr w:type="gramStart"/>
      <w:r w:rsidRPr="009B1495">
        <w:rPr>
          <w:sz w:val="14"/>
        </w:rPr>
        <w:t xml:space="preserve">In particular, </w:t>
      </w:r>
      <w:r w:rsidRPr="006F13BB">
        <w:rPr>
          <w:rStyle w:val="Emphasis"/>
          <w:sz w:val="26"/>
          <w:szCs w:val="26"/>
          <w:highlight w:val="green"/>
        </w:rPr>
        <w:t>WTO</w:t>
      </w:r>
      <w:proofErr w:type="gramEnd"/>
      <w:r w:rsidRPr="006F13BB">
        <w:rPr>
          <w:rStyle w:val="Emphasis"/>
          <w:sz w:val="26"/>
          <w:szCs w:val="26"/>
          <w:highlight w:val="green"/>
        </w:rPr>
        <w:t xml:space="preserve"> Members have so far refrained </w:t>
      </w:r>
      <w:r w:rsidRPr="006F13BB">
        <w:rPr>
          <w:rStyle w:val="Emphasis"/>
          <w:sz w:val="26"/>
          <w:szCs w:val="26"/>
          <w:highlight w:val="green"/>
        </w:rPr>
        <w:lastRenderedPageBreak/>
        <w:t>from challenging</w:t>
      </w:r>
      <w:r w:rsidRPr="00087942">
        <w:rPr>
          <w:u w:val="single"/>
        </w:rPr>
        <w:t xml:space="preserve"> other WTO Members for failing to enforce intellectual property rights.</w:t>
      </w:r>
      <w:r w:rsidRPr="009B1495">
        <w:rPr>
          <w:sz w:val="14"/>
        </w:rPr>
        <w:t xml:space="preserve"> On enforcement, Article 41.1 of the TRIPS Agreement imposes an affirmative obligation on all WTO Members: “</w:t>
      </w:r>
      <w:r w:rsidRPr="00087942">
        <w:rPr>
          <w:u w:val="single"/>
        </w:rPr>
        <w:t xml:space="preserve">Members shall ensure that enforcement procedures… are available under their law </w:t>
      </w:r>
      <w:proofErr w:type="gramStart"/>
      <w:r w:rsidRPr="00087942">
        <w:rPr>
          <w:u w:val="single"/>
        </w:rPr>
        <w:t>so as to</w:t>
      </w:r>
      <w:proofErr w:type="gramEnd"/>
      <w:r w:rsidRPr="00087942">
        <w:rPr>
          <w:u w:val="single"/>
        </w:rPr>
        <w:t xml:space="preserve"> permit effective action against any act of infringement of intellectual property rights covered by this Agreement</w:t>
      </w:r>
      <w:r w:rsidRPr="009B1495">
        <w:rPr>
          <w:sz w:val="14"/>
        </w:rPr>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Pr>
          <w:u w:val="single"/>
        </w:rPr>
        <w:t xml:space="preserve"> </w:t>
      </w:r>
      <w:r w:rsidRPr="009B1495">
        <w:rPr>
          <w:sz w:val="14"/>
        </w:rP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9B1495">
        <w:rPr>
          <w:sz w:val="14"/>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RPr="009B1495">
        <w:rPr>
          <w:i/>
          <w:iCs/>
          <w:sz w:val="14"/>
        </w:rPr>
        <w:t>available</w:t>
      </w:r>
      <w:r w:rsidRPr="009B1495">
        <w:rPr>
          <w:sz w:val="14"/>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In the past, </w:t>
      </w:r>
      <w:r w:rsidRPr="00087942">
        <w:rPr>
          <w:u w:val="single"/>
        </w:rPr>
        <w:t>the United States has challenged certain parts of the overall Chinese legal system for intellectual property protection – and successfully – in WTO dispute settlement</w:t>
      </w:r>
      <w:r w:rsidRPr="009B1495">
        <w:rPr>
          <w:sz w:val="14"/>
        </w:rPr>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w:t>
      </w:r>
      <w:r>
        <w:rPr>
          <w:rStyle w:val="Emphasis"/>
          <w:highlight w:val="green"/>
        </w:rPr>
        <w:t xml:space="preserve"> </w:t>
      </w:r>
      <w:proofErr w:type="gramStart"/>
      <w:r w:rsidRPr="006F13BB">
        <w:rPr>
          <w:rStyle w:val="Emphasis"/>
          <w:highlight w:val="green"/>
        </w:rPr>
        <w:t>as a whole</w:t>
      </w:r>
      <w:r>
        <w:rPr>
          <w:rStyle w:val="Emphasis"/>
          <w:highlight w:val="green"/>
        </w:rPr>
        <w:t xml:space="preserve"> </w:t>
      </w:r>
      <w:r w:rsidRPr="006F13BB">
        <w:rPr>
          <w:rStyle w:val="Emphasis"/>
          <w:highlight w:val="green"/>
        </w:rPr>
        <w:t>in</w:t>
      </w:r>
      <w:proofErr w:type="gramEnd"/>
      <w:r w:rsidRPr="006F13BB">
        <w:rPr>
          <w:rStyle w:val="Emphasis"/>
          <w:highlight w:val="green"/>
        </w:rPr>
        <w:t xml:space="preserve"> the WTO</w:t>
      </w:r>
      <w:r w:rsidRPr="009B1495">
        <w:rPr>
          <w:sz w:val="14"/>
        </w:rPr>
        <w:t xml:space="preserve">. Instead of indulging in the illegality of unilateral tariffs outside the legal framework of the WTO, the Trump Administration should initiate a comprehensive legal challenge in the WTO, not merely, as before, to the bits and pieces of </w:t>
      </w:r>
      <w:proofErr w:type="gramStart"/>
      <w:r w:rsidRPr="009B1495">
        <w:rPr>
          <w:sz w:val="14"/>
        </w:rPr>
        <w:t>particular Chinese</w:t>
      </w:r>
      <w:proofErr w:type="gramEnd"/>
      <w:r w:rsidRPr="009B1495">
        <w:rPr>
          <w:sz w:val="14"/>
        </w:rPr>
        <w:t xml:space="preserve"> IP enforcement, but rather </w:t>
      </w:r>
      <w:r w:rsidRPr="009B1495">
        <w:rPr>
          <w:i/>
          <w:iCs/>
          <w:sz w:val="14"/>
        </w:rPr>
        <w:t>to the entirety of the Chinese IP enforcement system</w:t>
      </w:r>
      <w:r w:rsidRPr="009B1495">
        <w:rPr>
          <w:sz w:val="14"/>
        </w:rPr>
        <w:t xml:space="preserve">. To be sure, </w:t>
      </w:r>
      <w:r w:rsidRPr="006F13BB">
        <w:rPr>
          <w:highlight w:val="green"/>
          <w:u w:val="single"/>
        </w:rPr>
        <w:t>a systemic challenge by the United States</w:t>
      </w:r>
      <w:r w:rsidRPr="009B1495">
        <w:rPr>
          <w:sz w:val="14"/>
        </w:rPr>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9B1495">
        <w:rPr>
          <w:sz w:val="14"/>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38D70026" w14:textId="77777777" w:rsidR="004C2368" w:rsidRPr="00087942" w:rsidRDefault="004C2368" w:rsidP="004C2368"/>
    <w:p w14:paraId="2B2D8FC4" w14:textId="77777777" w:rsidR="004C2368" w:rsidRPr="00594A42" w:rsidRDefault="004C2368" w:rsidP="004C2368">
      <w:pPr>
        <w:pStyle w:val="Heading4"/>
        <w:rPr>
          <w:rFonts w:cs="Calibri"/>
        </w:rPr>
      </w:pPr>
      <w:r>
        <w:rPr>
          <w:rFonts w:cs="Calibri"/>
        </w:rPr>
        <w:t xml:space="preserve">China is engaging in rampant IP theft---shoring up WTO dispute resolution will determine the trajectory of Chinese theft. </w:t>
      </w:r>
    </w:p>
    <w:p w14:paraId="0DF12381" w14:textId="77777777" w:rsidR="004C2368" w:rsidRPr="00594A42" w:rsidRDefault="004C2368" w:rsidP="004C2368">
      <w:pPr>
        <w:rPr>
          <w:color w:val="1A1714"/>
          <w:spacing w:val="2"/>
          <w:kern w:val="36"/>
          <w:szCs w:val="22"/>
        </w:rPr>
      </w:pPr>
      <w:r w:rsidRPr="00594A42">
        <w:rPr>
          <w:szCs w:val="22"/>
        </w:rPr>
        <w:t xml:space="preserve">James </w:t>
      </w:r>
      <w:r w:rsidRPr="00594A42">
        <w:rPr>
          <w:b/>
          <w:bCs/>
          <w:sz w:val="26"/>
          <w:szCs w:val="26"/>
        </w:rPr>
        <w:t>Bacchus et al 18</w:t>
      </w:r>
      <w:r w:rsidRPr="00594A42">
        <w:rPr>
          <w:szCs w:val="22"/>
        </w:rPr>
        <w:t xml:space="preserve">. </w:t>
      </w:r>
      <w:r w:rsidRPr="00594A42">
        <w:rPr>
          <w:color w:val="1A1714"/>
          <w:szCs w:val="22"/>
          <w:shd w:val="clear" w:color="auto" w:fill="FFFFFF"/>
        </w:rPr>
        <w:t>Member of the </w:t>
      </w:r>
      <w:hyperlink r:id="rId29"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szCs w:val="22"/>
        </w:rPr>
        <w:t xml:space="preserve">Disciplining China’s Trade Practices at the WTO: How WTO Complaints Can Help Make China More Market‐​Oriented,” CATO, November 16, 2018, </w:t>
      </w:r>
      <w:hyperlink r:id="rId30" w:history="1">
        <w:r w:rsidRPr="00CC2A6A">
          <w:rPr>
            <w:rStyle w:val="Hyperlink"/>
            <w:spacing w:val="2"/>
            <w:kern w:val="36"/>
            <w:szCs w:val="22"/>
          </w:rPr>
          <w:t>https://www.cato.org/policy-analysis/disciplining-chinas-trade-practices-wto-how-wto-complaints-can-help-make-china-more</w:t>
        </w:r>
      </w:hyperlink>
      <w:r>
        <w:rPr>
          <w:color w:val="1A1714"/>
          <w:spacing w:val="2"/>
          <w:kern w:val="36"/>
          <w:szCs w:val="22"/>
        </w:rPr>
        <w:t xml:space="preserve">, </w:t>
      </w:r>
      <w:r w:rsidRPr="00594A42">
        <w:rPr>
          <w:szCs w:val="22"/>
        </w:rPr>
        <w:t xml:space="preserve">RJP, </w:t>
      </w:r>
      <w:proofErr w:type="spellStart"/>
      <w:r w:rsidRPr="00594A42">
        <w:rPr>
          <w:szCs w:val="22"/>
        </w:rPr>
        <w:t>DebateDrills</w:t>
      </w:r>
      <w:proofErr w:type="spellEnd"/>
    </w:p>
    <w:p w14:paraId="76EBC268" w14:textId="77777777" w:rsidR="004C2368" w:rsidRPr="009B1495" w:rsidRDefault="004C2368" w:rsidP="004C2368">
      <w:pPr>
        <w:rPr>
          <w:sz w:val="16"/>
        </w:rPr>
      </w:pPr>
      <w:r w:rsidRPr="009B1495">
        <w:rPr>
          <w:sz w:val="16"/>
        </w:rPr>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9B1495">
        <w:rPr>
          <w:sz w:val="16"/>
        </w:rPr>
        <w:t xml:space="preserve">. The U.S. International Trade Administration has estimated that </w:t>
      </w:r>
      <w:r w:rsidRPr="0075496B">
        <w:rPr>
          <w:u w:val="single"/>
        </w:rPr>
        <w:t>U.S. IP-intensive industries doing business in China have lost about $48 billion in sales</w:t>
      </w:r>
      <w:r w:rsidRPr="009B1495">
        <w:rPr>
          <w:sz w:val="16"/>
        </w:rPr>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w:t>
      </w:r>
      <w:r w:rsidRPr="0075496B">
        <w:rPr>
          <w:rStyle w:val="Emphasis"/>
        </w:rPr>
        <w:lastRenderedPageBreak/>
        <w:t xml:space="preserve">possible </w:t>
      </w:r>
      <w:r w:rsidRPr="006F13BB">
        <w:rPr>
          <w:rStyle w:val="Emphasis"/>
          <w:highlight w:val="green"/>
        </w:rPr>
        <w:t>Chinese IP infringements</w:t>
      </w:r>
      <w:r w:rsidRPr="0075496B">
        <w:rPr>
          <w:u w:val="single"/>
        </w:rPr>
        <w:t>.</w:t>
      </w:r>
      <w:r w:rsidRPr="009B1495">
        <w:rPr>
          <w:sz w:val="16"/>
        </w:rPr>
        <w:t xml:space="preserve"> An improvement in intellectual property protection and enforcement in China to levels </w:t>
      </w:r>
      <w:r w:rsidRPr="006F13BB">
        <w:rPr>
          <w:highlight w:val="green"/>
          <w:u w:val="single"/>
        </w:rPr>
        <w:t>comparable to</w:t>
      </w:r>
      <w:r w:rsidRPr="009B1495">
        <w:rPr>
          <w:sz w:val="16"/>
        </w:rPr>
        <w:t xml:space="preserve"> those in the United States would likely translate into </w:t>
      </w:r>
      <w:r w:rsidRPr="006F13BB">
        <w:rPr>
          <w:highlight w:val="green"/>
          <w:u w:val="single"/>
        </w:rPr>
        <w:t>923,000 new jobs</w:t>
      </w:r>
      <w:r w:rsidRPr="0075496B">
        <w:rPr>
          <w:u w:val="single"/>
        </w:rPr>
        <w:t xml:space="preserve"> in the United States</w:t>
      </w:r>
      <w:r w:rsidRPr="009B1495">
        <w:rPr>
          <w:sz w:val="16"/>
        </w:rPr>
        <w:t>.</w:t>
      </w:r>
      <w:hyperlink r:id="rId31" w:anchor="endnote-015" w:history="1">
        <w:r w:rsidRPr="00594A42">
          <w:rPr>
            <w:color w:val="0000FF"/>
            <w:sz w:val="20"/>
            <w:szCs w:val="20"/>
            <w:u w:val="single"/>
            <w:vertAlign w:val="superscript"/>
          </w:rPr>
          <w:t>15</w:t>
        </w:r>
      </w:hyperlink>
      <w:r w:rsidRPr="009B1495">
        <w:rPr>
          <w:sz w:val="16"/>
        </w:rPr>
        <w:t xml:space="preserve"> And </w:t>
      </w:r>
      <w:r w:rsidRPr="0075496B">
        <w:rPr>
          <w:u w:val="single"/>
        </w:rPr>
        <w:t xml:space="preserve">these most recent numbers are from 2011—before the </w:t>
      </w:r>
      <w:r w:rsidRPr="0075496B">
        <w:rPr>
          <w:rStyle w:val="Emphasis"/>
        </w:rPr>
        <w:t>recent intensification of China’s mercantilist industrial strategy.</w:t>
      </w:r>
      <w:r>
        <w:rPr>
          <w:rStyle w:val="Emphasis"/>
        </w:rPr>
        <w:t xml:space="preserve"> </w:t>
      </w:r>
      <w:r w:rsidRPr="009B1495">
        <w:rPr>
          <w:sz w:val="16"/>
        </w:rPr>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9B1495">
        <w:rPr>
          <w:sz w:val="16"/>
        </w:rPr>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9B1495">
        <w:rPr>
          <w:sz w:val="16"/>
        </w:rPr>
        <w:t>.”</w:t>
      </w:r>
      <w:hyperlink r:id="rId32" w:anchor="endnote-016" w:history="1">
        <w:r w:rsidRPr="00594A42">
          <w:rPr>
            <w:color w:val="0000FF"/>
            <w:sz w:val="20"/>
            <w:szCs w:val="20"/>
            <w:u w:val="single"/>
            <w:vertAlign w:val="superscript"/>
          </w:rPr>
          <w:t>16</w:t>
        </w:r>
      </w:hyperlink>
      <w:r w:rsidRPr="009B1495">
        <w:rPr>
          <w:sz w:val="16"/>
        </w:rPr>
        <w:t xml:space="preserve"> According to the Business Software Alliance, about 70 percent of the software used in China, valued at nearly $8.7 billion, is pirated.</w:t>
      </w:r>
      <w:hyperlink r:id="rId33" w:anchor="endnote-017" w:history="1">
        <w:r w:rsidRPr="00594A42">
          <w:rPr>
            <w:color w:val="0000FF"/>
            <w:sz w:val="20"/>
            <w:szCs w:val="20"/>
            <w:u w:val="single"/>
            <w:vertAlign w:val="superscript"/>
          </w:rPr>
          <w:t>17</w:t>
        </w:r>
      </w:hyperlink>
      <w:r w:rsidRPr="009B1495">
        <w:rPr>
          <w:sz w:val="16"/>
        </w:rPr>
        <w:t xml:space="preserve"> </w:t>
      </w:r>
      <w:r w:rsidRPr="0075496B">
        <w:rPr>
          <w:u w:val="single"/>
        </w:rPr>
        <w:t>The annual cost to the U.S. economy worldwide from pirated software, counterfeit goods, and the theft of trade secrets “could be as high as $600 billion</w:t>
      </w:r>
      <w:r w:rsidRPr="009B1495">
        <w:rPr>
          <w:sz w:val="16"/>
        </w:rPr>
        <w:t>.”</w:t>
      </w:r>
      <w:hyperlink r:id="rId34" w:anchor="endnote-018" w:history="1">
        <w:r w:rsidRPr="00594A42">
          <w:rPr>
            <w:color w:val="0000FF"/>
            <w:sz w:val="20"/>
            <w:szCs w:val="20"/>
            <w:u w:val="single"/>
            <w:vertAlign w:val="superscript"/>
          </w:rPr>
          <w:t>18</w:t>
        </w:r>
      </w:hyperlink>
      <w:r w:rsidRPr="009B1495">
        <w:rPr>
          <w:sz w:val="16"/>
        </w:rPr>
        <w:t xml:space="preserve"> </w:t>
      </w:r>
      <w:r w:rsidRPr="006F13BB">
        <w:rPr>
          <w:highlight w:val="green"/>
          <w:u w:val="single"/>
        </w:rPr>
        <w:t>China “</w:t>
      </w:r>
      <w:r w:rsidRPr="006F13BB">
        <w:rPr>
          <w:rStyle w:val="Emphasis"/>
          <w:highlight w:val="green"/>
        </w:rPr>
        <w:t>remains the world’s principal IP infringer</w:t>
      </w:r>
      <w:r w:rsidRPr="0075496B">
        <w:rPr>
          <w:u w:val="single"/>
        </w:rPr>
        <w:t>,”</w:t>
      </w:r>
      <w:r w:rsidRPr="009B1495">
        <w:rPr>
          <w:sz w:val="16"/>
        </w:rPr>
        <w:t xml:space="preserve"> accounting, for example, for 87 percent of the counterfeit goods seized upon entry into the United States.</w:t>
      </w:r>
      <w:hyperlink r:id="rId35" w:anchor="endnote-019" w:history="1">
        <w:r w:rsidRPr="00594A42">
          <w:rPr>
            <w:color w:val="0000FF"/>
            <w:sz w:val="20"/>
            <w:szCs w:val="20"/>
            <w:u w:val="single"/>
            <w:vertAlign w:val="superscript"/>
          </w:rPr>
          <w:t>19</w:t>
        </w:r>
      </w:hyperlink>
      <w:r w:rsidRPr="009B1495">
        <w:rPr>
          <w:sz w:val="16"/>
        </w:rPr>
        <w:t xml:space="preserve"> 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9B1495">
        <w:rPr>
          <w:sz w:val="16"/>
        </w:rPr>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r>
        <w:rPr>
          <w:u w:val="single"/>
        </w:rPr>
        <w:t xml:space="preserve"> </w:t>
      </w:r>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9B1495">
        <w:rPr>
          <w:sz w:val="16"/>
        </w:rPr>
        <w:t xml:space="preserve">—in some cases by </w:t>
      </w:r>
      <w:r w:rsidRPr="0075496B">
        <w:rPr>
          <w:u w:val="single"/>
        </w:rPr>
        <w:t>revealing their trade secrets</w:t>
      </w:r>
      <w:r w:rsidRPr="009B1495">
        <w:rPr>
          <w:sz w:val="16"/>
        </w:rPr>
        <w:t>—in exchange for being allowed to do business in China and have access to the booming Chinese market. Here, Article 39 of the TRIPS Agreement, which establishes a WTO obligation for the “Protection of Undisclosed Information,”</w:t>
      </w:r>
      <w:hyperlink r:id="rId36" w:anchor="endnote-020" w:history="1">
        <w:r w:rsidRPr="00594A42">
          <w:rPr>
            <w:color w:val="0000FF"/>
            <w:sz w:val="20"/>
            <w:szCs w:val="20"/>
            <w:u w:val="single"/>
            <w:vertAlign w:val="superscript"/>
          </w:rPr>
          <w:t>20</w:t>
        </w:r>
      </w:hyperlink>
      <w:r w:rsidRPr="009B1495">
        <w:rPr>
          <w:sz w:val="16"/>
        </w:rPr>
        <w:t xml:space="preserve"> can help. The United States was among the leaders in advocating the inclusion of Article 39 in the TRIPS Agreement, but the United States has, to date, not initiated an action in WTO dispute settlement claiming a Chinese violation of this WTO obligation. 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9B1495">
        <w:rPr>
          <w:sz w:val="16"/>
        </w:rPr>
        <w:t xml:space="preserve"> As they describe it, </w:t>
      </w:r>
      <w:r w:rsidRPr="0075496B">
        <w:rPr>
          <w:u w:val="single"/>
        </w:rPr>
        <w:t>transferring technology to Chinese companies is often a condition for the ability to make an investment there</w:t>
      </w:r>
      <w:r w:rsidRPr="009B1495">
        <w:rPr>
          <w:sz w:val="16"/>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r>
        <w:rPr>
          <w:u w:val="single"/>
        </w:rPr>
        <w:t xml:space="preserve"> </w:t>
      </w:r>
      <w:r w:rsidRPr="009B1495">
        <w:rPr>
          <w:sz w:val="16"/>
        </w:rPr>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9B1495">
        <w:rPr>
          <w:sz w:val="16"/>
        </w:rPr>
        <w:t xml:space="preserve"> </w:t>
      </w:r>
      <w:r w:rsidRPr="0075496B">
        <w:rPr>
          <w:u w:val="single"/>
        </w:rPr>
        <w:t>These subsidies are offered through a variety of programs, including the Made in China 2025 initiative and its specific implementing measures</w:t>
      </w:r>
      <w:r w:rsidRPr="009B1495">
        <w:rPr>
          <w:sz w:val="16"/>
        </w:rPr>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9B1495">
        <w:rPr>
          <w:sz w:val="16"/>
        </w:rPr>
        <w:t>. WTO Members have brought several complaints against Chinese subsidies already, including an ongoing case related to agriculture subsidies (see Appendix 1), and there are additional complaints still to be brought.</w:t>
      </w:r>
    </w:p>
    <w:p w14:paraId="4D8E18F9" w14:textId="77777777" w:rsidR="004C2368" w:rsidRDefault="004C2368" w:rsidP="004C2368">
      <w:pPr>
        <w:pStyle w:val="Heading4"/>
      </w:pPr>
      <w:r w:rsidRPr="0038293E">
        <w:t>Stopping tech stealing is key to avoid war</w:t>
      </w:r>
    </w:p>
    <w:p w14:paraId="5F60F8C6" w14:textId="77777777" w:rsidR="004C2368" w:rsidRPr="0038293E" w:rsidRDefault="004C2368" w:rsidP="004C2368">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2634A87C" w14:textId="77777777" w:rsidR="004C2368" w:rsidRPr="009B1495" w:rsidRDefault="004C2368" w:rsidP="004C2368">
      <w:pPr>
        <w:spacing w:line="256" w:lineRule="auto"/>
        <w:rPr>
          <w:sz w:val="16"/>
        </w:rPr>
      </w:pPr>
      <w:r w:rsidRPr="009B1495">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1495">
        <w:rPr>
          <w:sz w:val="16"/>
        </w:rPr>
        <w:t xml:space="preserve"> and that </w:t>
      </w:r>
      <w:r w:rsidRPr="009B3872">
        <w:rPr>
          <w:rStyle w:val="StyleUnderline"/>
        </w:rPr>
        <w:t>policymakers must instead accept the reality of strategic rivalry and aim to manage it at a lower level of intensity</w:t>
      </w:r>
      <w:r w:rsidRPr="009B1495">
        <w:rPr>
          <w:sz w:val="16"/>
        </w:rPr>
        <w:t xml:space="preserve">. main argument </w:t>
      </w:r>
      <w:r w:rsidRPr="009B3872">
        <w:rPr>
          <w:rStyle w:val="Emphasis"/>
        </w:rPr>
        <w:t xml:space="preserve">Rising tensions </w:t>
      </w:r>
      <w:r w:rsidRPr="009B3872">
        <w:rPr>
          <w:rStyle w:val="Emphasis"/>
        </w:rPr>
        <w:lastRenderedPageBreak/>
        <w:t xml:space="preserve">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1495">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1495">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1495">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1495">
        <w:rPr>
          <w:sz w:val="16"/>
        </w:rPr>
        <w:t>take into account</w:t>
      </w:r>
      <w:proofErr w:type="gramEnd"/>
      <w:r w:rsidRPr="009B1495">
        <w:rPr>
          <w:sz w:val="16"/>
        </w:rPr>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1495">
        <w:rPr>
          <w:sz w:val="16"/>
        </w:rPr>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1495">
        <w:rPr>
          <w:sz w:val="16"/>
        </w:rPr>
        <w:t xml:space="preserve">. At other times, </w:t>
      </w:r>
      <w:r w:rsidRPr="009B3872">
        <w:rPr>
          <w:rStyle w:val="StyleUnderline"/>
        </w:rPr>
        <w:t>disagreements over Chinese trade practices and U.S. military activities in the South China Sea have occasioned discord.</w:t>
      </w:r>
      <w:r w:rsidRPr="009B1495">
        <w:rPr>
          <w:sz w:val="16"/>
        </w:rPr>
        <w:t xml:space="preserve"> </w:t>
      </w:r>
      <w:r w:rsidRPr="009B3872">
        <w:rPr>
          <w:rStyle w:val="StyleUnderline"/>
        </w:rPr>
        <w:t>All these sources of conflict are genuine, but they mask the main drivers of rivalry, which are twofold</w:t>
      </w:r>
      <w:r w:rsidRPr="009B1495">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1495">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1495">
        <w:rPr>
          <w:sz w:val="16"/>
        </w:rPr>
        <w:t xml:space="preserve"> </w:t>
      </w:r>
      <w:r w:rsidRPr="009B3872">
        <w:rPr>
          <w:rStyle w:val="StyleUnderline"/>
        </w:rPr>
        <w:t>At this level, the most decisive competition will be for technological leadership</w:t>
      </w:r>
      <w:r w:rsidRPr="009B1495">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9B1495">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9B1495">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1495">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1495">
        <w:rPr>
          <w:sz w:val="16"/>
        </w:rPr>
        <w:t xml:space="preserve">.2 </w:t>
      </w:r>
      <w:r w:rsidRPr="009B3872">
        <w:rPr>
          <w:rStyle w:val="StyleUnderline"/>
        </w:rPr>
        <w:t>China’s challenge at the global systemic level, especially in the field of technology, has received less attention</w:t>
      </w:r>
      <w:r w:rsidRPr="009B1495">
        <w:rPr>
          <w:sz w:val="16"/>
        </w:rPr>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1495">
        <w:rPr>
          <w:sz w:val="16"/>
        </w:rPr>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1495">
        <w:rPr>
          <w:rFonts w:eastAsia="Calibri"/>
          <w:b/>
          <w:sz w:val="16"/>
        </w:rPr>
        <w:t>.</w:t>
      </w:r>
      <w:r w:rsidRPr="009B1495">
        <w:rPr>
          <w:sz w:val="16"/>
        </w:rPr>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1495">
        <w:rPr>
          <w:rFonts w:eastAsia="Calibri"/>
          <w:b/>
          <w:sz w:val="16"/>
        </w:rPr>
        <w:t>.</w:t>
      </w:r>
      <w:r w:rsidRPr="009B1495">
        <w:rPr>
          <w:sz w:val="16"/>
        </w:rPr>
        <w:t xml:space="preserve"> Under those conditions, countries throughout the world, including U.S. allies in Asia, will be </w:t>
      </w:r>
      <w:r w:rsidRPr="009B1495">
        <w:rPr>
          <w:sz w:val="16"/>
        </w:rPr>
        <w:lastRenderedPageBreak/>
        <w:t xml:space="preserve">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1495">
        <w:rPr>
          <w:sz w:val="16"/>
        </w:rPr>
        <w:t xml:space="preserve">. Accordingly, </w:t>
      </w:r>
      <w:r w:rsidRPr="009B3872">
        <w:rPr>
          <w:rStyle w:val="StyleUnderline"/>
        </w:rPr>
        <w:t>although the United States</w:t>
      </w:r>
      <w:r w:rsidRPr="009B1495">
        <w:rPr>
          <w:sz w:val="16"/>
        </w:rPr>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1495">
        <w:rPr>
          <w:sz w:val="16"/>
        </w:rPr>
        <w:t xml:space="preserve">. </w:t>
      </w:r>
      <w:r w:rsidRPr="009B3872">
        <w:rPr>
          <w:rStyle w:val="StyleUnderline"/>
        </w:rPr>
        <w:t>While China clearly grasps the stakes, it is not clear that the United States does.</w:t>
      </w:r>
      <w:r w:rsidRPr="009B1495">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1495">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1495">
        <w:rPr>
          <w:sz w:val="16"/>
        </w:rPr>
        <w:t>united states</w:t>
      </w:r>
      <w:proofErr w:type="gramEnd"/>
      <w:r w:rsidRPr="009B1495">
        <w:rPr>
          <w:sz w:val="16"/>
        </w:rPr>
        <w:t xml:space="preserve"> and china </w:t>
      </w:r>
      <w:r w:rsidRPr="009B3872">
        <w:rPr>
          <w:rStyle w:val="StyleUnderline"/>
        </w:rPr>
        <w:t>Strains between China and the United States have deepened in the past few years over a proliferating array of issues</w:t>
      </w:r>
      <w:r w:rsidRPr="009B1495">
        <w:rPr>
          <w:sz w:val="16"/>
        </w:rPr>
        <w:t xml:space="preserve">. President </w:t>
      </w:r>
      <w:r w:rsidRPr="009B3872">
        <w:rPr>
          <w:rStyle w:val="StyleUnderline"/>
        </w:rPr>
        <w:t>Trump has stepped up accusations against China of unfair trade practices and inadequate pressure on North Korea.</w:t>
      </w:r>
      <w:r w:rsidRPr="009B1495">
        <w:rPr>
          <w:sz w:val="16"/>
        </w:rPr>
        <w:t xml:space="preserve"> He also provoked controversy early in his term when he floated the idea of </w:t>
      </w:r>
      <w:r w:rsidRPr="009B3872">
        <w:rPr>
          <w:rStyle w:val="StyleUnderline"/>
        </w:rPr>
        <w:t>increasing official contacts with Taiwan</w:t>
      </w:r>
      <w:r w:rsidRPr="009B1495">
        <w:rPr>
          <w:sz w:val="16"/>
        </w:rPr>
        <w:t xml:space="preserve">, which Beijing considers a renegade province.8 These </w:t>
      </w:r>
      <w:r w:rsidRPr="009B3872">
        <w:rPr>
          <w:rStyle w:val="StyleUnderline"/>
        </w:rPr>
        <w:t xml:space="preserve">disputes add to tensions that had expanded under </w:t>
      </w:r>
      <w:r w:rsidRPr="009B1495">
        <w:rPr>
          <w:sz w:val="16"/>
        </w:rPr>
        <w:t xml:space="preserve">President </w:t>
      </w:r>
      <w:r w:rsidRPr="009B3872">
        <w:rPr>
          <w:rStyle w:val="StyleUnderline"/>
        </w:rPr>
        <w:t>Obama</w:t>
      </w:r>
      <w:r w:rsidRPr="009B1495">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1495">
        <w:rPr>
          <w:sz w:val="16"/>
        </w:rPr>
        <w:t xml:space="preserve">. </w:t>
      </w:r>
      <w:r w:rsidRPr="009B3872">
        <w:rPr>
          <w:rStyle w:val="StyleUnderline"/>
        </w:rPr>
        <w:t>On the Chinese side, officials denounce the United States’ “Cold War mindset” and warn of conflict if Washington does not adjust its policies</w:t>
      </w:r>
      <w:r w:rsidRPr="009B1495">
        <w:rPr>
          <w:sz w:val="16"/>
        </w:rPr>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1495">
        <w:rPr>
          <w:sz w:val="16"/>
        </w:rPr>
        <w:t xml:space="preserve">. People’s Liberation Army (PLA) deputy chief of staff Qi </w:t>
      </w:r>
      <w:proofErr w:type="spellStart"/>
      <w:r w:rsidRPr="009B1495">
        <w:rPr>
          <w:sz w:val="16"/>
        </w:rPr>
        <w:t>Jianguo</w:t>
      </w:r>
      <w:proofErr w:type="spellEnd"/>
      <w:r w:rsidRPr="009B1495">
        <w:rPr>
          <w:sz w:val="16"/>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1495">
        <w:rPr>
          <w:sz w:val="16"/>
        </w:rPr>
        <w:t>Niu</w:t>
      </w:r>
      <w:proofErr w:type="spellEnd"/>
      <w:r w:rsidRPr="009B1495">
        <w:rPr>
          <w:sz w:val="16"/>
        </w:rPr>
        <w:t xml:space="preserve"> </w:t>
      </w:r>
      <w:proofErr w:type="spellStart"/>
      <w:r w:rsidRPr="009B1495">
        <w:rPr>
          <w:sz w:val="16"/>
        </w:rPr>
        <w:t>Xinchun</w:t>
      </w:r>
      <w:proofErr w:type="spellEnd"/>
      <w:r w:rsidRPr="009B1495">
        <w:rPr>
          <w:sz w:val="16"/>
        </w:rPr>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1495">
        <w:rPr>
          <w:sz w:val="16"/>
        </w:rPr>
        <w:t xml:space="preserve"> Senior U.S. leaders have </w:t>
      </w:r>
      <w:r w:rsidRPr="009B3872">
        <w:rPr>
          <w:rStyle w:val="StyleUnderline"/>
        </w:rPr>
        <w:t>criticized “assertive” Chinese behavior, while some analysts blame Xi Jinping for pushing a more confrontational set of policies</w:t>
      </w:r>
      <w:r w:rsidRPr="009B1495">
        <w:rPr>
          <w:sz w:val="16"/>
        </w:rPr>
        <w:t xml:space="preserve">.16 </w:t>
      </w:r>
      <w:r w:rsidRPr="009B3872">
        <w:rPr>
          <w:rStyle w:val="StyleUnderline"/>
        </w:rPr>
        <w:t>Other Western observers worry that a further souring of relations could lead to conflict</w:t>
      </w:r>
      <w:r w:rsidRPr="009B1495">
        <w:rPr>
          <w:sz w:val="16"/>
        </w:rPr>
        <w:t xml:space="preserve">.17 But even if war remains unlikely, </w:t>
      </w:r>
      <w:r w:rsidRPr="009B3872">
        <w:rPr>
          <w:rStyle w:val="StyleUnderline"/>
        </w:rPr>
        <w:t>the deepening tensions increase the risks of miscalculation, crises, and potential military clashes involving the world’s two largest powers</w:t>
      </w:r>
      <w:r w:rsidRPr="009B1495">
        <w:rPr>
          <w:sz w:val="16"/>
        </w:rPr>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1495">
        <w:rPr>
          <w:sz w:val="16"/>
        </w:rPr>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1495">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w:t>
      </w:r>
      <w:r w:rsidRPr="009B1495">
        <w:rPr>
          <w:sz w:val="16"/>
        </w:rPr>
        <w:lastRenderedPageBreak/>
        <w:t xml:space="preserve">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1495">
        <w:rPr>
          <w:sz w:val="16"/>
        </w:rPr>
        <w:t xml:space="preserve"> for example, </w:t>
      </w:r>
      <w:r w:rsidRPr="009B3872">
        <w:rPr>
          <w:rStyle w:val="StyleUnderline"/>
        </w:rPr>
        <w:t>that</w:t>
      </w:r>
      <w:r w:rsidRPr="009B1495">
        <w:rPr>
          <w:sz w:val="16"/>
        </w:rPr>
        <w:t xml:space="preserve"> </w:t>
      </w:r>
      <w:r w:rsidRPr="009B3872">
        <w:rPr>
          <w:rStyle w:val="Emphasis"/>
        </w:rPr>
        <w:t>rivalry is perhaps the most important driver of interstate conflict</w:t>
      </w:r>
      <w:r w:rsidRPr="009B3872">
        <w:rPr>
          <w:rStyle w:val="StyleUnderline"/>
        </w:rPr>
        <w:t xml:space="preserve">. </w:t>
      </w:r>
      <w:r w:rsidRPr="009B1495">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1495">
        <w:rPr>
          <w:sz w:val="16"/>
        </w:rPr>
        <w:t xml:space="preserve">. </w:t>
      </w:r>
      <w:r w:rsidRPr="009B3872">
        <w:rPr>
          <w:rStyle w:val="StyleUnderline"/>
        </w:rPr>
        <w:t xml:space="preserve">Wars have historically tended to be fought by pairings of these states and their allies. Rivals have opposed </w:t>
      </w:r>
      <w:r w:rsidRPr="009B1495">
        <w:rPr>
          <w:sz w:val="16"/>
        </w:rPr>
        <w:t xml:space="preserve">each other in 77% of wars since 1816 and </w:t>
      </w:r>
      <w:r w:rsidRPr="009B3872">
        <w:rPr>
          <w:rStyle w:val="StyleUnderline"/>
        </w:rPr>
        <w:t>in over 90% of wars since 1945</w:t>
      </w:r>
      <w:r w:rsidRPr="009B1495">
        <w:rPr>
          <w:sz w:val="16"/>
        </w:rPr>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1495">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1495">
        <w:rPr>
          <w:sz w:val="16"/>
        </w:rPr>
        <w:t xml:space="preserve"> Rivals are also </w:t>
      </w:r>
      <w:r w:rsidRPr="009B3872">
        <w:rPr>
          <w:rStyle w:val="Emphasis"/>
        </w:rPr>
        <w:t>prone to serial militarized crises</w:t>
      </w:r>
      <w:r w:rsidRPr="009B1495">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1495">
        <w:rPr>
          <w:sz w:val="16"/>
        </w:rPr>
        <w:t xml:space="preserve">21 </w:t>
      </w:r>
      <w:r w:rsidRPr="009B3872">
        <w:rPr>
          <w:rStyle w:val="StyleUnderline"/>
        </w:rPr>
        <w:t>Rivalries do not progress in a linear direction</w:t>
      </w:r>
      <w:r w:rsidRPr="009B1495">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1495">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1495">
        <w:rPr>
          <w:sz w:val="16"/>
        </w:rPr>
        <w:t xml:space="preserve">. </w:t>
      </w:r>
      <w:r w:rsidRPr="009B3872">
        <w:rPr>
          <w:rStyle w:val="StyleUnderline"/>
        </w:rPr>
        <w:t>The dynamics of this type of strategic rivalry differ in significant ways from the far more numerous rivalries over territory</w:t>
      </w:r>
      <w:r w:rsidRPr="009B1495">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1495">
        <w:rPr>
          <w:sz w:val="16"/>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1495">
        <w:rPr>
          <w:sz w:val="16"/>
        </w:rPr>
        <w:t xml:space="preserve"> to a lesser extent</w:t>
      </w:r>
      <w:r w:rsidRPr="009B3872">
        <w:rPr>
          <w:rStyle w:val="StyleUnderline"/>
        </w:rPr>
        <w:t>, a global rivalry</w:t>
      </w:r>
      <w:r w:rsidRPr="009B1495">
        <w:rPr>
          <w:sz w:val="16"/>
        </w:rPr>
        <w:t xml:space="preserve">, </w:t>
      </w:r>
      <w:r w:rsidRPr="009B3872">
        <w:rPr>
          <w:rStyle w:val="StyleUnderline"/>
        </w:rPr>
        <w:t>but there is still considerable room for competition to expand.</w:t>
      </w:r>
      <w:r w:rsidRPr="009B1495">
        <w:rPr>
          <w:sz w:val="16"/>
        </w:rPr>
        <w:t xml:space="preserve"> The complex and overlapping nature of the disputes makes </w:t>
      </w:r>
      <w:r w:rsidRPr="009B3872">
        <w:rPr>
          <w:rStyle w:val="Emphasis"/>
        </w:rPr>
        <w:t>strategic rivalries extremely crisis- and conflict-prone</w:t>
      </w:r>
      <w:r w:rsidRPr="009B1495">
        <w:rPr>
          <w:sz w:val="16"/>
        </w:rPr>
        <w:t xml:space="preserve">. Strategic rivalries </w:t>
      </w:r>
      <w:r w:rsidRPr="009B3872">
        <w:rPr>
          <w:rStyle w:val="StyleUnderline"/>
        </w:rPr>
        <w:t>come in a grim package deal that includes strained and hostile relations, serial crises, and in some cases wars.</w:t>
      </w:r>
      <w:r w:rsidRPr="009B1495">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1495">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1495">
        <w:rPr>
          <w:sz w:val="16"/>
        </w:rPr>
        <w:lastRenderedPageBreak/>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1495">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w:t>
      </w:r>
      <w:r w:rsidRPr="00A816B2">
        <w:rPr>
          <w:sz w:val="16"/>
        </w:rPr>
        <w:t xml:space="preserve">the United States and U.S. allies. By 2010, China’s economy had outpaced that of Japan to become the </w:t>
      </w:r>
      <w:proofErr w:type="gramStart"/>
      <w:r w:rsidRPr="00A816B2">
        <w:rPr>
          <w:sz w:val="16"/>
        </w:rPr>
        <w:t>second-largest</w:t>
      </w:r>
      <w:proofErr w:type="gramEnd"/>
      <w:r w:rsidRPr="00A816B2">
        <w:rPr>
          <w:sz w:val="16"/>
        </w:rPr>
        <w:t xml:space="preserve"> in the world.23 </w:t>
      </w:r>
      <w:r w:rsidRPr="00A816B2">
        <w:rPr>
          <w:rStyle w:val="StyleUnderline"/>
        </w:rPr>
        <w:t>The persistence of long-standing sources of antagonism, such as the U.S. security partnership with Taiwan, has both reflected and aggravated a broader competition for leadership</w:t>
      </w:r>
      <w:r w:rsidRPr="00A816B2">
        <w:rPr>
          <w:sz w:val="16"/>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A816B2">
        <w:rPr>
          <w:rStyle w:val="Emphasis"/>
        </w:rPr>
        <w:t>“Thucydides trap”</w:t>
      </w:r>
      <w:r w:rsidRPr="00A816B2">
        <w:rPr>
          <w:rStyle w:val="StyleUnderline"/>
        </w:rPr>
        <w:t xml:space="preserve"> </w:t>
      </w:r>
      <w:r w:rsidRPr="00A816B2">
        <w:rPr>
          <w:sz w:val="16"/>
        </w:rPr>
        <w:t>to describe such a situation, a term that he subsequently applied to the current U.S.-China situation.25 The popular narrative is not</w:t>
      </w:r>
      <w:r w:rsidRPr="009B1495">
        <w:rPr>
          <w:sz w:val="16"/>
        </w:rPr>
        <w:t xml:space="preserve"> entirely incorrect, yet in some ways it remains incomplete. A closer look at history reminds </w:t>
      </w:r>
      <w:proofErr w:type="gramStart"/>
      <w:r w:rsidRPr="009B1495">
        <w:rPr>
          <w:sz w:val="16"/>
        </w:rPr>
        <w:t>us</w:t>
      </w:r>
      <w:proofErr w:type="gramEnd"/>
      <w:r w:rsidRPr="009B1495">
        <w:rPr>
          <w:sz w:val="16"/>
        </w:rPr>
        <w:t xml:space="preserve">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1495">
        <w:rPr>
          <w:sz w:val="16"/>
        </w:rPr>
        <w:t>Korea</w:t>
      </w:r>
      <w:proofErr w:type="gramEnd"/>
      <w:r w:rsidRPr="009B1495">
        <w:rPr>
          <w:sz w:val="16"/>
        </w:rPr>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1495">
        <w:rPr>
          <w:sz w:val="16"/>
        </w:rPr>
        <w:t xml:space="preserve"> </w:t>
      </w:r>
      <w:proofErr w:type="gramStart"/>
      <w:r w:rsidRPr="009B1495">
        <w:rPr>
          <w:sz w:val="16"/>
        </w:rPr>
        <w:t>despite the fact that</w:t>
      </w:r>
      <w:proofErr w:type="gramEnd"/>
      <w:r w:rsidRPr="009B1495">
        <w:rPr>
          <w:sz w:val="16"/>
        </w:rPr>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1495">
        <w:rPr>
          <w:sz w:val="16"/>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1495">
        <w:rPr>
          <w:rFonts w:eastAsia="Calibri"/>
          <w:b/>
          <w:sz w:val="16"/>
        </w:rPr>
        <w:t xml:space="preserve">, </w:t>
      </w:r>
      <w:r w:rsidRPr="009B3872">
        <w:rPr>
          <w:rStyle w:val="Emphasis"/>
        </w:rPr>
        <w:t>struggles for global leadership have historically proved to be especially destructive</w:t>
      </w:r>
      <w:r w:rsidRPr="009B3872">
        <w:rPr>
          <w:rStyle w:val="StyleUnderline"/>
        </w:rPr>
        <w:t>.</w:t>
      </w:r>
      <w:r w:rsidRPr="009B1495">
        <w:rPr>
          <w:sz w:val="16"/>
        </w:rPr>
        <w:t xml:space="preserve"> </w:t>
      </w:r>
      <w:r w:rsidRPr="009B3872">
        <w:rPr>
          <w:rStyle w:val="StyleUnderline"/>
        </w:rPr>
        <w:t>The possibility that China and the United States could find themselves in a similar struggle,</w:t>
      </w:r>
      <w:r w:rsidRPr="009B1495">
        <w:rPr>
          <w:sz w:val="16"/>
        </w:rPr>
        <w:t xml:space="preserve"> while unlikely at this point, </w:t>
      </w:r>
      <w:r w:rsidRPr="009B3872">
        <w:rPr>
          <w:rStyle w:val="StyleUnderline"/>
        </w:rPr>
        <w:t>cannot be ruled out given the reality of the relative decline in U.S. power and the concomitant increase in Chinese comprehensive national power.</w:t>
      </w:r>
      <w:r w:rsidRPr="009B1495">
        <w:rPr>
          <w:sz w:val="16"/>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1495">
        <w:rPr>
          <w:sz w:val="16"/>
        </w:rPr>
        <w:t xml:space="preserve"> also </w:t>
      </w:r>
      <w:r w:rsidRPr="009B3872">
        <w:rPr>
          <w:rStyle w:val="StyleUnderline"/>
        </w:rPr>
        <w:t>seeking to revise aspects of the regional and international order that it regards as obstacles to the country’s revitalization as a great power.</w:t>
      </w:r>
      <w:r w:rsidRPr="009B1495">
        <w:rPr>
          <w:sz w:val="16"/>
        </w:rPr>
        <w:t xml:space="preserve"> </w:t>
      </w:r>
      <w:r w:rsidRPr="009B3872">
        <w:rPr>
          <w:rStyle w:val="StyleUnderline"/>
        </w:rPr>
        <w:t>The main theater of this competition for influence and leadership is the Asia-Pacific,</w:t>
      </w:r>
      <w:r w:rsidRPr="009B1495">
        <w:rPr>
          <w:sz w:val="16"/>
        </w:rPr>
        <w:t xml:space="preserve"> as it was in the Cold War</w:t>
      </w:r>
      <w:r w:rsidRPr="009B3872">
        <w:rPr>
          <w:rStyle w:val="StyleUnderline"/>
        </w:rPr>
        <w:t xml:space="preserve">, but U.S.-China rivalry increasingly is expanding globally. </w:t>
      </w:r>
      <w:r w:rsidRPr="009B1495">
        <w:rPr>
          <w:sz w:val="16"/>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1495">
        <w:rPr>
          <w:sz w:val="16"/>
        </w:rPr>
        <w:t>At</w:t>
      </w:r>
      <w:proofErr w:type="gramEnd"/>
      <w:r w:rsidRPr="009B1495">
        <w:rPr>
          <w:sz w:val="16"/>
        </w:rPr>
        <w:t xml:space="preserve"> the regional level, U.S.-China competition spans the political, economic, and military realms. Politically, the two countries have feuded over the role of liberal values and ideals, a dispute that </w:t>
      </w:r>
      <w:r w:rsidRPr="009B1495">
        <w:rPr>
          <w:sz w:val="16"/>
        </w:rPr>
        <w:lastRenderedPageBreak/>
        <w:t xml:space="preserve">widened after the 1989 Tiananmen Square massacre. However, </w:t>
      </w:r>
      <w:r w:rsidRPr="009B3872">
        <w:rPr>
          <w:rStyle w:val="StyleUnderline"/>
        </w:rPr>
        <w:t>the 1996 Taiwan Strait crisis elevated the potential threat of conflict between the two countries</w:t>
      </w:r>
      <w:r w:rsidRPr="009B1495">
        <w:rPr>
          <w:sz w:val="16"/>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1495">
        <w:rPr>
          <w:sz w:val="16"/>
        </w:rPr>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1495">
        <w:rPr>
          <w:sz w:val="16"/>
        </w:rPr>
        <w:t xml:space="preserve">.28 The 2017 National Security Strategy stated, for example, that the United States upholds a “free and open Indo-Pacific.”29 </w:t>
      </w:r>
      <w:r w:rsidRPr="009B3872">
        <w:rPr>
          <w:rStyle w:val="StyleUnderline"/>
        </w:rPr>
        <w:t>Beijing</w:t>
      </w:r>
      <w:r w:rsidRPr="009B1495">
        <w:rPr>
          <w:sz w:val="16"/>
        </w:rPr>
        <w:t>, by contrast</w:t>
      </w:r>
      <w:r w:rsidRPr="009B3872">
        <w:rPr>
          <w:rStyle w:val="StyleUnderline"/>
        </w:rPr>
        <w:t>, has increased its efforts to advance a vision for a regional order premised on Chinese leadership.</w:t>
      </w:r>
      <w:r w:rsidRPr="009B1495">
        <w:rPr>
          <w:sz w:val="16"/>
        </w:rPr>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1495">
        <w:rPr>
          <w:sz w:val="16"/>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1495">
        <w:rPr>
          <w:sz w:val="16"/>
        </w:rPr>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1495">
        <w:rPr>
          <w:sz w:val="16"/>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1495">
        <w:rPr>
          <w:sz w:val="16"/>
        </w:rPr>
        <w:t>Organisation</w:t>
      </w:r>
      <w:proofErr w:type="spellEnd"/>
      <w:r w:rsidRPr="009B1495">
        <w:rPr>
          <w:sz w:val="16"/>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778E506D" w14:textId="77777777" w:rsidR="00BC7AD9" w:rsidRDefault="00BC7AD9" w:rsidP="00BC7AD9"/>
    <w:p w14:paraId="52A0C870" w14:textId="77777777" w:rsidR="00BC7AD9" w:rsidRDefault="00BC7AD9" w:rsidP="00B81BB1"/>
    <w:p w14:paraId="661C0668" w14:textId="04EDA33A" w:rsidR="00B81BB1" w:rsidRDefault="00B81BB1" w:rsidP="00B81BB1">
      <w:pPr>
        <w:pStyle w:val="Heading1"/>
      </w:pPr>
      <w:r>
        <w:lastRenderedPageBreak/>
        <w:t>NC – Kant</w:t>
      </w:r>
    </w:p>
    <w:p w14:paraId="21D47F59" w14:textId="2B9B9B3F" w:rsidR="00B81BB1" w:rsidRDefault="00B81BB1" w:rsidP="00B81BB1"/>
    <w:p w14:paraId="0532623D" w14:textId="77777777" w:rsidR="00B81BB1" w:rsidRPr="00106B94" w:rsidRDefault="00B81BB1" w:rsidP="00B81BB1">
      <w:pPr>
        <w:pStyle w:val="Heading4"/>
        <w:rPr>
          <w:rFonts w:cs="Calibri"/>
        </w:rPr>
      </w:pPr>
      <w:r w:rsidRPr="00106B94">
        <w:rPr>
          <w:rFonts w:cs="Calibri"/>
        </w:rPr>
        <w:t>The metaethic is practical reason. Prefer:</w:t>
      </w:r>
    </w:p>
    <w:p w14:paraId="66BBDA16" w14:textId="77777777" w:rsidR="00B81BB1" w:rsidRPr="00106B94" w:rsidRDefault="00B81BB1" w:rsidP="00B81BB1"/>
    <w:p w14:paraId="4FAA707B" w14:textId="6EE8D03B" w:rsidR="00B81BB1" w:rsidRPr="00106B94" w:rsidRDefault="006400D7" w:rsidP="00B81BB1">
      <w:pPr>
        <w:pStyle w:val="Heading4"/>
        <w:rPr>
          <w:rFonts w:cs="Calibri"/>
        </w:rPr>
      </w:pPr>
      <w:r>
        <w:rPr>
          <w:rFonts w:cs="Calibri"/>
        </w:rPr>
        <w:t>First</w:t>
      </w:r>
      <w:r w:rsidR="00B81BB1" w:rsidRPr="00106B94">
        <w:rPr>
          <w:rFonts w:cs="Calibri"/>
        </w:rPr>
        <w:t>, value theory – the existence of extrinsic goodness requires unconditional human worth.</w:t>
      </w:r>
    </w:p>
    <w:p w14:paraId="58AA0D80" w14:textId="77777777" w:rsidR="00B81BB1" w:rsidRPr="00106B94" w:rsidRDefault="00B81BB1" w:rsidP="00B81BB1">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0ED4DA25" w14:textId="77777777" w:rsidR="00B81BB1" w:rsidRPr="00106B94" w:rsidRDefault="00B81BB1" w:rsidP="00B81BB1">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16C16D79" w14:textId="77777777" w:rsidR="00B81BB1" w:rsidRPr="00106B94" w:rsidRDefault="00B81BB1" w:rsidP="00B81BB1"/>
    <w:p w14:paraId="15917EFF" w14:textId="65CFFFF0" w:rsidR="00B81BB1" w:rsidRPr="00106B94" w:rsidRDefault="006400D7" w:rsidP="00B81BB1">
      <w:pPr>
        <w:pStyle w:val="Heading4"/>
        <w:rPr>
          <w:rFonts w:cs="Calibri"/>
        </w:rPr>
      </w:pPr>
      <w:r>
        <w:rPr>
          <w:rFonts w:cs="Calibri"/>
        </w:rPr>
        <w:t>Second</w:t>
      </w:r>
      <w:r w:rsidR="00B81BB1" w:rsidRPr="00106B94">
        <w:rPr>
          <w:rFonts w:cs="Calibri"/>
        </w:rPr>
        <w:t>, practical reason – ethical principles must be derived from the structure of reason:</w:t>
      </w:r>
    </w:p>
    <w:p w14:paraId="09C1AD6B" w14:textId="77777777" w:rsidR="00B81BB1" w:rsidRPr="00106B94" w:rsidRDefault="00B81BB1" w:rsidP="00B81BB1"/>
    <w:p w14:paraId="66269EDC" w14:textId="77777777" w:rsidR="00B81BB1" w:rsidRPr="00106B94" w:rsidRDefault="00B81BB1" w:rsidP="00B81BB1">
      <w:pPr>
        <w:pStyle w:val="Heading4"/>
        <w:rPr>
          <w:rFonts w:cs="Calibri"/>
        </w:rPr>
      </w:pPr>
      <w:r w:rsidRPr="00106B94">
        <w:rPr>
          <w:rFonts w:cs="Calibri"/>
        </w:rPr>
        <w:lastRenderedPageBreak/>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2A95894" w14:textId="77777777" w:rsidR="00B81BB1" w:rsidRPr="00106B94" w:rsidRDefault="00B81BB1" w:rsidP="00B81BB1"/>
    <w:p w14:paraId="65B80CDD" w14:textId="77777777" w:rsidR="00B81BB1" w:rsidRPr="00106B94" w:rsidRDefault="00B81BB1" w:rsidP="00B81BB1">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60D27817" w14:textId="77777777" w:rsidR="00B81BB1" w:rsidRPr="00106B94" w:rsidRDefault="00B81BB1" w:rsidP="00B81BB1"/>
    <w:p w14:paraId="0555E339" w14:textId="77777777" w:rsidR="00B81BB1" w:rsidRPr="00106B94" w:rsidRDefault="00B81BB1" w:rsidP="00B81BB1">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AFAC584" w14:textId="77777777" w:rsidR="00B81BB1" w:rsidRPr="00106B94" w:rsidRDefault="00B81BB1" w:rsidP="00B81BB1"/>
    <w:p w14:paraId="1178418E" w14:textId="77777777" w:rsidR="00B81BB1" w:rsidRPr="00106B94" w:rsidRDefault="00B81BB1" w:rsidP="00B81BB1">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4D77ADF1" w14:textId="77777777" w:rsidR="00B81BB1" w:rsidRPr="00106B94" w:rsidRDefault="00B81BB1" w:rsidP="00B81BB1"/>
    <w:p w14:paraId="0358C9BA" w14:textId="77777777" w:rsidR="00B81BB1" w:rsidRPr="00106B94" w:rsidRDefault="00B81BB1" w:rsidP="00B81BB1">
      <w:pPr>
        <w:pStyle w:val="Heading4"/>
        <w:rPr>
          <w:rFonts w:cs="Calibri"/>
        </w:rPr>
      </w:pPr>
      <w:r w:rsidRPr="00106B94">
        <w:rPr>
          <w:rFonts w:cs="Calibri"/>
        </w:rPr>
        <w:t>Thus, the standard is respecting freedom.</w:t>
      </w:r>
    </w:p>
    <w:p w14:paraId="003F8984" w14:textId="77777777" w:rsidR="00B81BB1" w:rsidRPr="00106B94" w:rsidRDefault="00B81BB1" w:rsidP="00B81BB1"/>
    <w:p w14:paraId="208B2F1F" w14:textId="77777777" w:rsidR="00B81BB1" w:rsidRPr="00106B94" w:rsidRDefault="00B81BB1" w:rsidP="00B81BB1">
      <w:pPr>
        <w:pStyle w:val="Heading4"/>
        <w:rPr>
          <w:rFonts w:cs="Calibri"/>
        </w:rPr>
      </w:pPr>
      <w:r w:rsidRPr="00106B94">
        <w:rPr>
          <w:rFonts w:cs="Calibri"/>
        </w:rPr>
        <w:t>Impact calc – </w:t>
      </w:r>
    </w:p>
    <w:p w14:paraId="169B8B83" w14:textId="77777777" w:rsidR="00B81BB1" w:rsidRPr="00106B94" w:rsidRDefault="00B81BB1" w:rsidP="00B81BB1"/>
    <w:p w14:paraId="07D3D629" w14:textId="1DE3FABB" w:rsidR="00B81BB1" w:rsidRPr="00106B94" w:rsidRDefault="00B81BB1" w:rsidP="00B81BB1">
      <w:pPr>
        <w:pStyle w:val="Heading4"/>
        <w:rPr>
          <w:rFonts w:cs="Calibri"/>
        </w:rPr>
      </w:pPr>
      <w:r w:rsidRPr="00106B94">
        <w:rPr>
          <w:rFonts w:cs="Calibri"/>
        </w:rPr>
        <w:t>There is an act-omission distinction –</w:t>
      </w:r>
    </w:p>
    <w:p w14:paraId="64CB8D3A" w14:textId="68D83C02" w:rsidR="00B81BB1" w:rsidRPr="00106B94" w:rsidRDefault="00B81BB1" w:rsidP="00B81BB1">
      <w:pPr>
        <w:pStyle w:val="Heading4"/>
        <w:rPr>
          <w:rFonts w:cs="Calibri"/>
        </w:rPr>
      </w:pPr>
      <w:r w:rsidRPr="00106B94">
        <w:rPr>
          <w:rFonts w:cs="Calibri"/>
        </w:rPr>
        <w:t xml:space="preserve">[a]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w:t>
      </w:r>
    </w:p>
    <w:p w14:paraId="6FF5DBF5" w14:textId="77777777" w:rsidR="00B81BB1" w:rsidRPr="00106B94" w:rsidRDefault="00B81BB1" w:rsidP="00B81BB1"/>
    <w:p w14:paraId="19B342F4" w14:textId="77777777" w:rsidR="00B81BB1" w:rsidRPr="00106B94" w:rsidRDefault="00B81BB1" w:rsidP="00B81BB1">
      <w:pPr>
        <w:pStyle w:val="Heading4"/>
        <w:rPr>
          <w:rFonts w:cs="Calibri"/>
        </w:rPr>
      </w:pPr>
      <w:r w:rsidRPr="00106B94">
        <w:rPr>
          <w:rFonts w:cs="Calibri"/>
        </w:rPr>
        <w:lastRenderedPageBreak/>
        <w:t xml:space="preserve">Negate – </w:t>
      </w:r>
    </w:p>
    <w:p w14:paraId="0D1C3DBF" w14:textId="77777777" w:rsidR="00B81BB1" w:rsidRPr="00106B94" w:rsidRDefault="00B81BB1" w:rsidP="00B81BB1"/>
    <w:p w14:paraId="0F797738" w14:textId="77777777" w:rsidR="00B81BB1" w:rsidRPr="00106B94" w:rsidRDefault="00B81BB1" w:rsidP="00B81BB1">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41DF66FA" w14:textId="77777777" w:rsidR="00B81BB1" w:rsidRPr="00106B94" w:rsidRDefault="00B81BB1" w:rsidP="00B81BB1">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37"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327E512C" w14:textId="77777777" w:rsidR="00B81BB1" w:rsidRPr="00106B94" w:rsidRDefault="00B81BB1" w:rsidP="00B81BB1">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32FCE259" w14:textId="77777777" w:rsidR="00B81BB1" w:rsidRPr="00106B94" w:rsidRDefault="00B81BB1" w:rsidP="00B81BB1">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2A84303F" w14:textId="77777777" w:rsidR="00B81BB1" w:rsidRPr="00106B94" w:rsidRDefault="00B81BB1" w:rsidP="00B81BB1">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2C3BB868" w14:textId="08CB0C35" w:rsidR="00B81BB1" w:rsidRDefault="00B81BB1" w:rsidP="00B81BB1"/>
    <w:p w14:paraId="26FFED3F" w14:textId="77777777" w:rsidR="0052549B" w:rsidRDefault="0052549B" w:rsidP="0052549B"/>
    <w:p w14:paraId="79459A50" w14:textId="77777777" w:rsidR="0052549B" w:rsidRPr="00FF4536" w:rsidRDefault="0052549B" w:rsidP="00FF4536"/>
    <w:sectPr w:rsidR="0052549B" w:rsidRPr="00FF45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3A12"/>
    <w:rsid w:val="000029E3"/>
    <w:rsid w:val="000029E8"/>
    <w:rsid w:val="00004225"/>
    <w:rsid w:val="000066CA"/>
    <w:rsid w:val="00007264"/>
    <w:rsid w:val="000076A9"/>
    <w:rsid w:val="000144FD"/>
    <w:rsid w:val="00014FAD"/>
    <w:rsid w:val="00015D2A"/>
    <w:rsid w:val="0002490B"/>
    <w:rsid w:val="00026465"/>
    <w:rsid w:val="00030204"/>
    <w:rsid w:val="000312A0"/>
    <w:rsid w:val="0003396C"/>
    <w:rsid w:val="00035337"/>
    <w:rsid w:val="000425BA"/>
    <w:rsid w:val="00052FB1"/>
    <w:rsid w:val="00054276"/>
    <w:rsid w:val="000547B1"/>
    <w:rsid w:val="0006091E"/>
    <w:rsid w:val="000638C1"/>
    <w:rsid w:val="00065FEE"/>
    <w:rsid w:val="00066E3C"/>
    <w:rsid w:val="00070E2C"/>
    <w:rsid w:val="00072718"/>
    <w:rsid w:val="0007381E"/>
    <w:rsid w:val="00076094"/>
    <w:rsid w:val="0008785F"/>
    <w:rsid w:val="00090CBE"/>
    <w:rsid w:val="00094DEC"/>
    <w:rsid w:val="000951B6"/>
    <w:rsid w:val="000A2D8A"/>
    <w:rsid w:val="000D26A6"/>
    <w:rsid w:val="000D2B90"/>
    <w:rsid w:val="000D6ED8"/>
    <w:rsid w:val="000D717B"/>
    <w:rsid w:val="000D7507"/>
    <w:rsid w:val="00100B28"/>
    <w:rsid w:val="001142E2"/>
    <w:rsid w:val="00117316"/>
    <w:rsid w:val="001209B4"/>
    <w:rsid w:val="001542BC"/>
    <w:rsid w:val="00170B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D29"/>
    <w:rsid w:val="002005A8"/>
    <w:rsid w:val="00203DD8"/>
    <w:rsid w:val="00204E1D"/>
    <w:rsid w:val="002059BD"/>
    <w:rsid w:val="00207FD8"/>
    <w:rsid w:val="00210FAF"/>
    <w:rsid w:val="00213B1E"/>
    <w:rsid w:val="00215284"/>
    <w:rsid w:val="002168F2"/>
    <w:rsid w:val="0022589F"/>
    <w:rsid w:val="002343FE"/>
    <w:rsid w:val="00235F7B"/>
    <w:rsid w:val="002502CF"/>
    <w:rsid w:val="0026077B"/>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D3633"/>
    <w:rsid w:val="002D627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46D1D"/>
    <w:rsid w:val="00347285"/>
    <w:rsid w:val="00350F80"/>
    <w:rsid w:val="00351841"/>
    <w:rsid w:val="0036240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3D02"/>
    <w:rsid w:val="003C5F4C"/>
    <w:rsid w:val="003C619E"/>
    <w:rsid w:val="003D5EA8"/>
    <w:rsid w:val="003D7B28"/>
    <w:rsid w:val="003E305E"/>
    <w:rsid w:val="003E34DB"/>
    <w:rsid w:val="003E5302"/>
    <w:rsid w:val="003E5BF1"/>
    <w:rsid w:val="003F2452"/>
    <w:rsid w:val="003F41EA"/>
    <w:rsid w:val="003F7DF0"/>
    <w:rsid w:val="00402889"/>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48F"/>
    <w:rsid w:val="004B72B4"/>
    <w:rsid w:val="004C0314"/>
    <w:rsid w:val="004C0D3D"/>
    <w:rsid w:val="004C213E"/>
    <w:rsid w:val="004C2368"/>
    <w:rsid w:val="004C376C"/>
    <w:rsid w:val="004C41CD"/>
    <w:rsid w:val="004C657F"/>
    <w:rsid w:val="004D17D8"/>
    <w:rsid w:val="004D52D8"/>
    <w:rsid w:val="004E355B"/>
    <w:rsid w:val="005028E5"/>
    <w:rsid w:val="00503735"/>
    <w:rsid w:val="00516A88"/>
    <w:rsid w:val="00522065"/>
    <w:rsid w:val="005224F2"/>
    <w:rsid w:val="0052549B"/>
    <w:rsid w:val="00533F1C"/>
    <w:rsid w:val="00536D8B"/>
    <w:rsid w:val="005379C3"/>
    <w:rsid w:val="005519C2"/>
    <w:rsid w:val="005523E0"/>
    <w:rsid w:val="0055320F"/>
    <w:rsid w:val="0055699B"/>
    <w:rsid w:val="005576A6"/>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00D7"/>
    <w:rsid w:val="006438CB"/>
    <w:rsid w:val="006529B9"/>
    <w:rsid w:val="00654695"/>
    <w:rsid w:val="0065500A"/>
    <w:rsid w:val="00655217"/>
    <w:rsid w:val="0065727C"/>
    <w:rsid w:val="00674A78"/>
    <w:rsid w:val="0069554B"/>
    <w:rsid w:val="00696A16"/>
    <w:rsid w:val="006A4840"/>
    <w:rsid w:val="006A52A0"/>
    <w:rsid w:val="006A7E1D"/>
    <w:rsid w:val="006B24C7"/>
    <w:rsid w:val="006C3A56"/>
    <w:rsid w:val="006D13F4"/>
    <w:rsid w:val="006D3A12"/>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D0C"/>
    <w:rsid w:val="00803A12"/>
    <w:rsid w:val="00805417"/>
    <w:rsid w:val="0081334F"/>
    <w:rsid w:val="008266F9"/>
    <w:rsid w:val="008267E2"/>
    <w:rsid w:val="00826A9B"/>
    <w:rsid w:val="00834842"/>
    <w:rsid w:val="00840E7B"/>
    <w:rsid w:val="008536AF"/>
    <w:rsid w:val="00853D40"/>
    <w:rsid w:val="008564FC"/>
    <w:rsid w:val="00861E1C"/>
    <w:rsid w:val="00864E76"/>
    <w:rsid w:val="00865D77"/>
    <w:rsid w:val="00872581"/>
    <w:rsid w:val="00873884"/>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D58"/>
    <w:rsid w:val="008D1B91"/>
    <w:rsid w:val="008D724A"/>
    <w:rsid w:val="008E7A3E"/>
    <w:rsid w:val="008F41FD"/>
    <w:rsid w:val="008F4479"/>
    <w:rsid w:val="008F4BA0"/>
    <w:rsid w:val="00901726"/>
    <w:rsid w:val="00904F46"/>
    <w:rsid w:val="00910F6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FE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0C0"/>
    <w:rsid w:val="00A776BA"/>
    <w:rsid w:val="00A816B2"/>
    <w:rsid w:val="00A81FD2"/>
    <w:rsid w:val="00A8441A"/>
    <w:rsid w:val="00A8674A"/>
    <w:rsid w:val="00A95AAD"/>
    <w:rsid w:val="00A96E24"/>
    <w:rsid w:val="00AA6F6E"/>
    <w:rsid w:val="00AA7051"/>
    <w:rsid w:val="00AA75AF"/>
    <w:rsid w:val="00AB122B"/>
    <w:rsid w:val="00AB21B0"/>
    <w:rsid w:val="00AB48D3"/>
    <w:rsid w:val="00AE0243"/>
    <w:rsid w:val="00AE1BAD"/>
    <w:rsid w:val="00AE2124"/>
    <w:rsid w:val="00AE24BC"/>
    <w:rsid w:val="00AE3E3F"/>
    <w:rsid w:val="00AE73FC"/>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1BB1"/>
    <w:rsid w:val="00B8710E"/>
    <w:rsid w:val="00B92A93"/>
    <w:rsid w:val="00B952D3"/>
    <w:rsid w:val="00BA17A8"/>
    <w:rsid w:val="00BA3C33"/>
    <w:rsid w:val="00BB0878"/>
    <w:rsid w:val="00BB1879"/>
    <w:rsid w:val="00BC0ABE"/>
    <w:rsid w:val="00BC30DB"/>
    <w:rsid w:val="00BC64FF"/>
    <w:rsid w:val="00BC7AD9"/>
    <w:rsid w:val="00BC7C37"/>
    <w:rsid w:val="00BD2244"/>
    <w:rsid w:val="00BE6472"/>
    <w:rsid w:val="00BF29B8"/>
    <w:rsid w:val="00BF46EA"/>
    <w:rsid w:val="00C0467D"/>
    <w:rsid w:val="00C07769"/>
    <w:rsid w:val="00C07D05"/>
    <w:rsid w:val="00C10856"/>
    <w:rsid w:val="00C203FA"/>
    <w:rsid w:val="00C244F5"/>
    <w:rsid w:val="00C3164F"/>
    <w:rsid w:val="00C31B5E"/>
    <w:rsid w:val="00C34D3E"/>
    <w:rsid w:val="00C35B37"/>
    <w:rsid w:val="00C3747A"/>
    <w:rsid w:val="00C37F29"/>
    <w:rsid w:val="00C452B9"/>
    <w:rsid w:val="00C56DCC"/>
    <w:rsid w:val="00C57075"/>
    <w:rsid w:val="00C66863"/>
    <w:rsid w:val="00C72AFE"/>
    <w:rsid w:val="00C81619"/>
    <w:rsid w:val="00CA013C"/>
    <w:rsid w:val="00CA6D6D"/>
    <w:rsid w:val="00CB4064"/>
    <w:rsid w:val="00CB588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AE9"/>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D4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4B6"/>
    <w:rsid w:val="00EA39EB"/>
    <w:rsid w:val="00EA58CE"/>
    <w:rsid w:val="00EB33FF"/>
    <w:rsid w:val="00EB3D1A"/>
    <w:rsid w:val="00EC2759"/>
    <w:rsid w:val="00EC7106"/>
    <w:rsid w:val="00ED0120"/>
    <w:rsid w:val="00ED3BBA"/>
    <w:rsid w:val="00ED4E12"/>
    <w:rsid w:val="00EE051B"/>
    <w:rsid w:val="00EE4196"/>
    <w:rsid w:val="00EE54B4"/>
    <w:rsid w:val="00EE6C54"/>
    <w:rsid w:val="00EF1AD8"/>
    <w:rsid w:val="00EF2B5C"/>
    <w:rsid w:val="00EF7794"/>
    <w:rsid w:val="00F00466"/>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 w:val="00FF4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1D6BD"/>
  <w14:defaultImageDpi w14:val="300"/>
  <w15:docId w15:val="{B896452C-7086-FB48-8EEB-B82ADAB6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34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33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133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33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8133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34F"/>
  </w:style>
  <w:style w:type="character" w:customStyle="1" w:styleId="Heading1Char">
    <w:name w:val="Heading 1 Char"/>
    <w:aliases w:val="Pocket Char"/>
    <w:basedOn w:val="DefaultParagraphFont"/>
    <w:link w:val="Heading1"/>
    <w:uiPriority w:val="9"/>
    <w:rsid w:val="0081334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133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334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133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34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1334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1334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1334F"/>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81334F"/>
    <w:rPr>
      <w:color w:val="auto"/>
      <w:u w:val="none"/>
    </w:rPr>
  </w:style>
  <w:style w:type="paragraph" w:styleId="DocumentMap">
    <w:name w:val="Document Map"/>
    <w:basedOn w:val="Normal"/>
    <w:link w:val="DocumentMapChar"/>
    <w:uiPriority w:val="99"/>
    <w:semiHidden/>
    <w:unhideWhenUsed/>
    <w:rsid w:val="008133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1334F"/>
    <w:rPr>
      <w:rFonts w:ascii="Lucida Grande" w:hAnsi="Lucida Grande" w:cs="Lucida Grande"/>
      <w:sz w:val="22"/>
    </w:rPr>
  </w:style>
  <w:style w:type="paragraph" w:customStyle="1" w:styleId="textbold">
    <w:name w:val="text bold"/>
    <w:basedOn w:val="Normal"/>
    <w:link w:val="Emphasis"/>
    <w:autoRedefine/>
    <w:uiPriority w:val="20"/>
    <w:qFormat/>
    <w:rsid w:val="000951B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semiHidden/>
    <w:unhideWhenUsed/>
    <w:rsid w:val="0069554B"/>
    <w:pPr>
      <w:spacing w:before="100" w:beforeAutospacing="1" w:after="100" w:afterAutospacing="1" w:line="240" w:lineRule="auto"/>
    </w:pPr>
    <w:rPr>
      <w:rFonts w:eastAsia="Times New Roman"/>
    </w:rPr>
  </w:style>
  <w:style w:type="character" w:customStyle="1" w:styleId="TitleChar">
    <w:name w:val="Title Char"/>
    <w:aliases w:val="title Char,UNDERLINE Char,Cites and Cards Char,Bold Underlined Char,Block Heading Char"/>
    <w:basedOn w:val="DefaultParagraphFont"/>
    <w:link w:val="Title"/>
    <w:qFormat/>
    <w:rsid w:val="004C2368"/>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4C2368"/>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4C2368"/>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4C2368"/>
    <w:pPr>
      <w:ind w:left="288"/>
    </w:pPr>
  </w:style>
  <w:style w:type="character" w:customStyle="1" w:styleId="CardIndentedChar">
    <w:name w:val="Card (Indented) Char"/>
    <w:basedOn w:val="DefaultParagraphFont"/>
    <w:link w:val="CardIndented"/>
    <w:rsid w:val="004C236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defence" TargetMode="External"/><Relationship Id="rId26" Type="http://schemas.openxmlformats.org/officeDocument/2006/relationships/hyperlink" Target="https://www.iam-media.com/coronavirus/brazilian-senate-passes-compulsory-covid-19-know-how-licensing-bill" TargetMode="External"/><Relationship Id="rId39" Type="http://schemas.openxmlformats.org/officeDocument/2006/relationships/theme" Target="theme/theme1.xml"/><Relationship Id="rId21" Type="http://schemas.openxmlformats.org/officeDocument/2006/relationships/hyperlink" Target="https://www.collinsdictionary.com/us/dictionary/english/worldwide" TargetMode="External"/><Relationship Id="rId34" Type="http://schemas.openxmlformats.org/officeDocument/2006/relationships/hyperlink" Target="https://www.cato.org/policy-analysis/disciplining-chinas-trade-practices-wto-how-wto-complaints-can-help-make-china-more" TargetMode="External"/><Relationship Id="rId7" Type="http://schemas.openxmlformats.org/officeDocument/2006/relationships/settings" Target="settings.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s://blog.petrieflom.law.harvard.edu/2021/05/07/wto-waiver-intellectual-property-covid/" TargetMode="External"/><Relationship Id="rId33" Type="http://schemas.openxmlformats.org/officeDocument/2006/relationships/hyperlink" Target="https://www.cato.org/policy-analysis/disciplining-chinas-trade-practices-wto-how-wto-complaints-can-help-make-china-mor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0" Type="http://schemas.openxmlformats.org/officeDocument/2006/relationships/hyperlink" Target="https://www.collinsdictionary.com/us/dictionary/english/limit" TargetMode="External"/><Relationship Id="rId29" Type="http://schemas.openxmlformats.org/officeDocument/2006/relationships/hyperlink" Target="https://www.cato.org/herbert-stiefel-center-trade-policy-stud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cato.org/policy-analysis/disciplining-chinas-trade-practices-wto-how-wto-complaints-can-help-make-china-more" TargetMode="External"/><Relationship Id="rId37" Type="http://schemas.openxmlformats.org/officeDocument/2006/relationships/hyperlink" Target="https://www.scielo.br/j/trans/a/rLfb3yPN3p4KPsYpxp8LQCp/?format=pdf&amp;lang=en)*brack" TargetMode="External"/><Relationship Id="rId5" Type="http://schemas.openxmlformats.org/officeDocument/2006/relationships/numbering" Target="numbering.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s://www.cato.org/blog/how-world-trade-organization-can-curb-chinas-intellectual-property-transgressions" TargetMode="External"/><Relationship Id="rId36" Type="http://schemas.openxmlformats.org/officeDocument/2006/relationships/hyperlink" Target="https://www.cato.org/policy-analysis/disciplining-chinas-trade-practices-wto-how-wto-complaints-can-help-make-china-more" TargetMode="External"/><Relationship Id="rId10" Type="http://schemas.openxmlformats.org/officeDocument/2006/relationships/hyperlink" Target="https://www.collinsdictionary.com/us/dictionary/english/nation" TargetMode="External"/><Relationship Id="rId19" Type="http://schemas.openxmlformats.org/officeDocument/2006/relationships/hyperlink" Target="https://www.collinsdictionary.com/us/dictionary/english/beneficiary" TargetMode="External"/><Relationship Id="rId31" Type="http://schemas.openxmlformats.org/officeDocument/2006/relationships/hyperlink" Target="https://www.cato.org/policy-analysis/disciplining-chinas-trade-practices-wto-how-wto-complaints-can-help-make-china-more"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s://www.cato.org/herbert-stiefel-center-trade-policy-studies" TargetMode="External"/><Relationship Id="rId30" Type="http://schemas.openxmlformats.org/officeDocument/2006/relationships/hyperlink" Target="https://www.cato.org/policy-analysis/disciplining-chinas-trade-practices-wto-how-wto-complaints-can-help-make-china-more" TargetMode="External"/><Relationship Id="rId35" Type="http://schemas.openxmlformats.org/officeDocument/2006/relationships/hyperlink" Target="https://www.cato.org/policy-analysis/disciplining-chinas-trade-practices-wto-how-wto-complaints-can-help-make-china-mor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15</Pages>
  <Words>8880</Words>
  <Characters>50621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53</cp:revision>
  <dcterms:created xsi:type="dcterms:W3CDTF">2021-10-09T20:27:00Z</dcterms:created>
  <dcterms:modified xsi:type="dcterms:W3CDTF">2021-10-10T05:36:00Z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