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A4199" w14:textId="2C73F912" w:rsidR="00C60ABE" w:rsidRDefault="00C60ABE" w:rsidP="00C60ABE">
      <w:pPr>
        <w:pStyle w:val="Heading1"/>
      </w:pPr>
      <w:r>
        <w:t>NC – Util</w:t>
      </w:r>
    </w:p>
    <w:p w14:paraId="0BD773BB" w14:textId="7826E7D3" w:rsidR="00C60ABE" w:rsidRDefault="00C60ABE" w:rsidP="00C60ABE"/>
    <w:p w14:paraId="010D3266" w14:textId="77777777" w:rsidR="00C60ABE" w:rsidRPr="00466EB8" w:rsidRDefault="00C60ABE" w:rsidP="00C60ABE">
      <w:pPr>
        <w:pStyle w:val="Heading4"/>
        <w:rPr>
          <w:rFonts w:cs="Times New Roman"/>
        </w:rPr>
      </w:pPr>
      <w:r w:rsidRPr="00466EB8">
        <w:rPr>
          <w:rFonts w:cs="Times New Roman"/>
        </w:rPr>
        <w:t>The standard is maximizing expected well being.</w:t>
      </w:r>
    </w:p>
    <w:p w14:paraId="72531538" w14:textId="77777777" w:rsidR="00C60ABE" w:rsidRPr="00466EB8" w:rsidRDefault="00C60ABE" w:rsidP="00C60ABE">
      <w:pPr>
        <w:keepNext/>
        <w:keepLines/>
        <w:spacing w:before="40" w:after="0"/>
        <w:outlineLvl w:val="3"/>
        <w:rPr>
          <w:rFonts w:eastAsia="Times New Roman"/>
          <w:b/>
          <w:bCs/>
          <w:szCs w:val="26"/>
        </w:rPr>
      </w:pPr>
      <w:r w:rsidRPr="00466EB8">
        <w:rPr>
          <w:rFonts w:eastAsia="Times New Roman"/>
          <w:b/>
          <w:bCs/>
          <w:szCs w:val="26"/>
        </w:rPr>
        <w:t>pleasure and pain are intrinsically valuable. People consistently regard pleasure and pain as good reasons for action, despite the fact that pleasure doesn’t seem to be instrumentally valuable for anything.</w:t>
      </w:r>
    </w:p>
    <w:p w14:paraId="7861FEF3" w14:textId="77777777" w:rsidR="00C60ABE" w:rsidRPr="00466EB8" w:rsidRDefault="00C60ABE" w:rsidP="00C60ABE">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627EB486" w14:textId="77777777" w:rsidR="00C60ABE" w:rsidRPr="00466EB8" w:rsidRDefault="00C60ABE" w:rsidP="00C60ABE">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466EB8">
        <w:rPr>
          <w:rFonts w:eastAsia="Calibri"/>
          <w:b/>
          <w:highlight w:val="green"/>
          <w:u w:val="single"/>
        </w:rPr>
        <w:t>pleasure is intrinsically valuable and pain is intrinsically disvaluable</w:t>
      </w:r>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466EB8">
        <w:rPr>
          <w:rFonts w:eastAsia="Calibri"/>
          <w:b/>
          <w:highlight w:val="green"/>
          <w:u w:val="single"/>
        </w:rPr>
        <w:t>there is something undeniably good about</w:t>
      </w:r>
      <w:r w:rsidRPr="00466EB8">
        <w:rPr>
          <w:rFonts w:eastAsia="Calibri"/>
          <w:b/>
          <w:u w:val="single"/>
        </w:rPr>
        <w:t xml:space="preserve"> the way </w:t>
      </w:r>
      <w:r w:rsidRPr="00466EB8">
        <w:rPr>
          <w:rFonts w:eastAsia="Calibri"/>
          <w:b/>
          <w:highlight w:val="green"/>
          <w:u w:val="single"/>
        </w:rPr>
        <w:t>pleasure</w:t>
      </w:r>
      <w:r w:rsidRPr="00466EB8">
        <w:rPr>
          <w:rFonts w:eastAsia="Calibri"/>
          <w:b/>
          <w:u w:val="single"/>
        </w:rPr>
        <w:t xml:space="preserve"> feels </w:t>
      </w:r>
      <w:r w:rsidRPr="00466EB8">
        <w:rPr>
          <w:rFonts w:eastAsia="Calibri"/>
          <w:b/>
          <w:highlight w:val="green"/>
          <w:u w:val="single"/>
        </w:rPr>
        <w:t>and something undeniably bad about</w:t>
      </w:r>
      <w:r w:rsidRPr="00466EB8">
        <w:rPr>
          <w:rFonts w:eastAsia="Calibri"/>
          <w:b/>
          <w:u w:val="single"/>
        </w:rPr>
        <w:t xml:space="preserve"> the way </w:t>
      </w:r>
      <w:r w:rsidRPr="00466EB8">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466EB8">
        <w:rPr>
          <w:rFonts w:eastAsia="Calibri"/>
          <w:b/>
          <w:highlight w:val="green"/>
          <w:u w:val="single"/>
        </w:rPr>
        <w:t>value statuses of pleasure and pain are manifested in how we treat</w:t>
      </w:r>
      <w:r w:rsidRPr="00466EB8">
        <w:rPr>
          <w:rFonts w:eastAsia="Calibri"/>
          <w:b/>
          <w:u w:val="single"/>
        </w:rPr>
        <w:t xml:space="preserve"> these </w:t>
      </w:r>
      <w:r w:rsidRPr="00466EB8">
        <w:rPr>
          <w:rFonts w:eastAsia="Calibri"/>
          <w:b/>
          <w:highlight w:val="green"/>
          <w:u w:val="single"/>
        </w:rPr>
        <w:t>experiences in</w:t>
      </w:r>
      <w:r w:rsidRPr="00466EB8">
        <w:rPr>
          <w:rFonts w:eastAsia="Calibri"/>
          <w:b/>
          <w:u w:val="single"/>
        </w:rPr>
        <w:t xml:space="preserve"> our </w:t>
      </w:r>
      <w:r w:rsidRPr="00466EB8">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I then proceed by asking “But what is the pleasure of drinking the soda good for?” the discussion is likely to reach an awkward end. The reason is that the </w:t>
      </w:r>
      <w:r w:rsidRPr="00466EB8">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66EB8">
        <w:rPr>
          <w:rFonts w:eastAsia="Calibri"/>
          <w:b/>
          <w:highlight w:val="green"/>
          <w:u w:val="single"/>
        </w:rPr>
        <w:t>pleasure and pain</w:t>
      </w:r>
      <w:r w:rsidRPr="00466EB8">
        <w:rPr>
          <w:rFonts w:eastAsia="Calibri"/>
          <w:b/>
          <w:u w:val="single"/>
        </w:rPr>
        <w:t xml:space="preserve"> are </w:t>
      </w:r>
      <w:r w:rsidRPr="00466EB8">
        <w:rPr>
          <w:rFonts w:eastAsia="Calibri"/>
          <w:b/>
          <w:highlight w:val="green"/>
          <w:u w:val="single"/>
        </w:rPr>
        <w:t>both</w:t>
      </w:r>
      <w:r w:rsidRPr="00466EB8">
        <w:rPr>
          <w:rFonts w:eastAsia="Calibri"/>
          <w:b/>
          <w:u w:val="single"/>
        </w:rPr>
        <w:t xml:space="preserve"> places where we </w:t>
      </w:r>
      <w:r w:rsidRPr="00466EB8">
        <w:rPr>
          <w:rFonts w:eastAsia="Calibri"/>
          <w:b/>
          <w:highlight w:val="green"/>
          <w:u w:val="single"/>
        </w:rPr>
        <w:t>reach the end of the line in matters of value.</w:t>
      </w:r>
      <w:r w:rsidRPr="00466EB8">
        <w:rPr>
          <w:rFonts w:eastAsia="Calibri"/>
          <w:b/>
          <w:u w:val="single"/>
        </w:rPr>
        <w:t xml:space="preserve"> </w:t>
      </w:r>
    </w:p>
    <w:p w14:paraId="31E06973" w14:textId="77777777" w:rsidR="00C60ABE" w:rsidRDefault="00C60ABE" w:rsidP="00C60ABE">
      <w:pPr>
        <w:keepNext/>
        <w:keepLines/>
        <w:spacing w:before="40"/>
        <w:outlineLvl w:val="3"/>
        <w:rPr>
          <w:rFonts w:eastAsia="Yu Mincho"/>
        </w:rPr>
      </w:pPr>
      <w:r w:rsidRPr="00466EB8">
        <w:rPr>
          <w:rFonts w:eastAsia="Yu Gothic Light"/>
          <w:b/>
          <w:bCs/>
          <w:szCs w:val="26"/>
        </w:rPr>
        <w:t>Moral uncertainty means preventing extinction should be our highest priority.</w:t>
      </w:r>
      <w:r w:rsidRPr="00466EB8">
        <w:rPr>
          <w:rFonts w:eastAsia="Yu Gothic Light"/>
          <w:b/>
          <w:bCs/>
          <w:szCs w:val="26"/>
        </w:rPr>
        <w:br/>
      </w:r>
      <w:r w:rsidRPr="00466EB8">
        <w:rPr>
          <w:rFonts w:eastAsia="Yu Mincho"/>
          <w:b/>
        </w:rPr>
        <w:t>Bostrom 12</w:t>
      </w:r>
      <w:r w:rsidRPr="00466EB8">
        <w:rPr>
          <w:rFonts w:eastAsia="Yu Mincho"/>
        </w:rPr>
        <w:t xml:space="preserve"> [Nick Bostrom. Faculty of Philosophy &amp; Oxford Martin School University of Oxford. “Existential Risk Prevention as Global Priority.” Global Policy (2012)]</w:t>
      </w:r>
    </w:p>
    <w:p w14:paraId="093A226B" w14:textId="77777777" w:rsidR="00C60ABE" w:rsidRPr="00A20038" w:rsidRDefault="00C60ABE" w:rsidP="00C60ABE">
      <w:pPr>
        <w:rPr>
          <w:rFonts w:eastAsia="Yu Gothic Light"/>
          <w:b/>
          <w:bCs/>
          <w:sz w:val="16"/>
        </w:rPr>
      </w:pPr>
      <w:r w:rsidRPr="00A20038">
        <w:rPr>
          <w:sz w:val="16"/>
        </w:rPr>
        <w:br/>
        <w:t>These reflections on</w:t>
      </w:r>
      <w:r w:rsidRPr="00466EB8">
        <w:rPr>
          <w:b/>
          <w:sz w:val="24"/>
          <w:u w:val="single"/>
        </w:rPr>
        <w:t xml:space="preserve"> </w:t>
      </w:r>
      <w:r w:rsidRPr="00466EB8">
        <w:rPr>
          <w:b/>
          <w:sz w:val="24"/>
          <w:highlight w:val="green"/>
          <w:u w:val="single"/>
        </w:rPr>
        <w:t xml:space="preserve">moral uncertainty suggest </w:t>
      </w:r>
      <w:r w:rsidRPr="00A20038">
        <w:rPr>
          <w:sz w:val="16"/>
        </w:rPr>
        <w:t>an alternative, complementary way of looking at existential risk; they also suggest a new way of thinking about the ideal of sustainability. Let me elaborate.¶</w:t>
      </w:r>
      <w:r w:rsidRPr="00466EB8">
        <w:rPr>
          <w:b/>
          <w:sz w:val="24"/>
          <w:u w:val="single"/>
        </w:rPr>
        <w:t xml:space="preserve"> </w:t>
      </w:r>
      <w:r w:rsidRPr="00466EB8">
        <w:rPr>
          <w:b/>
          <w:sz w:val="24"/>
          <w:highlight w:val="green"/>
          <w:u w:val="single"/>
        </w:rPr>
        <w:t>Our present</w:t>
      </w:r>
      <w:r w:rsidRPr="00466EB8">
        <w:rPr>
          <w:b/>
          <w:sz w:val="24"/>
          <w:u w:val="single"/>
        </w:rPr>
        <w:t xml:space="preserve"> understanding of </w:t>
      </w:r>
      <w:r w:rsidRPr="00466EB8">
        <w:rPr>
          <w:b/>
          <w:sz w:val="24"/>
          <w:highlight w:val="green"/>
          <w:u w:val="single"/>
        </w:rPr>
        <w:t xml:space="preserve">axiology might </w:t>
      </w:r>
      <w:r w:rsidRPr="00A20038">
        <w:rPr>
          <w:sz w:val="16"/>
        </w:rPr>
        <w:t>well</w:t>
      </w:r>
      <w:r w:rsidRPr="00466EB8">
        <w:rPr>
          <w:b/>
          <w:sz w:val="24"/>
          <w:highlight w:val="green"/>
          <w:u w:val="single"/>
        </w:rPr>
        <w:t xml:space="preserve"> be confused. </w:t>
      </w:r>
      <w:r w:rsidRPr="00466EB8">
        <w:rPr>
          <w:b/>
          <w:sz w:val="24"/>
          <w:u w:val="single"/>
        </w:rPr>
        <w:t xml:space="preserve">We may not </w:t>
      </w:r>
      <w:r w:rsidRPr="00A20038">
        <w:rPr>
          <w:sz w:val="16"/>
        </w:rPr>
        <w:t>now</w:t>
      </w:r>
      <w:r w:rsidRPr="00466EB8">
        <w:rPr>
          <w:b/>
          <w:sz w:val="24"/>
          <w:u w:val="single"/>
        </w:rPr>
        <w:t xml:space="preserve"> </w:t>
      </w:r>
      <w:r w:rsidRPr="00A20038">
        <w:rPr>
          <w:sz w:val="16"/>
        </w:rPr>
        <w:t>know — at least not in concrete detail — what outcomes would count as a big win for humanity; we might not even yet</w:t>
      </w:r>
      <w:r w:rsidRPr="00466EB8">
        <w:rPr>
          <w:b/>
          <w:sz w:val="24"/>
          <w:u w:val="single"/>
        </w:rPr>
        <w:t xml:space="preserve"> be able to imagine the best ends </w:t>
      </w:r>
      <w:r w:rsidRPr="00A20038">
        <w:rPr>
          <w:sz w:val="16"/>
        </w:rPr>
        <w:t xml:space="preserve">of our </w:t>
      </w:r>
      <w:r w:rsidRPr="00A20038">
        <w:rPr>
          <w:sz w:val="16"/>
        </w:rPr>
        <w:lastRenderedPageBreak/>
        <w:t>journey.</w:t>
      </w:r>
      <w:r w:rsidRPr="00466EB8">
        <w:rPr>
          <w:b/>
          <w:sz w:val="24"/>
          <w:u w:val="single"/>
        </w:rPr>
        <w:t xml:space="preserve"> </w:t>
      </w:r>
      <w:r w:rsidRPr="00466EB8">
        <w:rPr>
          <w:b/>
          <w:sz w:val="24"/>
          <w:highlight w:val="green"/>
          <w:u w:val="single"/>
        </w:rPr>
        <w:t xml:space="preserve">If we are </w:t>
      </w:r>
      <w:r w:rsidRPr="00A20038">
        <w:rPr>
          <w:sz w:val="16"/>
        </w:rPr>
        <w:t>indeed</w:t>
      </w:r>
      <w:r w:rsidRPr="00466EB8">
        <w:rPr>
          <w:b/>
          <w:sz w:val="24"/>
          <w:u w:val="single"/>
        </w:rPr>
        <w:t xml:space="preserve"> </w:t>
      </w:r>
      <w:r w:rsidRPr="00A20038">
        <w:rPr>
          <w:sz w:val="16"/>
        </w:rPr>
        <w:t>profoundly</w:t>
      </w:r>
      <w:r w:rsidRPr="00466EB8">
        <w:rPr>
          <w:b/>
          <w:sz w:val="24"/>
          <w:u w:val="single"/>
        </w:rPr>
        <w:t xml:space="preserve"> </w:t>
      </w:r>
      <w:r w:rsidRPr="00466EB8">
        <w:rPr>
          <w:b/>
          <w:sz w:val="24"/>
          <w:highlight w:val="green"/>
          <w:u w:val="single"/>
        </w:rPr>
        <w:t xml:space="preserve">uncertain </w:t>
      </w:r>
      <w:r w:rsidRPr="00A20038">
        <w:rPr>
          <w:sz w:val="16"/>
        </w:rPr>
        <w:t>about our ultimate aims,</w:t>
      </w:r>
      <w:r w:rsidRPr="00466EB8">
        <w:rPr>
          <w:b/>
          <w:sz w:val="24"/>
          <w:u w:val="single"/>
        </w:rPr>
        <w:t xml:space="preserve"> </w:t>
      </w:r>
      <w:r w:rsidRPr="00A20038">
        <w:rPr>
          <w:sz w:val="16"/>
        </w:rPr>
        <w:t>then we should recognize that</w:t>
      </w:r>
      <w:r w:rsidRPr="00466EB8">
        <w:rPr>
          <w:b/>
          <w:sz w:val="24"/>
          <w:u w:val="single"/>
        </w:rPr>
        <w:t xml:space="preserve"> </w:t>
      </w:r>
      <w:r w:rsidRPr="00466EB8">
        <w:rPr>
          <w:b/>
          <w:sz w:val="24"/>
          <w:highlight w:val="green"/>
          <w:u w:val="single"/>
        </w:rPr>
        <w:t>there is a great</w:t>
      </w:r>
      <w:r w:rsidRPr="00466EB8">
        <w:rPr>
          <w:b/>
          <w:sz w:val="24"/>
          <w:u w:val="single"/>
        </w:rPr>
        <w:t xml:space="preserve"> </w:t>
      </w:r>
      <w:r w:rsidRPr="00A20038">
        <w:rPr>
          <w:sz w:val="16"/>
        </w:rPr>
        <w:t>option</w:t>
      </w:r>
      <w:r w:rsidRPr="00466EB8">
        <w:rPr>
          <w:b/>
          <w:sz w:val="24"/>
          <w:u w:val="single"/>
        </w:rPr>
        <w:t xml:space="preserve"> </w:t>
      </w:r>
      <w:r w:rsidRPr="00466EB8">
        <w:rPr>
          <w:b/>
          <w:sz w:val="24"/>
          <w:highlight w:val="green"/>
          <w:u w:val="single"/>
        </w:rPr>
        <w:t xml:space="preserve">value in preserving </w:t>
      </w:r>
      <w:r w:rsidRPr="00A20038">
        <w:rPr>
          <w:sz w:val="16"/>
        </w:rPr>
        <w:t>— and ideally improving —</w:t>
      </w:r>
      <w:r w:rsidRPr="00466EB8">
        <w:rPr>
          <w:b/>
          <w:sz w:val="24"/>
          <w:u w:val="single"/>
        </w:rPr>
        <w:t xml:space="preserve"> </w:t>
      </w:r>
      <w:r w:rsidRPr="00466EB8">
        <w:rPr>
          <w:b/>
          <w:sz w:val="24"/>
          <w:highlight w:val="green"/>
          <w:u w:val="single"/>
        </w:rPr>
        <w:t>our ability to recognize value and</w:t>
      </w:r>
      <w:r w:rsidRPr="00A20038">
        <w:rPr>
          <w:sz w:val="16"/>
          <w:highlight w:val="green"/>
        </w:rPr>
        <w:t xml:space="preserve"> </w:t>
      </w:r>
      <w:r w:rsidRPr="00A20038">
        <w:rPr>
          <w:sz w:val="16"/>
        </w:rPr>
        <w:t xml:space="preserve">to </w:t>
      </w:r>
      <w:r w:rsidRPr="00466EB8">
        <w:rPr>
          <w:b/>
          <w:sz w:val="24"/>
          <w:highlight w:val="green"/>
          <w:u w:val="single"/>
        </w:rPr>
        <w:t xml:space="preserve">steer the future accordingly. Ensuring </w:t>
      </w:r>
      <w:r w:rsidRPr="00A20038">
        <w:rPr>
          <w:sz w:val="16"/>
        </w:rPr>
        <w:t>that</w:t>
      </w:r>
      <w:r w:rsidRPr="00466EB8">
        <w:rPr>
          <w:b/>
          <w:sz w:val="24"/>
          <w:u w:val="single"/>
        </w:rPr>
        <w:t xml:space="preserve"> </w:t>
      </w:r>
      <w:r w:rsidRPr="00466EB8">
        <w:rPr>
          <w:b/>
          <w:sz w:val="24"/>
          <w:highlight w:val="green"/>
          <w:u w:val="single"/>
        </w:rPr>
        <w:t xml:space="preserve">there will be a future </w:t>
      </w:r>
      <w:r w:rsidRPr="00A20038">
        <w:rPr>
          <w:sz w:val="16"/>
        </w:rPr>
        <w:t>version of</w:t>
      </w:r>
      <w:r w:rsidRPr="00466EB8">
        <w:rPr>
          <w:b/>
          <w:sz w:val="24"/>
          <w:u w:val="single"/>
        </w:rPr>
        <w:t xml:space="preserve"> </w:t>
      </w:r>
      <w:r w:rsidRPr="00466EB8">
        <w:rPr>
          <w:b/>
          <w:sz w:val="24"/>
          <w:highlight w:val="green"/>
          <w:u w:val="single"/>
        </w:rPr>
        <w:t xml:space="preserve">humanity </w:t>
      </w:r>
      <w:r w:rsidRPr="00A20038">
        <w:rPr>
          <w:sz w:val="16"/>
        </w:rPr>
        <w:t>with great powers and a propensity to use them wisely</w:t>
      </w:r>
      <w:r w:rsidRPr="00466EB8">
        <w:rPr>
          <w:b/>
          <w:sz w:val="24"/>
          <w:u w:val="single"/>
        </w:rPr>
        <w:t xml:space="preserve"> </w:t>
      </w:r>
      <w:r w:rsidRPr="00466EB8">
        <w:rPr>
          <w:b/>
          <w:sz w:val="24"/>
          <w:highlight w:val="green"/>
          <w:u w:val="single"/>
        </w:rPr>
        <w:t xml:space="preserve">is </w:t>
      </w:r>
      <w:r w:rsidRPr="00A20038">
        <w:rPr>
          <w:sz w:val="16"/>
        </w:rPr>
        <w:t>plausibly</w:t>
      </w:r>
      <w:r w:rsidRPr="00466EB8">
        <w:rPr>
          <w:b/>
          <w:sz w:val="24"/>
          <w:u w:val="single"/>
        </w:rPr>
        <w:t xml:space="preserve"> </w:t>
      </w:r>
      <w:r w:rsidRPr="00466EB8">
        <w:rPr>
          <w:b/>
          <w:sz w:val="24"/>
          <w:highlight w:val="green"/>
          <w:u w:val="single"/>
        </w:rPr>
        <w:t xml:space="preserve">the best way </w:t>
      </w:r>
      <w:r w:rsidRPr="00A20038">
        <w:rPr>
          <w:sz w:val="16"/>
        </w:rPr>
        <w:t>available to us</w:t>
      </w:r>
      <w:r w:rsidRPr="00466EB8">
        <w:rPr>
          <w:b/>
          <w:sz w:val="24"/>
          <w:u w:val="single"/>
        </w:rPr>
        <w:t xml:space="preserve"> </w:t>
      </w:r>
      <w:r w:rsidRPr="00466EB8">
        <w:rPr>
          <w:b/>
          <w:sz w:val="24"/>
          <w:highlight w:val="green"/>
          <w:u w:val="single"/>
        </w:rPr>
        <w:t xml:space="preserve">to increase </w:t>
      </w:r>
      <w:r w:rsidRPr="00466EB8">
        <w:rPr>
          <w:b/>
          <w:sz w:val="24"/>
          <w:u w:val="single"/>
        </w:rPr>
        <w:t xml:space="preserve">the probability that the </w:t>
      </w:r>
      <w:r w:rsidRPr="00466EB8">
        <w:rPr>
          <w:b/>
          <w:sz w:val="24"/>
          <w:highlight w:val="green"/>
          <w:u w:val="single"/>
        </w:rPr>
        <w:t xml:space="preserve">future </w:t>
      </w:r>
      <w:r w:rsidRPr="00466EB8">
        <w:rPr>
          <w:b/>
          <w:sz w:val="24"/>
          <w:u w:val="single"/>
        </w:rPr>
        <w:t xml:space="preserve">will contain </w:t>
      </w:r>
      <w:r w:rsidRPr="00A20038">
        <w:rPr>
          <w:sz w:val="16"/>
        </w:rPr>
        <w:t>a lot of</w:t>
      </w:r>
      <w:r w:rsidRPr="00466EB8">
        <w:rPr>
          <w:b/>
          <w:sz w:val="24"/>
          <w:u w:val="single"/>
        </w:rPr>
        <w:t xml:space="preserve"> </w:t>
      </w:r>
      <w:r w:rsidRPr="00466EB8">
        <w:rPr>
          <w:b/>
          <w:sz w:val="24"/>
          <w:highlight w:val="green"/>
          <w:u w:val="single"/>
        </w:rPr>
        <w:t xml:space="preserve">value. </w:t>
      </w:r>
      <w:r w:rsidRPr="00A20038">
        <w:rPr>
          <w:sz w:val="16"/>
        </w:rPr>
        <w:t>To do this, we must prevent any existential catastrophe.</w:t>
      </w:r>
    </w:p>
    <w:p w14:paraId="71106659" w14:textId="77777777" w:rsidR="00C60ABE" w:rsidRPr="00466EB8" w:rsidRDefault="00C60ABE" w:rsidP="00C60ABE">
      <w:pPr>
        <w:rPr>
          <w:rFonts w:eastAsia="Calibri"/>
        </w:rPr>
      </w:pPr>
    </w:p>
    <w:p w14:paraId="07988404" w14:textId="77777777" w:rsidR="00C60ABE" w:rsidRPr="00C60ABE" w:rsidRDefault="00C60ABE" w:rsidP="00C60ABE"/>
    <w:p w14:paraId="7533D3AA" w14:textId="448D63AD" w:rsidR="00C60ABE" w:rsidRDefault="00C60ABE" w:rsidP="00C60ABE"/>
    <w:p w14:paraId="7F35B84A" w14:textId="2868BF42" w:rsidR="00C60ABE" w:rsidRPr="00C60ABE" w:rsidRDefault="00C60ABE" w:rsidP="00C60ABE">
      <w:pPr>
        <w:pStyle w:val="Heading1"/>
      </w:pPr>
      <w:r>
        <w:lastRenderedPageBreak/>
        <w:t>CP - WTO</w:t>
      </w:r>
    </w:p>
    <w:p w14:paraId="076AC5C9" w14:textId="6EA2A70E" w:rsidR="00C60ABE" w:rsidRPr="00594A42" w:rsidRDefault="003B411C" w:rsidP="00C60ABE">
      <w:pPr>
        <w:pStyle w:val="Heading4"/>
        <w:rPr>
          <w:rFonts w:cs="Calibri"/>
        </w:rPr>
      </w:pPr>
      <w:r>
        <w:rPr>
          <w:rFonts w:cs="Calibri"/>
        </w:rPr>
        <w:t xml:space="preserve">CP Text: </w:t>
      </w:r>
      <w:r w:rsidR="00C60ABE" w:rsidRPr="00594A42">
        <w:rPr>
          <w:rFonts w:cs="Calibri"/>
        </w:rPr>
        <w:t>The Council for TRIPs should vote to reduce intellectual property protections for [</w:t>
      </w:r>
      <w:r w:rsidR="00C60ABE" w:rsidRPr="00594A42">
        <w:rPr>
          <w:rFonts w:cs="Calibri"/>
          <w:highlight w:val="yellow"/>
        </w:rPr>
        <w:t>PLAN</w:t>
      </w:r>
      <w:r w:rsidR="00C60ABE" w:rsidRPr="00594A42">
        <w:rPr>
          <w:rFonts w:cs="Calibri"/>
        </w:rPr>
        <w:t>]</w:t>
      </w:r>
      <w:r w:rsidR="00C60ABE">
        <w:rPr>
          <w:rFonts w:cs="Calibri"/>
        </w:rPr>
        <w:t>, amending TRIPs to mandate the [</w:t>
      </w:r>
      <w:r w:rsidR="00C60ABE" w:rsidRPr="0055064D">
        <w:rPr>
          <w:rFonts w:cs="Calibri"/>
          <w:highlight w:val="yellow"/>
        </w:rPr>
        <w:t>PLAN</w:t>
      </w:r>
      <w:r w:rsidR="00C60ABE">
        <w:rPr>
          <w:rFonts w:cs="Calibri"/>
        </w:rPr>
        <w:t>]</w:t>
      </w:r>
    </w:p>
    <w:p w14:paraId="263269B7" w14:textId="77777777" w:rsidR="00C60ABE" w:rsidRPr="00594A42" w:rsidRDefault="00C60ABE" w:rsidP="00C60ABE">
      <w:pPr>
        <w:pStyle w:val="Heading4"/>
        <w:rPr>
          <w:rFonts w:cs="Calibri"/>
        </w:rPr>
      </w:pPr>
      <w:r w:rsidRPr="00594A42">
        <w:rPr>
          <w:rFonts w:cs="Calibri"/>
        </w:rPr>
        <w:t>The United States should:</w:t>
      </w:r>
    </w:p>
    <w:p w14:paraId="770E6612" w14:textId="77777777" w:rsidR="00C60ABE" w:rsidRPr="00594A42" w:rsidRDefault="00C60ABE" w:rsidP="00C60ABE">
      <w:pPr>
        <w:pStyle w:val="Heading4"/>
        <w:rPr>
          <w:rFonts w:cs="Calibri"/>
          <w:b w:val="0"/>
          <w:bCs w:val="0"/>
        </w:rPr>
      </w:pPr>
      <w:r w:rsidRPr="00594A42">
        <w:rPr>
          <w:rFonts w:cs="Calibri"/>
          <w:b w:val="0"/>
          <w:bCs w:val="0"/>
        </w:rPr>
        <w:t>--Publicly rescind support for the WTO waiver</w:t>
      </w:r>
    </w:p>
    <w:p w14:paraId="7E6EC383" w14:textId="77777777" w:rsidR="00C60ABE" w:rsidRPr="00594A42" w:rsidRDefault="00C60ABE" w:rsidP="00C60ABE">
      <w:pPr>
        <w:pStyle w:val="Heading4"/>
        <w:rPr>
          <w:rFonts w:cs="Calibri"/>
          <w:b w:val="0"/>
          <w:bCs w:val="0"/>
        </w:rPr>
      </w:pPr>
      <w:r w:rsidRPr="00594A42">
        <w:rPr>
          <w:rFonts w:cs="Calibri"/>
          <w:b w:val="0"/>
          <w:bCs w:val="0"/>
        </w:rPr>
        <w:t>-- Veto this motion and refuse to comply</w:t>
      </w:r>
    </w:p>
    <w:p w14:paraId="7A4F65E8" w14:textId="77777777" w:rsidR="00C60ABE" w:rsidRPr="00594A42" w:rsidRDefault="00C60ABE" w:rsidP="00C60ABE">
      <w:pPr>
        <w:pStyle w:val="Heading4"/>
        <w:rPr>
          <w:rFonts w:cs="Calibri"/>
        </w:rPr>
      </w:pPr>
      <w:r w:rsidRPr="00594A42">
        <w:rPr>
          <w:rFonts w:cs="Calibri"/>
        </w:rPr>
        <w:t>The remaining member nations should initiate proceedings against the United States through the World Trade Organization, Dispute Settlement Body, which ought to find against the United States. The United States ought to comply with this ruling.</w:t>
      </w:r>
    </w:p>
    <w:p w14:paraId="53057615" w14:textId="77777777" w:rsidR="00C60ABE" w:rsidRPr="00594A42" w:rsidRDefault="00C60ABE" w:rsidP="00C60ABE">
      <w:pPr>
        <w:pStyle w:val="Heading4"/>
        <w:rPr>
          <w:rFonts w:cs="Calibri"/>
        </w:rPr>
      </w:pPr>
      <w:r w:rsidRPr="00594A42">
        <w:rPr>
          <w:rFonts w:cs="Calibri"/>
        </w:rPr>
        <w:t xml:space="preserve">The counterplan has the </w:t>
      </w:r>
      <w:r>
        <w:rPr>
          <w:rFonts w:cs="Calibri"/>
        </w:rPr>
        <w:t xml:space="preserve">United States </w:t>
      </w:r>
      <w:r w:rsidRPr="00594A42">
        <w:rPr>
          <w:rFonts w:cs="Calibri"/>
        </w:rPr>
        <w:t xml:space="preserve">oppose the plan but </w:t>
      </w:r>
      <w:r>
        <w:rPr>
          <w:rFonts w:cs="Calibri"/>
        </w:rPr>
        <w:t xml:space="preserve">get overruled by the other nations. After </w:t>
      </w:r>
      <w:r w:rsidRPr="00594A42">
        <w:rPr>
          <w:rFonts w:cs="Calibri"/>
        </w:rPr>
        <w:t xml:space="preserve">the </w:t>
      </w:r>
      <w:r>
        <w:rPr>
          <w:rFonts w:cs="Calibri"/>
        </w:rPr>
        <w:t>WTO DSB</w:t>
      </w:r>
      <w:r w:rsidRPr="00594A42">
        <w:rPr>
          <w:rFonts w:cs="Calibri"/>
        </w:rPr>
        <w:t xml:space="preserve"> finds against them</w:t>
      </w:r>
      <w:r>
        <w:rPr>
          <w:rFonts w:cs="Calibri"/>
        </w:rPr>
        <w:t>, they will comply</w:t>
      </w:r>
      <w:r w:rsidRPr="00594A42">
        <w:rPr>
          <w:rFonts w:cs="Calibri"/>
        </w:rPr>
        <w:t>---that solves the case but avoids politics</w:t>
      </w:r>
      <w:r>
        <w:rPr>
          <w:rFonts w:cs="Calibri"/>
        </w:rPr>
        <w:t xml:space="preserve"> because the US initially opposed the waiver and was forced into it</w:t>
      </w:r>
      <w:r w:rsidRPr="00594A42">
        <w:rPr>
          <w:rFonts w:cs="Calibri"/>
        </w:rPr>
        <w:t>.</w:t>
      </w:r>
    </w:p>
    <w:p w14:paraId="138FE6C3" w14:textId="77777777" w:rsidR="00C60ABE" w:rsidRPr="00594A42" w:rsidRDefault="00C60ABE" w:rsidP="00C60ABE">
      <w:pPr>
        <w:pStyle w:val="Heading4"/>
        <w:rPr>
          <w:rFonts w:cs="Calibri"/>
        </w:rPr>
      </w:pPr>
      <w:r w:rsidRPr="00594A42">
        <w:rPr>
          <w:rFonts w:cs="Calibri"/>
        </w:rPr>
        <w:t xml:space="preserve">Counterplan competes --- </w:t>
      </w:r>
    </w:p>
    <w:p w14:paraId="1294863B" w14:textId="77777777" w:rsidR="00C60ABE" w:rsidRPr="00594A42" w:rsidRDefault="00C60ABE" w:rsidP="00C60ABE">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That’s distinct, since member nations are not international bodies.  </w:t>
      </w:r>
    </w:p>
    <w:p w14:paraId="66EE5288" w14:textId="77777777" w:rsidR="00C60ABE" w:rsidRPr="00594A42" w:rsidRDefault="00C60ABE" w:rsidP="00C60ABE">
      <w:pPr>
        <w:rPr>
          <w:szCs w:val="22"/>
        </w:rPr>
      </w:pPr>
      <w:r w:rsidRPr="00594A42">
        <w:rPr>
          <w:b/>
          <w:bCs/>
          <w:sz w:val="26"/>
          <w:szCs w:val="26"/>
        </w:rPr>
        <w:t>Collins Dictionary n.d.</w:t>
      </w:r>
      <w:r w:rsidRPr="00594A42">
        <w:t xml:space="preserve"> </w:t>
      </w:r>
      <w:r w:rsidRPr="00594A42">
        <w:rPr>
          <w:szCs w:val="22"/>
        </w:rPr>
        <w:t>“member nations” RJP, DebateDrills https://www.collinsdictionary.com/us/dictionary/english/member-nations</w:t>
      </w:r>
    </w:p>
    <w:p w14:paraId="5FE12816" w14:textId="77777777" w:rsidR="00C60ABE" w:rsidRPr="00594A42" w:rsidRDefault="00C60ABE" w:rsidP="00C60ABE">
      <w:pPr>
        <w:rPr>
          <w:rStyle w:val="Emphasis"/>
          <w:szCs w:val="22"/>
        </w:rPr>
      </w:pPr>
      <w:r w:rsidRPr="00594A42">
        <w:rPr>
          <w:rStyle w:val="Emphasis"/>
          <w:szCs w:val="22"/>
        </w:rPr>
        <w:t>member nations</w:t>
      </w:r>
    </w:p>
    <w:p w14:paraId="5BCBB76C" w14:textId="77777777" w:rsidR="00C60ABE" w:rsidRPr="00594A42" w:rsidRDefault="00C60ABE" w:rsidP="00C60ABE">
      <w:pPr>
        <w:rPr>
          <w:rStyle w:val="Style13ptBold"/>
          <w:b w:val="0"/>
          <w:bCs/>
          <w:sz w:val="22"/>
          <w:szCs w:val="22"/>
        </w:rPr>
      </w:pPr>
      <w:r w:rsidRPr="006F13BB">
        <w:rPr>
          <w:rStyle w:val="Style13ptBold"/>
          <w:rFonts w:eastAsiaTheme="majorEastAsia"/>
          <w:b w:val="0"/>
          <w:bCs/>
          <w:sz w:val="22"/>
          <w:szCs w:val="22"/>
          <w:highlight w:val="green"/>
        </w:rPr>
        <w:t>The </w:t>
      </w:r>
      <w:hyperlink r:id="rId9" w:tooltip="Definition of United" w:history="1">
        <w:r w:rsidRPr="006F13BB">
          <w:rPr>
            <w:rStyle w:val="Style13ptBold"/>
            <w:rFonts w:eastAsiaTheme="majorEastAsia"/>
            <w:b w:val="0"/>
            <w:bCs/>
            <w:sz w:val="22"/>
            <w:szCs w:val="22"/>
            <w:highlight w:val="green"/>
          </w:rPr>
          <w:t>United</w:t>
        </w:r>
      </w:hyperlink>
      <w:r w:rsidRPr="006F13BB">
        <w:rPr>
          <w:rStyle w:val="Style13ptBold"/>
          <w:rFonts w:eastAsiaTheme="majorEastAsia"/>
          <w:b w:val="0"/>
          <w:bCs/>
          <w:sz w:val="22"/>
          <w:szCs w:val="22"/>
          <w:highlight w:val="green"/>
        </w:rPr>
        <w:t> </w:t>
      </w:r>
      <w:hyperlink r:id="rId10" w:tooltip="Definition of Nations" w:history="1">
        <w:r w:rsidRPr="006F13BB">
          <w:rPr>
            <w:rStyle w:val="Style13ptBold"/>
            <w:rFonts w:eastAsiaTheme="majorEastAsia"/>
            <w:b w:val="0"/>
            <w:bCs/>
            <w:sz w:val="22"/>
            <w:szCs w:val="22"/>
            <w:highlight w:val="green"/>
          </w:rPr>
          <w:t>Nations</w:t>
        </w:r>
      </w:hyperlink>
      <w:r w:rsidRPr="006F13BB">
        <w:rPr>
          <w:rStyle w:val="Style13ptBold"/>
          <w:rFonts w:eastAsiaTheme="majorEastAsia"/>
          <w:b w:val="0"/>
          <w:bCs/>
          <w:sz w:val="22"/>
          <w:szCs w:val="22"/>
          <w:highlight w:val="green"/>
        </w:rPr>
        <w:t> is an </w:t>
      </w:r>
      <w:hyperlink r:id="rId11" w:tooltip="Definition of international" w:history="1">
        <w:r w:rsidRPr="006F13BB">
          <w:rPr>
            <w:rStyle w:val="Emphasis"/>
            <w:rFonts w:eastAsiaTheme="majorEastAsia"/>
            <w:szCs w:val="22"/>
            <w:highlight w:val="green"/>
          </w:rPr>
          <w:t>international</w:t>
        </w:r>
      </w:hyperlink>
      <w:r w:rsidRPr="006F13BB">
        <w:rPr>
          <w:rStyle w:val="Emphasis"/>
          <w:rFonts w:eastAsiaTheme="majorEastAsia"/>
          <w:szCs w:val="22"/>
          <w:highlight w:val="green"/>
        </w:rPr>
        <w:t> organization</w:t>
      </w:r>
      <w:r w:rsidRPr="006F13BB">
        <w:rPr>
          <w:rStyle w:val="Style13ptBold"/>
          <w:rFonts w:eastAsiaTheme="majorEastAsia"/>
          <w:b w:val="0"/>
          <w:bCs/>
          <w:sz w:val="22"/>
          <w:szCs w:val="22"/>
          <w:highlight w:val="green"/>
        </w:rPr>
        <w:t> </w:t>
      </w:r>
      <w:hyperlink r:id="rId12" w:tooltip="Definition of comprised" w:history="1">
        <w:r w:rsidRPr="006F13BB">
          <w:rPr>
            <w:rStyle w:val="Style13ptBold"/>
            <w:rFonts w:eastAsiaTheme="majorEastAsia"/>
            <w:b w:val="0"/>
            <w:bCs/>
            <w:sz w:val="22"/>
            <w:szCs w:val="22"/>
            <w:highlight w:val="green"/>
          </w:rPr>
          <w:t>comprised</w:t>
        </w:r>
      </w:hyperlink>
      <w:r w:rsidRPr="00594A42">
        <w:rPr>
          <w:rStyle w:val="Style13ptBold"/>
          <w:rFonts w:eastAsiaTheme="majorEastAsia"/>
          <w:b w:val="0"/>
          <w:bCs/>
          <w:sz w:val="22"/>
          <w:szCs w:val="22"/>
        </w:rPr>
        <w:t> of about 180 </w:t>
      </w:r>
      <w:r w:rsidRPr="006F13BB">
        <w:rPr>
          <w:rStyle w:val="Style13ptBold"/>
          <w:b w:val="0"/>
          <w:bCs/>
          <w:sz w:val="22"/>
          <w:szCs w:val="22"/>
          <w:highlight w:val="green"/>
        </w:rPr>
        <w:t>member</w:t>
      </w:r>
      <w:r w:rsidRPr="006F13BB">
        <w:rPr>
          <w:rStyle w:val="Style13ptBold"/>
          <w:rFonts w:eastAsiaTheme="majorEastAsia"/>
          <w:b w:val="0"/>
          <w:bCs/>
          <w:sz w:val="22"/>
          <w:szCs w:val="22"/>
          <w:highlight w:val="green"/>
        </w:rPr>
        <w:t> </w:t>
      </w:r>
      <w:r w:rsidRPr="006F13BB">
        <w:rPr>
          <w:rStyle w:val="Style13ptBold"/>
          <w:b w:val="0"/>
          <w:bCs/>
          <w:sz w:val="22"/>
          <w:szCs w:val="22"/>
          <w:highlight w:val="green"/>
        </w:rPr>
        <w:t>nations</w:t>
      </w:r>
      <w:r w:rsidRPr="006F13BB">
        <w:rPr>
          <w:rStyle w:val="Style13ptBold"/>
          <w:rFonts w:eastAsiaTheme="majorEastAsia"/>
          <w:b w:val="0"/>
          <w:bCs/>
          <w:sz w:val="22"/>
          <w:szCs w:val="22"/>
          <w:highlight w:val="green"/>
        </w:rPr>
        <w:t>.</w:t>
      </w:r>
    </w:p>
    <w:p w14:paraId="31488580" w14:textId="77777777" w:rsidR="00C60ABE" w:rsidRPr="00594A42" w:rsidRDefault="00C60ABE" w:rsidP="00C60ABE">
      <w:pPr>
        <w:rPr>
          <w:rStyle w:val="Style13ptBold"/>
          <w:rFonts w:eastAsiaTheme="majorEastAsia"/>
          <w:b w:val="0"/>
          <w:bCs/>
          <w:sz w:val="22"/>
          <w:szCs w:val="22"/>
        </w:rPr>
      </w:pPr>
      <w:r w:rsidRPr="00594A42">
        <w:rPr>
          <w:rStyle w:val="Style13ptBold"/>
          <w:b w:val="0"/>
          <w:bCs/>
          <w:sz w:val="22"/>
          <w:szCs w:val="22"/>
        </w:rPr>
        <w:t>Sociology (1995)</w:t>
      </w:r>
    </w:p>
    <w:p w14:paraId="46363C1E" w14:textId="77777777" w:rsidR="00C60ABE" w:rsidRPr="00594A42" w:rsidRDefault="00C60ABE" w:rsidP="00C60ABE">
      <w:pPr>
        <w:rPr>
          <w:rStyle w:val="Style13ptBold"/>
          <w:b w:val="0"/>
          <w:bCs/>
          <w:sz w:val="22"/>
          <w:szCs w:val="22"/>
        </w:rPr>
      </w:pPr>
      <w:r w:rsidRPr="00594A42">
        <w:rPr>
          <w:rStyle w:val="Style13ptBold"/>
          <w:rFonts w:eastAsiaTheme="majorEastAsia"/>
          <w:b w:val="0"/>
          <w:bCs/>
          <w:sz w:val="22"/>
          <w:szCs w:val="22"/>
        </w:rPr>
        <w:t>At the Nato </w:t>
      </w:r>
      <w:hyperlink r:id="rId13" w:tooltip="Definition of summit" w:history="1">
        <w:r w:rsidRPr="00594A42">
          <w:rPr>
            <w:rStyle w:val="Style13ptBold"/>
            <w:rFonts w:eastAsiaTheme="majorEastAsia"/>
            <w:b w:val="0"/>
            <w:bCs/>
            <w:sz w:val="22"/>
            <w:szCs w:val="22"/>
          </w:rPr>
          <w:t>summit</w:t>
        </w:r>
      </w:hyperlink>
      <w:r w:rsidRPr="00594A42">
        <w:rPr>
          <w:rStyle w:val="Style13ptBold"/>
          <w:rFonts w:eastAsiaTheme="majorEastAsia"/>
          <w:b w:val="0"/>
          <w:bCs/>
          <w:sz w:val="22"/>
          <w:szCs w:val="22"/>
        </w:rPr>
        <w:t>, he called on all the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to </w:t>
      </w:r>
      <w:hyperlink r:id="rId14" w:tooltip="Definition of pledge" w:history="1">
        <w:r w:rsidRPr="00594A42">
          <w:rPr>
            <w:rStyle w:val="Style13ptBold"/>
            <w:rFonts w:eastAsiaTheme="majorEastAsia"/>
            <w:b w:val="0"/>
            <w:bCs/>
            <w:sz w:val="22"/>
            <w:szCs w:val="22"/>
          </w:rPr>
          <w:t>pledge</w:t>
        </w:r>
      </w:hyperlink>
      <w:r w:rsidRPr="00594A42">
        <w:rPr>
          <w:rStyle w:val="Style13ptBold"/>
          <w:rFonts w:eastAsiaTheme="majorEastAsia"/>
          <w:b w:val="0"/>
          <w:bCs/>
          <w:sz w:val="22"/>
          <w:szCs w:val="22"/>
        </w:rPr>
        <w:t> to </w:t>
      </w:r>
      <w:hyperlink r:id="rId15" w:tooltip="Definition of spend" w:history="1">
        <w:r w:rsidRPr="00594A42">
          <w:rPr>
            <w:rStyle w:val="Style13ptBold"/>
            <w:rFonts w:eastAsiaTheme="majorEastAsia"/>
            <w:b w:val="0"/>
            <w:bCs/>
            <w:sz w:val="22"/>
            <w:szCs w:val="22"/>
          </w:rPr>
          <w:t>spend</w:t>
        </w:r>
      </w:hyperlink>
      <w:r w:rsidRPr="00594A42">
        <w:rPr>
          <w:rStyle w:val="Style13ptBold"/>
          <w:rFonts w:eastAsiaTheme="majorEastAsia"/>
          <w:b w:val="0"/>
          <w:bCs/>
          <w:sz w:val="22"/>
          <w:szCs w:val="22"/>
        </w:rPr>
        <w:t> at least 2% of their </w:t>
      </w:r>
      <w:hyperlink r:id="rId16" w:tooltip="Definition of national" w:history="1">
        <w:r w:rsidRPr="00594A42">
          <w:rPr>
            <w:rStyle w:val="Style13ptBold"/>
            <w:rFonts w:eastAsiaTheme="majorEastAsia"/>
            <w:b w:val="0"/>
            <w:bCs/>
            <w:sz w:val="22"/>
            <w:szCs w:val="22"/>
          </w:rPr>
          <w:t>national</w:t>
        </w:r>
      </w:hyperlink>
      <w:r w:rsidRPr="00594A42">
        <w:rPr>
          <w:rStyle w:val="Style13ptBold"/>
          <w:rFonts w:eastAsiaTheme="majorEastAsia"/>
          <w:b w:val="0"/>
          <w:bCs/>
          <w:sz w:val="22"/>
          <w:szCs w:val="22"/>
        </w:rPr>
        <w:t> </w:t>
      </w:r>
      <w:hyperlink r:id="rId17" w:tooltip="Definition of income" w:history="1">
        <w:r w:rsidRPr="00594A42">
          <w:rPr>
            <w:rStyle w:val="Style13ptBold"/>
            <w:rFonts w:eastAsiaTheme="majorEastAsia"/>
            <w:b w:val="0"/>
            <w:bCs/>
            <w:sz w:val="22"/>
            <w:szCs w:val="22"/>
          </w:rPr>
          <w:t>income</w:t>
        </w:r>
      </w:hyperlink>
      <w:r w:rsidRPr="00594A42">
        <w:rPr>
          <w:rStyle w:val="Style13ptBold"/>
          <w:rFonts w:eastAsiaTheme="majorEastAsia"/>
          <w:b w:val="0"/>
          <w:bCs/>
          <w:sz w:val="22"/>
          <w:szCs w:val="22"/>
        </w:rPr>
        <w:t> on </w:t>
      </w:r>
      <w:hyperlink r:id="rId18" w:tooltip="Definition of defence" w:history="1">
        <w:r w:rsidRPr="00594A42">
          <w:rPr>
            <w:rStyle w:val="Style13ptBold"/>
            <w:rFonts w:eastAsiaTheme="majorEastAsia"/>
            <w:b w:val="0"/>
            <w:bCs/>
            <w:sz w:val="22"/>
            <w:szCs w:val="22"/>
          </w:rPr>
          <w:t>defence</w:t>
        </w:r>
      </w:hyperlink>
      <w:r w:rsidRPr="00594A42">
        <w:rPr>
          <w:rStyle w:val="Style13ptBold"/>
          <w:rFonts w:eastAsiaTheme="majorEastAsia"/>
          <w:b w:val="0"/>
          <w:bCs/>
          <w:sz w:val="22"/>
          <w:szCs w:val="22"/>
        </w:rPr>
        <w:t>.</w:t>
      </w:r>
    </w:p>
    <w:p w14:paraId="29AD22B7" w14:textId="77777777" w:rsidR="00C60ABE" w:rsidRPr="00594A42" w:rsidRDefault="00C60ABE" w:rsidP="00C60ABE">
      <w:pPr>
        <w:rPr>
          <w:rStyle w:val="Style13ptBold"/>
          <w:rFonts w:eastAsiaTheme="majorEastAsia"/>
          <w:b w:val="0"/>
          <w:bCs/>
          <w:sz w:val="22"/>
          <w:szCs w:val="22"/>
        </w:rPr>
      </w:pPr>
      <w:r w:rsidRPr="00594A42">
        <w:rPr>
          <w:rStyle w:val="Style13ptBold"/>
          <w:b w:val="0"/>
          <w:bCs/>
          <w:sz w:val="22"/>
          <w:szCs w:val="22"/>
        </w:rPr>
        <w:t>Times, Sunday Times (2015)</w:t>
      </w:r>
    </w:p>
    <w:p w14:paraId="72199BD2" w14:textId="77777777" w:rsidR="00C60ABE" w:rsidRPr="00594A42" w:rsidRDefault="00C60ABE" w:rsidP="00C60ABE">
      <w:pPr>
        <w:rPr>
          <w:rStyle w:val="Style13ptBold"/>
          <w:b w:val="0"/>
          <w:bCs/>
          <w:sz w:val="22"/>
          <w:szCs w:val="22"/>
        </w:rPr>
      </w:pPr>
      <w:r w:rsidRPr="00594A42">
        <w:rPr>
          <w:rStyle w:val="Style13ptBold"/>
          <w:rFonts w:eastAsiaTheme="majorEastAsia"/>
          <w:b w:val="0"/>
          <w:bCs/>
          <w:sz w:val="22"/>
          <w:szCs w:val="22"/>
        </w:rPr>
        <w:t>The </w:t>
      </w:r>
      <w:hyperlink r:id="rId19" w:tooltip="Definition of beneficiaries" w:history="1">
        <w:r w:rsidRPr="00594A42">
          <w:rPr>
            <w:rStyle w:val="Style13ptBold"/>
            <w:rFonts w:eastAsiaTheme="majorEastAsia"/>
            <w:b w:val="0"/>
            <w:bCs/>
            <w:sz w:val="22"/>
            <w:szCs w:val="22"/>
          </w:rPr>
          <w:t>beneficiaries</w:t>
        </w:r>
      </w:hyperlink>
      <w:r w:rsidRPr="00594A42">
        <w:rPr>
          <w:rStyle w:val="Style13ptBold"/>
          <w:rFonts w:eastAsiaTheme="majorEastAsia"/>
          <w:b w:val="0"/>
          <w:bCs/>
          <w:sz w:val="22"/>
          <w:szCs w:val="22"/>
        </w:rPr>
        <w:t> will not be </w:t>
      </w:r>
      <w:hyperlink r:id="rId20" w:tooltip="Definition of limited" w:history="1">
        <w:r w:rsidRPr="00594A42">
          <w:rPr>
            <w:rStyle w:val="Style13ptBold"/>
            <w:rFonts w:eastAsiaTheme="majorEastAsia"/>
            <w:b w:val="0"/>
            <w:bCs/>
            <w:sz w:val="22"/>
            <w:szCs w:val="22"/>
          </w:rPr>
          <w:t>limited</w:t>
        </w:r>
      </w:hyperlink>
      <w:r w:rsidRPr="00594A42">
        <w:rPr>
          <w:rStyle w:val="Style13ptBold"/>
          <w:rFonts w:eastAsiaTheme="majorEastAsia"/>
          <w:b w:val="0"/>
          <w:bCs/>
          <w:sz w:val="22"/>
          <w:szCs w:val="22"/>
        </w:rPr>
        <w:t> to EU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but </w:t>
      </w:r>
      <w:hyperlink r:id="rId21" w:tooltip="Definition of worldwide" w:history="1">
        <w:r w:rsidRPr="00594A42">
          <w:rPr>
            <w:rStyle w:val="Style13ptBold"/>
            <w:rFonts w:eastAsiaTheme="majorEastAsia"/>
            <w:b w:val="0"/>
            <w:bCs/>
            <w:sz w:val="22"/>
            <w:szCs w:val="22"/>
          </w:rPr>
          <w:t>worldwide</w:t>
        </w:r>
      </w:hyperlink>
      <w:r w:rsidRPr="00594A42">
        <w:rPr>
          <w:rStyle w:val="Style13ptBold"/>
          <w:rFonts w:eastAsiaTheme="majorEastAsia"/>
          <w:b w:val="0"/>
          <w:bCs/>
          <w:sz w:val="22"/>
          <w:szCs w:val="22"/>
        </w:rPr>
        <w:t>.</w:t>
      </w:r>
    </w:p>
    <w:p w14:paraId="5B7BC338" w14:textId="77777777" w:rsidR="00C60ABE" w:rsidRPr="00594A42" w:rsidRDefault="00C60ABE" w:rsidP="00C60ABE">
      <w:pPr>
        <w:rPr>
          <w:rStyle w:val="Style13ptBold"/>
          <w:rFonts w:eastAsiaTheme="majorEastAsia"/>
          <w:b w:val="0"/>
          <w:bCs/>
          <w:sz w:val="22"/>
          <w:szCs w:val="22"/>
        </w:rPr>
      </w:pPr>
      <w:r w:rsidRPr="00594A42">
        <w:rPr>
          <w:rStyle w:val="Style13ptBold"/>
          <w:b w:val="0"/>
          <w:bCs/>
          <w:sz w:val="22"/>
          <w:szCs w:val="22"/>
        </w:rPr>
        <w:t>Times, Sunday Times (2012)</w:t>
      </w:r>
    </w:p>
    <w:p w14:paraId="35FD25F8" w14:textId="77777777" w:rsidR="00C60ABE" w:rsidRPr="00594A42" w:rsidRDefault="00C60ABE" w:rsidP="00C60ABE">
      <w:pPr>
        <w:rPr>
          <w:rStyle w:val="Emphasis"/>
        </w:rPr>
      </w:pPr>
      <w:r w:rsidRPr="006F13BB">
        <w:rPr>
          <w:rStyle w:val="Emphasis"/>
          <w:highlight w:val="green"/>
        </w:rPr>
        <w:t>Definition of 'nation'</w:t>
      </w:r>
    </w:p>
    <w:p w14:paraId="4BA660C7" w14:textId="77777777" w:rsidR="00C60ABE" w:rsidRPr="00594A42" w:rsidRDefault="00C60ABE" w:rsidP="00C60ABE">
      <w:pPr>
        <w:rPr>
          <w:rStyle w:val="Style13ptBold"/>
          <w:b w:val="0"/>
          <w:bCs/>
          <w:sz w:val="22"/>
          <w:szCs w:val="22"/>
        </w:rPr>
      </w:pPr>
      <w:r w:rsidRPr="00594A42">
        <w:rPr>
          <w:rStyle w:val="Style13ptBold"/>
          <w:b w:val="0"/>
          <w:bCs/>
          <w:sz w:val="22"/>
          <w:szCs w:val="22"/>
        </w:rPr>
        <w:t>nation</w:t>
      </w:r>
    </w:p>
    <w:p w14:paraId="48DB8949" w14:textId="77777777" w:rsidR="00C60ABE" w:rsidRPr="00594A42" w:rsidRDefault="00C60ABE" w:rsidP="00C60ABE">
      <w:pPr>
        <w:rPr>
          <w:rStyle w:val="Style13ptBold"/>
          <w:b w:val="0"/>
          <w:bCs/>
          <w:sz w:val="22"/>
          <w:szCs w:val="22"/>
        </w:rPr>
      </w:pPr>
      <w:r w:rsidRPr="00594A42">
        <w:rPr>
          <w:rStyle w:val="Style13ptBold"/>
          <w:b w:val="0"/>
          <w:bCs/>
          <w:sz w:val="22"/>
          <w:szCs w:val="22"/>
        </w:rPr>
        <w:t>(neɪʃən)</w:t>
      </w:r>
      <w:hyperlink r:id="rId22" w:history="1">
        <w:r w:rsidRPr="00594A42">
          <w:rPr>
            <w:rStyle w:val="Style13ptBold"/>
            <w:rFonts w:eastAsiaTheme="majorEastAsia"/>
            <w:b w:val="0"/>
            <w:bCs/>
            <w:sz w:val="22"/>
            <w:szCs w:val="22"/>
          </w:rPr>
          <w:t>Explore 'nation' in the dictionary</w:t>
        </w:r>
      </w:hyperlink>
    </w:p>
    <w:p w14:paraId="292E8AF1" w14:textId="77777777" w:rsidR="00C60ABE" w:rsidRPr="00594A42" w:rsidRDefault="00C60ABE" w:rsidP="00C60ABE">
      <w:pPr>
        <w:rPr>
          <w:rStyle w:val="Style13ptBold"/>
          <w:b w:val="0"/>
          <w:bCs/>
          <w:sz w:val="22"/>
          <w:szCs w:val="22"/>
        </w:rPr>
      </w:pPr>
      <w:r w:rsidRPr="00594A42">
        <w:rPr>
          <w:rStyle w:val="Style13ptBold"/>
          <w:b w:val="0"/>
          <w:bCs/>
          <w:sz w:val="22"/>
          <w:szCs w:val="22"/>
        </w:rPr>
        <w:t>COUNTABLE NOUN</w:t>
      </w:r>
    </w:p>
    <w:p w14:paraId="7994F5B9" w14:textId="77777777" w:rsidR="00C60ABE" w:rsidRPr="00594A42" w:rsidRDefault="00C60ABE" w:rsidP="00C60ABE">
      <w:pPr>
        <w:rPr>
          <w:rStyle w:val="Style13ptBold"/>
          <w:b w:val="0"/>
          <w:bCs/>
          <w:sz w:val="22"/>
          <w:szCs w:val="22"/>
        </w:rPr>
      </w:pPr>
      <w:r w:rsidRPr="00594A42">
        <w:rPr>
          <w:rStyle w:val="Style13ptBold"/>
          <w:b w:val="0"/>
          <w:bCs/>
          <w:sz w:val="22"/>
          <w:szCs w:val="22"/>
        </w:rPr>
        <w:lastRenderedPageBreak/>
        <w:t xml:space="preserve">A nation is </w:t>
      </w:r>
      <w:r w:rsidRPr="006F13BB">
        <w:rPr>
          <w:rStyle w:val="Style13ptBold"/>
          <w:b w:val="0"/>
          <w:bCs/>
          <w:sz w:val="22"/>
          <w:szCs w:val="22"/>
          <w:highlight w:val="green"/>
        </w:rPr>
        <w:t xml:space="preserve">an </w:t>
      </w:r>
      <w:r w:rsidRPr="006F13BB">
        <w:rPr>
          <w:rStyle w:val="Emphasis"/>
          <w:highlight w:val="green"/>
        </w:rPr>
        <w:t>individual country</w:t>
      </w:r>
      <w:r w:rsidRPr="00594A42">
        <w:rPr>
          <w:rStyle w:val="Style13ptBold"/>
          <w:b w:val="0"/>
          <w:bCs/>
          <w:sz w:val="22"/>
          <w:szCs w:val="22"/>
        </w:rPr>
        <w:t xml:space="preserve"> considered together with its social and political structures.</w:t>
      </w:r>
    </w:p>
    <w:p w14:paraId="62A3A08F" w14:textId="77777777" w:rsidR="00C60ABE" w:rsidRPr="00594A42" w:rsidRDefault="00C60ABE" w:rsidP="00C60ABE">
      <w:pPr>
        <w:pStyle w:val="Heading4"/>
        <w:rPr>
          <w:rFonts w:cs="Calibri"/>
        </w:rPr>
      </w:pPr>
      <w:r w:rsidRPr="00594A42">
        <w:rPr>
          <w:rFonts w:cs="Calibri"/>
        </w:rPr>
        <w:t>2] Normal means---it’s countries requesting a waiver, which the counterplan does not do.</w:t>
      </w:r>
    </w:p>
    <w:p w14:paraId="3A536C96" w14:textId="77777777" w:rsidR="00C60ABE" w:rsidRPr="00594A42" w:rsidRDefault="00C60ABE" w:rsidP="00C60ABE">
      <w:pPr>
        <w:rPr>
          <w:color w:val="1A1714"/>
          <w:szCs w:val="22"/>
        </w:rPr>
      </w:pPr>
      <w:r w:rsidRPr="00594A42">
        <w:rPr>
          <w:szCs w:val="22"/>
        </w:rPr>
        <w:t xml:space="preserve">James </w:t>
      </w:r>
      <w:r w:rsidRPr="00594A42">
        <w:rPr>
          <w:b/>
          <w:bCs/>
          <w:sz w:val="26"/>
          <w:szCs w:val="26"/>
        </w:rPr>
        <w:t>Bacchus 20</w:t>
      </w:r>
      <w:r w:rsidRPr="00594A42">
        <w:rPr>
          <w:szCs w:val="22"/>
        </w:rPr>
        <w:t xml:space="preserve">. </w:t>
      </w:r>
      <w:r w:rsidRPr="00594A42">
        <w:rPr>
          <w:color w:val="1A1714"/>
          <w:szCs w:val="22"/>
          <w:shd w:val="clear" w:color="auto" w:fill="FFFFFF"/>
        </w:rPr>
        <w:t>Member of the </w:t>
      </w:r>
      <w:hyperlink r:id="rId23"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color w:val="1A1714"/>
          <w:szCs w:val="22"/>
        </w:rPr>
        <w:t xml:space="preserve">An Unnecessary Proposal: A WTO Waiver of Intellectual Property Rights for COVID-19 Vaccines,” CATO, December 16, 2020, </w:t>
      </w:r>
      <w:hyperlink r:id="rId24" w:history="1">
        <w:r w:rsidRPr="00CC2A6A">
          <w:rPr>
            <w:rStyle w:val="Hyperlink"/>
            <w:szCs w:val="22"/>
          </w:rPr>
          <w:t>https://www.cato.org/free-trade-bulletin/unnecessary-proposal-wto-waiver-intellectual-property-rights-covid-19-vaccines</w:t>
        </w:r>
      </w:hyperlink>
      <w:r>
        <w:rPr>
          <w:color w:val="1A1714"/>
          <w:szCs w:val="22"/>
        </w:rPr>
        <w:t xml:space="preserve">, </w:t>
      </w:r>
      <w:r w:rsidRPr="00594A42">
        <w:rPr>
          <w:szCs w:val="22"/>
        </w:rPr>
        <w:t>RJP, DebateDrills</w:t>
      </w:r>
    </w:p>
    <w:p w14:paraId="2D7979C7" w14:textId="77777777" w:rsidR="00C60ABE" w:rsidRPr="00594A42" w:rsidRDefault="00C60ABE" w:rsidP="00C60ABE"/>
    <w:p w14:paraId="2841A57B" w14:textId="77777777" w:rsidR="00C60ABE" w:rsidRPr="00C60ABE" w:rsidRDefault="00C60ABE" w:rsidP="00C60ABE">
      <w:pPr>
        <w:shd w:val="clear" w:color="auto" w:fill="FFFFFF"/>
        <w:spacing w:after="100" w:afterAutospacing="1"/>
        <w:rPr>
          <w:color w:val="1A1714"/>
          <w:spacing w:val="2"/>
          <w:sz w:val="16"/>
          <w:szCs w:val="22"/>
        </w:rPr>
      </w:pPr>
      <w:r w:rsidRPr="00C60ABE">
        <w:rPr>
          <w:color w:val="1A1714"/>
          <w:spacing w:val="2"/>
          <w:sz w:val="16"/>
          <w:szCs w:val="22"/>
        </w:rPr>
        <w:t xml:space="preserve">In a sign of their increasing frustration with global efforts to ensure that all people everywhere will have access to COVID-19 vaccines, </w:t>
      </w:r>
      <w:r w:rsidRPr="006F13BB">
        <w:rPr>
          <w:color w:val="1A1714"/>
          <w:spacing w:val="2"/>
          <w:szCs w:val="22"/>
          <w:highlight w:val="green"/>
          <w:u w:val="single"/>
        </w:rPr>
        <w:t xml:space="preserve">several developing countries have asked </w:t>
      </w:r>
      <w:r w:rsidRPr="006F13BB">
        <w:rPr>
          <w:rStyle w:val="Emphasis"/>
          <w:highlight w:val="green"/>
        </w:rPr>
        <w:t>other members</w:t>
      </w:r>
      <w:r w:rsidRPr="006F13BB">
        <w:rPr>
          <w:color w:val="1A1714"/>
          <w:spacing w:val="2"/>
          <w:szCs w:val="22"/>
          <w:highlight w:val="green"/>
          <w:u w:val="single"/>
        </w:rPr>
        <w:t xml:space="preserve"> of the</w:t>
      </w:r>
      <w:r w:rsidRPr="00594A42">
        <w:rPr>
          <w:color w:val="1A1714"/>
          <w:spacing w:val="2"/>
          <w:szCs w:val="22"/>
          <w:u w:val="single"/>
        </w:rPr>
        <w:t xml:space="preserve"> World Trade Organization (WTO) </w:t>
      </w:r>
      <w:r w:rsidRPr="006F13BB">
        <w:rPr>
          <w:color w:val="1A1714"/>
          <w:spacing w:val="2"/>
          <w:szCs w:val="22"/>
          <w:highlight w:val="green"/>
          <w:u w:val="single"/>
        </w:rPr>
        <w:t xml:space="preserve">to </w:t>
      </w:r>
      <w:r w:rsidRPr="006F13BB">
        <w:rPr>
          <w:rStyle w:val="Emphasis"/>
          <w:highlight w:val="green"/>
        </w:rPr>
        <w:t>join them in a sweeping waiver</w:t>
      </w:r>
      <w:r w:rsidRPr="006F13BB">
        <w:rPr>
          <w:color w:val="1A1714"/>
          <w:spacing w:val="2"/>
          <w:szCs w:val="22"/>
          <w:highlight w:val="green"/>
          <w:u w:val="single"/>
        </w:rPr>
        <w:t xml:space="preserve"> of</w:t>
      </w:r>
      <w:r w:rsidRPr="00594A42">
        <w:rPr>
          <w:color w:val="1A1714"/>
          <w:spacing w:val="2"/>
          <w:szCs w:val="22"/>
          <w:u w:val="single"/>
        </w:rPr>
        <w:t xml:space="preserve"> the intellectual property </w:t>
      </w:r>
      <w:r w:rsidRPr="006F13BB">
        <w:rPr>
          <w:color w:val="1A1714"/>
          <w:spacing w:val="2"/>
          <w:szCs w:val="22"/>
          <w:highlight w:val="green"/>
          <w:u w:val="single"/>
        </w:rPr>
        <w:t>(IP</w:t>
      </w:r>
      <w:r w:rsidRPr="00594A42">
        <w:rPr>
          <w:color w:val="1A1714"/>
          <w:spacing w:val="2"/>
          <w:szCs w:val="22"/>
          <w:u w:val="single"/>
        </w:rPr>
        <w:t xml:space="preserve">) rights relating </w:t>
      </w:r>
      <w:r w:rsidRPr="006F13BB">
        <w:rPr>
          <w:color w:val="1A1714"/>
          <w:spacing w:val="2"/>
          <w:szCs w:val="22"/>
          <w:highlight w:val="green"/>
          <w:u w:val="single"/>
        </w:rPr>
        <w:t>to</w:t>
      </w:r>
      <w:r w:rsidRPr="00594A42">
        <w:rPr>
          <w:color w:val="1A1714"/>
          <w:spacing w:val="2"/>
          <w:szCs w:val="22"/>
          <w:u w:val="single"/>
        </w:rPr>
        <w:t xml:space="preserve"> those </w:t>
      </w:r>
      <w:r w:rsidRPr="006F13BB">
        <w:rPr>
          <w:color w:val="1A1714"/>
          <w:spacing w:val="2"/>
          <w:szCs w:val="22"/>
          <w:highlight w:val="green"/>
          <w:u w:val="single"/>
        </w:rPr>
        <w:t>vaccines</w:t>
      </w:r>
      <w:r w:rsidRPr="00594A42">
        <w:rPr>
          <w:color w:val="1A1714"/>
          <w:spacing w:val="2"/>
          <w:szCs w:val="22"/>
          <w:u w:val="single"/>
        </w:rPr>
        <w:t>. Their waiver request raises anew the recurring debate within the WTO</w:t>
      </w:r>
      <w:r w:rsidRPr="00C60ABE">
        <w:rPr>
          <w:color w:val="1A1714"/>
          <w:spacing w:val="2"/>
          <w:sz w:val="16"/>
          <w:szCs w:val="22"/>
        </w:rPr>
        <w:t xml:space="preserve"> over the right balance between the protection of IP rights and access in poorer countries to urgently needed medicines. But the last thing the WTO needs is another debate over perceived trade obstacles to public health.</w:t>
      </w:r>
    </w:p>
    <w:p w14:paraId="79761F85" w14:textId="77777777" w:rsidR="00C60ABE" w:rsidRPr="00594A42" w:rsidRDefault="00C60ABE" w:rsidP="00C60ABE">
      <w:pPr>
        <w:shd w:val="clear" w:color="auto" w:fill="FFFFFF"/>
        <w:rPr>
          <w:color w:val="1A1714"/>
          <w:spacing w:val="2"/>
          <w:sz w:val="21"/>
          <w:szCs w:val="21"/>
        </w:rPr>
      </w:pPr>
    </w:p>
    <w:p w14:paraId="43A4283A" w14:textId="77777777" w:rsidR="00C60ABE" w:rsidRPr="00594A42" w:rsidRDefault="00C60ABE" w:rsidP="00C60ABE"/>
    <w:p w14:paraId="0BA81D1A" w14:textId="77777777" w:rsidR="00C60ABE" w:rsidRPr="00594A42" w:rsidRDefault="00C60ABE" w:rsidP="00C60ABE">
      <w:pPr>
        <w:pStyle w:val="Heading4"/>
        <w:rPr>
          <w:rFonts w:cs="Calibri"/>
        </w:rPr>
      </w:pPr>
      <w:r w:rsidRPr="00594A42">
        <w:rPr>
          <w:rFonts w:cs="Calibri"/>
        </w:rPr>
        <w:t>3] Counterplan is neither certain nor immediate---the US reduction hinges on the outcome of DSB. That makes the counterplan competitive.</w:t>
      </w:r>
    </w:p>
    <w:p w14:paraId="4B7134BA" w14:textId="77777777" w:rsidR="00C60ABE" w:rsidRPr="00594A42" w:rsidRDefault="00C60ABE" w:rsidP="00C60ABE">
      <w:pPr>
        <w:pStyle w:val="Heading4"/>
        <w:rPr>
          <w:rFonts w:cs="Calibri"/>
        </w:rPr>
      </w:pPr>
      <w:r w:rsidRPr="00594A42">
        <w:rPr>
          <w:rFonts w:cs="Calibri"/>
        </w:rPr>
        <w:t>“Resolved” is definite and immediate</w:t>
      </w:r>
    </w:p>
    <w:p w14:paraId="5100ABF2" w14:textId="77777777" w:rsidR="00C60ABE" w:rsidRPr="00594A42" w:rsidRDefault="00C60ABE" w:rsidP="00C60ABE">
      <w:r w:rsidRPr="00594A42">
        <w:rPr>
          <w:rStyle w:val="Style13ptBold"/>
        </w:rPr>
        <w:t>Collins 3</w:t>
      </w:r>
      <w:r w:rsidRPr="00594A42">
        <w:t xml:space="preserve">   Collins English Dictionary – Complete and Unabridged © HarperCollins Publishers 1991, 1994, 1998, 2000, 2003</w:t>
      </w:r>
    </w:p>
    <w:p w14:paraId="21D13DBB" w14:textId="77777777" w:rsidR="00C60ABE" w:rsidRPr="00594A42" w:rsidRDefault="00C60ABE" w:rsidP="00C60ABE">
      <w:r w:rsidRPr="00594A42">
        <w:t>http://www.thefreedictionary.com/resolved</w:t>
      </w:r>
    </w:p>
    <w:p w14:paraId="7339E81A" w14:textId="77777777" w:rsidR="00C60ABE" w:rsidRPr="00594A42" w:rsidRDefault="00C60ABE" w:rsidP="00C60ABE">
      <w:pPr>
        <w:pStyle w:val="CardIndented"/>
      </w:pPr>
      <w:r w:rsidRPr="006F13BB">
        <w:rPr>
          <w:rStyle w:val="TitleChar"/>
          <w:highlight w:val="green"/>
        </w:rPr>
        <w:t>resolve</w:t>
      </w:r>
      <w:r w:rsidRPr="006F13BB">
        <w:rPr>
          <w:highlight w:val="green"/>
        </w:rPr>
        <w:t>d</w:t>
      </w:r>
      <w:r w:rsidRPr="00594A42">
        <w:t xml:space="preserve"> [rɪˈzɒlvd]    adj</w:t>
      </w:r>
    </w:p>
    <w:p w14:paraId="0F8A1DFE" w14:textId="77777777" w:rsidR="00C60ABE" w:rsidRPr="00594A42" w:rsidRDefault="00C60ABE" w:rsidP="00C60ABE">
      <w:pPr>
        <w:pStyle w:val="CardIndented"/>
        <w:rPr>
          <w:rStyle w:val="TitleChar"/>
        </w:rPr>
      </w:pPr>
      <w:r w:rsidRPr="006F13BB">
        <w:rPr>
          <w:rStyle w:val="TitleChar"/>
          <w:highlight w:val="green"/>
        </w:rPr>
        <w:t>fixed in purpose</w:t>
      </w:r>
      <w:r w:rsidRPr="00594A42">
        <w:rPr>
          <w:rStyle w:val="TitleChar"/>
        </w:rPr>
        <w:t xml:space="preserve"> or intention; </w:t>
      </w:r>
      <w:r w:rsidRPr="006F13BB">
        <w:rPr>
          <w:rStyle w:val="TitleChar"/>
          <w:highlight w:val="green"/>
        </w:rPr>
        <w:t>determined</w:t>
      </w:r>
    </w:p>
    <w:p w14:paraId="40AD4628" w14:textId="77777777" w:rsidR="00C60ABE" w:rsidRPr="00594A42" w:rsidRDefault="00C60ABE" w:rsidP="00C60ABE"/>
    <w:p w14:paraId="52693ECD" w14:textId="77777777" w:rsidR="00C60ABE" w:rsidRPr="00962D8C" w:rsidRDefault="00C60ABE" w:rsidP="00C60ABE">
      <w:pPr>
        <w:pStyle w:val="Heading4"/>
        <w:rPr>
          <w:rFonts w:cs="Calibri"/>
        </w:rPr>
      </w:pPr>
      <w:r w:rsidRPr="00962D8C">
        <w:rPr>
          <w:rFonts w:cs="Calibri"/>
        </w:rPr>
        <w:t>Ought and should are used interchangeably.</w:t>
      </w:r>
    </w:p>
    <w:p w14:paraId="2A9B293F" w14:textId="77777777" w:rsidR="00C60ABE" w:rsidRPr="00962D8C" w:rsidRDefault="00C60ABE" w:rsidP="00C60ABE">
      <w:pPr>
        <w:rPr>
          <w:szCs w:val="22"/>
        </w:rPr>
      </w:pPr>
      <w:r w:rsidRPr="00962D8C">
        <w:rPr>
          <w:szCs w:val="22"/>
        </w:rPr>
        <w:t xml:space="preserve">Anastasia </w:t>
      </w:r>
      <w:r w:rsidRPr="00962D8C">
        <w:rPr>
          <w:b/>
          <w:bCs/>
          <w:sz w:val="26"/>
          <w:szCs w:val="26"/>
        </w:rPr>
        <w:t>Koltai 18</w:t>
      </w:r>
      <w:r w:rsidRPr="00962D8C">
        <w:rPr>
          <w:szCs w:val="22"/>
        </w:rPr>
        <w:t xml:space="preserve">. CEO of MyEnglishTeacher, “Difference Between Ought to and Should,” MyEnglishTeacher, September 25, 2018, </w:t>
      </w:r>
      <w:hyperlink r:id="rId25" w:history="1">
        <w:r w:rsidRPr="00962D8C">
          <w:rPr>
            <w:rStyle w:val="Hyperlink"/>
            <w:szCs w:val="22"/>
          </w:rPr>
          <w:t>https://www.myenglishteacher.eu/blog/difference-between-ought-to-and-should/</w:t>
        </w:r>
      </w:hyperlink>
      <w:r w:rsidRPr="00962D8C">
        <w:rPr>
          <w:szCs w:val="22"/>
        </w:rPr>
        <w:t>, RJP, DebateDrills.</w:t>
      </w:r>
    </w:p>
    <w:p w14:paraId="1D8A2982" w14:textId="77777777" w:rsidR="00C60ABE" w:rsidRPr="00962D8C" w:rsidRDefault="00C60ABE" w:rsidP="00C60ABE"/>
    <w:p w14:paraId="58672EFA" w14:textId="77777777" w:rsidR="00C60ABE" w:rsidRPr="00962D8C" w:rsidRDefault="00C60ABE" w:rsidP="00C60ABE">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098202FE" w14:textId="77777777" w:rsidR="00C60ABE" w:rsidRPr="00962D8C" w:rsidRDefault="00C60ABE" w:rsidP="00C60ABE"/>
    <w:p w14:paraId="5BB97967" w14:textId="77777777" w:rsidR="00C60ABE" w:rsidRPr="00962D8C" w:rsidRDefault="00C60ABE" w:rsidP="00C60ABE">
      <w:pPr>
        <w:pStyle w:val="Heading4"/>
        <w:rPr>
          <w:rFonts w:cs="Calibri"/>
        </w:rPr>
      </w:pPr>
      <w:r w:rsidRPr="00962D8C">
        <w:rPr>
          <w:rFonts w:cs="Calibri"/>
        </w:rPr>
        <w:t>“Should” is immediate</w:t>
      </w:r>
    </w:p>
    <w:p w14:paraId="757347EB" w14:textId="77777777" w:rsidR="00C60ABE" w:rsidRPr="00962D8C" w:rsidRDefault="00C60ABE" w:rsidP="00C60ABE">
      <w:r w:rsidRPr="00962D8C">
        <w:rPr>
          <w:rStyle w:val="Style13ptBold"/>
        </w:rPr>
        <w:t>Summers 94</w:t>
      </w:r>
      <w:r w:rsidRPr="00962D8C">
        <w:t xml:space="preserve"> (Justice – Oklahoma Supreme Court, “Kelsey v. Dollarsaver Food Warehouse of Durant”, 1994 OK 123, 11-8, http://www.oscn.net/applications/oscn/DeliverDocument.asp?CiteID=20287#marker3fn13)</w:t>
      </w:r>
    </w:p>
    <w:p w14:paraId="3BEE4CEB" w14:textId="77A5BAD8" w:rsidR="00C60ABE" w:rsidRPr="00C60ABE" w:rsidRDefault="00C60ABE" w:rsidP="00C60ABE">
      <w:pPr>
        <w:pStyle w:val="CardIndented"/>
        <w:ind w:left="0"/>
        <w:rPr>
          <w:sz w:val="16"/>
        </w:rPr>
      </w:pPr>
      <w:r w:rsidRPr="00C60ABE">
        <w:rPr>
          <w:sz w:val="16"/>
        </w:rPr>
        <w:t xml:space="preserve">¶4 </w:t>
      </w:r>
      <w:r w:rsidRPr="00962D8C">
        <w:rPr>
          <w:rStyle w:val="TitleChar"/>
          <w:rFonts w:eastAsia="Times New Roman"/>
        </w:rPr>
        <w:t>The legal question to be resolved by the court is whether the word "should"</w:t>
      </w:r>
      <w:hyperlink r:id="rId26" w:anchor="marker3fn13" w:history="1">
        <w:r w:rsidRPr="00C60ABE">
          <w:rPr>
            <w:sz w:val="16"/>
          </w:rPr>
          <w:t>13</w:t>
        </w:r>
      </w:hyperlink>
      <w:r w:rsidRPr="00C60ABE">
        <w:rPr>
          <w:sz w:val="16"/>
        </w:rPr>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C60ABE">
        <w:rPr>
          <w:sz w:val="16"/>
        </w:rPr>
        <w:t>.</w:t>
      </w:r>
      <w:hyperlink r:id="rId27" w:anchor="marker3fn14" w:history="1">
        <w:r w:rsidRPr="00C60ABE">
          <w:rPr>
            <w:sz w:val="16"/>
          </w:rPr>
          <w:t>14</w:t>
        </w:r>
      </w:hyperlink>
      <w:r w:rsidRPr="00C60ABE">
        <w:rPr>
          <w:sz w:val="16"/>
        </w:rPr>
        <w:t xml:space="preserve"> The answer to this query is not to be divined from rules of grammar;</w:t>
      </w:r>
      <w:hyperlink r:id="rId28" w:anchor="marker3fn15" w:history="1">
        <w:r w:rsidRPr="00C60ABE">
          <w:rPr>
            <w:sz w:val="16"/>
          </w:rPr>
          <w:t>15</w:t>
        </w:r>
      </w:hyperlink>
      <w:r w:rsidRPr="00C60ABE">
        <w:rPr>
          <w:sz w:val="16"/>
        </w:rPr>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29" w:anchor="marker3fn16" w:history="1">
        <w:r w:rsidRPr="00C60ABE">
          <w:rPr>
            <w:sz w:val="16"/>
          </w:rPr>
          <w:t xml:space="preserve">16 </w:t>
        </w:r>
      </w:hyperlink>
      <w:r w:rsidRPr="00C60ABE">
        <w:rPr>
          <w:sz w:val="16"/>
        </w:rPr>
        <w:t xml:space="preserve"> [CONTINUES – TO FOOTNOTE] </w:t>
      </w:r>
      <w:hyperlink r:id="rId30" w:anchor="marker2fn13" w:history="1">
        <w:r w:rsidRPr="00C60ABE">
          <w:rPr>
            <w:sz w:val="16"/>
          </w:rPr>
          <w:t>13</w:t>
        </w:r>
      </w:hyperlink>
      <w:r w:rsidRPr="00C60ABE">
        <w:rPr>
          <w:sz w:val="16"/>
        </w:rPr>
        <w:t xml:space="preserve"> "</w:t>
      </w:r>
      <w:r w:rsidRPr="00C60ABE">
        <w:rPr>
          <w:i/>
          <w:iCs/>
          <w:sz w:val="16"/>
        </w:rPr>
        <w:t>Should</w:t>
      </w:r>
      <w:r w:rsidRPr="00C60ABE">
        <w:rPr>
          <w:sz w:val="16"/>
        </w:rPr>
        <w:t xml:space="preserve">" not only is used as a "present indicative" synonymous with </w:t>
      </w:r>
      <w:r w:rsidRPr="00C60ABE">
        <w:rPr>
          <w:i/>
          <w:iCs/>
          <w:sz w:val="16"/>
        </w:rPr>
        <w:t>ought</w:t>
      </w:r>
      <w:r w:rsidRPr="00C60ABE">
        <w:rPr>
          <w:sz w:val="16"/>
        </w:rPr>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C60ABE">
        <w:rPr>
          <w:sz w:val="16"/>
        </w:rPr>
        <w:t xml:space="preserve"> preference or </w:t>
      </w:r>
      <w:r w:rsidRPr="00962D8C">
        <w:rPr>
          <w:rStyle w:val="TitleChar"/>
          <w:rFonts w:eastAsia="Times New Roman"/>
          <w:highlight w:val="green"/>
        </w:rPr>
        <w:t>desirability</w:t>
      </w:r>
      <w:r w:rsidRPr="00C60ABE">
        <w:rPr>
          <w:sz w:val="16"/>
        </w:rPr>
        <w:t xml:space="preserve">. Brown, supra at 1080-81 (jury instructions stating that jurors "should" reduce the amount of damages in proportion to the amount of contributory negligence of the plaintiff was held to imply an </w:t>
      </w:r>
      <w:r w:rsidRPr="00C60ABE">
        <w:rPr>
          <w:i/>
          <w:iCs/>
          <w:sz w:val="16"/>
        </w:rPr>
        <w:t>obligation</w:t>
      </w:r>
      <w:r w:rsidRPr="00C60ABE">
        <w:rPr>
          <w:sz w:val="16"/>
        </w:rPr>
        <w:t xml:space="preserve"> </w:t>
      </w:r>
      <w:r w:rsidRPr="00C60ABE">
        <w:rPr>
          <w:i/>
          <w:iCs/>
          <w:sz w:val="16"/>
        </w:rPr>
        <w:t>and to be more than advisory</w:t>
      </w:r>
      <w:r w:rsidRPr="00C60ABE">
        <w:rPr>
          <w:sz w:val="16"/>
        </w:rPr>
        <w:t xml:space="preserve">); Carrigan v. California Horse Racing Board, 60 Wash. App. 79, </w:t>
      </w:r>
      <w:hyperlink r:id="rId31" w:history="1">
        <w:r w:rsidRPr="00C60ABE">
          <w:rPr>
            <w:sz w:val="16"/>
          </w:rPr>
          <w:t>802 P.2d 813</w:t>
        </w:r>
      </w:hyperlink>
      <w:r w:rsidRPr="00C60ABE">
        <w:rPr>
          <w:sz w:val="16"/>
        </w:rPr>
        <w:t xml:space="preserve"> (1990) (one of the Rules of Appellate Procedure requiring that a party "should devote a section of the brief to the request for the fee or expenses" was interpreted to mean that a party is under an </w:t>
      </w:r>
      <w:r w:rsidRPr="00C60ABE">
        <w:rPr>
          <w:i/>
          <w:iCs/>
          <w:sz w:val="16"/>
        </w:rPr>
        <w:t>obligation</w:t>
      </w:r>
      <w:r w:rsidRPr="00C60ABE">
        <w:rPr>
          <w:sz w:val="16"/>
        </w:rPr>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C60ABE">
        <w:rPr>
          <w:sz w:val="16"/>
        </w:rPr>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C60ABE">
        <w:rPr>
          <w:sz w:val="16"/>
        </w:rPr>
        <w:t xml:space="preserve">when used in an instruction to the jury which tells the triers they "should disregard false testimony"). </w:t>
      </w:r>
      <w:hyperlink r:id="rId32" w:anchor="marker2fn14" w:history="1">
        <w:r w:rsidRPr="00C60ABE">
          <w:rPr>
            <w:sz w:val="16"/>
          </w:rPr>
          <w:t>14</w:t>
        </w:r>
      </w:hyperlink>
      <w:r w:rsidRPr="00C60ABE">
        <w:rPr>
          <w:sz w:val="16"/>
        </w:rPr>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C60ABE">
        <w:rPr>
          <w:sz w:val="16"/>
        </w:rPr>
        <w:t xml:space="preserve"> BLACK'S LAW DICTIONARY 792 (6th Ed. 1990). In legal parlance </w:t>
      </w:r>
      <w:r w:rsidRPr="00962D8C">
        <w:rPr>
          <w:rStyle w:val="TitleChar"/>
          <w:rFonts w:eastAsia="Times New Roman"/>
        </w:rPr>
        <w:t>the phrase denotes</w:t>
      </w:r>
      <w:r w:rsidRPr="00C60ABE">
        <w:rPr>
          <w:sz w:val="16"/>
        </w:rPr>
        <w:t xml:space="preserve"> that which in </w:t>
      </w:r>
      <w:r w:rsidRPr="00962D8C">
        <w:rPr>
          <w:rStyle w:val="TitleChar"/>
          <w:rFonts w:eastAsia="Times New Roman"/>
        </w:rPr>
        <w:t>law is</w:t>
      </w:r>
      <w:r w:rsidRPr="00C60ABE">
        <w:rPr>
          <w:sz w:val="16"/>
        </w:rPr>
        <w:t xml:space="preserve"> </w:t>
      </w:r>
      <w:r w:rsidRPr="00C60ABE">
        <w:rPr>
          <w:i/>
          <w:iCs/>
          <w:sz w:val="16"/>
        </w:rPr>
        <w:t>presently</w:t>
      </w:r>
      <w:r w:rsidRPr="00C60ABE">
        <w:rPr>
          <w:sz w:val="16"/>
        </w:rPr>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C60ABE">
        <w:rPr>
          <w:sz w:val="16"/>
        </w:rPr>
        <w:t xml:space="preserve"> or </w:t>
      </w:r>
      <w:r w:rsidRPr="00C60ABE">
        <w:rPr>
          <w:i/>
          <w:iCs/>
          <w:sz w:val="16"/>
        </w:rPr>
        <w:t>would</w:t>
      </w:r>
      <w:r w:rsidRPr="00C60ABE">
        <w:rPr>
          <w:sz w:val="16"/>
        </w:rPr>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C60ABE">
        <w:rPr>
          <w:i/>
          <w:iCs/>
          <w:sz w:val="16"/>
        </w:rPr>
        <w:t xml:space="preserve"> [in futurol</w:t>
      </w:r>
      <w:r w:rsidRPr="00C60ABE">
        <w:rPr>
          <w:sz w:val="16"/>
        </w:rPr>
        <w:t xml:space="preserve">]. See Van Wyck v. Knevals, </w:t>
      </w:r>
      <w:hyperlink r:id="rId33" w:history="1">
        <w:r w:rsidRPr="00C60ABE">
          <w:rPr>
            <w:sz w:val="16"/>
          </w:rPr>
          <w:t>106 U.S. 360</w:t>
        </w:r>
      </w:hyperlink>
      <w:r w:rsidRPr="00C60ABE">
        <w:rPr>
          <w:sz w:val="16"/>
        </w:rPr>
        <w:t>, 365, 1 S.Ct. 336, 337, 27 L.Ed. 201 (1882).</w:t>
      </w:r>
    </w:p>
    <w:p w14:paraId="4009A139" w14:textId="77777777" w:rsidR="00C60ABE" w:rsidRPr="00962D8C" w:rsidRDefault="00C60ABE" w:rsidP="00C60ABE"/>
    <w:p w14:paraId="4C7AD6FB" w14:textId="77777777" w:rsidR="00C60ABE" w:rsidRPr="00594A42" w:rsidRDefault="00C60ABE" w:rsidP="00C60ABE"/>
    <w:p w14:paraId="1F963BC5" w14:textId="77777777" w:rsidR="00C60ABE" w:rsidRPr="00594A42" w:rsidRDefault="00C60ABE" w:rsidP="00C60ABE">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617FAD36" w14:textId="77777777" w:rsidR="00C60ABE" w:rsidRPr="00594A42" w:rsidRDefault="00C60ABE" w:rsidP="00C60ABE">
      <w:pPr>
        <w:rPr>
          <w:rStyle w:val="Style13ptBold"/>
          <w:b w:val="0"/>
          <w:bCs/>
          <w:sz w:val="22"/>
          <w:szCs w:val="22"/>
        </w:rPr>
      </w:pPr>
      <w:r w:rsidRPr="00594A42">
        <w:rPr>
          <w:rStyle w:val="Style13ptBold"/>
          <w:b w:val="0"/>
          <w:bCs/>
          <w:sz w:val="22"/>
          <w:szCs w:val="22"/>
        </w:rPr>
        <w:t xml:space="preserve">Jorge </w:t>
      </w:r>
      <w:r w:rsidRPr="00594A42">
        <w:rPr>
          <w:rStyle w:val="Style13ptBold"/>
          <w:szCs w:val="26"/>
        </w:rPr>
        <w:t>Contreras 21</w:t>
      </w:r>
      <w:r w:rsidRPr="00594A42">
        <w:rPr>
          <w:rStyle w:val="Style13ptBold"/>
          <w:b w:val="0"/>
          <w:bCs/>
          <w:sz w:val="22"/>
          <w:szCs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4" w:history="1">
        <w:r w:rsidRPr="00CC2A6A">
          <w:rPr>
            <w:rStyle w:val="Hyperlink"/>
            <w:bCs/>
            <w:szCs w:val="22"/>
          </w:rPr>
          <w:t>https://blog.petrieflom.law.harvard.edu/2021/05/07/wto-waiver-intellectual-property-covid/</w:t>
        </w:r>
      </w:hyperlink>
      <w:r>
        <w:rPr>
          <w:rStyle w:val="Style13ptBold"/>
          <w:b w:val="0"/>
          <w:bCs/>
          <w:sz w:val="22"/>
          <w:szCs w:val="22"/>
        </w:rPr>
        <w:t xml:space="preserve">, </w:t>
      </w:r>
      <w:r w:rsidRPr="00594A42">
        <w:rPr>
          <w:szCs w:val="22"/>
        </w:rPr>
        <w:t>RJP, DebateDrills</w:t>
      </w:r>
    </w:p>
    <w:p w14:paraId="7A24D6BE" w14:textId="77777777" w:rsidR="00C60ABE" w:rsidRPr="00594A42" w:rsidRDefault="00C60ABE" w:rsidP="00C60ABE"/>
    <w:p w14:paraId="428C5763" w14:textId="76B85155" w:rsidR="00C60ABE" w:rsidRPr="00C60ABE" w:rsidRDefault="00C60ABE" w:rsidP="00C60ABE">
      <w:pPr>
        <w:rPr>
          <w:rStyle w:val="Emphasis"/>
          <w:b w:val="0"/>
          <w:bCs/>
          <w:iCs w:val="0"/>
          <w:szCs w:val="22"/>
        </w:rPr>
      </w:pPr>
      <w:r w:rsidRPr="006F13BB">
        <w:rPr>
          <w:rStyle w:val="Style13ptBold"/>
          <w:b w:val="0"/>
          <w:bCs/>
          <w:sz w:val="22"/>
          <w:szCs w:val="22"/>
          <w:highlight w:val="green"/>
        </w:rPr>
        <w:t>The</w:t>
      </w:r>
      <w:r w:rsidRPr="0082567E">
        <w:rPr>
          <w:rStyle w:val="Style13ptBold"/>
          <w:b w:val="0"/>
          <w:bCs/>
          <w:sz w:val="22"/>
          <w:szCs w:val="22"/>
        </w:rPr>
        <w:t xml:space="preserve"> proposed </w:t>
      </w:r>
      <w:r w:rsidRPr="006F13BB">
        <w:rPr>
          <w:rStyle w:val="Style13ptBold"/>
          <w:b w:val="0"/>
          <w:bCs/>
          <w:sz w:val="22"/>
          <w:szCs w:val="22"/>
          <w:highlight w:val="green"/>
        </w:rPr>
        <w:t>WTO IP waiver</w:t>
      </w:r>
      <w:r w:rsidRPr="0082567E">
        <w:rPr>
          <w:rStyle w:val="Style13ptBold"/>
          <w:b w:val="0"/>
          <w:bCs/>
          <w:sz w:val="22"/>
          <w:szCs w:val="22"/>
        </w:rPr>
        <w:t xml:space="preserve"> is significant because it </w:t>
      </w:r>
      <w:r w:rsidRPr="006F13BB">
        <w:rPr>
          <w:rStyle w:val="Emphasis"/>
          <w:szCs w:val="22"/>
          <w:highlight w:val="green"/>
        </w:rPr>
        <w:t>includes trade secrets</w:t>
      </w:r>
      <w:r w:rsidRPr="0082567E">
        <w:rPr>
          <w:rStyle w:val="Style13ptBold"/>
          <w:b w:val="0"/>
          <w:bCs/>
          <w:sz w:val="22"/>
          <w:szCs w:val="22"/>
        </w:rPr>
        <w:t xml:space="preserve">. Thus, </w:t>
      </w:r>
      <w:r w:rsidRPr="006F13BB">
        <w:rPr>
          <w:rStyle w:val="Style13ptBold"/>
          <w:b w:val="0"/>
          <w:bCs/>
          <w:sz w:val="22"/>
          <w:szCs w:val="22"/>
          <w:highlight w:val="green"/>
        </w:rPr>
        <w:t>under</w:t>
      </w:r>
      <w:r w:rsidRPr="0082567E">
        <w:rPr>
          <w:rStyle w:val="Style13ptBold"/>
          <w:b w:val="0"/>
          <w:bCs/>
          <w:sz w:val="22"/>
          <w:szCs w:val="22"/>
        </w:rPr>
        <w:t xml:space="preserve"> </w:t>
      </w:r>
      <w:r w:rsidRPr="006F13BB">
        <w:rPr>
          <w:rStyle w:val="Style13ptBold"/>
          <w:b w:val="0"/>
          <w:bCs/>
          <w:sz w:val="22"/>
          <w:szCs w:val="22"/>
          <w:highlight w:val="green"/>
        </w:rPr>
        <w:t>the waiver</w:t>
      </w:r>
      <w:r w:rsidRPr="006F13BB">
        <w:rPr>
          <w:rStyle w:val="Style13ptBold"/>
          <w:b w:val="0"/>
          <w:bCs/>
          <w:sz w:val="22"/>
          <w:szCs w:val="22"/>
        </w:rPr>
        <w:t>’s</w:t>
      </w:r>
      <w:r w:rsidRPr="0082567E">
        <w:rPr>
          <w:rStyle w:val="Style13ptBold"/>
          <w:b w:val="0"/>
          <w:bCs/>
          <w:sz w:val="22"/>
          <w:szCs w:val="22"/>
        </w:rPr>
        <w:t xml:space="preserve"> original language, </w:t>
      </w:r>
      <w:r w:rsidRPr="006F13BB">
        <w:rPr>
          <w:rStyle w:val="Style13ptBold"/>
          <w:b w:val="0"/>
          <w:bCs/>
          <w:sz w:val="22"/>
          <w:szCs w:val="22"/>
          <w:highlight w:val="green"/>
        </w:rPr>
        <w:t>a country</w:t>
      </w:r>
      <w:r w:rsidRPr="0082567E">
        <w:rPr>
          <w:rStyle w:val="Style13ptBold"/>
          <w:b w:val="0"/>
          <w:bCs/>
          <w:sz w:val="22"/>
          <w:szCs w:val="22"/>
        </w:rPr>
        <w:t xml:space="preserve"> that wished to suspend trade secret protection for COVID-19 technology could do so without violating the TRIPS Agreement. </w:t>
      </w:r>
      <w:r w:rsidRPr="006F13BB">
        <w:rPr>
          <w:rStyle w:val="Style13ptBold"/>
          <w:b w:val="0"/>
          <w:bCs/>
          <w:sz w:val="22"/>
          <w:szCs w:val="22"/>
        </w:rPr>
        <w:t>Such a country</w:t>
      </w:r>
      <w:r w:rsidRPr="0082567E">
        <w:rPr>
          <w:rStyle w:val="Style13ptBold"/>
          <w:b w:val="0"/>
          <w:bCs/>
          <w:sz w:val="22"/>
          <w:szCs w:val="22"/>
        </w:rPr>
        <w:t xml:space="preserve"> </w:t>
      </w:r>
      <w:r w:rsidRPr="006F13BB">
        <w:rPr>
          <w:rStyle w:val="Style13ptBold"/>
          <w:b w:val="0"/>
          <w:bCs/>
          <w:sz w:val="22"/>
          <w:szCs w:val="22"/>
          <w:highlight w:val="green"/>
        </w:rPr>
        <w:t>could</w:t>
      </w:r>
      <w:r w:rsidRPr="0082567E">
        <w:rPr>
          <w:rStyle w:val="Style13ptBold"/>
          <w:b w:val="0"/>
          <w:bCs/>
          <w:sz w:val="22"/>
          <w:szCs w:val="22"/>
        </w:rPr>
        <w:t xml:space="preserve"> also, presumably, </w:t>
      </w:r>
      <w:r w:rsidRPr="006F13BB">
        <w:rPr>
          <w:rStyle w:val="Style13ptBold"/>
          <w:b w:val="0"/>
          <w:bCs/>
          <w:sz w:val="22"/>
          <w:szCs w:val="22"/>
          <w:highlight w:val="green"/>
        </w:rPr>
        <w:t xml:space="preserve">mandate that </w:t>
      </w:r>
      <w:r w:rsidRPr="006F13BB">
        <w:rPr>
          <w:rStyle w:val="Emphasis"/>
          <w:szCs w:val="22"/>
          <w:highlight w:val="green"/>
        </w:rPr>
        <w:t>foreign companies operating</w:t>
      </w:r>
      <w:r w:rsidRPr="0082567E">
        <w:rPr>
          <w:rStyle w:val="Emphasis"/>
          <w:szCs w:val="22"/>
        </w:rPr>
        <w:t xml:space="preserve"> in the country </w:t>
      </w:r>
      <w:r w:rsidRPr="006F13BB">
        <w:rPr>
          <w:rStyle w:val="Emphasis"/>
          <w:szCs w:val="22"/>
          <w:highlight w:val="green"/>
        </w:rPr>
        <w:t>disclose</w:t>
      </w:r>
      <w:r w:rsidRPr="0082567E">
        <w:rPr>
          <w:rStyle w:val="Style13ptBold"/>
          <w:b w:val="0"/>
          <w:bCs/>
          <w:sz w:val="22"/>
          <w:szCs w:val="22"/>
        </w:rPr>
        <w:t xml:space="preserve"> their </w:t>
      </w:r>
      <w:r w:rsidRPr="006F13BB">
        <w:rPr>
          <w:rStyle w:val="Style13ptBold"/>
          <w:b w:val="0"/>
          <w:bCs/>
          <w:sz w:val="22"/>
          <w:szCs w:val="22"/>
          <w:highlight w:val="green"/>
        </w:rPr>
        <w:t>proprietary</w:t>
      </w:r>
      <w:r w:rsidRPr="0082567E">
        <w:rPr>
          <w:rStyle w:val="Style13ptBold"/>
          <w:b w:val="0"/>
          <w:bCs/>
          <w:sz w:val="22"/>
          <w:szCs w:val="22"/>
        </w:rPr>
        <w:t xml:space="preserve"> manufacturing, storage, and testing </w:t>
      </w:r>
      <w:r w:rsidRPr="006F13BB">
        <w:rPr>
          <w:rStyle w:val="Style13ptBold"/>
          <w:b w:val="0"/>
          <w:bCs/>
          <w:sz w:val="22"/>
          <w:szCs w:val="22"/>
          <w:highlight w:val="green"/>
        </w:rPr>
        <w:t>information</w:t>
      </w:r>
      <w:r w:rsidRPr="0082567E">
        <w:rPr>
          <w:rStyle w:val="Style13ptBold"/>
          <w:b w:val="0"/>
          <w:bCs/>
          <w:sz w:val="22"/>
          <w:szCs w:val="22"/>
        </w:rPr>
        <w:t xml:space="preserve"> to local producers under a compulsory license.</w:t>
      </w:r>
      <w:r>
        <w:rPr>
          <w:rStyle w:val="Style13ptBold"/>
          <w:b w:val="0"/>
          <w:bCs/>
          <w:sz w:val="22"/>
          <w:szCs w:val="22"/>
        </w:rPr>
        <w:t xml:space="preserve"> </w:t>
      </w:r>
      <w:r w:rsidRPr="0082567E">
        <w:rPr>
          <w:rStyle w:val="Style13ptBold"/>
          <w:b w:val="0"/>
          <w:bCs/>
          <w:sz w:val="22"/>
          <w:szCs w:val="22"/>
        </w:rPr>
        <w:t xml:space="preserve">The details of this disclosure requirement, and any compensation payable to the originator of the information, would need to be worked out in whatever </w:t>
      </w:r>
      <w:r w:rsidRPr="0082567E">
        <w:rPr>
          <w:rStyle w:val="Emphasis"/>
          <w:szCs w:val="22"/>
        </w:rPr>
        <w:t xml:space="preserve">waiver is </w:t>
      </w:r>
      <w:r w:rsidRPr="0082567E">
        <w:rPr>
          <w:rStyle w:val="Emphasis"/>
          <w:szCs w:val="22"/>
        </w:rPr>
        <w:lastRenderedPageBreak/>
        <w:t>eventually adopted by the WTO,</w:t>
      </w:r>
      <w:r w:rsidRPr="0082567E">
        <w:rPr>
          <w:rStyle w:val="Style13ptBold"/>
          <w:b w:val="0"/>
          <w:bCs/>
          <w:sz w:val="22"/>
          <w:szCs w:val="22"/>
        </w:rPr>
        <w:t xml:space="preserve"> but </w:t>
      </w:r>
      <w:r w:rsidRPr="006F13BB">
        <w:rPr>
          <w:rStyle w:val="Style13ptBold"/>
          <w:b w:val="0"/>
          <w:bCs/>
          <w:sz w:val="22"/>
          <w:szCs w:val="22"/>
          <w:highlight w:val="green"/>
        </w:rPr>
        <w:t xml:space="preserve">the prospect for a </w:t>
      </w:r>
      <w:r w:rsidRPr="006F13BB">
        <w:rPr>
          <w:rStyle w:val="Emphasis"/>
          <w:szCs w:val="22"/>
          <w:highlight w:val="green"/>
        </w:rPr>
        <w:t>mandatory trade secret transfer</w:t>
      </w:r>
      <w:r w:rsidRPr="0082567E">
        <w:rPr>
          <w:rStyle w:val="Style13ptBold"/>
          <w:b w:val="0"/>
          <w:bCs/>
          <w:sz w:val="22"/>
          <w:szCs w:val="22"/>
        </w:rPr>
        <w:t xml:space="preserve"> — something that would be unprecedented in the international arena </w:t>
      </w:r>
      <w:r w:rsidRPr="006F13BB">
        <w:rPr>
          <w:rStyle w:val="Style13ptBold"/>
          <w:b w:val="0"/>
          <w:bCs/>
          <w:sz w:val="22"/>
          <w:szCs w:val="22"/>
          <w:highlight w:val="green"/>
        </w:rPr>
        <w:t>— is worth watching</w:t>
      </w:r>
      <w:r w:rsidRPr="0082567E">
        <w:rPr>
          <w:rStyle w:val="Style13ptBold"/>
          <w:b w:val="0"/>
          <w:bCs/>
          <w:sz w:val="22"/>
          <w:szCs w:val="22"/>
        </w:rPr>
        <w:t xml:space="preserve"> carefully. </w:t>
      </w:r>
      <w:hyperlink r:id="rId35" w:history="1">
        <w:r w:rsidRPr="0082567E">
          <w:rPr>
            <w:rStyle w:val="Style13ptBold"/>
            <w:rFonts w:eastAsiaTheme="majorEastAsia"/>
            <w:b w:val="0"/>
            <w:bCs/>
            <w:sz w:val="22"/>
            <w:szCs w:val="22"/>
          </w:rPr>
          <w:t>As reported by </w:t>
        </w:r>
        <w:r w:rsidRPr="0082567E">
          <w:rPr>
            <w:rStyle w:val="Style13ptBold"/>
            <w:b w:val="0"/>
            <w:bCs/>
            <w:sz w:val="22"/>
            <w:szCs w:val="22"/>
          </w:rPr>
          <w:t>Intellectual Asset Management</w:t>
        </w:r>
        <w:r w:rsidRPr="0082567E">
          <w:rPr>
            <w:rStyle w:val="Style13ptBold"/>
            <w:rFonts w:eastAsiaTheme="majorEastAsia"/>
            <w:b w:val="0"/>
            <w:bCs/>
            <w:sz w:val="22"/>
            <w:szCs w:val="22"/>
          </w:rPr>
          <w:t> on May 4, 2021</w:t>
        </w:r>
      </w:hyperlink>
      <w:r w:rsidRPr="0082567E">
        <w:rPr>
          <w:rStyle w:val="Style13ptBold"/>
          <w:b w:val="0"/>
          <w:bCs/>
          <w:sz w:val="22"/>
          <w:szCs w:val="22"/>
        </w:rPr>
        <w:t xml:space="preserve">, the Brazilian Congress is currently considering legislation that would nullify the patents of any company that fails to disclose know-how and data related to a compulsory COVID-19 patent license. </w:t>
      </w:r>
      <w:r w:rsidRPr="006F13BB">
        <w:rPr>
          <w:rStyle w:val="Style13ptBold"/>
          <w:b w:val="0"/>
          <w:bCs/>
          <w:sz w:val="22"/>
          <w:szCs w:val="22"/>
          <w:highlight w:val="green"/>
        </w:rPr>
        <w:t xml:space="preserve">It will </w:t>
      </w:r>
      <w:r w:rsidRPr="006F13BB">
        <w:rPr>
          <w:rStyle w:val="Style13ptBold"/>
          <w:b w:val="0"/>
          <w:bCs/>
          <w:sz w:val="22"/>
          <w:szCs w:val="22"/>
        </w:rPr>
        <w:t xml:space="preserve">also </w:t>
      </w:r>
      <w:r w:rsidRPr="006F13BB">
        <w:rPr>
          <w:rStyle w:val="Style13ptBold"/>
          <w:b w:val="0"/>
          <w:bCs/>
          <w:sz w:val="22"/>
          <w:szCs w:val="22"/>
          <w:highlight w:val="green"/>
        </w:rPr>
        <w:t xml:space="preserve">be interesting to see </w:t>
      </w:r>
      <w:r w:rsidRPr="006F13BB">
        <w:rPr>
          <w:rStyle w:val="Emphasis"/>
          <w:szCs w:val="22"/>
          <w:highlight w:val="green"/>
        </w:rPr>
        <w:t>whether the United States stands behind such a</w:t>
      </w:r>
      <w:r w:rsidRPr="0082567E">
        <w:rPr>
          <w:rStyle w:val="Emphasis"/>
          <w:szCs w:val="22"/>
        </w:rPr>
        <w:t xml:space="preserve"> </w:t>
      </w:r>
      <w:r w:rsidRPr="006F13BB">
        <w:rPr>
          <w:rStyle w:val="Emphasis"/>
          <w:szCs w:val="22"/>
          <w:highlight w:val="green"/>
        </w:rPr>
        <w:t>requirement</w:t>
      </w:r>
      <w:r w:rsidRPr="0082567E">
        <w:rPr>
          <w:rStyle w:val="Style13ptBold"/>
          <w:b w:val="0"/>
          <w:bCs/>
          <w:sz w:val="22"/>
          <w:szCs w:val="22"/>
        </w:rPr>
        <w:t>, which goes far beyond the compulsory licensing of patents.</w:t>
      </w:r>
      <w:r>
        <w:rPr>
          <w:rStyle w:val="Style13ptBold"/>
          <w:b w:val="0"/>
          <w:bCs/>
          <w:sz w:val="22"/>
          <w:szCs w:val="22"/>
        </w:rPr>
        <w:t xml:space="preserve"> </w:t>
      </w:r>
      <w:r w:rsidRPr="0082567E">
        <w:rPr>
          <w:rStyle w:val="Style13ptBold"/>
          <w:b w:val="0"/>
          <w:bCs/>
          <w:sz w:val="22"/>
          <w:szCs w:val="22"/>
        </w:rPr>
        <w:t>Will the U.S. require companies to share their know-how with others?</w:t>
      </w:r>
      <w:r>
        <w:rPr>
          <w:rStyle w:val="Style13ptBold"/>
          <w:b w:val="0"/>
          <w:bCs/>
          <w:sz w:val="22"/>
          <w:szCs w:val="22"/>
        </w:rPr>
        <w:t xml:space="preserve"> </w:t>
      </w:r>
      <w:r w:rsidRPr="0082567E">
        <w:rPr>
          <w:rStyle w:val="Style13ptBold"/>
          <w:b w:val="0"/>
          <w:bCs/>
          <w:sz w:val="22"/>
          <w:szCs w:val="22"/>
        </w:rPr>
        <w:t xml:space="preserve">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 company to disclose its trade secrets. </w:t>
      </w:r>
      <w:r w:rsidRPr="006F13BB">
        <w:rPr>
          <w:rStyle w:val="Emphasis"/>
          <w:szCs w:val="22"/>
          <w:highlight w:val="green"/>
        </w:rPr>
        <w:t>Would the U.S. impose such a requirement</w:t>
      </w:r>
      <w:r w:rsidRPr="0082567E">
        <w:rPr>
          <w:rStyle w:val="Emphasis"/>
          <w:szCs w:val="22"/>
        </w:rPr>
        <w:t>?</w:t>
      </w:r>
      <w:r w:rsidRPr="0082567E">
        <w:rPr>
          <w:rStyle w:val="Style13ptBold"/>
          <w:b w:val="0"/>
          <w:bCs/>
          <w:sz w:val="22"/>
          <w:szCs w:val="22"/>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in the area of trade secrets, where </w:t>
      </w:r>
      <w:r w:rsidRPr="006F13BB">
        <w:rPr>
          <w:rStyle w:val="Style13ptBold"/>
          <w:b w:val="0"/>
          <w:bCs/>
          <w:sz w:val="22"/>
          <w:szCs w:val="22"/>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1D01366D" w14:textId="77777777" w:rsidR="00C60ABE" w:rsidRDefault="00C60ABE" w:rsidP="00C60ABE">
      <w:pPr>
        <w:pStyle w:val="Heading3"/>
      </w:pPr>
      <w:r>
        <w:lastRenderedPageBreak/>
        <w:t>1NC Impact – China</w:t>
      </w:r>
    </w:p>
    <w:p w14:paraId="5291B5AF" w14:textId="77777777" w:rsidR="00C60ABE" w:rsidRPr="00594A42" w:rsidRDefault="00C60ABE" w:rsidP="00C60ABE">
      <w:pPr>
        <w:pStyle w:val="Heading4"/>
        <w:rPr>
          <w:rFonts w:cs="Calibri"/>
        </w:rPr>
      </w:pPr>
      <w:r w:rsidRPr="00594A42">
        <w:rPr>
          <w:rFonts w:cs="Calibri"/>
        </w:rPr>
        <w:t xml:space="preserve">That gets </w:t>
      </w:r>
      <w:r w:rsidRPr="00594A42">
        <w:rPr>
          <w:rFonts w:cs="Calibri"/>
          <w:u w:val="single"/>
        </w:rPr>
        <w:t>litigated</w:t>
      </w:r>
      <w:r w:rsidRPr="00594A42">
        <w:rPr>
          <w:rFonts w:cs="Calibri"/>
        </w:rPr>
        <w:t xml:space="preserve"> through the DSB</w:t>
      </w:r>
      <w:r>
        <w:rPr>
          <w:rFonts w:cs="Calibri"/>
        </w:rPr>
        <w:t xml:space="preserve">, which we fiat </w:t>
      </w:r>
      <w:r w:rsidRPr="00594A42">
        <w:rPr>
          <w:rFonts w:cs="Calibri"/>
          <w:u w:val="single"/>
        </w:rPr>
        <w:t>finding against</w:t>
      </w:r>
      <w:r>
        <w:rPr>
          <w:rFonts w:cs="Calibri"/>
        </w:rPr>
        <w:t xml:space="preserve"> the United States</w:t>
      </w:r>
      <w:r w:rsidRPr="00594A42">
        <w:rPr>
          <w:rFonts w:cs="Calibri"/>
        </w:rPr>
        <w:t xml:space="preserve">. The 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3AF3DC5B" w14:textId="77777777" w:rsidR="00C60ABE" w:rsidRPr="009B3872" w:rsidRDefault="00C60ABE" w:rsidP="00C60ABE">
      <w:r>
        <w:t xml:space="preserve">James </w:t>
      </w:r>
      <w:r w:rsidRPr="009B3872">
        <w:rPr>
          <w:b/>
          <w:bCs/>
          <w:sz w:val="26"/>
          <w:szCs w:val="26"/>
        </w:rPr>
        <w:t>Bacchus 18</w:t>
      </w:r>
      <w:r>
        <w:t xml:space="preserve">. </w:t>
      </w:r>
      <w:r w:rsidRPr="00594A42">
        <w:rPr>
          <w:color w:val="1A1714"/>
          <w:szCs w:val="22"/>
          <w:shd w:val="clear" w:color="auto" w:fill="FFFFFF"/>
        </w:rPr>
        <w:t>Member of the </w:t>
      </w:r>
      <w:hyperlink r:id="rId36"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zCs w:val="22"/>
          <w:shd w:val="clear" w:color="auto" w:fill="FFFFFF"/>
        </w:rPr>
        <w:t xml:space="preserve"> “How the World Trade Organization Can Curb China’s Intellectual Property Transgressions,” CATO, March 22, 2018, </w:t>
      </w:r>
      <w:hyperlink r:id="rId37" w:history="1">
        <w:r w:rsidRPr="00CC2A6A">
          <w:rPr>
            <w:rStyle w:val="Hyperlink"/>
            <w:szCs w:val="22"/>
            <w:shd w:val="clear" w:color="auto" w:fill="FFFFFF"/>
          </w:rPr>
          <w:t>https://www.cato.org/blog/how-world-trade-organization-can-curb-chinas-intellectual-property-transgressions</w:t>
        </w:r>
      </w:hyperlink>
      <w:r>
        <w:rPr>
          <w:color w:val="1A1714"/>
          <w:szCs w:val="22"/>
          <w:shd w:val="clear" w:color="auto" w:fill="FFFFFF"/>
        </w:rPr>
        <w:t xml:space="preserve">, RJP, DebateDrills. </w:t>
      </w:r>
    </w:p>
    <w:p w14:paraId="59566E82" w14:textId="6E9DA861" w:rsidR="00C60ABE" w:rsidRPr="00C60ABE" w:rsidRDefault="00C60ABE" w:rsidP="00C60ABE">
      <w:pPr>
        <w:rPr>
          <w:sz w:val="16"/>
        </w:rPr>
      </w:pPr>
      <w:r w:rsidRPr="00C60ABE">
        <w:rPr>
          <w:sz w:val="16"/>
        </w:rPr>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the </w:t>
      </w:r>
      <w:r w:rsidRPr="006F13BB">
        <w:rPr>
          <w:highlight w:val="green"/>
          <w:u w:val="single"/>
        </w:rPr>
        <w:t>WTO rules</w:t>
      </w:r>
      <w:r w:rsidRPr="00087942">
        <w:rPr>
          <w:u w:val="single"/>
        </w:rPr>
        <w:t xml:space="preserve"> that </w:t>
      </w:r>
      <w:r w:rsidRPr="006F13BB">
        <w:rPr>
          <w:highlight w:val="green"/>
          <w:u w:val="single"/>
        </w:rPr>
        <w:t xml:space="preserve">offer a </w:t>
      </w:r>
      <w:r w:rsidRPr="006F13BB">
        <w:rPr>
          <w:rStyle w:val="Emphasis"/>
          <w:highlight w:val="green"/>
        </w:rPr>
        <w:t>real remedy</w:t>
      </w:r>
      <w:r w:rsidRPr="00087942">
        <w:rPr>
          <w:u w:val="single"/>
        </w:rPr>
        <w:t xml:space="preserve"> for the United States without resorting to illegal unilateral action outside the WTO?</w:t>
      </w:r>
      <w:r>
        <w:rPr>
          <w:u w:val="single"/>
        </w:rPr>
        <w:t xml:space="preserve"> </w:t>
      </w:r>
      <w:r w:rsidRPr="00C60ABE">
        <w:rPr>
          <w:sz w:val="16"/>
        </w:rPr>
        <w:t xml:space="preserve">Seventeen years after China joined the WTO, </w:t>
      </w:r>
      <w:r w:rsidRPr="006F13BB">
        <w:rPr>
          <w:highlight w:val="green"/>
          <w:u w:val="single"/>
        </w:rPr>
        <w:t>China</w:t>
      </w:r>
      <w:r w:rsidRPr="00087942">
        <w:rPr>
          <w:u w:val="single"/>
        </w:rPr>
        <w:t xml:space="preserve"> still </w:t>
      </w:r>
      <w:r w:rsidRPr="006F13BB">
        <w:rPr>
          <w:highlight w:val="green"/>
          <w:u w:val="single"/>
        </w:rPr>
        <w:t>falls</w:t>
      </w:r>
      <w:r w:rsidRPr="00087942">
        <w:rPr>
          <w:u w:val="single"/>
        </w:rPr>
        <w:t xml:space="preserve"> considerably </w:t>
      </w:r>
      <w:r w:rsidRPr="006F13BB">
        <w:rPr>
          <w:highlight w:val="green"/>
          <w:u w:val="single"/>
        </w:rPr>
        <w:t>short of</w:t>
      </w:r>
      <w:r w:rsidRPr="00087942">
        <w:rPr>
          <w:u w:val="single"/>
        </w:rPr>
        <w:t xml:space="preserve"> fulfilling its </w:t>
      </w:r>
      <w:r w:rsidRPr="006F13BB">
        <w:rPr>
          <w:highlight w:val="green"/>
          <w:u w:val="single"/>
        </w:rPr>
        <w:t>WTO obligations to protect intellectual property</w:t>
      </w:r>
      <w:r w:rsidRPr="00C60ABE">
        <w:rPr>
          <w:sz w:val="16"/>
        </w:rPr>
        <w:t xml:space="preserve">.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seized upon entry into the United States. One possible response by the United States is the one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 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 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C60ABE">
        <w:rPr>
          <w:sz w:val="16"/>
        </w:rPr>
        <w:t xml:space="preserve">.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 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 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 </w:t>
      </w:r>
      <w:r w:rsidRPr="00087942">
        <w:rPr>
          <w:u w:val="single"/>
        </w:rPr>
        <w:t>Potential remedies in the WTO exist and should not be ignored</w:t>
      </w:r>
      <w:r w:rsidRPr="00C60ABE">
        <w:rPr>
          <w:sz w:val="16"/>
        </w:rPr>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infringement, the United States should first try to use the remedies in rules we have already negotiated that bind China along with all other WTO Members. </w:t>
      </w:r>
      <w:r w:rsidRPr="00087942">
        <w:rPr>
          <w:u w:val="single"/>
        </w:rPr>
        <w:t xml:space="preserve">A number of </w:t>
      </w:r>
      <w:r w:rsidRPr="006F13BB">
        <w:rPr>
          <w:highlight w:val="green"/>
          <w:u w:val="single"/>
        </w:rPr>
        <w:t>these rules have not yet been tested against China</w:t>
      </w:r>
      <w:r w:rsidRPr="00087942">
        <w:rPr>
          <w:u w:val="single"/>
        </w:rPr>
        <w:t xml:space="preserve"> or any other country – which is </w:t>
      </w:r>
      <w:r w:rsidRPr="006F13BB">
        <w:rPr>
          <w:highlight w:val="green"/>
          <w:u w:val="single"/>
        </w:rPr>
        <w:t>not proof they will not work</w:t>
      </w:r>
      <w:r w:rsidRPr="00C60ABE">
        <w:rPr>
          <w:sz w:val="16"/>
        </w:rPr>
        <w:t xml:space="preserve">. Generally, </w:t>
      </w:r>
      <w:r w:rsidRPr="006F13BB">
        <w:rPr>
          <w:highlight w:val="green"/>
          <w:u w:val="single"/>
        </w:rPr>
        <w:t>when tried for the first time, WTO rules have been found to wor</w:t>
      </w:r>
      <w:r w:rsidRPr="00087942">
        <w:rPr>
          <w:u w:val="single"/>
        </w:rPr>
        <w:t xml:space="preserve">k, and, generally, when </w:t>
      </w:r>
      <w:r w:rsidRPr="006F13BB">
        <w:rPr>
          <w:highlight w:val="green"/>
          <w:u w:val="single"/>
        </w:rPr>
        <w:t>China</w:t>
      </w:r>
      <w:r w:rsidRPr="00087942">
        <w:rPr>
          <w:u w:val="single"/>
        </w:rPr>
        <w:t xml:space="preserve"> has been found to be acting inconsistently with its WTO obligations, it </w:t>
      </w:r>
      <w:r w:rsidRPr="006F13BB">
        <w:rPr>
          <w:highlight w:val="green"/>
          <w:u w:val="single"/>
        </w:rPr>
        <w:t>has complied with WTO rulings</w:t>
      </w:r>
      <w:r w:rsidRPr="00087942">
        <w:rPr>
          <w:u w:val="single"/>
        </w:rPr>
        <w:t>.</w:t>
      </w:r>
      <w:r w:rsidRPr="00C60ABE">
        <w:rPr>
          <w:sz w:val="16"/>
        </w:rPr>
        <w:t xml:space="preserve"> The actual extent of Chinese compliance with WTO judgments can be questioned; in some instances it is seen by some as only “paper compliance.” </w:t>
      </w:r>
      <w:r w:rsidRPr="00087942">
        <w:rPr>
          <w:u w:val="single"/>
        </w:rPr>
        <w:t xml:space="preserve">But </w:t>
      </w:r>
      <w:r w:rsidRPr="00087942">
        <w:rPr>
          <w:u w:val="single"/>
        </w:rPr>
        <w:lastRenderedPageBreak/>
        <w:t>whether any one WTO rule can in fact be enforced cannot be known if no WTO Member bothers to try to enforce it.</w:t>
      </w:r>
      <w:r>
        <w:rPr>
          <w:u w:val="single"/>
        </w:rPr>
        <w:t xml:space="preserve"> </w:t>
      </w:r>
      <w:r w:rsidRPr="00C60ABE">
        <w:rPr>
          <w:sz w:val="16"/>
        </w:rP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C60ABE">
        <w:rPr>
          <w:sz w:val="16"/>
        </w:rPr>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C60ABE">
        <w:rPr>
          <w:sz w:val="16"/>
        </w:rPr>
        <w:t xml:space="preserve">. In particular, </w:t>
      </w:r>
      <w:r w:rsidRPr="006F13BB">
        <w:rPr>
          <w:rStyle w:val="Emphasis"/>
          <w:sz w:val="26"/>
          <w:szCs w:val="26"/>
          <w:highlight w:val="green"/>
        </w:rPr>
        <w:t>WTO Members have so far refrained from challenging</w:t>
      </w:r>
      <w:r w:rsidRPr="00087942">
        <w:rPr>
          <w:u w:val="single"/>
        </w:rPr>
        <w:t xml:space="preserve"> other WTO Members for failing to enforce intellectual property rights.</w:t>
      </w:r>
      <w:r w:rsidRPr="00C60ABE">
        <w:rPr>
          <w:sz w:val="16"/>
        </w:rPr>
        <w:t xml:space="preserve"> On enforcement, Article 41.1 of the TRIPS Agreement imposes an affirmative 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C60ABE">
        <w:rPr>
          <w:sz w:val="16"/>
        </w:rPr>
        <w:t xml:space="preserve">, including expeditious remedies to prevent infringements and remedies which constitute a deterrent to further infringements. </w:t>
      </w:r>
      <w:r w:rsidRPr="00087942">
        <w:rPr>
          <w:u w:val="single"/>
        </w:rPr>
        <w:t>These procedures shall be applied in such a manner as to avoid the creation of barriers to legitimate trade and to provide for safeguards against their abuse.”</w:t>
      </w:r>
      <w:r>
        <w:rPr>
          <w:u w:val="single"/>
        </w:rPr>
        <w:t xml:space="preserve"> </w:t>
      </w:r>
      <w:r w:rsidRPr="00C60ABE">
        <w:rPr>
          <w:sz w:val="16"/>
        </w:rP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C60ABE">
        <w:rPr>
          <w:sz w:val="16"/>
        </w:rPr>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 The Appellate Body has said that “making something </w:t>
      </w:r>
      <w:r w:rsidRPr="00C60ABE">
        <w:rPr>
          <w:i/>
          <w:iCs/>
          <w:sz w:val="16"/>
        </w:rPr>
        <w:t>available</w:t>
      </w:r>
      <w:r w:rsidRPr="00C60ABE">
        <w:rPr>
          <w:sz w:val="16"/>
        </w:rPr>
        <w:t xml:space="preserve">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 In the past, </w:t>
      </w:r>
      <w:r w:rsidRPr="00087942">
        <w:rPr>
          <w:u w:val="single"/>
        </w:rPr>
        <w:t>the United States has challenged certain parts of the overall Chinese legal system for intellectual property protection – and successfully – in WTO dispute settlement</w:t>
      </w:r>
      <w:r w:rsidRPr="00C60ABE">
        <w:rPr>
          <w:sz w:val="16"/>
        </w:rPr>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w:t>
      </w:r>
      <w:r>
        <w:rPr>
          <w:rStyle w:val="Emphasis"/>
          <w:highlight w:val="green"/>
        </w:rPr>
        <w:t xml:space="preserve"> </w:t>
      </w:r>
      <w:r w:rsidRPr="006F13BB">
        <w:rPr>
          <w:rStyle w:val="Emphasis"/>
          <w:highlight w:val="green"/>
        </w:rPr>
        <w:t>as a whole</w:t>
      </w:r>
      <w:r>
        <w:rPr>
          <w:rStyle w:val="Emphasis"/>
          <w:highlight w:val="green"/>
        </w:rPr>
        <w:t xml:space="preserve"> </w:t>
      </w:r>
      <w:r w:rsidRPr="006F13BB">
        <w:rPr>
          <w:rStyle w:val="Emphasis"/>
          <w:highlight w:val="green"/>
        </w:rPr>
        <w:t>in the WTO</w:t>
      </w:r>
      <w:r w:rsidRPr="00C60ABE">
        <w:rPr>
          <w:sz w:val="16"/>
        </w:rPr>
        <w:t xml:space="preserve">.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C60ABE">
        <w:rPr>
          <w:i/>
          <w:iCs/>
          <w:sz w:val="16"/>
        </w:rPr>
        <w:t>to the entirety of the Chinese IP enforcement system</w:t>
      </w:r>
      <w:r w:rsidRPr="00C60ABE">
        <w:rPr>
          <w:sz w:val="16"/>
        </w:rPr>
        <w:t xml:space="preserve">. To be sure, </w:t>
      </w:r>
      <w:r w:rsidRPr="006F13BB">
        <w:rPr>
          <w:highlight w:val="green"/>
          <w:u w:val="single"/>
        </w:rPr>
        <w:t>a systemic challenge by the United States</w:t>
      </w:r>
      <w:r w:rsidRPr="00C60ABE">
        <w:rPr>
          <w:sz w:val="16"/>
        </w:rPr>
        <w:t xml:space="preserve"> to the application of all China’s inadequate measures relating to intellectual property protection </w:t>
      </w:r>
      <w:r w:rsidRPr="006F13BB">
        <w:rPr>
          <w:highlight w:val="green"/>
          <w:u w:val="single"/>
        </w:rPr>
        <w:t>would put the WTO dispute</w:t>
      </w:r>
      <w:r w:rsidRPr="00087942">
        <w:rPr>
          <w:u w:val="single"/>
        </w:rPr>
        <w:t xml:space="preserve"> </w:t>
      </w:r>
      <w:r w:rsidRPr="006F13BB">
        <w:rPr>
          <w:highlight w:val="green"/>
          <w:u w:val="single"/>
        </w:rPr>
        <w:t>settlement system to a test</w:t>
      </w:r>
      <w:r w:rsidRPr="00087942">
        <w:rPr>
          <w:u w:val="single"/>
        </w:rPr>
        <w:t>.</w:t>
      </w:r>
      <w:r w:rsidRPr="00C60ABE">
        <w:rPr>
          <w:sz w:val="16"/>
        </w:rPr>
        <w:t xml:space="preserve"> It would, what’s more, put both China and the United States to the test of their commitment to the WTO and, especially, to a rules-based world trading system. 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 some fundamental questions about the rules-based trading system. Yet </w:t>
      </w:r>
      <w:r w:rsidRPr="00087942">
        <w:rPr>
          <w:u w:val="single"/>
        </w:rPr>
        <w:t xml:space="preserve">it could also provide the basis for fashioning a legal remedy that would in the end be mutually acceptable to both countries, </w:t>
      </w:r>
      <w:r w:rsidRPr="006F13BB">
        <w:rPr>
          <w:highlight w:val="green"/>
          <w:u w:val="single"/>
        </w:rPr>
        <w:t>and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63DA6729" w14:textId="77777777" w:rsidR="00C60ABE" w:rsidRPr="00087942" w:rsidRDefault="00C60ABE" w:rsidP="00C60ABE"/>
    <w:p w14:paraId="4CB48C5A" w14:textId="77777777" w:rsidR="00C60ABE" w:rsidRPr="00594A42" w:rsidRDefault="00C60ABE" w:rsidP="00C60ABE">
      <w:pPr>
        <w:pStyle w:val="Heading4"/>
        <w:rPr>
          <w:rFonts w:cs="Calibri"/>
        </w:rPr>
      </w:pPr>
      <w:r>
        <w:rPr>
          <w:rFonts w:cs="Calibri"/>
        </w:rPr>
        <w:t xml:space="preserve">China is engaging in rampant IP theft---shoring up WTO dispute resolution will determine the trajectory of Chinese theft. </w:t>
      </w:r>
    </w:p>
    <w:p w14:paraId="45792738" w14:textId="77777777" w:rsidR="00C60ABE" w:rsidRPr="00594A42" w:rsidRDefault="00C60ABE" w:rsidP="00C60ABE">
      <w:pPr>
        <w:rPr>
          <w:color w:val="1A1714"/>
          <w:spacing w:val="2"/>
          <w:kern w:val="36"/>
          <w:szCs w:val="22"/>
        </w:rPr>
      </w:pPr>
      <w:r w:rsidRPr="00594A42">
        <w:rPr>
          <w:szCs w:val="22"/>
        </w:rPr>
        <w:t xml:space="preserve">James </w:t>
      </w:r>
      <w:r w:rsidRPr="00594A42">
        <w:rPr>
          <w:b/>
          <w:bCs/>
          <w:sz w:val="26"/>
          <w:szCs w:val="26"/>
        </w:rPr>
        <w:t>Bacchus et al 18</w:t>
      </w:r>
      <w:r w:rsidRPr="00594A42">
        <w:rPr>
          <w:szCs w:val="22"/>
        </w:rPr>
        <w:t xml:space="preserve">. </w:t>
      </w:r>
      <w:r w:rsidRPr="00594A42">
        <w:rPr>
          <w:color w:val="1A1714"/>
          <w:szCs w:val="22"/>
          <w:shd w:val="clear" w:color="auto" w:fill="FFFFFF"/>
        </w:rPr>
        <w:t>Member of the </w:t>
      </w:r>
      <w:hyperlink r:id="rId38"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color w:val="1A1714"/>
          <w:spacing w:val="2"/>
          <w:kern w:val="36"/>
          <w:szCs w:val="22"/>
        </w:rPr>
        <w:t xml:space="preserve">Disciplining China’s Trade Practices at the WTO: How WTO Complaints Can Help Make China More Market‐​Oriented,” CATO, November 16, 2018, </w:t>
      </w:r>
      <w:hyperlink r:id="rId39" w:history="1">
        <w:r w:rsidRPr="00CC2A6A">
          <w:rPr>
            <w:rStyle w:val="Hyperlink"/>
            <w:spacing w:val="2"/>
            <w:kern w:val="36"/>
            <w:szCs w:val="22"/>
          </w:rPr>
          <w:t>https://www.cato.org/policy-</w:t>
        </w:r>
        <w:r w:rsidRPr="00CC2A6A">
          <w:rPr>
            <w:rStyle w:val="Hyperlink"/>
            <w:spacing w:val="2"/>
            <w:kern w:val="36"/>
            <w:szCs w:val="22"/>
          </w:rPr>
          <w:lastRenderedPageBreak/>
          <w:t>analysis/disciplining-chinas-trade-practices-wto-how-wto-complaints-can-help-make-china-more</w:t>
        </w:r>
      </w:hyperlink>
      <w:r>
        <w:rPr>
          <w:color w:val="1A1714"/>
          <w:spacing w:val="2"/>
          <w:kern w:val="36"/>
          <w:szCs w:val="22"/>
        </w:rPr>
        <w:t xml:space="preserve">, </w:t>
      </w:r>
      <w:r w:rsidRPr="00594A42">
        <w:rPr>
          <w:szCs w:val="22"/>
        </w:rPr>
        <w:t>RJP, DebateDrills</w:t>
      </w:r>
    </w:p>
    <w:p w14:paraId="41A8074E" w14:textId="0686D33D" w:rsidR="00C60ABE" w:rsidRPr="00C60ABE" w:rsidRDefault="00C60ABE" w:rsidP="00C60ABE">
      <w:pPr>
        <w:rPr>
          <w:sz w:val="16"/>
        </w:rPr>
      </w:pPr>
      <w:r w:rsidRPr="00C60ABE">
        <w:rPr>
          <w:sz w:val="16"/>
        </w:rPr>
        <w:t xml:space="preserve">Unquestionably, </w:t>
      </w:r>
      <w:r w:rsidRPr="006F13BB">
        <w:rPr>
          <w:highlight w:val="green"/>
          <w:u w:val="single"/>
        </w:rPr>
        <w:t xml:space="preserve">pervasive intellectual property violations are a </w:t>
      </w:r>
      <w:r w:rsidRPr="006F13BB">
        <w:rPr>
          <w:rStyle w:val="Emphasis"/>
          <w:highlight w:val="green"/>
        </w:rPr>
        <w:t xml:space="preserve">threat to </w:t>
      </w:r>
      <w:r w:rsidRPr="006F13BB">
        <w:rPr>
          <w:rStyle w:val="Emphasis"/>
        </w:rPr>
        <w:t>millions of U.S.</w:t>
      </w:r>
      <w:r w:rsidRPr="0075496B">
        <w:rPr>
          <w:rStyle w:val="Emphasis"/>
        </w:rPr>
        <w:t xml:space="preserve"> jobs</w:t>
      </w:r>
      <w:r w:rsidRPr="0075496B">
        <w:rPr>
          <w:u w:val="single"/>
        </w:rPr>
        <w:t xml:space="preserve"> in </w:t>
      </w:r>
      <w:r w:rsidRPr="006F13BB">
        <w:rPr>
          <w:highlight w:val="green"/>
          <w:u w:val="single"/>
        </w:rPr>
        <w:t>critical innovative U.S. industries</w:t>
      </w:r>
      <w:r w:rsidRPr="00C60ABE">
        <w:rPr>
          <w:sz w:val="16"/>
        </w:rPr>
        <w:t xml:space="preserve">. The U.S. International Trade Administration has estimated that </w:t>
      </w:r>
      <w:r w:rsidRPr="0075496B">
        <w:rPr>
          <w:u w:val="single"/>
        </w:rPr>
        <w:t>U.S. IP-intensive industries doing business in China have lost about $48 billion in sales</w:t>
      </w:r>
      <w:r w:rsidRPr="00C60ABE">
        <w:rPr>
          <w:sz w:val="16"/>
        </w:rPr>
        <w:t xml:space="preserve">, royalties, and license fees to various forms of encroachment on their intellectual property rights. </w:t>
      </w:r>
      <w:r w:rsidRPr="0075496B">
        <w:rPr>
          <w:u w:val="single"/>
        </w:rPr>
        <w:t xml:space="preserve">These </w:t>
      </w:r>
      <w:r w:rsidRPr="006F13BB">
        <w:rPr>
          <w:highlight w:val="green"/>
          <w:u w:val="single"/>
        </w:rPr>
        <w:t xml:space="preserve">U.S. firms have spent </w:t>
      </w:r>
      <w:r w:rsidRPr="006F13BB">
        <w:rPr>
          <w:rStyle w:val="Emphasis"/>
          <w:highlight w:val="green"/>
        </w:rPr>
        <w:t>$4.8 billion to address</w:t>
      </w:r>
      <w:r w:rsidRPr="0075496B">
        <w:rPr>
          <w:rStyle w:val="Emphasis"/>
        </w:rPr>
        <w:t xml:space="preserve"> possible </w:t>
      </w:r>
      <w:r w:rsidRPr="006F13BB">
        <w:rPr>
          <w:rStyle w:val="Emphasis"/>
          <w:highlight w:val="green"/>
        </w:rPr>
        <w:t>Chinese IP infringements</w:t>
      </w:r>
      <w:r w:rsidRPr="0075496B">
        <w:rPr>
          <w:u w:val="single"/>
        </w:rPr>
        <w:t>.</w:t>
      </w:r>
      <w:r w:rsidRPr="00C60ABE">
        <w:rPr>
          <w:sz w:val="16"/>
        </w:rPr>
        <w:t xml:space="preserve"> An improvement in intellectual property protection and enforcement in China to levels </w:t>
      </w:r>
      <w:r w:rsidRPr="006F13BB">
        <w:rPr>
          <w:highlight w:val="green"/>
          <w:u w:val="single"/>
        </w:rPr>
        <w:t>comparable to</w:t>
      </w:r>
      <w:r w:rsidRPr="00C60ABE">
        <w:rPr>
          <w:sz w:val="16"/>
        </w:rPr>
        <w:t xml:space="preserve"> those in the United States would likely translate into </w:t>
      </w:r>
      <w:r w:rsidRPr="006F13BB">
        <w:rPr>
          <w:highlight w:val="green"/>
          <w:u w:val="single"/>
        </w:rPr>
        <w:t>923,000 new jobs</w:t>
      </w:r>
      <w:r w:rsidRPr="0075496B">
        <w:rPr>
          <w:u w:val="single"/>
        </w:rPr>
        <w:t xml:space="preserve"> in the United States</w:t>
      </w:r>
      <w:r w:rsidRPr="00C60ABE">
        <w:rPr>
          <w:sz w:val="16"/>
        </w:rPr>
        <w:t>.</w:t>
      </w:r>
      <w:hyperlink r:id="rId40" w:anchor="endnote-015" w:history="1">
        <w:r w:rsidRPr="00594A42">
          <w:rPr>
            <w:color w:val="0000FF"/>
            <w:sz w:val="20"/>
            <w:szCs w:val="20"/>
            <w:u w:val="single"/>
            <w:vertAlign w:val="superscript"/>
          </w:rPr>
          <w:t>15</w:t>
        </w:r>
      </w:hyperlink>
      <w:r w:rsidRPr="00C60ABE">
        <w:rPr>
          <w:sz w:val="16"/>
        </w:rPr>
        <w:t xml:space="preserve"> And </w:t>
      </w:r>
      <w:r w:rsidRPr="0075496B">
        <w:rPr>
          <w:u w:val="single"/>
        </w:rPr>
        <w:t xml:space="preserve">these most recent numbers are from 2011—before the </w:t>
      </w:r>
      <w:r w:rsidRPr="0075496B">
        <w:rPr>
          <w:rStyle w:val="Emphasis"/>
        </w:rPr>
        <w:t>recent intensification of China’s mercantilist industrial strategy.</w:t>
      </w:r>
      <w:r>
        <w:rPr>
          <w:rStyle w:val="Emphasis"/>
        </w:rPr>
        <w:t xml:space="preserve"> </w:t>
      </w:r>
      <w:r w:rsidRPr="00C60ABE">
        <w:rPr>
          <w:sz w:val="16"/>
        </w:rPr>
        <w:t xml:space="preserve">After 17 years in the WTO, </w:t>
      </w:r>
      <w:r w:rsidRPr="006F13BB">
        <w:rPr>
          <w:highlight w:val="green"/>
          <w:u w:val="single"/>
        </w:rPr>
        <w:t xml:space="preserve">China still </w:t>
      </w:r>
      <w:r w:rsidRPr="006F13BB">
        <w:rPr>
          <w:rStyle w:val="Emphasis"/>
          <w:highlight w:val="green"/>
        </w:rPr>
        <w:t>falls far short of fulfilling its WTO obligations</w:t>
      </w:r>
      <w:r w:rsidRPr="0075496B">
        <w:rPr>
          <w:u w:val="single"/>
        </w:rPr>
        <w:t xml:space="preserve"> to protect copyrights, trademarks, patents, and other intellectual property rights. Millions of Chinese live on the illegal gains of widespread counterfeiting of U.S. and other foreign products</w:t>
      </w:r>
      <w:r w:rsidRPr="00C60ABE">
        <w:rPr>
          <w:sz w:val="16"/>
        </w:rPr>
        <w:t xml:space="preserve">. </w:t>
      </w:r>
      <w:r w:rsidRPr="006F13BB">
        <w:rPr>
          <w:highlight w:val="green"/>
          <w:u w:val="single"/>
        </w:rPr>
        <w:t>The Chinese</w:t>
      </w:r>
      <w:r w:rsidRPr="0075496B">
        <w:rPr>
          <w:u w:val="single"/>
        </w:rPr>
        <w:t xml:space="preserve">, for example, </w:t>
      </w:r>
      <w:r w:rsidRPr="006F13BB">
        <w:rPr>
          <w:highlight w:val="green"/>
          <w:u w:val="single"/>
        </w:rPr>
        <w:t>are “addicted to bootleg software</w:t>
      </w:r>
      <w:r w:rsidRPr="00C60ABE">
        <w:rPr>
          <w:sz w:val="16"/>
        </w:rPr>
        <w:t>.”</w:t>
      </w:r>
      <w:hyperlink r:id="rId41" w:anchor="endnote-016" w:history="1">
        <w:r w:rsidRPr="00594A42">
          <w:rPr>
            <w:color w:val="0000FF"/>
            <w:sz w:val="20"/>
            <w:szCs w:val="20"/>
            <w:u w:val="single"/>
            <w:vertAlign w:val="superscript"/>
          </w:rPr>
          <w:t>16</w:t>
        </w:r>
      </w:hyperlink>
      <w:r w:rsidRPr="00C60ABE">
        <w:rPr>
          <w:sz w:val="16"/>
        </w:rPr>
        <w:t xml:space="preserve"> According to the Business Software Alliance, about 70 percent of the software used in China, valued at nearly $8.7 billion, is pirated.</w:t>
      </w:r>
      <w:hyperlink r:id="rId42" w:anchor="endnote-017" w:history="1">
        <w:r w:rsidRPr="00594A42">
          <w:rPr>
            <w:color w:val="0000FF"/>
            <w:sz w:val="20"/>
            <w:szCs w:val="20"/>
            <w:u w:val="single"/>
            <w:vertAlign w:val="superscript"/>
          </w:rPr>
          <w:t>17</w:t>
        </w:r>
      </w:hyperlink>
      <w:r w:rsidRPr="00C60ABE">
        <w:rPr>
          <w:sz w:val="16"/>
        </w:rPr>
        <w:t xml:space="preserve"> </w:t>
      </w:r>
      <w:r w:rsidRPr="0075496B">
        <w:rPr>
          <w:u w:val="single"/>
        </w:rPr>
        <w:t>The annual cost to the U.S. economy worldwide from pirated software, counterfeit goods, and the theft of trade secrets “could be as high as $600 billion</w:t>
      </w:r>
      <w:r w:rsidRPr="00C60ABE">
        <w:rPr>
          <w:sz w:val="16"/>
        </w:rPr>
        <w:t>.”</w:t>
      </w:r>
      <w:hyperlink r:id="rId43" w:anchor="endnote-018" w:history="1">
        <w:r w:rsidRPr="00594A42">
          <w:rPr>
            <w:color w:val="0000FF"/>
            <w:sz w:val="20"/>
            <w:szCs w:val="20"/>
            <w:u w:val="single"/>
            <w:vertAlign w:val="superscript"/>
          </w:rPr>
          <w:t>18</w:t>
        </w:r>
      </w:hyperlink>
      <w:r w:rsidRPr="00C60ABE">
        <w:rPr>
          <w:sz w:val="16"/>
        </w:rPr>
        <w:t xml:space="preserve"> </w:t>
      </w:r>
      <w:r w:rsidRPr="006F13BB">
        <w:rPr>
          <w:highlight w:val="green"/>
          <w:u w:val="single"/>
        </w:rPr>
        <w:t>China “</w:t>
      </w:r>
      <w:r w:rsidRPr="006F13BB">
        <w:rPr>
          <w:rStyle w:val="Emphasis"/>
          <w:highlight w:val="green"/>
        </w:rPr>
        <w:t>remains the world’s principal IP infringer</w:t>
      </w:r>
      <w:r w:rsidRPr="0075496B">
        <w:rPr>
          <w:u w:val="single"/>
        </w:rPr>
        <w:t>,”</w:t>
      </w:r>
      <w:r w:rsidRPr="00C60ABE">
        <w:rPr>
          <w:sz w:val="16"/>
        </w:rPr>
        <w:t xml:space="preserve"> accounting, for example, for 87 percent of the counterfeit goods seized upon entry into the United States.</w:t>
      </w:r>
      <w:hyperlink r:id="rId44" w:anchor="endnote-019" w:history="1">
        <w:r w:rsidRPr="00594A42">
          <w:rPr>
            <w:color w:val="0000FF"/>
            <w:sz w:val="20"/>
            <w:szCs w:val="20"/>
            <w:u w:val="single"/>
            <w:vertAlign w:val="superscript"/>
          </w:rPr>
          <w:t>19</w:t>
        </w:r>
      </w:hyperlink>
      <w:r>
        <w:rPr>
          <w:b/>
          <w:iCs/>
          <w:u w:val="single"/>
        </w:rPr>
        <w:t xml:space="preserve"> </w:t>
      </w:r>
      <w:r w:rsidRPr="00C60ABE">
        <w:rPr>
          <w:sz w:val="16"/>
        </w:rPr>
        <w:t xml:space="preserve">Before taking unilateral action outside the WTO in response to widespread Chinese IP infringements, </w:t>
      </w:r>
      <w:r w:rsidRPr="0075496B">
        <w:rPr>
          <w:u w:val="single"/>
        </w:rPr>
        <w:t>the United States should take a closer look at the substantial rights it enjoys under the WTO’s TRIPS Agreement for protecting U.S. intellectual property against theft</w:t>
      </w:r>
      <w:r w:rsidRPr="00C60ABE">
        <w:rPr>
          <w:sz w:val="16"/>
        </w:rPr>
        <w:t xml:space="preserve"> and other abuses, in particular those obligations related to the domestic enforcement of these protections. </w:t>
      </w:r>
      <w:r w:rsidRPr="0075496B">
        <w:rPr>
          <w:u w:val="single"/>
        </w:rPr>
        <w:t>Potential remedies in the WTO exist and should not be ignored, and these remedies can be enforced through the pressure of WTO economic sanctions.</w:t>
      </w:r>
      <w:r>
        <w:rPr>
          <w:b/>
          <w:iCs/>
          <w:u w:val="single"/>
        </w:rPr>
        <w:t xml:space="preserve"> </w:t>
      </w:r>
      <w:r w:rsidRPr="0075496B">
        <w:rPr>
          <w:u w:val="single"/>
        </w:rPr>
        <w:t xml:space="preserve">A more specific obligation related to intellectual property is that </w:t>
      </w:r>
      <w:r w:rsidRPr="006F13BB">
        <w:rPr>
          <w:highlight w:val="green"/>
          <w:u w:val="single"/>
        </w:rPr>
        <w:t>American companies have</w:t>
      </w:r>
      <w:r w:rsidRPr="0075496B">
        <w:rPr>
          <w:u w:val="single"/>
        </w:rPr>
        <w:t xml:space="preserve">, in effect, </w:t>
      </w:r>
      <w:r w:rsidRPr="006F13BB">
        <w:rPr>
          <w:highlight w:val="green"/>
          <w:u w:val="single"/>
        </w:rPr>
        <w:t xml:space="preserve">been </w:t>
      </w:r>
      <w:r w:rsidRPr="006F13BB">
        <w:rPr>
          <w:rStyle w:val="Emphasis"/>
          <w:highlight w:val="green"/>
        </w:rPr>
        <w:t>forced to turn over their technology to Chinese partners</w:t>
      </w:r>
      <w:r w:rsidRPr="00C60ABE">
        <w:rPr>
          <w:sz w:val="16"/>
        </w:rPr>
        <w:t xml:space="preserve">—in some cases by </w:t>
      </w:r>
      <w:r w:rsidRPr="0075496B">
        <w:rPr>
          <w:u w:val="single"/>
        </w:rPr>
        <w:t>revealing their trade secrets</w:t>
      </w:r>
      <w:r w:rsidRPr="00C60ABE">
        <w:rPr>
          <w:sz w:val="16"/>
        </w:rPr>
        <w:t>—in exchange for being allowed to do business in China and have access to the booming Chinese market. Here, Article 39 of the TRIPS Agreement, which establishes a WTO obligation for the “Protection of Undisclosed Information,”</w:t>
      </w:r>
      <w:hyperlink r:id="rId45" w:anchor="endnote-020" w:history="1">
        <w:r w:rsidRPr="00594A42">
          <w:rPr>
            <w:color w:val="0000FF"/>
            <w:sz w:val="20"/>
            <w:szCs w:val="20"/>
            <w:u w:val="single"/>
            <w:vertAlign w:val="superscript"/>
          </w:rPr>
          <w:t>20</w:t>
        </w:r>
      </w:hyperlink>
      <w:r w:rsidRPr="00C60ABE">
        <w:rPr>
          <w:sz w:val="16"/>
        </w:rPr>
        <w:t xml:space="preserve"> can help. The United States was among the leaders in advocating the inclusion of Article 39 in the TRIPS Agreement, but the United States has, to date, not initiated an action in WTO dispute settlement claiming a Chinese violation of this WTO obligation. Beyond intellectual property, there have been long-standing though somewhat vague allegations from U.S. industry groups that </w:t>
      </w:r>
      <w:r w:rsidRPr="006F13BB">
        <w:rPr>
          <w:highlight w:val="green"/>
          <w:u w:val="single"/>
        </w:rPr>
        <w:t>China forces foreign companies</w:t>
      </w:r>
      <w:r w:rsidRPr="0075496B">
        <w:rPr>
          <w:u w:val="single"/>
        </w:rPr>
        <w:t xml:space="preserve"> who wish to operate in China </w:t>
      </w:r>
      <w:r w:rsidRPr="006F13BB">
        <w:rPr>
          <w:highlight w:val="green"/>
          <w:u w:val="single"/>
        </w:rPr>
        <w:t>to make investments through joint ventures,</w:t>
      </w:r>
      <w:r w:rsidRPr="0075496B">
        <w:rPr>
          <w:u w:val="single"/>
        </w:rPr>
        <w:t xml:space="preserve"> and to then </w:t>
      </w:r>
      <w:r w:rsidRPr="006F13BB">
        <w:rPr>
          <w:rStyle w:val="Emphasis"/>
          <w:highlight w:val="green"/>
        </w:rPr>
        <w:t>transfer</w:t>
      </w:r>
      <w:r w:rsidRPr="009B3872">
        <w:rPr>
          <w:rStyle w:val="Emphasis"/>
        </w:rPr>
        <w:t xml:space="preserve"> their </w:t>
      </w:r>
      <w:r w:rsidRPr="006F13BB">
        <w:rPr>
          <w:rStyle w:val="Emphasis"/>
          <w:highlight w:val="green"/>
        </w:rPr>
        <w:t>technology to their Chinese partners</w:t>
      </w:r>
      <w:r w:rsidRPr="009B3872">
        <w:rPr>
          <w:rStyle w:val="Emphasis"/>
        </w:rPr>
        <w:t>.</w:t>
      </w:r>
      <w:r w:rsidRPr="00C60ABE">
        <w:rPr>
          <w:sz w:val="16"/>
        </w:rPr>
        <w:t xml:space="preserve"> As they describe it, </w:t>
      </w:r>
      <w:r w:rsidRPr="0075496B">
        <w:rPr>
          <w:u w:val="single"/>
        </w:rPr>
        <w:t>transferring technology to Chinese companies is often a condition for the ability to make an investment there</w:t>
      </w:r>
      <w:r w:rsidRPr="00C60ABE">
        <w:rPr>
          <w:sz w:val="16"/>
        </w:rPr>
        <w:t xml:space="preserve">. Specific details of these arrangements are difficult to uncover. The companies involved may be reluctant to complain because they fear having their investment permission revoked by the Chinese government. All the same, in response to the USTR’s request for comments under Section 301 regarding China’s trade practices, a wide range of organizations have identified forced technology transfer as a concern. </w:t>
      </w:r>
      <w:r w:rsidRPr="006F13BB">
        <w:rPr>
          <w:u w:val="single"/>
        </w:rPr>
        <w:t xml:space="preserve">There is a specific provision of </w:t>
      </w:r>
      <w:r w:rsidRPr="006F13BB">
        <w:rPr>
          <w:highlight w:val="green"/>
          <w:u w:val="single"/>
        </w:rPr>
        <w:t xml:space="preserve">China’s WTO Accession Protocol that addresses </w:t>
      </w:r>
      <w:r w:rsidRPr="006F13BB">
        <w:rPr>
          <w:u w:val="single"/>
        </w:rPr>
        <w:t xml:space="preserve">the issue of </w:t>
      </w:r>
      <w:r w:rsidRPr="006F13BB">
        <w:rPr>
          <w:highlight w:val="green"/>
          <w:u w:val="single"/>
        </w:rPr>
        <w:t>forced technology transfer. The United States should invoke it</w:t>
      </w:r>
      <w:r w:rsidRPr="0075496B">
        <w:rPr>
          <w:u w:val="single"/>
        </w:rPr>
        <w:t xml:space="preserve"> as the basis of a WTO complaint.</w:t>
      </w:r>
      <w:r>
        <w:rPr>
          <w:u w:val="single"/>
        </w:rPr>
        <w:t xml:space="preserve"> </w:t>
      </w:r>
      <w:r w:rsidRPr="00C60ABE">
        <w:rPr>
          <w:sz w:val="16"/>
        </w:rPr>
        <w:t xml:space="preserve">Finally, </w:t>
      </w:r>
      <w:r w:rsidRPr="006F13BB">
        <w:rPr>
          <w:highlight w:val="green"/>
          <w:u w:val="single"/>
        </w:rPr>
        <w:t xml:space="preserve">one </w:t>
      </w:r>
      <w:r w:rsidRPr="006F13BB">
        <w:rPr>
          <w:u w:val="single"/>
        </w:rPr>
        <w:t>of the most frequently raised</w:t>
      </w:r>
      <w:r w:rsidRPr="006F13BB">
        <w:rPr>
          <w:highlight w:val="green"/>
          <w:u w:val="single"/>
        </w:rPr>
        <w:t xml:space="preserve"> concern</w:t>
      </w:r>
      <w:r w:rsidRPr="006F13BB">
        <w:rPr>
          <w:u w:val="single"/>
        </w:rPr>
        <w:t xml:space="preserve">s about Chinese trade practices </w:t>
      </w:r>
      <w:r w:rsidRPr="006F13BB">
        <w:rPr>
          <w:highlight w:val="green"/>
          <w:u w:val="single"/>
        </w:rPr>
        <w:t xml:space="preserve">is the Chinese </w:t>
      </w:r>
      <w:r w:rsidRPr="006F13BB">
        <w:rPr>
          <w:rStyle w:val="Emphasis"/>
          <w:highlight w:val="green"/>
        </w:rPr>
        <w:t>government’s provision of subsidies</w:t>
      </w:r>
      <w:r w:rsidRPr="0075496B">
        <w:rPr>
          <w:u w:val="single"/>
        </w:rPr>
        <w:t xml:space="preserve"> to both state-owned enterprises and private companies.</w:t>
      </w:r>
      <w:r w:rsidRPr="00C60ABE">
        <w:rPr>
          <w:sz w:val="16"/>
        </w:rPr>
        <w:t xml:space="preserve"> </w:t>
      </w:r>
      <w:r w:rsidRPr="0075496B">
        <w:rPr>
          <w:u w:val="single"/>
        </w:rPr>
        <w:t>These subsidies are offered through a variety of programs, including the Made in China 2025 initiative and its specific implementing measures</w:t>
      </w:r>
      <w:r w:rsidRPr="00C60ABE">
        <w:rPr>
          <w:sz w:val="16"/>
        </w:rPr>
        <w:t xml:space="preserve">. Fortunately, </w:t>
      </w:r>
      <w:r w:rsidRPr="006F13BB">
        <w:rPr>
          <w:highlight w:val="green"/>
          <w:u w:val="single"/>
        </w:rPr>
        <w:t>the WTO has extensive and detailed rules on subsidies that can be used</w:t>
      </w:r>
      <w:r w:rsidRPr="0075496B">
        <w:rPr>
          <w:u w:val="single"/>
        </w:rPr>
        <w:t xml:space="preserve"> to challenge China’s behavior</w:t>
      </w:r>
      <w:r w:rsidRPr="00C60ABE">
        <w:rPr>
          <w:sz w:val="16"/>
        </w:rPr>
        <w:t>. WTO Members have brought several complaints against Chinese subsidies already, including an ongoing case related to agriculture subsidies (see Appendix 1), and there are additional complaints still to be brought.</w:t>
      </w:r>
    </w:p>
    <w:p w14:paraId="662D128D" w14:textId="77777777" w:rsidR="00C60ABE" w:rsidRDefault="00C60ABE" w:rsidP="00C60ABE">
      <w:pPr>
        <w:pStyle w:val="Heading4"/>
      </w:pPr>
      <w:r w:rsidRPr="0038293E">
        <w:lastRenderedPageBreak/>
        <w:t>Stopping tech stealing is key to avoid war</w:t>
      </w:r>
    </w:p>
    <w:p w14:paraId="6A2D958B" w14:textId="77777777" w:rsidR="00C60ABE" w:rsidRPr="0038293E" w:rsidRDefault="00C60ABE" w:rsidP="00C60ABE">
      <w:r>
        <w:t xml:space="preserve">Timothy R. </w:t>
      </w:r>
      <w:r w:rsidRPr="009B3872">
        <w:rPr>
          <w:b/>
          <w:bCs/>
          <w:sz w:val="26"/>
          <w:szCs w:val="26"/>
        </w:rPr>
        <w:t>Heath 18</w:t>
      </w:r>
      <w:r>
        <w:t xml:space="preserve">. RAND Senior Defense and International Analyst, “Avoiding </w:t>
      </w:r>
      <w:r w:rsidRPr="0038293E">
        <w:t xml:space="preserve"> “Avoiding U.S.-China Competition Is Futile: Why the Best Option Is to Manage Strategic Rivalry”; Asia Policy; Vol 13 No 2; </w:t>
      </w:r>
      <w:r>
        <w:t>April 2018, RJP, DebateDrills</w:t>
      </w:r>
    </w:p>
    <w:p w14:paraId="71CEEC08" w14:textId="77777777" w:rsidR="00C60ABE" w:rsidRPr="00C60ABE" w:rsidRDefault="00C60ABE" w:rsidP="00C60ABE">
      <w:pPr>
        <w:spacing w:line="256" w:lineRule="auto"/>
        <w:rPr>
          <w:sz w:val="16"/>
        </w:rPr>
      </w:pPr>
      <w:r w:rsidRPr="00C60ABE">
        <w:rPr>
          <w:sz w:val="16"/>
        </w:rPr>
        <w:t xml:space="preserve">This 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C60ABE">
        <w:rPr>
          <w:sz w:val="16"/>
        </w:rPr>
        <w:t xml:space="preserve"> and that </w:t>
      </w:r>
      <w:r w:rsidRPr="009B3872">
        <w:rPr>
          <w:rStyle w:val="StyleUnderline"/>
        </w:rPr>
        <w:t>policymakers must instead accept the reality of strategic rivalry and aim to manage it at a lower level of intensity</w:t>
      </w:r>
      <w:r w:rsidRPr="00C60ABE">
        <w:rPr>
          <w:sz w:val="16"/>
        </w:rPr>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C60ABE">
        <w:rPr>
          <w:sz w:val="16"/>
        </w:rPr>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C60ABE">
        <w:rPr>
          <w:sz w:val="16"/>
        </w:rPr>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C60ABE">
        <w:rPr>
          <w:sz w:val="16"/>
        </w:rPr>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C60ABE">
        <w:rPr>
          <w:sz w:val="16"/>
        </w:rPr>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C60ABE">
        <w:rPr>
          <w:sz w:val="16"/>
        </w:rPr>
        <w:t xml:space="preserve">. At other times, </w:t>
      </w:r>
      <w:r w:rsidRPr="009B3872">
        <w:rPr>
          <w:rStyle w:val="StyleUnderline"/>
        </w:rPr>
        <w:t>disagreements over Chinese trade practices and U.S. military activities in the South China Sea have occasioned discord.</w:t>
      </w:r>
      <w:r w:rsidRPr="00C60ABE">
        <w:rPr>
          <w:sz w:val="16"/>
        </w:rPr>
        <w:t xml:space="preserve"> </w:t>
      </w:r>
      <w:r w:rsidRPr="009B3872">
        <w:rPr>
          <w:rStyle w:val="StyleUnderline"/>
        </w:rPr>
        <w:t>All these sources of conflict are genuine, but they mask the main drivers of rivalry, which are twofold</w:t>
      </w:r>
      <w:r w:rsidRPr="00C60ABE">
        <w:rPr>
          <w:sz w:val="16"/>
        </w:rPr>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C60ABE">
        <w:rPr>
          <w:sz w:val="16"/>
        </w:rPr>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C60ABE">
        <w:rPr>
          <w:sz w:val="16"/>
        </w:rPr>
        <w:t xml:space="preserve"> </w:t>
      </w:r>
      <w:r w:rsidRPr="009B3872">
        <w:rPr>
          <w:rStyle w:val="StyleUnderline"/>
        </w:rPr>
        <w:t>At this level, the most decisive competition will be for technological leadership</w:t>
      </w:r>
      <w:r w:rsidRPr="00C60ABE">
        <w:rPr>
          <w:sz w:val="16"/>
        </w:rPr>
        <w:t xml:space="preserve">. </w:t>
      </w:r>
      <w:r w:rsidRPr="009B3872">
        <w:rPr>
          <w:rStyle w:val="StyleUnderline"/>
        </w:rPr>
        <w:t>Should China supplant the United States as the world’s premier country in terms of technology, its claim to regional and global supremacy will be difficult to deny</w:t>
      </w:r>
      <w:r w:rsidRPr="00C60ABE">
        <w:rPr>
          <w:sz w:val="16"/>
        </w:rPr>
        <w:t xml:space="preserve">. </w:t>
      </w:r>
      <w:r w:rsidRPr="009B3872">
        <w:rPr>
          <w:rStyle w:val="StyleUnderline"/>
        </w:rPr>
        <w:t>And once it has gained that supremacy, China will be well positioned to restructure institutional arrangements to privilege itself and disadvantage the United States.</w:t>
      </w:r>
      <w:r w:rsidRPr="00C60ABE">
        <w:rPr>
          <w:sz w:val="16"/>
        </w:rPr>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C60ABE">
        <w:rPr>
          <w:sz w:val="16"/>
        </w:rPr>
        <w:t xml:space="preserve">.1 To counter China’s pursuit of regional primacy, the United States has bolstered its alliances in Asia (albeit inconsistently), expanded diplomatic outreach to China and rising powers in Southeast Asia, and revised its military posture—efforts captured by President Barack Obama’s “rebalance to Asia.” President </w:t>
      </w:r>
      <w:r w:rsidRPr="009B3872">
        <w:rPr>
          <w:rStyle w:val="StyleUnderline"/>
        </w:rPr>
        <w:t xml:space="preserve">Donald Trump may have abandoned the rebalance, but many of the related initiatives remain </w:t>
      </w:r>
      <w:r w:rsidRPr="009B3872">
        <w:rPr>
          <w:rStyle w:val="StyleUnderline"/>
        </w:rPr>
        <w:lastRenderedPageBreak/>
        <w:t>more or less in place</w:t>
      </w:r>
      <w:r w:rsidRPr="00C60ABE">
        <w:rPr>
          <w:sz w:val="16"/>
        </w:rPr>
        <w:t xml:space="preserve">.2 </w:t>
      </w:r>
      <w:r w:rsidRPr="009B3872">
        <w:rPr>
          <w:rStyle w:val="StyleUnderline"/>
        </w:rPr>
        <w:t>China’s challenge at the global systemic level, especially in the field of technology, has received less attention</w:t>
      </w:r>
      <w:r w:rsidRPr="00C60ABE">
        <w:rPr>
          <w:sz w:val="16"/>
        </w:rPr>
        <w:t xml:space="preserve">. </w:t>
      </w:r>
      <w:r w:rsidRPr="006F13BB">
        <w:rPr>
          <w:rStyle w:val="Emphasis"/>
        </w:rPr>
        <w:t>Confidence in the proven U.S. ability to produce new technologies</w:t>
      </w:r>
      <w:r w:rsidRPr="009B3872">
        <w:rPr>
          <w:rStyle w:val="Emphasis"/>
        </w:rPr>
        <w:t xml:space="preserve"> and facile assumptions about the difficulties China will face in promoting innovation in new industries have led many to dismiss the challenge posed by China.</w:t>
      </w:r>
      <w:r w:rsidRPr="00C60ABE">
        <w:rPr>
          <w:sz w:val="16"/>
        </w:rPr>
        <w:t xml:space="preserve"> </w:t>
      </w:r>
      <w:r w:rsidRPr="009B3872">
        <w:rPr>
          <w:rFonts w:eastAsia="Calibri"/>
          <w:b/>
          <w:sz w:val="24"/>
          <w:u w:val="single"/>
        </w:rPr>
        <w:t>But the contest for technological leadership is actually even more consequential than that for regional primacy</w:t>
      </w:r>
      <w:r w:rsidRPr="00C60ABE">
        <w:rPr>
          <w:rFonts w:eastAsia="Calibri"/>
          <w:b/>
          <w:sz w:val="16"/>
        </w:rPr>
        <w:t>.</w:t>
      </w:r>
      <w:r w:rsidRPr="00C60ABE">
        <w:rPr>
          <w:sz w:val="16"/>
        </w:rPr>
        <w:t xml:space="preserve"> </w:t>
      </w:r>
      <w:r w:rsidRPr="009B3872">
        <w:rPr>
          <w:rStyle w:val="StyleUnderline"/>
        </w:rPr>
        <w:t xml:space="preserve">Should China succeed in surpassing the United States as the world’s technological leader, </w:t>
      </w:r>
      <w:r w:rsidRPr="006F13BB">
        <w:rPr>
          <w:rStyle w:val="Emphasis"/>
          <w:highlight w:val="green"/>
        </w:rPr>
        <w:t>U.S. diplomacy and military power will not suffice to hold the line</w:t>
      </w:r>
      <w:r w:rsidRPr="009B3872">
        <w:rPr>
          <w:rStyle w:val="Emphasis"/>
        </w:rPr>
        <w:t xml:space="preserve"> either in Asia or around the globe</w:t>
      </w:r>
      <w:r w:rsidRPr="00C60ABE">
        <w:rPr>
          <w:rFonts w:eastAsia="Calibri"/>
          <w:b/>
          <w:sz w:val="16"/>
        </w:rPr>
        <w:t>.</w:t>
      </w:r>
      <w:r w:rsidRPr="00C60ABE">
        <w:rPr>
          <w:sz w:val="16"/>
        </w:rPr>
        <w:t xml:space="preserve"> Under those conditions, countries throughout the world, including U.S. allies in Asia, will be forced to come to terms with the new leading economy. </w:t>
      </w:r>
      <w:r w:rsidRPr="009B3872">
        <w:rPr>
          <w:rStyle w:val="StyleUnderline"/>
        </w:rPr>
        <w:t>Military power projection could be far less relevant as China moves to consolidate its leading status at both the regional and global levels in such a scenario</w:t>
      </w:r>
      <w:r w:rsidRPr="00C60ABE">
        <w:rPr>
          <w:sz w:val="16"/>
        </w:rPr>
        <w:t xml:space="preserve">. Accordingly, </w:t>
      </w:r>
      <w:r w:rsidRPr="009B3872">
        <w:rPr>
          <w:rStyle w:val="StyleUnderline"/>
        </w:rPr>
        <w:t>although the United States</w:t>
      </w:r>
      <w:r w:rsidRPr="00C60ABE">
        <w:rPr>
          <w:sz w:val="16"/>
        </w:rPr>
        <w:t xml:space="preserve"> cannot abandon its efforts to bolster its diplomatic and military position in Asia, the country </w:t>
      </w:r>
      <w:r w:rsidRPr="009B3872">
        <w:rPr>
          <w:rStyle w:val="StyleUnderline"/>
        </w:rPr>
        <w:t>must step up its efforts to strengthen its faltering lead in new technology development</w:t>
      </w:r>
      <w:r w:rsidRPr="00C60ABE">
        <w:rPr>
          <w:sz w:val="16"/>
        </w:rPr>
        <w:t xml:space="preserve">. </w:t>
      </w:r>
      <w:r w:rsidRPr="009B3872">
        <w:rPr>
          <w:rStyle w:val="StyleUnderline"/>
        </w:rPr>
        <w:t>While China clearly grasps the stakes, it is not clear that the United States does.</w:t>
      </w:r>
      <w:r w:rsidRPr="00C60ABE">
        <w:rPr>
          <w:sz w:val="16"/>
        </w:rPr>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C60ABE">
        <w:rPr>
          <w:sz w:val="16"/>
        </w:rPr>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united states and china </w:t>
      </w:r>
      <w:r w:rsidRPr="009B3872">
        <w:rPr>
          <w:rStyle w:val="StyleUnderline"/>
        </w:rPr>
        <w:t>Strains between China and the United States have deepened in the past few years over a proliferating array of issues</w:t>
      </w:r>
      <w:r w:rsidRPr="00C60ABE">
        <w:rPr>
          <w:sz w:val="16"/>
        </w:rPr>
        <w:t xml:space="preserve">. President </w:t>
      </w:r>
      <w:r w:rsidRPr="009B3872">
        <w:rPr>
          <w:rStyle w:val="StyleUnderline"/>
        </w:rPr>
        <w:t>Trump has stepped up accusations against China of unfair trade practices and inadequate pressure on North Korea.</w:t>
      </w:r>
      <w:r w:rsidRPr="00C60ABE">
        <w:rPr>
          <w:sz w:val="16"/>
        </w:rPr>
        <w:t xml:space="preserve"> He also provoked controversy early in his term when he floated the idea of </w:t>
      </w:r>
      <w:r w:rsidRPr="009B3872">
        <w:rPr>
          <w:rStyle w:val="StyleUnderline"/>
        </w:rPr>
        <w:t>increasing official contacts with Taiwan</w:t>
      </w:r>
      <w:r w:rsidRPr="00C60ABE">
        <w:rPr>
          <w:sz w:val="16"/>
        </w:rPr>
        <w:t xml:space="preserve">, which Beijing considers a renegade province.8 These </w:t>
      </w:r>
      <w:r w:rsidRPr="009B3872">
        <w:rPr>
          <w:rStyle w:val="StyleUnderline"/>
        </w:rPr>
        <w:t xml:space="preserve">disputes add to tensions that had expanded under </w:t>
      </w:r>
      <w:r w:rsidRPr="00C60ABE">
        <w:rPr>
          <w:sz w:val="16"/>
        </w:rPr>
        <w:t xml:space="preserve">President </w:t>
      </w:r>
      <w:r w:rsidRPr="009B3872">
        <w:rPr>
          <w:rStyle w:val="StyleUnderline"/>
        </w:rPr>
        <w:t>Obama</w:t>
      </w:r>
      <w:r w:rsidRPr="00C60ABE">
        <w:rPr>
          <w:sz w:val="16"/>
        </w:rPr>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C60ABE">
        <w:rPr>
          <w:sz w:val="16"/>
        </w:rPr>
        <w:t xml:space="preserve">. </w:t>
      </w:r>
      <w:r w:rsidRPr="009B3872">
        <w:rPr>
          <w:rStyle w:val="StyleUnderline"/>
        </w:rPr>
        <w:t>On the Chinese side, officials denounce the United States’ “Cold War mindset” and warn of conflict if Washington does not adjust its policies</w:t>
      </w:r>
      <w:r w:rsidRPr="00C60ABE">
        <w:rPr>
          <w:sz w:val="16"/>
        </w:rPr>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C60ABE">
        <w:rPr>
          <w:sz w:val="16"/>
        </w:rPr>
        <w:t xml:space="preserve">. People’s Liberation Army (PLA) deputy chief of staff Qi Jianguo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Niu Xinchun,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C60ABE">
        <w:rPr>
          <w:sz w:val="16"/>
        </w:rPr>
        <w:t xml:space="preserve"> Senior U.S. leaders have </w:t>
      </w:r>
      <w:r w:rsidRPr="009B3872">
        <w:rPr>
          <w:rStyle w:val="StyleUnderline"/>
        </w:rPr>
        <w:t>criticized “assertive” Chinese behavior, while some analysts blame Xi Jinping for pushing a more confrontational set of policies</w:t>
      </w:r>
      <w:r w:rsidRPr="00C60ABE">
        <w:rPr>
          <w:sz w:val="16"/>
        </w:rPr>
        <w:t xml:space="preserve">.16 </w:t>
      </w:r>
      <w:r w:rsidRPr="009B3872">
        <w:rPr>
          <w:rStyle w:val="StyleUnderline"/>
        </w:rPr>
        <w:lastRenderedPageBreak/>
        <w:t>Other Western observers worry that a further souring of relations could lead to conflict</w:t>
      </w:r>
      <w:r w:rsidRPr="00C60ABE">
        <w:rPr>
          <w:sz w:val="16"/>
        </w:rPr>
        <w:t xml:space="preserve">.17 But even if war remains unlikely, </w:t>
      </w:r>
      <w:r w:rsidRPr="009B3872">
        <w:rPr>
          <w:rStyle w:val="StyleUnderline"/>
        </w:rPr>
        <w:t>the deepening tensions increase the risks of miscalculation, crises, and potential military clashes involving the world’s two largest powers</w:t>
      </w:r>
      <w:r w:rsidRPr="00C60ABE">
        <w:rPr>
          <w:sz w:val="16"/>
        </w:rPr>
        <w:t xml:space="preserve">. Echoing a view widely held among U.S. foreign policy experts and officials, </w:t>
      </w:r>
      <w:r w:rsidRPr="009B3872">
        <w:rPr>
          <w:rStyle w:val="StyleUnderline"/>
        </w:rPr>
        <w:t xml:space="preserve">former CIA director General Michael Hayden has warned that </w:t>
      </w:r>
      <w:r w:rsidRPr="006F13BB">
        <w:rPr>
          <w:rStyle w:val="Emphasis"/>
          <w:highlight w:val="green"/>
        </w:rPr>
        <w:t>mishandling the U.S.-China relationship could</w:t>
      </w:r>
      <w:r w:rsidRPr="009B3872">
        <w:rPr>
          <w:rStyle w:val="Emphasis"/>
        </w:rPr>
        <w:t xml:space="preserve"> be “</w:t>
      </w:r>
      <w:r w:rsidRPr="006F13BB">
        <w:rPr>
          <w:rStyle w:val="Emphasis"/>
          <w:highlight w:val="green"/>
        </w:rPr>
        <w:t>catastrophic</w:t>
      </w:r>
      <w:r w:rsidRPr="009B3872">
        <w:rPr>
          <w:rStyle w:val="Emphasis"/>
        </w:rPr>
        <w:t>.”</w:t>
      </w:r>
      <w:r w:rsidRPr="00C60ABE">
        <w:rPr>
          <w:sz w:val="16"/>
        </w:rPr>
        <w:t xml:space="preserve">18 Rivalry at the Heart of the U.S.-China Relationship </w:t>
      </w:r>
      <w:r w:rsidRPr="009B3872">
        <w:rPr>
          <w:rStyle w:val="StyleUnderline"/>
        </w:rPr>
        <w:t xml:space="preserve">This widespread concern reflects a realistic appraisal of the dangers inherent in the U.S.-China relationship. </w:t>
      </w:r>
      <w:r w:rsidRPr="00C60ABE">
        <w:rPr>
          <w:sz w:val="16"/>
        </w:rPr>
        <w:t xml:space="preserve">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C60ABE">
        <w:rPr>
          <w:sz w:val="16"/>
        </w:rPr>
        <w:t xml:space="preserve"> for example, </w:t>
      </w:r>
      <w:r w:rsidRPr="009B3872">
        <w:rPr>
          <w:rStyle w:val="StyleUnderline"/>
        </w:rPr>
        <w:t>that</w:t>
      </w:r>
      <w:r w:rsidRPr="00C60ABE">
        <w:rPr>
          <w:sz w:val="16"/>
        </w:rPr>
        <w:t xml:space="preserve"> </w:t>
      </w:r>
      <w:r w:rsidRPr="009B3872">
        <w:rPr>
          <w:rStyle w:val="Emphasis"/>
        </w:rPr>
        <w:t>rivalry is perhaps the most important driver of interstate conflict</w:t>
      </w:r>
      <w:r w:rsidRPr="009B3872">
        <w:rPr>
          <w:rStyle w:val="StyleUnderline"/>
        </w:rPr>
        <w:t xml:space="preserve">. </w:t>
      </w:r>
      <w:r w:rsidRPr="00C60ABE">
        <w:rPr>
          <w:sz w:val="16"/>
        </w:rPr>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C60ABE">
        <w:rPr>
          <w:sz w:val="16"/>
        </w:rPr>
        <w:t xml:space="preserve">. </w:t>
      </w:r>
      <w:r w:rsidRPr="009B3872">
        <w:rPr>
          <w:rStyle w:val="StyleUnderline"/>
        </w:rPr>
        <w:t xml:space="preserve">Wars have historically tended to be fought by pairings of these states and their allies. Rivals have opposed </w:t>
      </w:r>
      <w:r w:rsidRPr="00C60ABE">
        <w:rPr>
          <w:sz w:val="16"/>
        </w:rPr>
        <w:t xml:space="preserve">each other in 77% of wars since 1816 and </w:t>
      </w:r>
      <w:r w:rsidRPr="009B3872">
        <w:rPr>
          <w:rStyle w:val="StyleUnderline"/>
        </w:rPr>
        <w:t>in over 90% of wars since 1945</w:t>
      </w:r>
      <w:r w:rsidRPr="00C60ABE">
        <w:rPr>
          <w:sz w:val="16"/>
        </w:rPr>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C60ABE">
        <w:rPr>
          <w:sz w:val="16"/>
        </w:rPr>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C60ABE">
        <w:rPr>
          <w:sz w:val="16"/>
        </w:rPr>
        <w:t xml:space="preserve"> Rivals are also </w:t>
      </w:r>
      <w:r w:rsidRPr="009B3872">
        <w:rPr>
          <w:rStyle w:val="Emphasis"/>
        </w:rPr>
        <w:t>prone to serial militarized crises</w:t>
      </w:r>
      <w:r w:rsidRPr="00C60ABE">
        <w:rPr>
          <w:rFonts w:eastAsia="Calibri"/>
          <w:b/>
          <w:sz w:val="16"/>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C60ABE">
        <w:rPr>
          <w:sz w:val="16"/>
        </w:rPr>
        <w:t xml:space="preserve">21 </w:t>
      </w:r>
      <w:r w:rsidRPr="009B3872">
        <w:rPr>
          <w:rStyle w:val="StyleUnderline"/>
        </w:rPr>
        <w:t>Rivalries do not progress in a linear direction</w:t>
      </w:r>
      <w:r w:rsidRPr="00C60ABE">
        <w:rPr>
          <w:sz w:val="16"/>
        </w:rPr>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C60ABE">
        <w:rPr>
          <w:sz w:val="16"/>
        </w:rPr>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C60ABE">
        <w:rPr>
          <w:sz w:val="16"/>
        </w:rPr>
        <w:t xml:space="preserve">. </w:t>
      </w:r>
      <w:r w:rsidRPr="009B3872">
        <w:rPr>
          <w:rStyle w:val="StyleUnderline"/>
        </w:rPr>
        <w:t>The dynamics of this type of strategic rivalry differ in significant ways from the far more numerous rivalries over territory</w:t>
      </w:r>
      <w:r w:rsidRPr="00C60ABE">
        <w:rPr>
          <w:sz w:val="16"/>
        </w:rPr>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C60ABE">
        <w:rPr>
          <w:sz w:val="16"/>
        </w:rPr>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C60ABE">
        <w:rPr>
          <w:sz w:val="16"/>
        </w:rPr>
        <w:t xml:space="preserve"> to a lesser extent</w:t>
      </w:r>
      <w:r w:rsidRPr="009B3872">
        <w:rPr>
          <w:rStyle w:val="StyleUnderline"/>
        </w:rPr>
        <w:t xml:space="preserve">, a global </w:t>
      </w:r>
      <w:r w:rsidRPr="009B3872">
        <w:rPr>
          <w:rStyle w:val="StyleUnderline"/>
        </w:rPr>
        <w:lastRenderedPageBreak/>
        <w:t>rivalry</w:t>
      </w:r>
      <w:r w:rsidRPr="00C60ABE">
        <w:rPr>
          <w:sz w:val="16"/>
        </w:rPr>
        <w:t xml:space="preserve">, </w:t>
      </w:r>
      <w:r w:rsidRPr="009B3872">
        <w:rPr>
          <w:rStyle w:val="StyleUnderline"/>
        </w:rPr>
        <w:t>but there is still considerable room for competition to expand.</w:t>
      </w:r>
      <w:r w:rsidRPr="00C60ABE">
        <w:rPr>
          <w:sz w:val="16"/>
        </w:rPr>
        <w:t xml:space="preserve"> The complex and overlapping nature of the disputes makes </w:t>
      </w:r>
      <w:r w:rsidRPr="009B3872">
        <w:rPr>
          <w:rStyle w:val="Emphasis"/>
        </w:rPr>
        <w:t>strategic rivalries extremely crisis- and conflict-prone</w:t>
      </w:r>
      <w:r w:rsidRPr="00C60ABE">
        <w:rPr>
          <w:sz w:val="16"/>
        </w:rPr>
        <w:t xml:space="preserve">. Strategic rivalries </w:t>
      </w:r>
      <w:r w:rsidRPr="009B3872">
        <w:rPr>
          <w:rStyle w:val="StyleUnderline"/>
        </w:rPr>
        <w:t>come in a grim package deal that includes strained and hostile relations, serial crises, and in some cases wars.</w:t>
      </w:r>
      <w:r w:rsidRPr="00C60ABE">
        <w:rPr>
          <w:sz w:val="16"/>
        </w:rPr>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C60ABE">
        <w:rPr>
          <w:sz w:val="16"/>
        </w:rPr>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C60ABE">
        <w:rPr>
          <w:sz w:val="16"/>
        </w:rPr>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C60ABE">
        <w:rPr>
          <w:sz w:val="16"/>
        </w:rPr>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9B3872">
        <w:rPr>
          <w:rStyle w:val="StyleUnderline"/>
        </w:rPr>
        <w:t xml:space="preserve">The persistence of long-standing sources of antagonism, such as the U.S. security partnership with Taiwan, has both reflected and aggravated </w:t>
      </w:r>
      <w:r w:rsidRPr="006F13BB">
        <w:rPr>
          <w:rStyle w:val="StyleUnderline"/>
          <w:highlight w:val="green"/>
        </w:rPr>
        <w:t>a</w:t>
      </w:r>
      <w:r w:rsidRPr="009B3872">
        <w:rPr>
          <w:rStyle w:val="StyleUnderline"/>
        </w:rPr>
        <w:t xml:space="preserve"> broader competition for leadership</w:t>
      </w:r>
      <w:r w:rsidRPr="00C60ABE">
        <w:rPr>
          <w:sz w:val="16"/>
        </w:rPr>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F13BB">
        <w:rPr>
          <w:rStyle w:val="Emphasis"/>
          <w:highlight w:val="green"/>
        </w:rPr>
        <w:t>“Thucydides</w:t>
      </w:r>
      <w:r w:rsidRPr="009B3872">
        <w:rPr>
          <w:rStyle w:val="Emphasis"/>
        </w:rPr>
        <w:t xml:space="preserve"> </w:t>
      </w:r>
      <w:r w:rsidRPr="006F13BB">
        <w:rPr>
          <w:rStyle w:val="Emphasis"/>
          <w:highlight w:val="green"/>
        </w:rPr>
        <w:t>trap</w:t>
      </w:r>
      <w:r w:rsidRPr="009B3872">
        <w:rPr>
          <w:rStyle w:val="Emphasis"/>
        </w:rPr>
        <w:t>”</w:t>
      </w:r>
      <w:r w:rsidRPr="009B3872">
        <w:rPr>
          <w:rStyle w:val="StyleUnderline"/>
        </w:rPr>
        <w:t xml:space="preserve"> </w:t>
      </w:r>
      <w:r w:rsidRPr="00C60ABE">
        <w:rPr>
          <w:sz w:val="16"/>
        </w:rPr>
        <w:t xml:space="preserve">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C60ABE">
        <w:rPr>
          <w:sz w:val="16"/>
        </w:rPr>
        <w:t xml:space="preserve"> despite the fact that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C60ABE">
        <w:rPr>
          <w:sz w:val="16"/>
        </w:rPr>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C60ABE">
        <w:rPr>
          <w:rFonts w:eastAsia="Calibri"/>
          <w:b/>
          <w:sz w:val="16"/>
        </w:rPr>
        <w:t xml:space="preserve">, </w:t>
      </w:r>
      <w:r w:rsidRPr="009B3872">
        <w:rPr>
          <w:rStyle w:val="Emphasis"/>
        </w:rPr>
        <w:t>struggles for global leadership have historically proved to be especially destructive</w:t>
      </w:r>
      <w:r w:rsidRPr="009B3872">
        <w:rPr>
          <w:rStyle w:val="StyleUnderline"/>
        </w:rPr>
        <w:t>.</w:t>
      </w:r>
      <w:r w:rsidRPr="00C60ABE">
        <w:rPr>
          <w:sz w:val="16"/>
        </w:rPr>
        <w:t xml:space="preserve"> </w:t>
      </w:r>
      <w:r w:rsidRPr="009B3872">
        <w:rPr>
          <w:rStyle w:val="StyleUnderline"/>
        </w:rPr>
        <w:t>The possibility that China and the United States could find themselves in a similar struggle,</w:t>
      </w:r>
      <w:r w:rsidRPr="00C60ABE">
        <w:rPr>
          <w:sz w:val="16"/>
        </w:rPr>
        <w:t xml:space="preserve"> while unlikely at this point, </w:t>
      </w:r>
      <w:r w:rsidRPr="009B3872">
        <w:rPr>
          <w:rStyle w:val="StyleUnderline"/>
        </w:rPr>
        <w:t>cannot be ruled out given the reality of the relative decline in U.S. power and the concomitant increase in Chinese comprehensive national power.</w:t>
      </w:r>
      <w:r w:rsidRPr="00C60ABE">
        <w:rPr>
          <w:sz w:val="16"/>
        </w:rPr>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w:t>
      </w:r>
      <w:r w:rsidRPr="00C60ABE">
        <w:rPr>
          <w:sz w:val="16"/>
        </w:rPr>
        <w:lastRenderedPageBreak/>
        <w:t xml:space="preserve">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C60ABE">
        <w:rPr>
          <w:sz w:val="16"/>
        </w:rPr>
        <w:t xml:space="preserve"> also </w:t>
      </w:r>
      <w:r w:rsidRPr="009B3872">
        <w:rPr>
          <w:rStyle w:val="StyleUnderline"/>
        </w:rPr>
        <w:t>seeking to revise aspects of the regional and international order that it regards as obstacles to the country’s revitalization as a great power.</w:t>
      </w:r>
      <w:r w:rsidRPr="00C60ABE">
        <w:rPr>
          <w:sz w:val="16"/>
        </w:rPr>
        <w:t xml:space="preserve"> </w:t>
      </w:r>
      <w:r w:rsidRPr="009B3872">
        <w:rPr>
          <w:rStyle w:val="StyleUnderline"/>
        </w:rPr>
        <w:t>The main theater of this competition for influence and leadership is the Asia-Pacific,</w:t>
      </w:r>
      <w:r w:rsidRPr="00C60ABE">
        <w:rPr>
          <w:sz w:val="16"/>
        </w:rPr>
        <w:t xml:space="preserve"> as it was in the Cold War</w:t>
      </w:r>
      <w:r w:rsidRPr="009B3872">
        <w:rPr>
          <w:rStyle w:val="StyleUnderline"/>
        </w:rPr>
        <w:t xml:space="preserve">, but U.S.-China rivalry increasingly is expanding globally. </w:t>
      </w:r>
      <w:r w:rsidRPr="00C60ABE">
        <w:rPr>
          <w:sz w:val="16"/>
        </w:rPr>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u.s.-china rivalry at the regional level </w:t>
      </w:r>
      <w:r w:rsidRPr="00C60ABE">
        <w:rPr>
          <w:sz w:val="16"/>
        </w:rPr>
        <w:t xml:space="preserve">At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C60ABE">
        <w:rPr>
          <w:sz w:val="16"/>
        </w:rPr>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C60ABE">
        <w:rPr>
          <w:sz w:val="16"/>
        </w:rPr>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C60ABE">
        <w:rPr>
          <w:sz w:val="16"/>
        </w:rPr>
        <w:t xml:space="preserve">.28 The 2017 National Security Strategy stated, for example, that the United States upholds a “free and open Indo-Pacific.”29 </w:t>
      </w:r>
      <w:r w:rsidRPr="009B3872">
        <w:rPr>
          <w:rStyle w:val="StyleUnderline"/>
        </w:rPr>
        <w:t>Beijing</w:t>
      </w:r>
      <w:r w:rsidRPr="00C60ABE">
        <w:rPr>
          <w:sz w:val="16"/>
        </w:rPr>
        <w:t>, by contrast</w:t>
      </w:r>
      <w:r w:rsidRPr="009B3872">
        <w:rPr>
          <w:rStyle w:val="StyleUnderline"/>
        </w:rPr>
        <w:t>, has increased its efforts to advance a vision for a regional order premised on Chinese leadership.</w:t>
      </w:r>
      <w:r w:rsidRPr="00C60ABE">
        <w:rPr>
          <w:sz w:val="16"/>
        </w:rPr>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C60ABE">
        <w:rPr>
          <w:sz w:val="16"/>
        </w:rPr>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C60ABE">
        <w:rPr>
          <w:sz w:val="16"/>
        </w:rPr>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C60ABE">
        <w:rPr>
          <w:sz w:val="16"/>
        </w:rPr>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Organisation, the Conference on Interaction and Confidence Building Measures in Asia, and other Chinese-led institutions. In 2014, Xi indirectly rebuked the United States for seeking to bolster its security leadership in the region, stating that “it is for the people of Asia to uphold the security of Asia.”38 </w:t>
      </w:r>
    </w:p>
    <w:p w14:paraId="41547B57" w14:textId="5BF0E74E" w:rsidR="00E42E4C" w:rsidRDefault="00C60ABE" w:rsidP="00C60ABE">
      <w:pPr>
        <w:pStyle w:val="Heading1"/>
      </w:pPr>
      <w:r>
        <w:lastRenderedPageBreak/>
        <w:t>DA – Innovation</w:t>
      </w:r>
    </w:p>
    <w:p w14:paraId="389A90CA" w14:textId="43E66FDB" w:rsidR="00C60ABE" w:rsidRDefault="00C60ABE" w:rsidP="00C60ABE"/>
    <w:p w14:paraId="05C27D1C" w14:textId="77777777" w:rsidR="00C60ABE" w:rsidRDefault="00C60ABE" w:rsidP="00C60ABE">
      <w:pPr>
        <w:pStyle w:val="Heading4"/>
      </w:pPr>
      <w:r>
        <w:t>Current WTO legislation on IP rights promotes innovation</w:t>
      </w:r>
    </w:p>
    <w:p w14:paraId="11465B50" w14:textId="77777777" w:rsidR="00C60ABE" w:rsidRPr="00805F88" w:rsidRDefault="00C60ABE" w:rsidP="00C60ABE">
      <w:pPr>
        <w:rPr>
          <w:sz w:val="16"/>
        </w:rPr>
      </w:pPr>
      <w:r w:rsidRPr="00805F88">
        <w:rPr>
          <w:rStyle w:val="Style13ptBold"/>
        </w:rPr>
        <w:t>Ezell et al 4/29</w:t>
      </w:r>
      <w:r w:rsidRPr="00805F88">
        <w:rPr>
          <w:sz w:val="16"/>
        </w:rPr>
        <w:t xml:space="preserve"> Jaci McDole, Stephen Ezell [Stephen Ezell is vice president, global innovation policy, at the Information Technology and Innovation Foundation (ITIF). He focuses on science and technology policy, international competitiveness, trade, manufacturing, and services issues.] 4/29/21, “Ten Ways IP Has Enabled Innovations That Have Helped Sustain the World Through the Pandemic” Information Technology and Innovation Foundation, </w:t>
      </w:r>
      <w:hyperlink r:id="rId46" w:history="1">
        <w:r w:rsidRPr="00805F88">
          <w:rPr>
            <w:rStyle w:val="Hyperlink"/>
            <w:sz w:val="16"/>
          </w:rPr>
          <w:t>https://itif.org/publications/2021/04/29/ten-ways-ip-has-enabled-innovations-have-helped-sustain-world-through</w:t>
        </w:r>
      </w:hyperlink>
      <w:r w:rsidRPr="00805F88">
        <w:rPr>
          <w:sz w:val="16"/>
        </w:rPr>
        <w:t xml:space="preserve"> DD AG</w:t>
      </w:r>
    </w:p>
    <w:p w14:paraId="5329D21F" w14:textId="77777777" w:rsidR="00C60ABE" w:rsidRPr="00805F88" w:rsidRDefault="00C60ABE" w:rsidP="00C60ABE">
      <w:pPr>
        <w:rPr>
          <w:rStyle w:val="StyleUnderline"/>
        </w:rPr>
      </w:pPr>
      <w:r w:rsidRPr="00805F88">
        <w:rPr>
          <w:sz w:val="16"/>
        </w:rPr>
        <w:t xml:space="preserve">Although anti-IP proponents have attacked biopharmaceutical manufacturers particularly hard, </w:t>
      </w:r>
      <w:r w:rsidRPr="00805F88">
        <w:rPr>
          <w:rStyle w:val="StyleUnderline"/>
        </w:rPr>
        <w:t xml:space="preserve">the reality is </w:t>
      </w:r>
      <w:r w:rsidRPr="00805F88">
        <w:rPr>
          <w:rStyle w:val="StyleUnderline"/>
          <w:highlight w:val="green"/>
        </w:rPr>
        <w:t>all IP-protected innovations are at risk if</w:t>
      </w:r>
      <w:r w:rsidRPr="00805F88">
        <w:rPr>
          <w:rStyle w:val="StyleUnderline"/>
        </w:rPr>
        <w:t xml:space="preserve"> these </w:t>
      </w:r>
      <w:r w:rsidRPr="00805F88">
        <w:rPr>
          <w:rStyle w:val="StyleUnderline"/>
          <w:highlight w:val="green"/>
        </w:rPr>
        <w:t>rights are ignored</w:t>
      </w:r>
      <w:r w:rsidRPr="00805F88">
        <w:rPr>
          <w:rStyle w:val="StyleUnderline"/>
        </w:rPr>
        <w:t xml:space="preserve">, or vitiated. Certain arguments have shown a desire for the term “COVID-19 innovations” to include everything from vaccines, therapeutics, diagnostics, and PPE to biotechnology, AI-related data, and educational materials.14 </w:t>
      </w:r>
      <w:r w:rsidRPr="00805F88">
        <w:rPr>
          <w:rStyle w:val="StyleUnderline"/>
          <w:highlight w:val="green"/>
        </w:rPr>
        <w:t>This could</w:t>
      </w:r>
      <w:r w:rsidRPr="00805F88">
        <w:rPr>
          <w:rStyle w:val="StyleUnderline"/>
        </w:rPr>
        <w:t xml:space="preserve"> potentially open the floodgates to </w:t>
      </w:r>
      <w:r w:rsidRPr="00805F88">
        <w:rPr>
          <w:rStyle w:val="StyleUnderline"/>
          <w:highlight w:val="green"/>
        </w:rPr>
        <w:t>invalidate IP protection on many</w:t>
      </w:r>
      <w:r w:rsidRPr="00805F88">
        <w:rPr>
          <w:rStyle w:val="StyleUnderline"/>
        </w:rPr>
        <w:t xml:space="preserve"> of the </w:t>
      </w:r>
      <w:r w:rsidRPr="00805F88">
        <w:rPr>
          <w:rStyle w:val="StyleUnderline"/>
          <w:highlight w:val="green"/>
        </w:rPr>
        <w:t>innovations</w:t>
      </w:r>
      <w:r w:rsidRPr="00805F88">
        <w:rPr>
          <w:rStyle w:val="StyleUnderline"/>
        </w:rPr>
        <w:t xml:space="preserve"> highlighted in this report.</w:t>
      </w:r>
    </w:p>
    <w:p w14:paraId="066EC2BC" w14:textId="77777777" w:rsidR="00C60ABE" w:rsidRPr="00805F88" w:rsidRDefault="00C60ABE" w:rsidP="00C60ABE">
      <w:pPr>
        <w:rPr>
          <w:sz w:val="16"/>
        </w:rPr>
      </w:pPr>
      <w:r w:rsidRPr="00805F88">
        <w:rPr>
          <w:sz w:val="16"/>
        </w:rPr>
        <w:t xml:space="preserve">However, much of the current discussion concerning IP focuses almost entirely on litigation fears or R&amp;D incentives. Although R&amp;D is an important aspect of IP, as previously mentioned, these discussions ignore the fact that </w:t>
      </w:r>
      <w:r w:rsidRPr="00805F88">
        <w:rPr>
          <w:rStyle w:val="StyleUnderline"/>
          <w:highlight w:val="green"/>
        </w:rPr>
        <w:t>IP prote</w:t>
      </w:r>
      <w:r w:rsidRPr="007C6E0D">
        <w:rPr>
          <w:rStyle w:val="StyleUnderline"/>
          <w:highlight w:val="green"/>
        </w:rPr>
        <w:t>ction</w:t>
      </w:r>
      <w:r w:rsidRPr="00805F88">
        <w:rPr>
          <w:rStyle w:val="StyleUnderline"/>
        </w:rPr>
        <w:t xml:space="preserve"> can be—and often </w:t>
      </w:r>
      <w:r w:rsidRPr="00805F88">
        <w:rPr>
          <w:rStyle w:val="StyleUnderline"/>
          <w:highlight w:val="green"/>
        </w:rPr>
        <w:t>is—used for other purposes</w:t>
      </w:r>
      <w:r w:rsidRPr="00805F88">
        <w:rPr>
          <w:rStyle w:val="StyleUnderline"/>
        </w:rPr>
        <w:t xml:space="preserve">, including generating </w:t>
      </w:r>
      <w:r w:rsidRPr="00805F88">
        <w:rPr>
          <w:rStyle w:val="StyleUnderline"/>
          <w:highlight w:val="green"/>
        </w:rPr>
        <w:t>initial capital</w:t>
      </w:r>
      <w:r w:rsidRPr="00805F88">
        <w:rPr>
          <w:rStyle w:val="StyleUnderline"/>
        </w:rPr>
        <w:t xml:space="preserve"> to create a company and begin </w:t>
      </w:r>
      <w:r w:rsidRPr="00805F88">
        <w:rPr>
          <w:rStyle w:val="StyleUnderline"/>
          <w:highlight w:val="green"/>
        </w:rPr>
        <w:t>manufacturing</w:t>
      </w:r>
      <w:r w:rsidRPr="00805F88">
        <w:rPr>
          <w:rStyle w:val="StyleUnderline"/>
        </w:rPr>
        <w:t xml:space="preserve"> </w:t>
      </w:r>
      <w:r w:rsidRPr="00805F88">
        <w:rPr>
          <w:rStyle w:val="StyleUnderline"/>
          <w:highlight w:val="green"/>
        </w:rPr>
        <w:t>and</w:t>
      </w:r>
      <w:r w:rsidRPr="00805F88">
        <w:rPr>
          <w:rStyle w:val="StyleUnderline"/>
        </w:rPr>
        <w:t xml:space="preserve">, more importantly, using licensing agreements and IP to track </w:t>
      </w:r>
      <w:r w:rsidRPr="00805F88">
        <w:rPr>
          <w:rStyle w:val="StyleUnderline"/>
          <w:highlight w:val="green"/>
        </w:rPr>
        <w:t>the supply chain</w:t>
      </w:r>
      <w:r w:rsidRPr="00805F88">
        <w:rPr>
          <w:sz w:val="16"/>
        </w:rPr>
        <w:t xml:space="preserve"> and ensure quality control of products.</w:t>
      </w:r>
    </w:p>
    <w:p w14:paraId="6231671C" w14:textId="77777777" w:rsidR="00C60ABE" w:rsidRPr="00805F88" w:rsidRDefault="00C60ABE" w:rsidP="00C60ABE">
      <w:pPr>
        <w:rPr>
          <w:sz w:val="16"/>
        </w:rPr>
      </w:pPr>
      <w:r w:rsidRPr="00805F88">
        <w:rPr>
          <w:sz w:val="16"/>
        </w:rPr>
        <w:t>In 2018, Forbes identified counterfeiting as the largest criminal enterprise in the world.15 The global struggle against counterfeit and non-regulated products, which has hit Latin America particularly hard during the pandemic, proves the need for safety and quality assurance in supply chains.16 Some communities already ravaged by COVID-19 are seeing higher mortality rates related to counterfeit vaccines, therapeutics, PPE, and cleaning and sanitizing products.17</w:t>
      </w:r>
    </w:p>
    <w:p w14:paraId="1C4D7B96" w14:textId="77777777" w:rsidR="00C60ABE" w:rsidRPr="00805F88" w:rsidRDefault="00C60ABE" w:rsidP="00C60ABE">
      <w:pPr>
        <w:rPr>
          <w:sz w:val="16"/>
        </w:rPr>
      </w:pPr>
    </w:p>
    <w:p w14:paraId="638AD7DF" w14:textId="77777777" w:rsidR="00C60ABE" w:rsidRPr="00805F88" w:rsidRDefault="00C60ABE" w:rsidP="00C60ABE">
      <w:pPr>
        <w:rPr>
          <w:sz w:val="16"/>
        </w:rPr>
      </w:pPr>
      <w:r w:rsidRPr="00805F88">
        <w:rPr>
          <w:sz w:val="16"/>
        </w:rPr>
        <w:t>Polish authorities discovered vials of antiwrinkle treatment labeled as COVID-19 vaccines. 18 In Mexico, fake vaccines sold for approximately $1,000 per dose.19 Chinese and South African police seized thousands of counterfeit vaccine doses from warehouses and manufacturing plants.20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w:t>
      </w:r>
    </w:p>
    <w:p w14:paraId="6088708F" w14:textId="77777777" w:rsidR="00C60ABE" w:rsidRPr="00805F88" w:rsidRDefault="00C60ABE" w:rsidP="00C60ABE">
      <w:pPr>
        <w:rPr>
          <w:sz w:val="16"/>
        </w:rPr>
      </w:pPr>
      <w:r w:rsidRPr="00805F88">
        <w:rPr>
          <w:sz w:val="16"/>
        </w:rPr>
        <w:t xml:space="preserve">Collaborative efforts between law enforcement and manufacturers have kept numerous counterfeits from reaching the population. </w:t>
      </w:r>
      <w:r w:rsidRPr="00805F88">
        <w:rPr>
          <w:rStyle w:val="StyleUnderline"/>
        </w:rPr>
        <w:t xml:space="preserve">In countries with strong IP protection, </w:t>
      </w:r>
      <w:r w:rsidRPr="00805F88">
        <w:rPr>
          <w:rStyle w:val="StyleUnderline"/>
          <w:highlight w:val="green"/>
        </w:rPr>
        <w:t>the chances of counterfeit</w:t>
      </w:r>
      <w:r w:rsidRPr="00805F88">
        <w:rPr>
          <w:rStyle w:val="StyleUnderline"/>
        </w:rPr>
        <w:t xml:space="preserve"> products reaching the market </w:t>
      </w:r>
      <w:r w:rsidRPr="00805F88">
        <w:rPr>
          <w:rStyle w:val="StyleUnderline"/>
          <w:highlight w:val="green"/>
        </w:rPr>
        <w:t>are significantly lower</w:t>
      </w:r>
      <w:r w:rsidRPr="00805F88">
        <w:rPr>
          <w:rStyle w:val="StyleUnderline"/>
        </w:rPr>
        <w:t xml:space="preserve">. This is largely </w:t>
      </w:r>
      <w:r w:rsidRPr="00805F88">
        <w:rPr>
          <w:rStyle w:val="StyleUnderline"/>
          <w:highlight w:val="green"/>
        </w:rPr>
        <w:t>because counterfeiting tends to be an IP-related issue</w:t>
      </w:r>
      <w:r w:rsidRPr="00805F88">
        <w:rPr>
          <w:rStyle w:val="StyleUnderline"/>
        </w:rPr>
        <w:t>,</w:t>
      </w:r>
      <w:r w:rsidRPr="00805F88">
        <w:rPr>
          <w:sz w:val="16"/>
        </w:rPr>
        <w:t xml:space="preserve"> and these countries generally provide superior means of tracking the supply chain through trademarks, trade secrets, and licensing agreements. This enables greater quality control and helps manufacturers maintain a level of public confidence in their products.</w:t>
      </w:r>
    </w:p>
    <w:p w14:paraId="6D530306" w14:textId="77777777" w:rsidR="00C60ABE" w:rsidRPr="00805F88" w:rsidRDefault="00C60ABE" w:rsidP="00C60ABE">
      <w:pPr>
        <w:rPr>
          <w:sz w:val="16"/>
        </w:rPr>
      </w:pPr>
      <w:r w:rsidRPr="00805F88">
        <w:rPr>
          <w:sz w:val="16"/>
        </w:rPr>
        <w:t>By controlling the flow of knowledge associated with IP, voluntary licensing agreements provide innovators with opportunities to collaborate, while ensuring their partners are properly equipped and capable of producing quality products. Throughout this difficult time, the world has seen unexpected collaborations, especially between biopharmaceutical companies worldwide such as Gilead and Eva Pharma or Bharat Biotech and Ocugen, Inc.</w:t>
      </w:r>
    </w:p>
    <w:p w14:paraId="24A7FEA8" w14:textId="77777777" w:rsidR="00C60ABE" w:rsidRPr="00805F88" w:rsidRDefault="00C60ABE" w:rsidP="00C60ABE">
      <w:pPr>
        <w:rPr>
          <w:sz w:val="16"/>
        </w:rPr>
      </w:pPr>
      <w:r w:rsidRPr="00805F88">
        <w:rPr>
          <w:sz w:val="16"/>
        </w:rPr>
        <w:t>Throughout history, and most significantly in the nineteenth century through the widespread development of patent systems and the ensuing Industrial Revolution</w:t>
      </w:r>
      <w:r w:rsidRPr="00805F88">
        <w:rPr>
          <w:rStyle w:val="StyleUnderline"/>
          <w:highlight w:val="green"/>
        </w:rPr>
        <w:t>, IP has contributed toward greater</w:t>
      </w:r>
      <w:r w:rsidRPr="00805F88">
        <w:rPr>
          <w:rStyle w:val="StyleUnderline"/>
        </w:rPr>
        <w:t xml:space="preserve"> economic </w:t>
      </w:r>
      <w:r w:rsidRPr="00805F88">
        <w:rPr>
          <w:rStyle w:val="StyleUnderline"/>
          <w:highlight w:val="green"/>
        </w:rPr>
        <w:t>growth</w:t>
      </w:r>
      <w:r w:rsidRPr="00805F88">
        <w:rPr>
          <w:rStyle w:val="StyleUnderline"/>
        </w:rPr>
        <w:t xml:space="preserve">.23 This is promising news as the world struggles for economic recovery. A 2021 joint study by the EU Intellectual Property Office (EUIPO) and European Patent Office (EPO) shows </w:t>
      </w:r>
      <w:r w:rsidRPr="00805F88">
        <w:rPr>
          <w:rStyle w:val="StyleUnderline"/>
          <w:highlight w:val="green"/>
        </w:rPr>
        <w:t xml:space="preserve">a strong, positive </w:t>
      </w:r>
      <w:r w:rsidRPr="00805F88">
        <w:rPr>
          <w:rStyle w:val="StyleUnderline"/>
          <w:highlight w:val="green"/>
        </w:rPr>
        <w:lastRenderedPageBreak/>
        <w:t>correlation between IP rights and economic performance</w:t>
      </w:r>
      <w:r w:rsidRPr="00805F88">
        <w:rPr>
          <w:rStyle w:val="StyleUnderline"/>
        </w:rPr>
        <w:t>.24</w:t>
      </w:r>
      <w:r w:rsidRPr="00805F88">
        <w:rPr>
          <w:sz w:val="16"/>
        </w:rPr>
        <w:t xml:space="preserve"> It states that “IP-owning firms represent a significantly larger proportion of economic activity and employment across Europe,” with IP-intensive industries contributing to 45 percent of gross domestic product (GDP) (€6.6 trillion; US$7.9 trillion).25 The study also shows </w:t>
      </w:r>
      <w:r w:rsidRPr="00805F88">
        <w:rPr>
          <w:rStyle w:val="StyleUnderline"/>
          <w:highlight w:val="green"/>
        </w:rPr>
        <w:t>38.9 percent of employment is directly or indirectly attributed to IP-intensive industries</w:t>
      </w:r>
      <w:r w:rsidRPr="00805F88">
        <w:rPr>
          <w:rStyle w:val="StyleUnderline"/>
        </w:rPr>
        <w:t>, and IP generates higher wages and greater revenue per employee, especially for small-to-medium-sized enterprises</w:t>
      </w:r>
      <w:r w:rsidRPr="00805F88">
        <w:rPr>
          <w:sz w:val="16"/>
        </w:rPr>
        <w:t>.26 That concords with the United States, where the Department of Commerce estimated that IP-intensive industries support at least 45 million jobs and contribute more than $6 trillion dollars to, or 38.2 percent of, GDP.27</w:t>
      </w:r>
    </w:p>
    <w:p w14:paraId="5BE14813" w14:textId="77777777" w:rsidR="00C60ABE" w:rsidRPr="00B75228" w:rsidRDefault="00C60ABE" w:rsidP="00C60ABE">
      <w:pPr>
        <w:rPr>
          <w:sz w:val="16"/>
        </w:rPr>
      </w:pPr>
      <w:r w:rsidRPr="00805F88">
        <w:rPr>
          <w:sz w:val="16"/>
        </w:rPr>
        <w:t>In 2020, global patent filings through the World Intellectual Property Organization’s (WIPO) Patent Cooperation Treaty (PCT) system reached a record 275,900 filings amidst the pandemic, growing 4 percent from 2019.28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w:t>
      </w:r>
    </w:p>
    <w:p w14:paraId="6C96E0F5" w14:textId="77777777" w:rsidR="00C60ABE" w:rsidRDefault="00C60ABE" w:rsidP="00C60ABE">
      <w:pPr>
        <w:pStyle w:val="Heading4"/>
        <w:rPr>
          <w:rFonts w:asciiTheme="minorHAnsi" w:hAnsiTheme="minorHAnsi" w:cstheme="minorHAnsi"/>
        </w:rPr>
      </w:pPr>
      <w:r>
        <w:rPr>
          <w:rFonts w:asciiTheme="minorHAnsi" w:hAnsiTheme="minorHAnsi" w:cstheme="minorHAnsi"/>
        </w:rPr>
        <w:t xml:space="preserve">Reductions in protections kill </w:t>
      </w:r>
      <w:r w:rsidRPr="00F1371D">
        <w:rPr>
          <w:rFonts w:asciiTheme="minorHAnsi" w:hAnsiTheme="minorHAnsi" w:cstheme="minorHAnsi"/>
          <w:u w:val="single"/>
        </w:rPr>
        <w:t>medical innovation</w:t>
      </w:r>
      <w:r>
        <w:rPr>
          <w:rFonts w:asciiTheme="minorHAnsi" w:hAnsiTheme="minorHAnsi" w:cstheme="minorHAnsi"/>
        </w:rPr>
        <w:t xml:space="preserve">, </w:t>
      </w:r>
      <w:r w:rsidRPr="00F1371D">
        <w:rPr>
          <w:rFonts w:asciiTheme="minorHAnsi" w:hAnsiTheme="minorHAnsi" w:cstheme="minorHAnsi"/>
          <w:u w:val="single"/>
        </w:rPr>
        <w:t>economic growth</w:t>
      </w:r>
      <w:r>
        <w:rPr>
          <w:rFonts w:asciiTheme="minorHAnsi" w:hAnsiTheme="minorHAnsi" w:cstheme="minorHAnsi"/>
        </w:rPr>
        <w:t xml:space="preserve">, and </w:t>
      </w:r>
      <w:r w:rsidRPr="00F1371D">
        <w:rPr>
          <w:rFonts w:asciiTheme="minorHAnsi" w:hAnsiTheme="minorHAnsi" w:cstheme="minorHAnsi"/>
          <w:u w:val="single"/>
        </w:rPr>
        <w:t>knowledge building</w:t>
      </w:r>
      <w:r>
        <w:rPr>
          <w:rFonts w:asciiTheme="minorHAnsi" w:hAnsiTheme="minorHAnsi" w:cstheme="minorHAnsi"/>
        </w:rPr>
        <w:t xml:space="preserve"> for the future</w:t>
      </w:r>
    </w:p>
    <w:p w14:paraId="734111F5" w14:textId="77777777" w:rsidR="00C60ABE" w:rsidRPr="00DE7CA8" w:rsidRDefault="00C60ABE" w:rsidP="00C60ABE">
      <w:pPr>
        <w:rPr>
          <w:sz w:val="16"/>
        </w:rPr>
      </w:pPr>
      <w:r w:rsidRPr="00086F33">
        <w:rPr>
          <w:rStyle w:val="Style13ptBold"/>
        </w:rPr>
        <w:t xml:space="preserve">McDole and Ezell </w:t>
      </w:r>
      <w:r>
        <w:rPr>
          <w:rStyle w:val="Style13ptBold"/>
        </w:rPr>
        <w:t>04/29</w:t>
      </w:r>
      <w:r w:rsidRPr="00DE7CA8">
        <w:rPr>
          <w:sz w:val="16"/>
        </w:rPr>
        <w:t xml:space="preserve"> – Jaci McDole is a senior policy analyst covering intellectual property (IP) and innovation policy at ITIF. She focuses on IP and its correlations to global innovation and trade. Her work includes ITIF’s Innovate4Health Initiatives (2017–2019) and A Covid-19 TRIPS Waiver Makes No More Sense for Copyrights Than It Does for Patents (2021). McDole comes to ITIF from the Institute for Intellectual Property Research, an organization she cofounded to study and further robust global IP policies. Stephen J. Ezell is ITIF vice president for Global Innovation Policy. He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The Information Technology and Innovation Foundation (ITIF) is an independent, nonprofit, nonpartisan research and educational institute focusing on the intersection of technological innovation and public policy. Recognized by its peers in the think tank community as the global center of excellence for science and technology policy, ITIF’s mission is to formulate and promote policy solutions that accelerate innovation and boost productivity to spur growth, opportunity, and progress; April 29, 2021; “Ten Ways IP Has Enabled Innovations That Have Helped Sustain the World Through the Pandemic”; </w:t>
      </w:r>
      <w:hyperlink r:id="rId47" w:history="1">
        <w:r w:rsidRPr="00DE7CA8">
          <w:rPr>
            <w:rStyle w:val="Hyperlink"/>
            <w:sz w:val="16"/>
          </w:rPr>
          <w:t>https://itif.org/publications/2021/04/29/ten-ways-ip-has-enabled-innovations-have-helped-sustain-world-through</w:t>
        </w:r>
      </w:hyperlink>
      <w:r w:rsidRPr="00DE7CA8">
        <w:rPr>
          <w:sz w:val="16"/>
        </w:rPr>
        <w:t xml:space="preserve"> //advay</w:t>
      </w:r>
    </w:p>
    <w:p w14:paraId="225AE70E" w14:textId="77777777" w:rsidR="00C60ABE" w:rsidRPr="008B2A64" w:rsidRDefault="00C60ABE" w:rsidP="00C60ABE">
      <w:pPr>
        <w:rPr>
          <w:rStyle w:val="StyleUnderline"/>
        </w:rPr>
      </w:pPr>
      <w:r w:rsidRPr="00610E5B">
        <w:rPr>
          <w:rStyle w:val="StyleUnderline"/>
        </w:rPr>
        <w:t>Innovation</w:t>
      </w:r>
      <w:r w:rsidRPr="008B2A64">
        <w:rPr>
          <w:rStyle w:val="StyleUnderline"/>
        </w:rPr>
        <w:t xml:space="preserve"> </w:t>
      </w:r>
      <w:r w:rsidRPr="00610E5B">
        <w:rPr>
          <w:rStyle w:val="StyleUnderline"/>
        </w:rPr>
        <w:t>can</w:t>
      </w:r>
      <w:r w:rsidRPr="008B2A64">
        <w:rPr>
          <w:rStyle w:val="StyleUnderline"/>
        </w:rPr>
        <w:t>—and does—</w:t>
      </w:r>
      <w:r w:rsidRPr="00610E5B">
        <w:rPr>
          <w:rStyle w:val="StyleUnderline"/>
        </w:rPr>
        <w:t>happen</w:t>
      </w:r>
      <w:r w:rsidRPr="008B2A64">
        <w:rPr>
          <w:rStyle w:val="StyleUnderline"/>
        </w:rPr>
        <w:t xml:space="preserve"> anywhere and at any time</w:t>
      </w:r>
      <w:r w:rsidRPr="00A03C25">
        <w:rPr>
          <w:rFonts w:asciiTheme="minorHAnsi" w:hAnsiTheme="minorHAnsi" w:cstheme="minorHAnsi"/>
          <w:sz w:val="12"/>
        </w:rPr>
        <w:t xml:space="preserve">. </w:t>
      </w:r>
      <w:r w:rsidRPr="008B2A64">
        <w:rPr>
          <w:rStyle w:val="StyleUnderline"/>
        </w:rPr>
        <w:t xml:space="preserve">As society ground to a halt in 2020, </w:t>
      </w:r>
      <w:r w:rsidRPr="00610E5B">
        <w:rPr>
          <w:rStyle w:val="StyleUnderline"/>
          <w:highlight w:val="green"/>
        </w:rPr>
        <w:t xml:space="preserve">innovators </w:t>
      </w:r>
      <w:r w:rsidRPr="007C0E8C">
        <w:rPr>
          <w:rStyle w:val="StyleUnderline"/>
        </w:rPr>
        <w:t xml:space="preserve">around the world </w:t>
      </w:r>
      <w:r w:rsidRPr="00610E5B">
        <w:rPr>
          <w:rStyle w:val="StyleUnderline"/>
          <w:highlight w:val="green"/>
        </w:rPr>
        <w:t>worked</w:t>
      </w:r>
      <w:r w:rsidRPr="008B2A64">
        <w:rPr>
          <w:rStyle w:val="StyleUnderline"/>
        </w:rPr>
        <w:t xml:space="preserve"> </w:t>
      </w:r>
      <w:r w:rsidRPr="00610E5B">
        <w:rPr>
          <w:rStyle w:val="StyleUnderline"/>
        </w:rPr>
        <w:t xml:space="preserve">tirelessly </w:t>
      </w:r>
      <w:r w:rsidRPr="00610E5B">
        <w:rPr>
          <w:rStyle w:val="StyleUnderline"/>
          <w:highlight w:val="green"/>
        </w:rPr>
        <w:t>to develop</w:t>
      </w:r>
      <w:r w:rsidRPr="008B2A64">
        <w:rPr>
          <w:rStyle w:val="StyleUnderline"/>
        </w:rPr>
        <w:t xml:space="preserve"> treatments, vaccines, and </w:t>
      </w:r>
      <w:r w:rsidRPr="00610E5B">
        <w:rPr>
          <w:rStyle w:val="StyleUnderline"/>
          <w:highlight w:val="green"/>
        </w:rPr>
        <w:t>solutions to COVID</w:t>
      </w:r>
      <w:r w:rsidRPr="008B2A64">
        <w:rPr>
          <w:rStyle w:val="StyleUnderline"/>
        </w:rPr>
        <w:t>-19 pandemic-related challenges.</w:t>
      </w:r>
      <w:r w:rsidRPr="00A03C25">
        <w:rPr>
          <w:rFonts w:asciiTheme="minorHAnsi" w:hAnsiTheme="minorHAnsi" w:cstheme="minorHAnsi"/>
          <w:sz w:val="12"/>
        </w:rPr>
        <w:t xml:space="preserve"> From personal protective equipment (PPE) to treatments and vaccines to autonomous delivery robots to remote and social distancing solutions for the workplace, </w:t>
      </w:r>
      <w:r w:rsidRPr="008B2A64">
        <w:rPr>
          <w:rStyle w:val="StyleUnderline"/>
        </w:rPr>
        <w:t>intellectual property (</w:t>
      </w:r>
      <w:r w:rsidRPr="00610E5B">
        <w:rPr>
          <w:rStyle w:val="StyleUnderline"/>
          <w:highlight w:val="green"/>
        </w:rPr>
        <w:t xml:space="preserve">IP) </w:t>
      </w:r>
      <w:r w:rsidRPr="007C0E8C">
        <w:rPr>
          <w:rStyle w:val="StyleUnderline"/>
        </w:rPr>
        <w:t>played an indispensable role in enabling research, development, and comm</w:t>
      </w:r>
      <w:r w:rsidRPr="008B2A64">
        <w:rPr>
          <w:rStyle w:val="StyleUnderline"/>
        </w:rPr>
        <w:t xml:space="preserve">ercialization of many of the innovations meeting the challenges of the pandemic. IP </w:t>
      </w:r>
      <w:r w:rsidRPr="007C0E8C">
        <w:rPr>
          <w:rStyle w:val="StyleUnderline"/>
        </w:rPr>
        <w:t>enables start-ups to gain access to muc</w:t>
      </w:r>
      <w:r w:rsidRPr="008B2A64">
        <w:rPr>
          <w:rStyle w:val="StyleUnderline"/>
        </w:rPr>
        <w:t xml:space="preserve">h-needed capital. IP </w:t>
      </w:r>
      <w:r w:rsidRPr="00610E5B">
        <w:rPr>
          <w:rStyle w:val="StyleUnderline"/>
          <w:highlight w:val="green"/>
        </w:rPr>
        <w:t xml:space="preserve">gives innovators </w:t>
      </w:r>
      <w:r w:rsidRPr="00610E5B">
        <w:rPr>
          <w:rStyle w:val="StyleUnderline"/>
        </w:rPr>
        <w:t xml:space="preserve">the </w:t>
      </w:r>
      <w:r w:rsidRPr="00610E5B">
        <w:rPr>
          <w:rStyle w:val="StyleUnderline"/>
          <w:highlight w:val="green"/>
        </w:rPr>
        <w:t xml:space="preserve">confidence </w:t>
      </w:r>
      <w:r w:rsidRPr="007C0E8C">
        <w:rPr>
          <w:rStyle w:val="StyleUnderline"/>
        </w:rPr>
        <w:t>to invest in</w:t>
      </w:r>
      <w:r w:rsidRPr="008B2A64">
        <w:rPr>
          <w:rStyle w:val="StyleUnderline"/>
        </w:rPr>
        <w:t xml:space="preserve"> research and development (R&amp;D) </w:t>
      </w:r>
      <w:r w:rsidRPr="00610E5B">
        <w:rPr>
          <w:rStyle w:val="StyleUnderline"/>
          <w:highlight w:val="green"/>
        </w:rPr>
        <w:t>and provides</w:t>
      </w:r>
      <w:r w:rsidRPr="008B2A64">
        <w:rPr>
          <w:rStyle w:val="StyleUnderline"/>
        </w:rPr>
        <w:t xml:space="preserve"> </w:t>
      </w:r>
      <w:r w:rsidRPr="00610E5B">
        <w:rPr>
          <w:rStyle w:val="StyleUnderline"/>
          <w:highlight w:val="green"/>
        </w:rPr>
        <w:t>incentives</w:t>
      </w:r>
      <w:r w:rsidRPr="008B2A64">
        <w:rPr>
          <w:rStyle w:val="StyleUnderline"/>
        </w:rPr>
        <w:t xml:space="preserve"> </w:t>
      </w:r>
      <w:r w:rsidRPr="00610E5B">
        <w:rPr>
          <w:rStyle w:val="StyleUnderline"/>
        </w:rPr>
        <w:t>for</w:t>
      </w:r>
      <w:r w:rsidRPr="008B2A64">
        <w:rPr>
          <w:rStyle w:val="StyleUnderline"/>
        </w:rPr>
        <w:t xml:space="preserve"> commercialization. Indeed</w:t>
      </w:r>
      <w:r w:rsidRPr="007C0E8C">
        <w:rPr>
          <w:rStyle w:val="StyleUnderline"/>
        </w:rPr>
        <w:t xml:space="preserve">, it </w:t>
      </w:r>
      <w:r w:rsidRPr="007C0E8C">
        <w:rPr>
          <w:rStyle w:val="Emphasis"/>
        </w:rPr>
        <w:t>is difficult to innovate without the protection of ideas.</w:t>
      </w:r>
    </w:p>
    <w:p w14:paraId="145ED217" w14:textId="77777777" w:rsidR="00C60ABE" w:rsidRPr="00A03C25" w:rsidRDefault="00C60ABE" w:rsidP="00C60ABE">
      <w:pPr>
        <w:rPr>
          <w:rFonts w:asciiTheme="minorHAnsi" w:hAnsiTheme="minorHAnsi" w:cstheme="minorHAnsi"/>
          <w:sz w:val="12"/>
        </w:rPr>
      </w:pPr>
      <w:r w:rsidRPr="007C0E8C">
        <w:rPr>
          <w:rStyle w:val="Emphasis"/>
        </w:rPr>
        <w:t>Despite this, some—particularly anti-business IP opponents—have blamed IP rights for a host of problems, including limited access to therapeutics, vaccines, and biotechnology</w:t>
      </w:r>
      <w:r w:rsidRPr="007C0E8C">
        <w:rPr>
          <w:rFonts w:asciiTheme="minorHAnsi" w:hAnsiTheme="minorHAnsi" w:cstheme="minorHAnsi"/>
          <w:sz w:val="12"/>
        </w:rPr>
        <w:t xml:space="preserve">. </w:t>
      </w:r>
      <w:r w:rsidRPr="007C0E8C">
        <w:rPr>
          <w:rStyle w:val="Emphasis"/>
        </w:rPr>
        <w:t>They offer</w:t>
      </w:r>
      <w:r w:rsidRPr="008B2A64">
        <w:rPr>
          <w:rStyle w:val="Emphasis"/>
        </w:rPr>
        <w:t xml:space="preserve"> seemingly simple solutions—weaken or eliminate IP rights—and </w:t>
      </w:r>
      <w:r w:rsidRPr="007C0E8C">
        <w:rPr>
          <w:rStyle w:val="Emphasis"/>
        </w:rPr>
        <w:t>innovation will flow like manna from heaven</w:t>
      </w:r>
      <w:r w:rsidRPr="00A03C25">
        <w:rPr>
          <w:rFonts w:asciiTheme="minorHAnsi" w:hAnsiTheme="minorHAnsi" w:cstheme="minorHAnsi"/>
          <w:sz w:val="12"/>
        </w:rPr>
        <w:t xml:space="preserve">. </w:t>
      </w:r>
      <w:r w:rsidRPr="00610E5B">
        <w:rPr>
          <w:rStyle w:val="Emphasis"/>
          <w:highlight w:val="green"/>
        </w:rPr>
        <w:t>Eliminating</w:t>
      </w:r>
      <w:r w:rsidRPr="00D47FC9">
        <w:rPr>
          <w:rStyle w:val="Style13ptBold"/>
        </w:rPr>
        <w:t xml:space="preserve"> </w:t>
      </w:r>
      <w:r w:rsidRPr="00D47FC9">
        <w:rPr>
          <w:rStyle w:val="Style13ptBold"/>
          <w:highlight w:val="green"/>
        </w:rPr>
        <w:t>IP</w:t>
      </w:r>
      <w:r w:rsidRPr="00A03C25">
        <w:rPr>
          <w:rFonts w:asciiTheme="minorHAnsi" w:hAnsiTheme="minorHAnsi" w:cstheme="minorHAnsi"/>
          <w:sz w:val="12"/>
        </w:rPr>
        <w:t xml:space="preserve"> rights </w:t>
      </w:r>
      <w:r w:rsidRPr="00610E5B">
        <w:rPr>
          <w:rStyle w:val="StyleUnderline"/>
          <w:highlight w:val="green"/>
        </w:rPr>
        <w:t>might accelerate</w:t>
      </w:r>
      <w:r w:rsidRPr="008B2A64">
        <w:rPr>
          <w:rStyle w:val="StyleUnderline"/>
        </w:rPr>
        <w:t xml:space="preserve"> the </w:t>
      </w:r>
      <w:r w:rsidRPr="00610E5B">
        <w:rPr>
          <w:rStyle w:val="StyleUnderline"/>
        </w:rPr>
        <w:t>diffusion</w:t>
      </w:r>
      <w:r w:rsidRPr="008B2A64">
        <w:rPr>
          <w:rStyle w:val="StyleUnderline"/>
        </w:rPr>
        <w:t xml:space="preserve"> of </w:t>
      </w:r>
      <w:r w:rsidRPr="00610E5B">
        <w:rPr>
          <w:rStyle w:val="StyleUnderline"/>
          <w:highlight w:val="green"/>
        </w:rPr>
        <w:t xml:space="preserve">some </w:t>
      </w:r>
      <w:r w:rsidRPr="007C0E8C">
        <w:rPr>
          <w:rStyle w:val="StyleUnderline"/>
        </w:rPr>
        <w:t>pre</w:t>
      </w:r>
      <w:r w:rsidRPr="00610E5B">
        <w:rPr>
          <w:rStyle w:val="StyleUnderline"/>
          <w:highlight w:val="green"/>
        </w:rPr>
        <w:t>-existing innovations,</w:t>
      </w:r>
      <w:r w:rsidRPr="008B2A64">
        <w:rPr>
          <w:rStyle w:val="StyleUnderline"/>
        </w:rPr>
        <w:t xml:space="preserve"> </w:t>
      </w:r>
      <w:r w:rsidRPr="00610E5B">
        <w:rPr>
          <w:rStyle w:val="StyleUnderline"/>
          <w:highlight w:val="green"/>
        </w:rPr>
        <w:t>but</w:t>
      </w:r>
      <w:r w:rsidRPr="008B2A64">
        <w:rPr>
          <w:rStyle w:val="StyleUnderline"/>
        </w:rPr>
        <w:t xml:space="preserve"> it would absolutely </w:t>
      </w:r>
      <w:r w:rsidRPr="00610E5B">
        <w:rPr>
          <w:rStyle w:val="StyleUnderline"/>
          <w:highlight w:val="green"/>
        </w:rPr>
        <w:t>limit future innovations</w:t>
      </w:r>
      <w:r w:rsidRPr="00A03C25">
        <w:rPr>
          <w:rFonts w:asciiTheme="minorHAnsi" w:hAnsiTheme="minorHAnsi" w:cstheme="minorHAnsi"/>
          <w:sz w:val="12"/>
        </w:rPr>
        <w:t xml:space="preserve">. Innovators, </w:t>
      </w:r>
      <w:r w:rsidRPr="00344DBC">
        <w:rPr>
          <w:rStyle w:val="StyleUnderline"/>
        </w:rPr>
        <w:t xml:space="preserve">a bit </w:t>
      </w:r>
      <w:r w:rsidRPr="007C0E8C">
        <w:rPr>
          <w:rStyle w:val="StyleUnderline"/>
        </w:rPr>
        <w:t>like Charlie Brown kicking the football held by Lucy</w:t>
      </w:r>
      <w:r w:rsidRPr="00344DBC">
        <w:rPr>
          <w:rStyle w:val="StyleUnderline"/>
        </w:rPr>
        <w:t xml:space="preserve">, would be wary of trusting </w:t>
      </w:r>
      <w:r w:rsidRPr="00610E5B">
        <w:rPr>
          <w:rStyle w:val="StyleUnderline"/>
        </w:rPr>
        <w:t>governments</w:t>
      </w:r>
      <w:r w:rsidRPr="00344DBC">
        <w:rPr>
          <w:rStyle w:val="StyleUnderline"/>
        </w:rPr>
        <w:t xml:space="preserve"> who </w:t>
      </w:r>
      <w:r w:rsidRPr="00610E5B">
        <w:rPr>
          <w:rStyle w:val="StyleUnderline"/>
        </w:rPr>
        <w:t>might</w:t>
      </w:r>
      <w:r w:rsidRPr="00344DBC">
        <w:rPr>
          <w:rStyle w:val="StyleUnderline"/>
        </w:rPr>
        <w:t xml:space="preserve"> </w:t>
      </w:r>
      <w:r w:rsidRPr="00610E5B">
        <w:rPr>
          <w:rStyle w:val="StyleUnderline"/>
        </w:rPr>
        <w:t>say, “Well, this time we won’t take away your IP rights, so go ahead and invest large amounts of time and money</w:t>
      </w:r>
      <w:r w:rsidRPr="00344DBC">
        <w:rPr>
          <w:rStyle w:val="StyleUnderline"/>
        </w:rPr>
        <w:t>.”</w:t>
      </w:r>
      <w:r w:rsidRPr="00A03C25">
        <w:rPr>
          <w:rFonts w:asciiTheme="minorHAnsi" w:hAnsiTheme="minorHAnsi" w:cstheme="minorHAnsi"/>
          <w:sz w:val="12"/>
        </w:rPr>
        <w:t xml:space="preserve"> Given the nature of COVID-19, nations around the world cannot afford to take this risk. </w:t>
      </w:r>
      <w:r w:rsidRPr="00610E5B">
        <w:rPr>
          <w:rStyle w:val="Emphasis"/>
          <w:highlight w:val="green"/>
        </w:rPr>
        <w:t>Future pandemics</w:t>
      </w:r>
      <w:r w:rsidRPr="00344DBC">
        <w:rPr>
          <w:rStyle w:val="Emphasis"/>
        </w:rPr>
        <w:t xml:space="preserve"> and other challenges for which we will </w:t>
      </w:r>
      <w:r w:rsidRPr="00610E5B">
        <w:rPr>
          <w:rStyle w:val="Emphasis"/>
          <w:highlight w:val="green"/>
        </w:rPr>
        <w:t>need</w:t>
      </w:r>
      <w:r w:rsidRPr="00344DBC">
        <w:rPr>
          <w:rStyle w:val="Emphasis"/>
        </w:rPr>
        <w:t xml:space="preserve"> to rely on </w:t>
      </w:r>
      <w:r w:rsidRPr="00610E5B">
        <w:rPr>
          <w:rStyle w:val="Emphasis"/>
          <w:highlight w:val="green"/>
        </w:rPr>
        <w:t>IP-protected innovations</w:t>
      </w:r>
      <w:r w:rsidRPr="00344DBC">
        <w:rPr>
          <w:rStyle w:val="Emphasis"/>
        </w:rPr>
        <w:t xml:space="preserve"> to overcome are near certain to arise</w:t>
      </w:r>
      <w:r w:rsidRPr="00A03C25">
        <w:rPr>
          <w:rFonts w:asciiTheme="minorHAnsi" w:hAnsiTheme="minorHAnsi" w:cstheme="minorHAnsi"/>
          <w:sz w:val="12"/>
        </w:rPr>
        <w:t>.</w:t>
      </w:r>
    </w:p>
    <w:p w14:paraId="14AE7335" w14:textId="77777777" w:rsidR="00C60ABE" w:rsidRPr="00A03C25" w:rsidRDefault="00C60ABE" w:rsidP="00C60ABE">
      <w:pPr>
        <w:rPr>
          <w:rFonts w:asciiTheme="minorHAnsi" w:hAnsiTheme="minorHAnsi" w:cstheme="minorHAnsi"/>
          <w:sz w:val="12"/>
        </w:rPr>
      </w:pPr>
      <w:r w:rsidRPr="00A03C25">
        <w:rPr>
          <w:rFonts w:asciiTheme="minorHAnsi" w:hAnsiTheme="minorHAnsi" w:cstheme="minorHAnsi"/>
          <w:sz w:val="12"/>
        </w:rPr>
        <w:lastRenderedPageBreak/>
        <w:t xml:space="preserve">Moreover, the blame game usually ignores the real, underlying problems. </w:t>
      </w:r>
      <w:r w:rsidRPr="00D47FC9">
        <w:rPr>
          <w:rStyle w:val="StyleUnderline"/>
        </w:rPr>
        <w:t>For access to innovations to fight COVID-19, especially biotechnology, vaccines, and therapeutics, the underlying problems are regulatory delays and a lack of adequate and appropriate manufacturing infrastructure</w:t>
      </w:r>
      <w:r w:rsidRPr="00D47FC9">
        <w:rPr>
          <w:rFonts w:asciiTheme="minorHAnsi" w:hAnsiTheme="minorHAnsi" w:cstheme="minorHAnsi"/>
          <w:sz w:val="12"/>
        </w:rPr>
        <w:t xml:space="preserve">.1 The </w:t>
      </w:r>
      <w:r w:rsidRPr="00D47FC9">
        <w:rPr>
          <w:rStyle w:val="StyleUnderline"/>
        </w:rPr>
        <w:t>lack of infrastructure has resulted</w:t>
      </w:r>
      <w:r w:rsidRPr="00344DBC">
        <w:rPr>
          <w:rStyle w:val="StyleUnderline"/>
        </w:rPr>
        <w:t xml:space="preserve"> in supply chain bottlenecks</w:t>
      </w:r>
      <w:r w:rsidRPr="00A03C25">
        <w:rPr>
          <w:rFonts w:asciiTheme="minorHAnsi" w:hAnsiTheme="minorHAnsi" w:cstheme="minorHAnsi"/>
          <w:sz w:val="12"/>
        </w:rPr>
        <w:t xml:space="preserve"> in places where few are currently equipped to handle the manufacturing requirements.2 Meanwhile, regulatory delays have prevented vaccines, therapeutics, and diagnostics from entering certain markets.3</w:t>
      </w:r>
    </w:p>
    <w:p w14:paraId="03866A3C" w14:textId="77777777" w:rsidR="00C60ABE" w:rsidRPr="00A03C25" w:rsidRDefault="00C60ABE" w:rsidP="00C60ABE">
      <w:pPr>
        <w:rPr>
          <w:rFonts w:asciiTheme="minorHAnsi" w:hAnsiTheme="minorHAnsi" w:cstheme="minorHAnsi"/>
          <w:sz w:val="12"/>
        </w:rPr>
      </w:pPr>
      <w:r w:rsidRPr="00A03C25">
        <w:rPr>
          <w:rFonts w:asciiTheme="minorHAnsi" w:hAnsiTheme="minorHAnsi" w:cstheme="minorHAnsi"/>
          <w:sz w:val="12"/>
        </w:rPr>
        <w:t>To better understand the role of IP in enabling solutions related to COVID-19 challenges, this report relies on 10 case studies drawn from a variety of nations, technical fields, and firm sizes. This is but a handful of the thousands of IP-enabled innovations that have sprung forth over the past year in an effort to meet the tremendous challenges brought on by COVID-19 globally.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w:t>
      </w:r>
    </w:p>
    <w:p w14:paraId="56A63931" w14:textId="77777777" w:rsidR="00C60ABE" w:rsidRPr="00A03C25" w:rsidRDefault="00C60ABE" w:rsidP="00C60ABE">
      <w:pPr>
        <w:rPr>
          <w:sz w:val="12"/>
        </w:rPr>
      </w:pPr>
      <w:r w:rsidRPr="00A03C25">
        <w:rPr>
          <w:sz w:val="12"/>
        </w:rPr>
        <w:t>The case studies are:</w:t>
      </w:r>
    </w:p>
    <w:p w14:paraId="41ECEBE3" w14:textId="77777777" w:rsidR="00C60ABE" w:rsidRPr="00A03C25" w:rsidRDefault="00C60ABE" w:rsidP="00C60ABE">
      <w:pPr>
        <w:rPr>
          <w:sz w:val="12"/>
        </w:rPr>
      </w:pPr>
      <w:r w:rsidRPr="00A03C25">
        <w:rPr>
          <w:sz w:val="12"/>
        </w:rPr>
        <w:t>Bharat Biotech: Covaxin</w:t>
      </w:r>
    </w:p>
    <w:p w14:paraId="39222A33" w14:textId="77777777" w:rsidR="00C60ABE" w:rsidRPr="00A03C25" w:rsidRDefault="00C60ABE" w:rsidP="00C60ABE">
      <w:pPr>
        <w:rPr>
          <w:sz w:val="12"/>
        </w:rPr>
      </w:pPr>
      <w:r w:rsidRPr="00A03C25">
        <w:rPr>
          <w:sz w:val="12"/>
        </w:rPr>
        <w:t>Gilead: Remdesivir</w:t>
      </w:r>
    </w:p>
    <w:p w14:paraId="6EB9ABFC" w14:textId="77777777" w:rsidR="00C60ABE" w:rsidRPr="00A03C25" w:rsidRDefault="00C60ABE" w:rsidP="00C60ABE">
      <w:pPr>
        <w:rPr>
          <w:sz w:val="12"/>
        </w:rPr>
      </w:pPr>
      <w:r w:rsidRPr="00A03C25">
        <w:rPr>
          <w:sz w:val="12"/>
        </w:rPr>
        <w:t>LumiraDX: SARS-COV-2 Antigen POC Test</w:t>
      </w:r>
    </w:p>
    <w:p w14:paraId="6407CAFF" w14:textId="77777777" w:rsidR="00C60ABE" w:rsidRPr="00A03C25" w:rsidRDefault="00C60ABE" w:rsidP="00C60ABE">
      <w:pPr>
        <w:rPr>
          <w:sz w:val="12"/>
        </w:rPr>
      </w:pPr>
      <w:r w:rsidRPr="00A03C25">
        <w:rPr>
          <w:sz w:val="12"/>
        </w:rPr>
        <w:t>Teal Bio: Teal Bio Respirator</w:t>
      </w:r>
    </w:p>
    <w:p w14:paraId="1A037A92" w14:textId="77777777" w:rsidR="00C60ABE" w:rsidRPr="00A03C25" w:rsidRDefault="00C60ABE" w:rsidP="00C60ABE">
      <w:pPr>
        <w:rPr>
          <w:sz w:val="12"/>
        </w:rPr>
      </w:pPr>
      <w:r w:rsidRPr="00A03C25">
        <w:rPr>
          <w:sz w:val="12"/>
        </w:rPr>
        <w:t>XE Ingeniería Médica: CápsulaXE</w:t>
      </w:r>
    </w:p>
    <w:p w14:paraId="1281F607" w14:textId="77777777" w:rsidR="00C60ABE" w:rsidRPr="00A03C25" w:rsidRDefault="00C60ABE" w:rsidP="00C60ABE">
      <w:pPr>
        <w:rPr>
          <w:sz w:val="12"/>
        </w:rPr>
      </w:pPr>
      <w:r w:rsidRPr="00A03C25">
        <w:rPr>
          <w:sz w:val="12"/>
        </w:rPr>
        <w:t>Surgical Theater: Precision VR</w:t>
      </w:r>
    </w:p>
    <w:p w14:paraId="1EC82CDB" w14:textId="77777777" w:rsidR="00C60ABE" w:rsidRPr="00A03C25" w:rsidRDefault="00C60ABE" w:rsidP="00C60ABE">
      <w:pPr>
        <w:rPr>
          <w:sz w:val="12"/>
        </w:rPr>
      </w:pPr>
      <w:r w:rsidRPr="00A03C25">
        <w:rPr>
          <w:sz w:val="12"/>
        </w:rPr>
        <w:t>Tombot: Jennie</w:t>
      </w:r>
    </w:p>
    <w:p w14:paraId="006D9DE3" w14:textId="77777777" w:rsidR="00C60ABE" w:rsidRPr="00A03C25" w:rsidRDefault="00C60ABE" w:rsidP="00C60ABE">
      <w:pPr>
        <w:rPr>
          <w:sz w:val="12"/>
        </w:rPr>
      </w:pPr>
      <w:r w:rsidRPr="00A03C25">
        <w:rPr>
          <w:sz w:val="12"/>
        </w:rPr>
        <w:t>Starship Technologies: Autonomous Delivery Robots</w:t>
      </w:r>
    </w:p>
    <w:p w14:paraId="084EB628" w14:textId="77777777" w:rsidR="00C60ABE" w:rsidRPr="00A03C25" w:rsidRDefault="00C60ABE" w:rsidP="00C60ABE">
      <w:pPr>
        <w:rPr>
          <w:sz w:val="12"/>
        </w:rPr>
      </w:pPr>
      <w:r w:rsidRPr="00A03C25">
        <w:rPr>
          <w:sz w:val="12"/>
        </w:rPr>
        <w:t>Triax Technologies: Proximity Trace</w:t>
      </w:r>
    </w:p>
    <w:p w14:paraId="4EAEC1D9" w14:textId="77777777" w:rsidR="00C60ABE" w:rsidRPr="00A03C25" w:rsidRDefault="00C60ABE" w:rsidP="00C60ABE">
      <w:pPr>
        <w:rPr>
          <w:sz w:val="12"/>
        </w:rPr>
      </w:pPr>
      <w:r w:rsidRPr="00A03C25">
        <w:rPr>
          <w:sz w:val="12"/>
        </w:rPr>
        <w:t>Zoom: Video Conferencing</w:t>
      </w:r>
    </w:p>
    <w:p w14:paraId="214F7258" w14:textId="77777777" w:rsidR="00C60ABE" w:rsidRPr="00344DBC" w:rsidRDefault="00C60ABE" w:rsidP="00C60ABE">
      <w:pPr>
        <w:rPr>
          <w:rStyle w:val="Emphasis"/>
        </w:rPr>
      </w:pPr>
      <w:r w:rsidRPr="00A03C25">
        <w:rPr>
          <w:rFonts w:asciiTheme="minorHAnsi" w:hAnsiTheme="minorHAnsi" w:cstheme="minorHAnsi"/>
          <w:sz w:val="12"/>
        </w:rPr>
        <w:t xml:space="preserve">As the case studies show, IP is critical to enabling innovation. </w:t>
      </w:r>
      <w:r w:rsidRPr="00610E5B">
        <w:rPr>
          <w:rStyle w:val="Emphasis"/>
          <w:highlight w:val="green"/>
        </w:rPr>
        <w:t>Policymakers</w:t>
      </w:r>
      <w:r w:rsidRPr="00344DBC">
        <w:rPr>
          <w:rStyle w:val="Emphasis"/>
        </w:rPr>
        <w:t xml:space="preserve"> around the world </w:t>
      </w:r>
      <w:r w:rsidRPr="00610E5B">
        <w:rPr>
          <w:rStyle w:val="Emphasis"/>
          <w:highlight w:val="green"/>
        </w:rPr>
        <w:t xml:space="preserve">need to ensure </w:t>
      </w:r>
      <w:r w:rsidRPr="007C0E8C">
        <w:rPr>
          <w:rStyle w:val="Emphasis"/>
        </w:rPr>
        <w:t xml:space="preserve">robust </w:t>
      </w:r>
      <w:r w:rsidRPr="00610E5B">
        <w:rPr>
          <w:rStyle w:val="Emphasis"/>
          <w:highlight w:val="green"/>
        </w:rPr>
        <w:t>IP protections</w:t>
      </w:r>
      <w:r w:rsidRPr="00344DBC">
        <w:rPr>
          <w:rStyle w:val="Emphasis"/>
        </w:rPr>
        <w:t xml:space="preserve"> are—and </w:t>
      </w:r>
      <w:r w:rsidRPr="00610E5B">
        <w:rPr>
          <w:rStyle w:val="Emphasis"/>
          <w:highlight w:val="green"/>
        </w:rPr>
        <w:t>remain</w:t>
      </w:r>
      <w:r w:rsidRPr="00344DBC">
        <w:rPr>
          <w:rStyle w:val="Emphasis"/>
        </w:rPr>
        <w:t>—</w:t>
      </w:r>
      <w:r w:rsidRPr="00610E5B">
        <w:rPr>
          <w:rStyle w:val="Emphasis"/>
          <w:highlight w:val="green"/>
        </w:rPr>
        <w:t xml:space="preserve">in place </w:t>
      </w:r>
      <w:r w:rsidRPr="007C0E8C">
        <w:rPr>
          <w:rStyle w:val="Emphasis"/>
        </w:rPr>
        <w:t>if they wish their citizens to have safe and innovative solutions to health care, wo</w:t>
      </w:r>
      <w:r w:rsidRPr="00344DBC">
        <w:rPr>
          <w:rStyle w:val="Emphasis"/>
        </w:rPr>
        <w:t>rkplace, and societal challenges in the future.</w:t>
      </w:r>
    </w:p>
    <w:p w14:paraId="7FE2674B" w14:textId="77777777" w:rsidR="00C60ABE" w:rsidRPr="00344DBC" w:rsidRDefault="00C60ABE" w:rsidP="00C60ABE">
      <w:pPr>
        <w:rPr>
          <w:rStyle w:val="StyleUnderline"/>
        </w:rPr>
      </w:pPr>
      <w:r w:rsidRPr="00344DBC">
        <w:rPr>
          <w:rStyle w:val="StyleUnderline"/>
        </w:rPr>
        <w:t>THE ROLE OF INTELLECTUAL PROPERTY IN R&amp;D-INTENSIVE INDUSTRIES</w:t>
      </w:r>
    </w:p>
    <w:p w14:paraId="2BA19378" w14:textId="77777777" w:rsidR="00C60ABE" w:rsidRPr="00A03C25" w:rsidRDefault="00C60ABE" w:rsidP="00C60ABE">
      <w:pPr>
        <w:rPr>
          <w:rFonts w:asciiTheme="minorHAnsi" w:hAnsiTheme="minorHAnsi" w:cstheme="minorHAnsi"/>
          <w:sz w:val="12"/>
        </w:rPr>
      </w:pPr>
      <w:r w:rsidRPr="00A03C25">
        <w:rPr>
          <w:rFonts w:asciiTheme="minorHAnsi" w:hAnsiTheme="minorHAnsi" w:cstheme="minorHAnsi"/>
          <w:sz w:val="12"/>
        </w:rPr>
        <w:t>Intangible assets, such as IP rights, comprised approximately 84 percent of the corporate value of S&amp;P 500 companies in 2018.4 For start-ups, this means much of the capital needed to operate is directly related to IP (see Teal Bio case study for more on this). IP also plays an especially important role for R&amp;D-intensive industries.5</w:t>
      </w:r>
    </w:p>
    <w:p w14:paraId="70A339BC" w14:textId="77777777" w:rsidR="00C60ABE" w:rsidRPr="00A03C25" w:rsidRDefault="00C60ABE" w:rsidP="00C60ABE">
      <w:pPr>
        <w:rPr>
          <w:rFonts w:asciiTheme="minorHAnsi" w:hAnsiTheme="minorHAnsi" w:cstheme="minorHAnsi"/>
          <w:sz w:val="12"/>
        </w:rPr>
      </w:pPr>
      <w:r w:rsidRPr="00610E5B">
        <w:rPr>
          <w:rStyle w:val="StyleUnderline"/>
        </w:rPr>
        <w:t>To take the</w:t>
      </w:r>
      <w:r w:rsidRPr="00344DBC">
        <w:rPr>
          <w:rStyle w:val="StyleUnderline"/>
        </w:rPr>
        <w:t xml:space="preserve"> example o</w:t>
      </w:r>
      <w:r w:rsidRPr="00610E5B">
        <w:rPr>
          <w:rStyle w:val="StyleUnderline"/>
        </w:rPr>
        <w:t xml:space="preserve">f </w:t>
      </w:r>
      <w:r w:rsidRPr="007C0E8C">
        <w:rPr>
          <w:rStyle w:val="StyleUnderline"/>
        </w:rPr>
        <w:t xml:space="preserve">the </w:t>
      </w:r>
      <w:r w:rsidRPr="00610E5B">
        <w:rPr>
          <w:rStyle w:val="StyleUnderline"/>
          <w:highlight w:val="green"/>
        </w:rPr>
        <w:t>biopharma</w:t>
      </w:r>
      <w:r w:rsidRPr="007C0E8C">
        <w:rPr>
          <w:rStyle w:val="StyleUnderline"/>
        </w:rPr>
        <w:t>ceutical industry</w:t>
      </w:r>
      <w:r w:rsidRPr="00344DBC">
        <w:rPr>
          <w:rStyle w:val="StyleUnderline"/>
        </w:rPr>
        <w:t xml:space="preserve">, it </w:t>
      </w:r>
      <w:r w:rsidRPr="00610E5B">
        <w:rPr>
          <w:rStyle w:val="StyleUnderline"/>
          <w:highlight w:val="green"/>
        </w:rPr>
        <w:t xml:space="preserve">is </w:t>
      </w:r>
      <w:r w:rsidRPr="007C0E8C">
        <w:rPr>
          <w:rStyle w:val="StyleUnderline"/>
        </w:rPr>
        <w:t xml:space="preserve">characterized by </w:t>
      </w:r>
      <w:r w:rsidRPr="00610E5B">
        <w:rPr>
          <w:rStyle w:val="StyleUnderline"/>
          <w:highlight w:val="green"/>
        </w:rPr>
        <w:t>high-risk</w:t>
      </w:r>
      <w:r w:rsidRPr="00344DBC">
        <w:rPr>
          <w:rStyle w:val="StyleUnderline"/>
        </w:rPr>
        <w:t xml:space="preserve">, time-consuming, and expensive processes including basic </w:t>
      </w:r>
      <w:r w:rsidRPr="00610E5B">
        <w:rPr>
          <w:rStyle w:val="StyleUnderline"/>
          <w:highlight w:val="green"/>
        </w:rPr>
        <w:t>research</w:t>
      </w:r>
      <w:r w:rsidRPr="00344DBC">
        <w:rPr>
          <w:rStyle w:val="StyleUnderline"/>
        </w:rPr>
        <w:t xml:space="preserve">, drug </w:t>
      </w:r>
      <w:r w:rsidRPr="00610E5B">
        <w:rPr>
          <w:rStyle w:val="StyleUnderline"/>
          <w:highlight w:val="green"/>
        </w:rPr>
        <w:t>discovery</w:t>
      </w:r>
      <w:r w:rsidRPr="00344DBC">
        <w:rPr>
          <w:rStyle w:val="StyleUnderline"/>
        </w:rPr>
        <w:t xml:space="preserve">, pre-clinical </w:t>
      </w:r>
      <w:r w:rsidRPr="00610E5B">
        <w:rPr>
          <w:rStyle w:val="StyleUnderline"/>
          <w:highlight w:val="green"/>
        </w:rPr>
        <w:t>trials</w:t>
      </w:r>
      <w:r w:rsidRPr="00344DBC">
        <w:rPr>
          <w:rStyle w:val="StyleUnderline"/>
        </w:rPr>
        <w:t xml:space="preserve">, three stages of human clinical trials, regulatory review, </w:t>
      </w:r>
      <w:r w:rsidRPr="00610E5B">
        <w:rPr>
          <w:rStyle w:val="StyleUnderline"/>
          <w:highlight w:val="green"/>
        </w:rPr>
        <w:t>and</w:t>
      </w:r>
      <w:r w:rsidRPr="00344DBC">
        <w:rPr>
          <w:rStyle w:val="StyleUnderline"/>
        </w:rPr>
        <w:t xml:space="preserve"> post-</w:t>
      </w:r>
      <w:r w:rsidRPr="00610E5B">
        <w:rPr>
          <w:rStyle w:val="StyleUnderline"/>
          <w:highlight w:val="green"/>
        </w:rPr>
        <w:t>approval</w:t>
      </w:r>
      <w:r w:rsidRPr="00344DBC">
        <w:rPr>
          <w:rStyle w:val="StyleUnderline"/>
        </w:rPr>
        <w:t xml:space="preserve"> research and safety monitoring</w:t>
      </w:r>
      <w:r w:rsidRPr="00A03C25">
        <w:rPr>
          <w:rFonts w:asciiTheme="minorHAnsi" w:hAnsiTheme="minorHAnsi" w:cstheme="minorHAnsi"/>
          <w:sz w:val="12"/>
        </w:rPr>
        <w:t>. The drug development process spans an average of 11.5 to 15 years.6 For every 5,000 to 10,000 compounds screened on average during the basic research and drug discovery phases, approximately 250 molecular compounds, or 2.5 to 5 percent, make it to preclinical testing. Out of those 250 molecular compounds, approximately 5 make it to clinical testing. That is, 0.05 to 0.1 percent of drugs make it from basic research into clinical trials. Of those rare few which make it to clinical testing, less than 12 percent are ultimately approved for use by the U.S. Food and Drug Administration (FDA).7</w:t>
      </w:r>
    </w:p>
    <w:p w14:paraId="40EAC4A7" w14:textId="77777777" w:rsidR="00C60ABE" w:rsidRPr="00A03C25" w:rsidRDefault="00C60ABE" w:rsidP="00C60ABE">
      <w:pPr>
        <w:rPr>
          <w:rFonts w:asciiTheme="minorHAnsi" w:hAnsiTheme="minorHAnsi" w:cstheme="minorHAnsi"/>
          <w:sz w:val="12"/>
        </w:rPr>
      </w:pPr>
      <w:r w:rsidRPr="00A03C25">
        <w:rPr>
          <w:rFonts w:asciiTheme="minorHAnsi" w:hAnsiTheme="minorHAnsi" w:cstheme="minorHAnsi"/>
          <w:sz w:val="12"/>
        </w:rPr>
        <w:t xml:space="preserve">In addition to high risks, </w:t>
      </w:r>
      <w:r w:rsidRPr="00344DBC">
        <w:rPr>
          <w:rStyle w:val="Emphasis"/>
        </w:rPr>
        <w:t xml:space="preserve">drug </w:t>
      </w:r>
      <w:r w:rsidRPr="00610E5B">
        <w:rPr>
          <w:rStyle w:val="Emphasis"/>
          <w:highlight w:val="green"/>
        </w:rPr>
        <w:t>development is costly</w:t>
      </w:r>
      <w:r w:rsidRPr="00344DBC">
        <w:rPr>
          <w:rStyle w:val="Emphasis"/>
        </w:rPr>
        <w:t>,</w:t>
      </w:r>
      <w:r w:rsidRPr="00A03C25">
        <w:rPr>
          <w:rFonts w:asciiTheme="minorHAnsi" w:hAnsiTheme="minorHAnsi" w:cstheme="minorHAnsi"/>
          <w:sz w:val="12"/>
        </w:rPr>
        <w:t xml:space="preserve"> and the expenses associated with it are increasing. </w:t>
      </w:r>
      <w:r w:rsidRPr="00344DBC">
        <w:rPr>
          <w:rStyle w:val="StyleUnderline"/>
        </w:rPr>
        <w:t>A 2019 report by the Deloitte Center for Health Solutions concluded that since 2010 the average cost of bringing a new drug to market increased by 67 percent</w:t>
      </w:r>
      <w:r w:rsidRPr="00A03C25">
        <w:rPr>
          <w:rFonts w:asciiTheme="minorHAnsi" w:hAnsiTheme="minorHAnsi" w:cstheme="minorHAnsi"/>
          <w:sz w:val="12"/>
        </w:rPr>
        <w:t xml:space="preserve">.8 Numerous </w:t>
      </w:r>
      <w:r w:rsidRPr="00344DBC">
        <w:rPr>
          <w:rStyle w:val="StyleUnderline"/>
        </w:rPr>
        <w:t xml:space="preserve">studies have examined the substantial cost of biopharmaceutical R&amp;D, and most confirm </w:t>
      </w:r>
      <w:r w:rsidRPr="00610E5B">
        <w:rPr>
          <w:rStyle w:val="StyleUnderline"/>
          <w:highlight w:val="green"/>
        </w:rPr>
        <w:t>investing</w:t>
      </w:r>
      <w:r w:rsidRPr="00344DBC">
        <w:rPr>
          <w:rStyle w:val="StyleUnderline"/>
        </w:rPr>
        <w:t xml:space="preserve"> in new drug development </w:t>
      </w:r>
      <w:r w:rsidRPr="00610E5B">
        <w:rPr>
          <w:rStyle w:val="StyleUnderline"/>
          <w:highlight w:val="green"/>
        </w:rPr>
        <w:t xml:space="preserve">requires $1.7 </w:t>
      </w:r>
      <w:r w:rsidRPr="00610E5B">
        <w:rPr>
          <w:rStyle w:val="StyleUnderline"/>
        </w:rPr>
        <w:t xml:space="preserve">billion </w:t>
      </w:r>
      <w:r w:rsidRPr="00610E5B">
        <w:rPr>
          <w:rStyle w:val="StyleUnderline"/>
          <w:highlight w:val="green"/>
        </w:rPr>
        <w:t>to $3.2 billion</w:t>
      </w:r>
      <w:r w:rsidRPr="00344DBC">
        <w:rPr>
          <w:rStyle w:val="StyleUnderline"/>
        </w:rPr>
        <w:t xml:space="preserve"> up front </w:t>
      </w:r>
      <w:r w:rsidRPr="00610E5B">
        <w:rPr>
          <w:rStyle w:val="StyleUnderline"/>
          <w:highlight w:val="green"/>
        </w:rPr>
        <w:t>on average</w:t>
      </w:r>
      <w:r w:rsidRPr="00A03C25">
        <w:rPr>
          <w:rFonts w:asciiTheme="minorHAnsi" w:hAnsiTheme="minorHAnsi" w:cstheme="minorHAnsi"/>
          <w:sz w:val="12"/>
        </w:rPr>
        <w:t>.9 A 2018 study by the Coalition for Epidemic Preparedness found similar risks and figures for vaccines, stating, “In general, vaccine development from discovery to licensure can cost billions of dollars, can take over 10 years to complete, and has an average 94 percent chance of failure.”10 Yet, a 2010 study found that 80 percent of new drugs—that is, the less than 12 percent ultimately approved by the FDA—made less than their capitalized R&amp;D costs.</w:t>
      </w:r>
      <w:r w:rsidRPr="00AB7A9E">
        <w:rPr>
          <w:rStyle w:val="StyleUnderline"/>
        </w:rPr>
        <w:t>11 Another study found that only 1 percent (maybe three new drugs each year) of the most successful 10 percent of FDA approved drugs generate half of the profits of the entire drug industry</w:t>
      </w:r>
      <w:r w:rsidRPr="00A03C25">
        <w:rPr>
          <w:rFonts w:asciiTheme="minorHAnsi" w:hAnsiTheme="minorHAnsi" w:cstheme="minorHAnsi"/>
          <w:sz w:val="12"/>
        </w:rPr>
        <w:t>.12</w:t>
      </w:r>
    </w:p>
    <w:p w14:paraId="09870F1E" w14:textId="77777777" w:rsidR="00C60ABE" w:rsidRPr="003C397A" w:rsidRDefault="00C60ABE" w:rsidP="00C60ABE">
      <w:pPr>
        <w:rPr>
          <w:b/>
          <w:iCs/>
          <w:u w:val="single"/>
          <w:bdr w:val="single" w:sz="12" w:space="0" w:color="auto"/>
        </w:rPr>
      </w:pPr>
      <w:r w:rsidRPr="00A03C25">
        <w:rPr>
          <w:rFonts w:asciiTheme="minorHAnsi" w:hAnsiTheme="minorHAnsi" w:cstheme="minorHAnsi"/>
          <w:sz w:val="12"/>
        </w:rPr>
        <w:t xml:space="preserve">To say the least, </w:t>
      </w:r>
      <w:r w:rsidRPr="00273F18">
        <w:rPr>
          <w:rStyle w:val="StyleUnderline"/>
        </w:rPr>
        <w:t xml:space="preserve">biopharmaceutical </w:t>
      </w:r>
      <w:r w:rsidRPr="00B463CD">
        <w:rPr>
          <w:rStyle w:val="StyleUnderline"/>
          <w:highlight w:val="green"/>
        </w:rPr>
        <w:t>R&amp;D represents a</w:t>
      </w:r>
      <w:r w:rsidRPr="00B463CD">
        <w:rPr>
          <w:rStyle w:val="StyleUnderline"/>
        </w:rPr>
        <w:t xml:space="preserve"> high-stakes</w:t>
      </w:r>
      <w:r w:rsidRPr="00AB7A9E">
        <w:rPr>
          <w:rStyle w:val="StyleUnderline"/>
        </w:rPr>
        <w:t xml:space="preserve">, </w:t>
      </w:r>
      <w:r w:rsidRPr="00B463CD">
        <w:rPr>
          <w:rStyle w:val="StyleUnderline"/>
          <w:highlight w:val="green"/>
        </w:rPr>
        <w:t>long-term endeavor</w:t>
      </w:r>
      <w:r w:rsidRPr="00AB7A9E">
        <w:rPr>
          <w:rStyle w:val="StyleUnderline"/>
        </w:rPr>
        <w:t xml:space="preserve"> with precarious returns. </w:t>
      </w:r>
      <w:r w:rsidRPr="00B463CD">
        <w:rPr>
          <w:rStyle w:val="StyleUnderline"/>
          <w:highlight w:val="green"/>
        </w:rPr>
        <w:t>Without</w:t>
      </w:r>
      <w:r w:rsidRPr="00AB7A9E">
        <w:rPr>
          <w:rStyle w:val="StyleUnderline"/>
        </w:rPr>
        <w:t xml:space="preserve"> IP </w:t>
      </w:r>
      <w:r w:rsidRPr="00B463CD">
        <w:rPr>
          <w:rStyle w:val="StyleUnderline"/>
          <w:highlight w:val="green"/>
        </w:rPr>
        <w:t>protection</w:t>
      </w:r>
      <w:r w:rsidRPr="00AB7A9E">
        <w:rPr>
          <w:rStyle w:val="StyleUnderline"/>
        </w:rPr>
        <w:t xml:space="preserve">, biopharmaceutical </w:t>
      </w:r>
      <w:r w:rsidRPr="00B463CD">
        <w:rPr>
          <w:rStyle w:val="StyleUnderline"/>
          <w:highlight w:val="green"/>
        </w:rPr>
        <w:t xml:space="preserve">manufacturers have little </w:t>
      </w:r>
      <w:r w:rsidRPr="00B463CD">
        <w:rPr>
          <w:rStyle w:val="StyleUnderline"/>
          <w:highlight w:val="green"/>
        </w:rPr>
        <w:lastRenderedPageBreak/>
        <w:t>incentive</w:t>
      </w:r>
      <w:r w:rsidRPr="00AB7A9E">
        <w:rPr>
          <w:rStyle w:val="StyleUnderline"/>
        </w:rPr>
        <w:t xml:space="preserve"> </w:t>
      </w:r>
      <w:r w:rsidRPr="00B463CD">
        <w:rPr>
          <w:rStyle w:val="StyleUnderline"/>
          <w:highlight w:val="green"/>
        </w:rPr>
        <w:t xml:space="preserve">to take </w:t>
      </w:r>
      <w:r w:rsidRPr="00B463CD">
        <w:rPr>
          <w:rStyle w:val="StyleUnderline"/>
        </w:rPr>
        <w:t xml:space="preserve">the </w:t>
      </w:r>
      <w:r w:rsidRPr="00B463CD">
        <w:rPr>
          <w:rStyle w:val="StyleUnderline"/>
          <w:highlight w:val="green"/>
        </w:rPr>
        <w:t>risks</w:t>
      </w:r>
      <w:r w:rsidRPr="00AB7A9E">
        <w:rPr>
          <w:rStyle w:val="StyleUnderline"/>
        </w:rPr>
        <w:t xml:space="preserve"> necessary to engage in the R&amp;D process because they would be unable to recoup even a fraction of the costs incurred</w:t>
      </w:r>
      <w:r w:rsidRPr="00A03C25">
        <w:rPr>
          <w:rFonts w:asciiTheme="minorHAnsi" w:hAnsiTheme="minorHAnsi" w:cstheme="minorHAnsi"/>
          <w:sz w:val="12"/>
        </w:rPr>
        <w:t>. Diminished revenues also result in reduced investments in R&amp;D which means less research into cancer drugs, Alzheimer cures, vaccines, and more</w:t>
      </w:r>
      <w:r w:rsidRPr="00AB7A9E">
        <w:rPr>
          <w:rStyle w:val="StyleUnderline"/>
        </w:rPr>
        <w:t xml:space="preserve">. </w:t>
      </w:r>
      <w:r w:rsidRPr="00B463CD">
        <w:rPr>
          <w:rStyle w:val="StyleUnderline"/>
          <w:highlight w:val="green"/>
        </w:rPr>
        <w:t>IP rights give</w:t>
      </w:r>
      <w:r w:rsidRPr="00AB7A9E">
        <w:rPr>
          <w:rStyle w:val="StyleUnderline"/>
        </w:rPr>
        <w:t xml:space="preserve"> life-sciences enterprises the </w:t>
      </w:r>
      <w:r w:rsidRPr="00B463CD">
        <w:rPr>
          <w:rStyle w:val="StyleUnderline"/>
          <w:highlight w:val="green"/>
        </w:rPr>
        <w:t xml:space="preserve">confidence needed to </w:t>
      </w:r>
      <w:r w:rsidRPr="00273F18">
        <w:rPr>
          <w:rStyle w:val="StyleUnderline"/>
        </w:rPr>
        <w:t>undertake</w:t>
      </w:r>
      <w:r w:rsidRPr="00AB7A9E">
        <w:rPr>
          <w:rStyle w:val="StyleUnderline"/>
        </w:rPr>
        <w:t xml:space="preserve"> the difficult, risky, and expensive process of life-sciences </w:t>
      </w:r>
      <w:r w:rsidRPr="00B463CD">
        <w:rPr>
          <w:rStyle w:val="StyleUnderline"/>
          <w:highlight w:val="green"/>
        </w:rPr>
        <w:t>innovat</w:t>
      </w:r>
      <w:r w:rsidRPr="00273F18">
        <w:rPr>
          <w:rStyle w:val="Style13ptBold"/>
          <w:b w:val="0"/>
          <w:sz w:val="16"/>
          <w:szCs w:val="16"/>
          <w:u w:val="none"/>
        </w:rPr>
        <w:t>ion</w:t>
      </w:r>
      <w:r w:rsidRPr="00AB7A9E">
        <w:rPr>
          <w:rStyle w:val="StyleUnderline"/>
        </w:rPr>
        <w:t xml:space="preserve"> secure in the knowledge they can capture a share of the gains from their innovations, which is indispensable not only </w:t>
      </w:r>
      <w:r w:rsidRPr="001F55CC">
        <w:rPr>
          <w:rStyle w:val="StyleUnderline"/>
          <w:highlight w:val="green"/>
        </w:rPr>
        <w:t>to</w:t>
      </w:r>
      <w:r w:rsidRPr="00AB7A9E">
        <w:rPr>
          <w:rStyle w:val="StyleUnderline"/>
        </w:rPr>
        <w:t xml:space="preserve"> recouping the up-front R&amp;D costs of a given drug, but </w:t>
      </w:r>
      <w:r w:rsidRPr="001F55CC">
        <w:rPr>
          <w:rStyle w:val="Emphasis"/>
        </w:rPr>
        <w:t xml:space="preserve">which </w:t>
      </w:r>
      <w:r w:rsidRPr="00B463CD">
        <w:rPr>
          <w:rStyle w:val="Emphasis"/>
        </w:rPr>
        <w:t>can</w:t>
      </w:r>
      <w:r w:rsidRPr="00AB7A9E">
        <w:rPr>
          <w:rStyle w:val="Emphasis"/>
        </w:rPr>
        <w:t xml:space="preserve"> </w:t>
      </w:r>
      <w:r w:rsidRPr="00B463CD">
        <w:rPr>
          <w:rStyle w:val="Emphasis"/>
          <w:highlight w:val="green"/>
        </w:rPr>
        <w:t>generate</w:t>
      </w:r>
      <w:r w:rsidRPr="00AB7A9E">
        <w:rPr>
          <w:rStyle w:val="Emphasis"/>
        </w:rPr>
        <w:t xml:space="preserve"> sufficient </w:t>
      </w:r>
      <w:r w:rsidRPr="00B463CD">
        <w:rPr>
          <w:rStyle w:val="Emphasis"/>
          <w:highlight w:val="green"/>
        </w:rPr>
        <w:t xml:space="preserve">profits </w:t>
      </w:r>
      <w:r w:rsidRPr="00B463CD">
        <w:rPr>
          <w:rStyle w:val="Emphasis"/>
        </w:rPr>
        <w:t xml:space="preserve">to </w:t>
      </w:r>
      <w:r w:rsidRPr="00B463CD">
        <w:rPr>
          <w:rStyle w:val="Emphasis"/>
          <w:highlight w:val="green"/>
        </w:rPr>
        <w:t>enable investment</w:t>
      </w:r>
      <w:r w:rsidRPr="00AB7A9E">
        <w:rPr>
          <w:rStyle w:val="Emphasis"/>
        </w:rPr>
        <w:t xml:space="preserve"> in future generations of biomedical innovation </w:t>
      </w:r>
      <w:r w:rsidRPr="00B463CD">
        <w:rPr>
          <w:rStyle w:val="Emphasis"/>
          <w:highlight w:val="green"/>
        </w:rPr>
        <w:t>and</w:t>
      </w:r>
      <w:r w:rsidRPr="00AB7A9E">
        <w:rPr>
          <w:rStyle w:val="Emphasis"/>
        </w:rPr>
        <w:t xml:space="preserve"> thus </w:t>
      </w:r>
      <w:r w:rsidRPr="00B463CD">
        <w:rPr>
          <w:rStyle w:val="Emphasis"/>
          <w:highlight w:val="green"/>
        </w:rPr>
        <w:t>perpetuate</w:t>
      </w:r>
      <w:r w:rsidRPr="00AB7A9E">
        <w:rPr>
          <w:rStyle w:val="Emphasis"/>
        </w:rPr>
        <w:t xml:space="preserve"> the </w:t>
      </w:r>
      <w:r w:rsidRPr="00B463CD">
        <w:rPr>
          <w:rStyle w:val="Emphasis"/>
        </w:rPr>
        <w:t>enterprises</w:t>
      </w:r>
      <w:r w:rsidRPr="00AB7A9E">
        <w:rPr>
          <w:rStyle w:val="Emphasis"/>
        </w:rPr>
        <w:t xml:space="preserve"> into </w:t>
      </w:r>
      <w:r w:rsidRPr="00B463CD">
        <w:rPr>
          <w:rStyle w:val="Emphasis"/>
          <w:highlight w:val="green"/>
        </w:rPr>
        <w:t>the future</w:t>
      </w:r>
      <w:r w:rsidRPr="00AB7A9E">
        <w:rPr>
          <w:rStyle w:val="Emphasis"/>
        </w:rPr>
        <w:t>.13</w:t>
      </w:r>
    </w:p>
    <w:p w14:paraId="1D5B9A36" w14:textId="77777777" w:rsidR="00C60ABE" w:rsidRDefault="00C60ABE" w:rsidP="00C60ABE">
      <w:pPr>
        <w:pStyle w:val="Heading4"/>
      </w:pPr>
      <w:r>
        <w:t>Future pandemics are more likely and more deadly which makes innovation key to stop extinction</w:t>
      </w:r>
    </w:p>
    <w:p w14:paraId="5E37D8D1" w14:textId="77777777" w:rsidR="00C60ABE" w:rsidRPr="00490345" w:rsidRDefault="00C60ABE" w:rsidP="00C60ABE">
      <w:pPr>
        <w:rPr>
          <w:sz w:val="16"/>
        </w:rPr>
      </w:pPr>
      <w:r w:rsidRPr="00490345">
        <w:rPr>
          <w:rStyle w:val="Style13ptBold"/>
        </w:rPr>
        <w:t>Ceballos 5/27</w:t>
      </w:r>
      <w:r w:rsidRPr="00490345">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48" w:history="1">
        <w:r w:rsidRPr="00490345">
          <w:rPr>
            <w:rStyle w:val="Hyperlink"/>
            <w:sz w:val="16"/>
          </w:rPr>
          <w:t>https://populationmatters.org/news/2021/05/sixth-mass-extinction-and-future-humanity</w:t>
        </w:r>
      </w:hyperlink>
      <w:r w:rsidRPr="00490345">
        <w:rPr>
          <w:sz w:val="16"/>
        </w:rPr>
        <w:t xml:space="preserve"> DD AG</w:t>
      </w:r>
    </w:p>
    <w:p w14:paraId="1F85A38B" w14:textId="77777777" w:rsidR="00C60ABE" w:rsidRPr="00490345" w:rsidRDefault="00C60ABE" w:rsidP="00C60ABE">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Covid-19 became the worst pandemic since the Spanish flu in 1918. The horrific human suffering it has caused, and its economic, social and political impacts, are still unraveling.</w:t>
      </w:r>
    </w:p>
    <w:p w14:paraId="64DFC843" w14:textId="77777777" w:rsidR="00C60ABE" w:rsidRPr="00490345" w:rsidRDefault="00C60ABE" w:rsidP="00C60ABE">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animals to humans in the last four decades 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environments and the 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78129817" w14:textId="77777777" w:rsidR="00C60ABE" w:rsidRPr="00490345" w:rsidRDefault="00C60ABE" w:rsidP="00C60ABE">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7C619DD1" w14:textId="77777777" w:rsidR="00C60ABE" w:rsidRPr="00490345" w:rsidRDefault="00C60ABE" w:rsidP="00C60ABE">
      <w:pPr>
        <w:rPr>
          <w:sz w:val="16"/>
        </w:rPr>
      </w:pPr>
      <w:r w:rsidRPr="00490345">
        <w:rPr>
          <w:rStyle w:val="StyleUnderline"/>
          <w:highlight w:val="green"/>
        </w:rPr>
        <w:t>Wildlife trade is one of several human impacts, including habitat loss and fragmentation, pollution, toxification and invasive species, that 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47F057AE" w14:textId="77777777" w:rsidR="00C60ABE" w:rsidRPr="00490345" w:rsidRDefault="00C60ABE" w:rsidP="00C60ABE">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6A6098AF" w14:textId="77777777" w:rsidR="00C60ABE" w:rsidRPr="00490345" w:rsidRDefault="00C60ABE" w:rsidP="00C60ABE">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16CE4FB0" w14:textId="77777777" w:rsidR="00C60ABE" w:rsidRPr="00490345" w:rsidRDefault="00C60ABE" w:rsidP="00C60ABE">
      <w:pPr>
        <w:rPr>
          <w:rStyle w:val="StyleUnderline"/>
        </w:rPr>
      </w:pPr>
      <w:r w:rsidRPr="00490345">
        <w:rPr>
          <w:sz w:val="16"/>
        </w:rPr>
        <w:lastRenderedPageBreak/>
        <w:t>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w:t>
      </w:r>
      <w:r w:rsidRPr="00490345">
        <w:rPr>
          <w:sz w:val="16"/>
          <w:highlight w:val="green"/>
        </w:rPr>
        <w:t xml:space="preserve">. </w:t>
      </w:r>
      <w:r w:rsidRPr="00490345">
        <w:rPr>
          <w:rStyle w:val="StyleUnderline"/>
          <w:highlight w:val="green"/>
        </w:rPr>
        <w:t>Every time a species is lost, ecosystem services</w:t>
      </w:r>
      <w:r w:rsidRPr="00490345">
        <w:rPr>
          <w:rStyle w:val="StyleUnderline"/>
        </w:rPr>
        <w:t xml:space="preserve"> are likely to </w:t>
      </w:r>
      <w:r w:rsidRPr="00490345">
        <w:rPr>
          <w:rStyle w:val="StyleUnderline"/>
          <w:highlight w:val="green"/>
        </w:rPr>
        <w:t>erode and</w:t>
      </w:r>
      <w:r w:rsidRPr="00490345">
        <w:rPr>
          <w:rStyle w:val="StyleUnderline"/>
        </w:rPr>
        <w:t xml:space="preserve"> human </w:t>
      </w:r>
      <w:r w:rsidRPr="00490345">
        <w:rPr>
          <w:rStyle w:val="StyleUnderline"/>
          <w:highlight w:val="green"/>
        </w:rPr>
        <w:t>well-being is reduced</w:t>
      </w:r>
      <w:r w:rsidRPr="00490345">
        <w:rPr>
          <w:rStyle w:val="StyleUnderline"/>
        </w:rPr>
        <w:t>.</w:t>
      </w:r>
    </w:p>
    <w:p w14:paraId="03D3CBD0" w14:textId="4AED373B" w:rsidR="00C60ABE" w:rsidRDefault="00C60ABE" w:rsidP="00C60ABE">
      <w:pPr>
        <w:rPr>
          <w:sz w:val="16"/>
        </w:rPr>
      </w:pPr>
      <w:r w:rsidRPr="00490345">
        <w:rPr>
          <w:rStyle w:val="StyleUnderline"/>
        </w:rPr>
        <w:t xml:space="preserve">The </w:t>
      </w:r>
      <w:r w:rsidRPr="00490345">
        <w:rPr>
          <w:rStyle w:val="StyleUnderline"/>
          <w:highlight w:val="green"/>
        </w:rPr>
        <w:t>loss of so many ecosystems and species 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096CB352" w14:textId="5932203A" w:rsidR="00C6657D" w:rsidRDefault="00C6657D" w:rsidP="00C6657D">
      <w:pPr>
        <w:pStyle w:val="Heading4"/>
      </w:pPr>
      <w:r>
        <w:t>Turns case – it will be even harder for indigenous people to develop things sicne they won’t have enough resources to do so</w:t>
      </w:r>
    </w:p>
    <w:p w14:paraId="7A5DFA33" w14:textId="529F0367" w:rsidR="00C60ABE" w:rsidRDefault="00C60ABE" w:rsidP="00C60ABE">
      <w:pPr>
        <w:pStyle w:val="Heading1"/>
      </w:pPr>
      <w:r>
        <w:lastRenderedPageBreak/>
        <w:t>Case</w:t>
      </w:r>
    </w:p>
    <w:p w14:paraId="2328E4EC" w14:textId="6201857A" w:rsidR="00711FB2" w:rsidRDefault="00711FB2" w:rsidP="00C60ABE"/>
    <w:p w14:paraId="6F6A7D7F" w14:textId="4783D91D" w:rsidR="0004410D" w:rsidRDefault="0004410D" w:rsidP="0004410D">
      <w:pPr>
        <w:pStyle w:val="Heading4"/>
      </w:pPr>
      <w:r>
        <w:t xml:space="preserve">Extinction comes b4 struct vio – </w:t>
      </w:r>
    </w:p>
    <w:p w14:paraId="7B4788D8" w14:textId="120EA701" w:rsidR="0004410D" w:rsidRDefault="0004410D" w:rsidP="0004410D">
      <w:pPr>
        <w:pStyle w:val="Heading4"/>
      </w:pPr>
      <w:r>
        <w:t>[1] Prereq – we can’t sovle for structural violence if we all die</w:t>
      </w:r>
      <w:r w:rsidR="009A4128">
        <w:t>; staying alive is the only way we can combat struct injusticies</w:t>
      </w:r>
    </w:p>
    <w:p w14:paraId="57298C55" w14:textId="1E12E060" w:rsidR="009A4128" w:rsidRDefault="009A4128" w:rsidP="009A4128">
      <w:pPr>
        <w:pStyle w:val="Heading4"/>
      </w:pPr>
      <w:r>
        <w:t>[2] Magnitude</w:t>
      </w:r>
      <w:r w:rsidR="00F768A9">
        <w:t xml:space="preserve"> – sicne pain and pleasure are intrinsic to agents exitnciton would be the ultimate harm</w:t>
      </w:r>
    </w:p>
    <w:p w14:paraId="553690E0" w14:textId="2960BE96" w:rsidR="004406CA" w:rsidRDefault="004406CA" w:rsidP="004406CA"/>
    <w:p w14:paraId="7F7C58D4" w14:textId="66EDC4EF" w:rsidR="004406CA" w:rsidRDefault="004406CA" w:rsidP="004406CA">
      <w:pPr>
        <w:pStyle w:val="Heading4"/>
      </w:pPr>
      <w:r>
        <w:t xml:space="preserve">Off nixon – lexical prereq outweihgs – even if slow violence does </w:t>
      </w:r>
      <w:r w:rsidR="000E7571">
        <w:t>have a root cause eliminating it doesn’t necessarily mean you solve; they’re missing solvency</w:t>
      </w:r>
    </w:p>
    <w:p w14:paraId="4AA8E807" w14:textId="4CDA4143" w:rsidR="000155A2" w:rsidRDefault="000155A2" w:rsidP="000155A2"/>
    <w:p w14:paraId="6C0696AE" w14:textId="0430EE0E" w:rsidR="000155A2" w:rsidRPr="000155A2" w:rsidRDefault="000155A2" w:rsidP="000155A2">
      <w:pPr>
        <w:pStyle w:val="Heading4"/>
      </w:pPr>
      <w:r>
        <w:t>Off probability</w:t>
      </w:r>
      <w:r w:rsidR="003812D7">
        <w:t xml:space="preserve"> – eval based on risk </w:t>
      </w:r>
      <w:r w:rsidR="005063E9">
        <w:t>–</w:t>
      </w:r>
      <w:r w:rsidR="003812D7">
        <w:t xml:space="preserve"> </w:t>
      </w:r>
      <w:r w:rsidR="005063E9">
        <w:t>a) extinction events cause a great harm on low income people who don’t have enough resources to seek shelter so even If I don’t win extinction the impacts of the da are still bad b) infinite maginiutde of not being able to take action ow/</w:t>
      </w:r>
    </w:p>
    <w:p w14:paraId="70A39B3F" w14:textId="01DD5C5F" w:rsidR="000E7571" w:rsidRDefault="000E7571" w:rsidP="000E7571"/>
    <w:p w14:paraId="242D5FE3" w14:textId="19F59DEA" w:rsidR="00BD0142" w:rsidRDefault="00BD0142" w:rsidP="000E7571">
      <w:r>
        <w:t xml:space="preserve">Offense – </w:t>
      </w:r>
    </w:p>
    <w:p w14:paraId="35C0A153" w14:textId="77777777" w:rsidR="00276269" w:rsidRDefault="006420AA" w:rsidP="00276269">
      <w:pPr>
        <w:pStyle w:val="Heading4"/>
      </w:pPr>
      <w:r>
        <w:t xml:space="preserve">1 - </w:t>
      </w:r>
      <w:r w:rsidR="00276269">
        <w:t xml:space="preserve">Strenght of link – </w:t>
      </w:r>
    </w:p>
    <w:p w14:paraId="6BE6BF25" w14:textId="39F9B768" w:rsidR="00945A53" w:rsidRDefault="00B24245" w:rsidP="003546A5">
      <w:pPr>
        <w:pStyle w:val="Heading4"/>
      </w:pPr>
      <w:r>
        <w:t xml:space="preserve">reducing patent protection isnt going to sovle all of biopiracy </w:t>
      </w:r>
      <w:r w:rsidR="00551425">
        <w:t>–</w:t>
      </w:r>
      <w:r>
        <w:t xml:space="preserve"> </w:t>
      </w:r>
      <w:r w:rsidR="00551425">
        <w:t>there will still be patents which means they don’t solve</w:t>
      </w:r>
      <w:r w:rsidR="006420AA">
        <w:t xml:space="preserve"> – they don’t get their extinction impacts</w:t>
      </w:r>
      <w:r w:rsidR="00E01F17">
        <w:t>, they arent completely getting rid of all types of patent rights</w:t>
      </w:r>
      <w:r w:rsidR="006420AA">
        <w:t xml:space="preserve"> </w:t>
      </w:r>
    </w:p>
    <w:p w14:paraId="6F13C009" w14:textId="74D1B8A0" w:rsidR="00BD0142" w:rsidRDefault="006420AA" w:rsidP="003546A5">
      <w:pPr>
        <w:pStyle w:val="Heading4"/>
      </w:pPr>
      <w:r>
        <w:t xml:space="preserve">2 </w:t>
      </w:r>
      <w:r w:rsidR="00945A53">
        <w:t>–</w:t>
      </w:r>
      <w:r>
        <w:t xml:space="preserve"> </w:t>
      </w:r>
      <w:r w:rsidR="00945A53">
        <w:t xml:space="preserve">uq – biopiracy and stealing of indigenous ifno has occurred for ages but ur impact hanst happened yet – either proves that </w:t>
      </w:r>
      <w:r w:rsidR="0084271A">
        <w:t>the impact is so marginal that it hasn’t had a big effect or just that it doesn’t exist</w:t>
      </w:r>
      <w:r w:rsidR="00945A53">
        <w:t xml:space="preserve"> </w:t>
      </w:r>
    </w:p>
    <w:p w14:paraId="16B0C02F" w14:textId="3BFDEAD8" w:rsidR="00551425" w:rsidRDefault="00381E89" w:rsidP="00381E89">
      <w:pPr>
        <w:pStyle w:val="Heading4"/>
      </w:pPr>
      <w:r>
        <w:t>3 – the chen card is about property laws, not just ip – look at the cad the only biodiversity impact they have is from people colonizing land and using it improperly to kill the envirnonment, they’re not banning all property so they don’t solve</w:t>
      </w:r>
    </w:p>
    <w:p w14:paraId="1727470C" w14:textId="4712A190" w:rsidR="00276269" w:rsidRDefault="00276269" w:rsidP="00276269">
      <w:pPr>
        <w:pStyle w:val="Heading4"/>
      </w:pPr>
      <w:r>
        <w:t xml:space="preserve">4 </w:t>
      </w:r>
      <w:r w:rsidR="000F1B10">
        <w:t>–</w:t>
      </w:r>
      <w:r>
        <w:t xml:space="preserve"> </w:t>
      </w:r>
      <w:r w:rsidR="000C3BD4">
        <w:t xml:space="preserve">the breske card - </w:t>
      </w:r>
      <w:r w:rsidR="000F1B10">
        <w:t>no impact to noelieralism – don’t let them impact it out</w:t>
      </w:r>
      <w:r w:rsidR="000C3BD4">
        <w:t xml:space="preserve"> in the 1ar since they don’t have a card</w:t>
      </w:r>
    </w:p>
    <w:p w14:paraId="30CCDE7D" w14:textId="3E803EB2" w:rsidR="00111359" w:rsidRDefault="00111359" w:rsidP="00111359"/>
    <w:p w14:paraId="5A59C14B" w14:textId="77777777" w:rsidR="00B10FB6" w:rsidRDefault="00B10FB6"/>
    <w:sectPr w:rsidR="00B10FB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0ABE"/>
    <w:rsid w:val="000029E3"/>
    <w:rsid w:val="000029E8"/>
    <w:rsid w:val="00004225"/>
    <w:rsid w:val="000066CA"/>
    <w:rsid w:val="00007264"/>
    <w:rsid w:val="000076A9"/>
    <w:rsid w:val="00014FAD"/>
    <w:rsid w:val="000155A2"/>
    <w:rsid w:val="00015D2A"/>
    <w:rsid w:val="0002490B"/>
    <w:rsid w:val="00026465"/>
    <w:rsid w:val="00030204"/>
    <w:rsid w:val="000312A0"/>
    <w:rsid w:val="00032ADF"/>
    <w:rsid w:val="0003396C"/>
    <w:rsid w:val="00035337"/>
    <w:rsid w:val="0004410D"/>
    <w:rsid w:val="00052FB1"/>
    <w:rsid w:val="00054276"/>
    <w:rsid w:val="0005471B"/>
    <w:rsid w:val="000547B1"/>
    <w:rsid w:val="0006091E"/>
    <w:rsid w:val="000638C1"/>
    <w:rsid w:val="00065FEE"/>
    <w:rsid w:val="00066E3C"/>
    <w:rsid w:val="00072718"/>
    <w:rsid w:val="0007381E"/>
    <w:rsid w:val="00076094"/>
    <w:rsid w:val="0008785F"/>
    <w:rsid w:val="00090CBE"/>
    <w:rsid w:val="00094DEC"/>
    <w:rsid w:val="000A2D8A"/>
    <w:rsid w:val="000C3BD4"/>
    <w:rsid w:val="000D26A6"/>
    <w:rsid w:val="000D2B90"/>
    <w:rsid w:val="000D6ED8"/>
    <w:rsid w:val="000D717B"/>
    <w:rsid w:val="000D7507"/>
    <w:rsid w:val="000E7571"/>
    <w:rsid w:val="000F1B10"/>
    <w:rsid w:val="00100B28"/>
    <w:rsid w:val="00111359"/>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054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772E"/>
    <w:rsid w:val="002502CF"/>
    <w:rsid w:val="00260749"/>
    <w:rsid w:val="00267EBB"/>
    <w:rsid w:val="0027023B"/>
    <w:rsid w:val="00272F3F"/>
    <w:rsid w:val="00274EDB"/>
    <w:rsid w:val="0027518B"/>
    <w:rsid w:val="00276269"/>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444D0"/>
    <w:rsid w:val="00351841"/>
    <w:rsid w:val="003546A5"/>
    <w:rsid w:val="003624A6"/>
    <w:rsid w:val="00364ADF"/>
    <w:rsid w:val="00365C8D"/>
    <w:rsid w:val="003670D9"/>
    <w:rsid w:val="00370B41"/>
    <w:rsid w:val="00371B27"/>
    <w:rsid w:val="003726C3"/>
    <w:rsid w:val="00375D2E"/>
    <w:rsid w:val="00376121"/>
    <w:rsid w:val="003812D7"/>
    <w:rsid w:val="00381E89"/>
    <w:rsid w:val="00383071"/>
    <w:rsid w:val="00383B19"/>
    <w:rsid w:val="00384CBC"/>
    <w:rsid w:val="003933F9"/>
    <w:rsid w:val="00395864"/>
    <w:rsid w:val="00396557"/>
    <w:rsid w:val="00397316"/>
    <w:rsid w:val="003A248F"/>
    <w:rsid w:val="003A4D9C"/>
    <w:rsid w:val="003A61D9"/>
    <w:rsid w:val="003B1668"/>
    <w:rsid w:val="003B411C"/>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6CA"/>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63E9"/>
    <w:rsid w:val="00516A88"/>
    <w:rsid w:val="00522065"/>
    <w:rsid w:val="005224F2"/>
    <w:rsid w:val="00533F1C"/>
    <w:rsid w:val="00536D8B"/>
    <w:rsid w:val="005379C3"/>
    <w:rsid w:val="00551425"/>
    <w:rsid w:val="005519C2"/>
    <w:rsid w:val="005523E0"/>
    <w:rsid w:val="0055320F"/>
    <w:rsid w:val="00553F13"/>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20AA"/>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1FB2"/>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271A"/>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E89"/>
    <w:rsid w:val="008E7A3E"/>
    <w:rsid w:val="008F41FD"/>
    <w:rsid w:val="008F4479"/>
    <w:rsid w:val="008F4BA0"/>
    <w:rsid w:val="00901726"/>
    <w:rsid w:val="00904F46"/>
    <w:rsid w:val="00920E6A"/>
    <w:rsid w:val="00931816"/>
    <w:rsid w:val="00932C71"/>
    <w:rsid w:val="00945A5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D67"/>
    <w:rsid w:val="009A1467"/>
    <w:rsid w:val="009A4128"/>
    <w:rsid w:val="009A6464"/>
    <w:rsid w:val="009B28A0"/>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0FB6"/>
    <w:rsid w:val="00B12933"/>
    <w:rsid w:val="00B12B88"/>
    <w:rsid w:val="00B137E0"/>
    <w:rsid w:val="00B13BC8"/>
    <w:rsid w:val="00B24245"/>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0142"/>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ABE"/>
    <w:rsid w:val="00C63758"/>
    <w:rsid w:val="00C6657D"/>
    <w:rsid w:val="00C72AFE"/>
    <w:rsid w:val="00C81619"/>
    <w:rsid w:val="00CA013C"/>
    <w:rsid w:val="00CA6D6D"/>
    <w:rsid w:val="00CC7A4E"/>
    <w:rsid w:val="00CD1359"/>
    <w:rsid w:val="00CD4C83"/>
    <w:rsid w:val="00CE76A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1F17"/>
    <w:rsid w:val="00E021DC"/>
    <w:rsid w:val="00E03F91"/>
    <w:rsid w:val="00E064EF"/>
    <w:rsid w:val="00E064F2"/>
    <w:rsid w:val="00E0717B"/>
    <w:rsid w:val="00E15598"/>
    <w:rsid w:val="00E20D65"/>
    <w:rsid w:val="00E353A2"/>
    <w:rsid w:val="00E36881"/>
    <w:rsid w:val="00E42E4C"/>
    <w:rsid w:val="00E4465A"/>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768A9"/>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0A74B5"/>
  <w14:defaultImageDpi w14:val="300"/>
  <w15:docId w15:val="{EE37E6BF-4214-BF40-92F2-4CC24D299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3E8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E3E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3E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E3E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small space,Ta,Analytics"/>
    <w:basedOn w:val="Normal"/>
    <w:next w:val="Normal"/>
    <w:link w:val="Heading4Char"/>
    <w:uiPriority w:val="9"/>
    <w:unhideWhenUsed/>
    <w:qFormat/>
    <w:rsid w:val="008E3E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3E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3E89"/>
  </w:style>
  <w:style w:type="character" w:customStyle="1" w:styleId="Heading1Char">
    <w:name w:val="Heading 1 Char"/>
    <w:aliases w:val="Pocket Char"/>
    <w:basedOn w:val="DefaultParagraphFont"/>
    <w:link w:val="Heading1"/>
    <w:uiPriority w:val="9"/>
    <w:rsid w:val="008E3E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E3E8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E3E8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8E3E8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E3E89"/>
    <w:rPr>
      <w:b/>
      <w:sz w:val="26"/>
      <w:u w:val="singl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
    <w:basedOn w:val="DefaultParagraphFont"/>
    <w:uiPriority w:val="1"/>
    <w:qFormat/>
    <w:rsid w:val="008E3E89"/>
    <w:rPr>
      <w:b/>
      <w:sz w:val="22"/>
      <w:u w:val="single"/>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
    <w:basedOn w:val="DefaultParagraphFont"/>
    <w:link w:val="textbold"/>
    <w:uiPriority w:val="20"/>
    <w:qFormat/>
    <w:rsid w:val="008E3E8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E3E89"/>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8E3E89"/>
    <w:rPr>
      <w:color w:val="auto"/>
      <w:u w:val="none"/>
    </w:rPr>
  </w:style>
  <w:style w:type="paragraph" w:styleId="DocumentMap">
    <w:name w:val="Document Map"/>
    <w:basedOn w:val="Normal"/>
    <w:link w:val="DocumentMapChar"/>
    <w:uiPriority w:val="99"/>
    <w:semiHidden/>
    <w:unhideWhenUsed/>
    <w:rsid w:val="008E3E8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E3E89"/>
    <w:rPr>
      <w:rFonts w:ascii="Lucida Grande" w:hAnsi="Lucida Grande" w:cs="Lucida Grande"/>
      <w:sz w:val="22"/>
    </w:rPr>
  </w:style>
  <w:style w:type="paragraph" w:customStyle="1" w:styleId="textbold">
    <w:name w:val="text bold"/>
    <w:basedOn w:val="Normal"/>
    <w:link w:val="Emphasis"/>
    <w:uiPriority w:val="20"/>
    <w:qFormat/>
    <w:rsid w:val="00C60AB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TitleChar">
    <w:name w:val="Title Char"/>
    <w:aliases w:val="title Char,UNDERLINE Char,Cites and Cards Char,Bold Underlined Char,Block Heading Char"/>
    <w:basedOn w:val="DefaultParagraphFont"/>
    <w:link w:val="Title"/>
    <w:qFormat/>
    <w:rsid w:val="00C60ABE"/>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C60ABE"/>
    <w:pPr>
      <w:pBdr>
        <w:bottom w:val="single" w:sz="8" w:space="4" w:color="4F81BD"/>
      </w:pBdr>
      <w:spacing w:after="300"/>
      <w:contextualSpacing/>
    </w:pPr>
    <w:rPr>
      <w:rFonts w:ascii="Times New Roman" w:hAnsi="Times New Roman" w:cstheme="minorBidi"/>
      <w:bCs/>
      <w:sz w:val="24"/>
      <w:u w:val="single"/>
    </w:rPr>
  </w:style>
  <w:style w:type="character" w:customStyle="1" w:styleId="TitleChar1">
    <w:name w:val="Title Char1"/>
    <w:basedOn w:val="DefaultParagraphFont"/>
    <w:uiPriority w:val="10"/>
    <w:rsid w:val="00C60ABE"/>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C60ABE"/>
    <w:pPr>
      <w:ind w:left="288"/>
    </w:pPr>
  </w:style>
  <w:style w:type="character" w:customStyle="1" w:styleId="CardIndentedChar">
    <w:name w:val="Card (Indented) Char"/>
    <w:basedOn w:val="DefaultParagraphFont"/>
    <w:link w:val="CardIndented"/>
    <w:rsid w:val="00C60ABE"/>
    <w:rPr>
      <w:rFonts w:ascii="Calibri" w:hAnsi="Calibri" w:cs="Calibri"/>
      <w:sz w:val="22"/>
    </w:rPr>
  </w:style>
  <w:style w:type="paragraph" w:customStyle="1" w:styleId="Card">
    <w:name w:val="Card"/>
    <w:aliases w:val="Note Level 2,Tags,No Spacing31,No Spacing22,No Spacing3,Dont use,No Spacing41,No Spacing111112,tag,No Spacing1111,No Spacing7,No Spacing6,No Spacing11211,No Spacing13,Medium Grid 21,card,Debate Text,No Spacing2,Read stuff,Small Text,Very Small Text"/>
    <w:basedOn w:val="Heading1"/>
    <w:link w:val="Hyperlink"/>
    <w:autoRedefine/>
    <w:uiPriority w:val="99"/>
    <w:qFormat/>
    <w:rsid w:val="00C60ABE"/>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llinsdictionary.com/us/dictionary/english/summit" TargetMode="External"/><Relationship Id="rId18" Type="http://schemas.openxmlformats.org/officeDocument/2006/relationships/hyperlink" Target="https://www.collinsdictionary.com/us/dictionary/english/defence" TargetMode="External"/><Relationship Id="rId26" Type="http://schemas.openxmlformats.org/officeDocument/2006/relationships/hyperlink" Target="http://www.oscn.net/applications/oscn/DeliverDocument.asp?CiteID=20287" TargetMode="External"/><Relationship Id="rId39" Type="http://schemas.openxmlformats.org/officeDocument/2006/relationships/hyperlink" Target="https://www.cato.org/policy-analysis/disciplining-chinas-trade-practices-wto-how-wto-complaints-can-help-make-china-more" TargetMode="External"/><Relationship Id="rId21" Type="http://schemas.openxmlformats.org/officeDocument/2006/relationships/hyperlink" Target="https://www.collinsdictionary.com/us/dictionary/english/worldwide" TargetMode="External"/><Relationship Id="rId34" Type="http://schemas.openxmlformats.org/officeDocument/2006/relationships/hyperlink" Target="https://blog.petrieflom.law.harvard.edu/2021/05/07/wto-waiver-intellectual-property-covid/" TargetMode="External"/><Relationship Id="rId42" Type="http://schemas.openxmlformats.org/officeDocument/2006/relationships/hyperlink" Target="https://www.cato.org/policy-analysis/disciplining-chinas-trade-practices-wto-how-wto-complaints-can-help-make-china-more" TargetMode="External"/><Relationship Id="rId47" Type="http://schemas.openxmlformats.org/officeDocument/2006/relationships/hyperlink" Target="https://itif.org/publications/2021/04/29/ten-ways-ip-has-enabled-innovations-have-helped-sustain-world-through"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ollinsdictionary.com/us/dictionary/english/national" TargetMode="External"/><Relationship Id="rId29" Type="http://schemas.openxmlformats.org/officeDocument/2006/relationships/hyperlink" Target="http://www.oscn.net/applications/oscn/DeliverDocument.asp?CiteID=20287" TargetMode="External"/><Relationship Id="rId11" Type="http://schemas.openxmlformats.org/officeDocument/2006/relationships/hyperlink" Target="https://www.collinsdictionary.com/us/dictionary/english/international" TargetMode="External"/><Relationship Id="rId24" Type="http://schemas.openxmlformats.org/officeDocument/2006/relationships/hyperlink" Target="https://www.cato.org/free-trade-bulletin/unnecessary-proposal-wto-waiver-intellectual-property-rights-covid-19-vaccines" TargetMode="External"/><Relationship Id="rId32" Type="http://schemas.openxmlformats.org/officeDocument/2006/relationships/hyperlink" Target="http://www.oscn.net/applications/oscn/DeliverDocument.asp?CiteID=20287" TargetMode="External"/><Relationship Id="rId37" Type="http://schemas.openxmlformats.org/officeDocument/2006/relationships/hyperlink" Target="https://www.cato.org/blog/how-world-trade-organization-can-curb-chinas-intellectual-property-transgressions" TargetMode="External"/><Relationship Id="rId40" Type="http://schemas.openxmlformats.org/officeDocument/2006/relationships/hyperlink" Target="https://www.cato.org/policy-analysis/disciplining-chinas-trade-practices-wto-how-wto-complaints-can-help-make-china-more" TargetMode="External"/><Relationship Id="rId45" Type="http://schemas.openxmlformats.org/officeDocument/2006/relationships/hyperlink" Target="https://www.cato.org/policy-analysis/disciplining-chinas-trade-practices-wto-how-wto-complaints-can-help-make-china-more" TargetMode="External"/><Relationship Id="rId5" Type="http://schemas.openxmlformats.org/officeDocument/2006/relationships/numbering" Target="numbering.xml"/><Relationship Id="rId15" Type="http://schemas.openxmlformats.org/officeDocument/2006/relationships/hyperlink" Target="https://www.collinsdictionary.com/us/dictionary/english/spend" TargetMode="External"/><Relationship Id="rId23" Type="http://schemas.openxmlformats.org/officeDocument/2006/relationships/hyperlink" Target="https://www.cato.org/herbert-stiefel-center-trade-policy-studies" TargetMode="External"/><Relationship Id="rId28" Type="http://schemas.openxmlformats.org/officeDocument/2006/relationships/hyperlink" Target="http://www.oscn.net/applications/oscn/DeliverDocument.asp?CiteID=20287" TargetMode="External"/><Relationship Id="rId36" Type="http://schemas.openxmlformats.org/officeDocument/2006/relationships/hyperlink" Target="https://www.cato.org/herbert-stiefel-center-trade-policy-studies" TargetMode="External"/><Relationship Id="rId49" Type="http://schemas.openxmlformats.org/officeDocument/2006/relationships/fontTable" Target="fontTable.xml"/><Relationship Id="rId10" Type="http://schemas.openxmlformats.org/officeDocument/2006/relationships/hyperlink" Target="https://www.collinsdictionary.com/us/dictionary/english/nation" TargetMode="External"/><Relationship Id="rId19" Type="http://schemas.openxmlformats.org/officeDocument/2006/relationships/hyperlink" Target="https://www.collinsdictionary.com/us/dictionary/english/beneficiary" TargetMode="External"/><Relationship Id="rId31" Type="http://schemas.openxmlformats.org/officeDocument/2006/relationships/hyperlink" Target="http://www.oscn.net/applications/oscn/deliverdocument.asp?box1=802&amp;box2=P.2D&amp;box3=813" TargetMode="External"/><Relationship Id="rId44" Type="http://schemas.openxmlformats.org/officeDocument/2006/relationships/hyperlink" Target="https://www.cato.org/policy-analysis/disciplining-chinas-trade-practices-wto-how-wto-complaints-can-help-make-china-more" TargetMode="External"/><Relationship Id="rId4" Type="http://schemas.openxmlformats.org/officeDocument/2006/relationships/customXml" Target="../customXml/item4.xml"/><Relationship Id="rId9" Type="http://schemas.openxmlformats.org/officeDocument/2006/relationships/hyperlink" Target="https://www.collinsdictionary.com/us/dictionary/english/unite" TargetMode="External"/><Relationship Id="rId14" Type="http://schemas.openxmlformats.org/officeDocument/2006/relationships/hyperlink" Target="https://www.collinsdictionary.com/us/dictionary/english/pledge" TargetMode="External"/><Relationship Id="rId22" Type="http://schemas.openxmlformats.org/officeDocument/2006/relationships/hyperlink" Target="https://www.collinsdictionary.com/us/dictionary/english/nation" TargetMode="External"/><Relationship Id="rId27" Type="http://schemas.openxmlformats.org/officeDocument/2006/relationships/hyperlink" Target="http://www.oscn.net/applications/oscn/DeliverDocument.asp?CiteID=20287" TargetMode="External"/><Relationship Id="rId30" Type="http://schemas.openxmlformats.org/officeDocument/2006/relationships/hyperlink" Target="http://www.oscn.net/applications/oscn/DeliverDocument.asp?CiteID=20287" TargetMode="External"/><Relationship Id="rId35" Type="http://schemas.openxmlformats.org/officeDocument/2006/relationships/hyperlink" Target="https://www.iam-media.com/coronavirus/brazilian-senate-passes-compulsory-covid-19-know-how-licensing-bill" TargetMode="External"/><Relationship Id="rId43" Type="http://schemas.openxmlformats.org/officeDocument/2006/relationships/hyperlink" Target="https://www.cato.org/policy-analysis/disciplining-chinas-trade-practices-wto-how-wto-complaints-can-help-make-china-more" TargetMode="External"/><Relationship Id="rId48" Type="http://schemas.openxmlformats.org/officeDocument/2006/relationships/hyperlink" Target="https://populationmatters.org/news/2021/05/sixth-mass-extinction-and-future-humanity"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ollinsdictionary.com/us/dictionary/english/comprise" TargetMode="External"/><Relationship Id="rId17" Type="http://schemas.openxmlformats.org/officeDocument/2006/relationships/hyperlink" Target="https://www.collinsdictionary.com/us/dictionary/english/income" TargetMode="External"/><Relationship Id="rId25" Type="http://schemas.openxmlformats.org/officeDocument/2006/relationships/hyperlink" Target="https://www.myenglishteacher.eu/blog/difference-between-ought-to-and-should/" TargetMode="External"/><Relationship Id="rId33" Type="http://schemas.openxmlformats.org/officeDocument/2006/relationships/hyperlink" Target="http://www.oscn.net/applications/oscn/deliverdocument.asp?box1=106&amp;box2=U.S.&amp;box3=360" TargetMode="External"/><Relationship Id="rId38" Type="http://schemas.openxmlformats.org/officeDocument/2006/relationships/hyperlink" Target="https://www.cato.org/herbert-stiefel-center-trade-policy-studies" TargetMode="External"/><Relationship Id="rId46" Type="http://schemas.openxmlformats.org/officeDocument/2006/relationships/hyperlink" Target="https://itif.org/publications/2021/04/29/ten-ways-ip-has-enabled-innovations-have-helped-sustain-world-through" TargetMode="External"/><Relationship Id="rId20" Type="http://schemas.openxmlformats.org/officeDocument/2006/relationships/hyperlink" Target="https://www.collinsdictionary.com/us/dictionary/english/limit" TargetMode="External"/><Relationship Id="rId41" Type="http://schemas.openxmlformats.org/officeDocument/2006/relationships/hyperlink" Target="https://www.cato.org/policy-analysis/disciplining-chinas-trade-practices-wto-how-wto-complaints-can-help-make-china-more"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20</Pages>
  <Words>11921</Words>
  <Characters>67950</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79712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39</cp:revision>
  <dcterms:created xsi:type="dcterms:W3CDTF">2021-09-04T17:55:00Z</dcterms:created>
  <dcterms:modified xsi:type="dcterms:W3CDTF">2021-09-04T19:41:00Z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