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A5AE" w14:textId="7C4EAEBB" w:rsidR="003815E3" w:rsidRDefault="003815E3" w:rsidP="003815E3"/>
    <w:p w14:paraId="7192297A" w14:textId="344E7AA4" w:rsidR="00D37203" w:rsidRDefault="00D37203" w:rsidP="00D37203">
      <w:pPr>
        <w:pStyle w:val="Heading1"/>
      </w:pPr>
      <w:r>
        <w:lastRenderedPageBreak/>
        <w:t>TT Bad</w:t>
      </w:r>
    </w:p>
    <w:p w14:paraId="0BFB0FE9" w14:textId="77777777" w:rsidR="00D37203" w:rsidRPr="00E75E3F" w:rsidRDefault="00D37203" w:rsidP="00D37203">
      <w:pPr>
        <w:pStyle w:val="Heading4"/>
        <w:rPr>
          <w:rFonts w:cs="Calibri"/>
        </w:rPr>
      </w:pPr>
      <w:r w:rsidRPr="00E75E3F">
        <w:rPr>
          <w:rFonts w:cs="Calibri"/>
        </w:rPr>
        <w:t xml:space="preserve">Interpretation: </w:t>
      </w:r>
      <w:r>
        <w:rPr>
          <w:rFonts w:cs="Calibri"/>
        </w:rPr>
        <w:t>neither debater may read a truth testing role of the ballot</w:t>
      </w:r>
    </w:p>
    <w:p w14:paraId="399E1A69" w14:textId="0F475ACE" w:rsidR="00D37203" w:rsidRPr="00E75E3F" w:rsidRDefault="00D37203" w:rsidP="00D37203">
      <w:pPr>
        <w:pStyle w:val="Heading4"/>
        <w:rPr>
          <w:rFonts w:cs="Calibri"/>
        </w:rPr>
      </w:pPr>
      <w:r w:rsidRPr="00E75E3F">
        <w:rPr>
          <w:rFonts w:cs="Calibri"/>
        </w:rPr>
        <w:t>Violation: they read truth-testing</w:t>
      </w:r>
      <w:r w:rsidR="002E5397">
        <w:rPr>
          <w:rFonts w:cs="Calibri"/>
        </w:rPr>
        <w:t>, confirmed in cx</w:t>
      </w:r>
    </w:p>
    <w:p w14:paraId="016813E7" w14:textId="77777777" w:rsidR="00D37203" w:rsidRPr="00E75E3F" w:rsidRDefault="00D37203" w:rsidP="00D37203">
      <w:pPr>
        <w:pStyle w:val="Heading4"/>
        <w:rPr>
          <w:rFonts w:cs="Calibri"/>
        </w:rPr>
      </w:pPr>
      <w:r w:rsidRPr="00E75E3F">
        <w:rPr>
          <w:rFonts w:cs="Calibri"/>
        </w:rPr>
        <w:t>Standards:</w:t>
      </w:r>
    </w:p>
    <w:p w14:paraId="10D02BA9" w14:textId="77777777" w:rsidR="00D37203" w:rsidRPr="00E75E3F" w:rsidRDefault="00D37203" w:rsidP="00D37203">
      <w:pPr>
        <w:pStyle w:val="Heading4"/>
        <w:rPr>
          <w:rFonts w:cs="Calibri"/>
        </w:rPr>
      </w:pPr>
      <w:r w:rsidRPr="00E75E3F">
        <w:rPr>
          <w:rFonts w:cs="Calibri"/>
        </w:rPr>
        <w:t xml:space="preserve">[1] Ground and </w:t>
      </w:r>
      <w:proofErr w:type="spellStart"/>
      <w:r w:rsidRPr="00E75E3F">
        <w:rPr>
          <w:rFonts w:cs="Calibri"/>
        </w:rPr>
        <w:t>strat</w:t>
      </w:r>
      <w:proofErr w:type="spellEnd"/>
      <w:r w:rsidRPr="00E75E3F">
        <w:rPr>
          <w:rFonts w:cs="Calibri"/>
        </w:rPr>
        <w:t xml:space="preserve"> skew – their </w:t>
      </w:r>
      <w:r>
        <w:rPr>
          <w:rFonts w:cs="Calibri"/>
        </w:rPr>
        <w:t>model</w:t>
      </w:r>
      <w:r w:rsidRPr="00E75E3F">
        <w:rPr>
          <w:rFonts w:cs="Calibri"/>
        </w:rPr>
        <w:t xml:space="preserve"> imposes an absolute proof on us – gives them functionally infinite ground through skeptical arguments and logical tautologies – comparative worlds </w:t>
      </w:r>
      <w:proofErr w:type="gramStart"/>
      <w:r w:rsidRPr="00E75E3F">
        <w:rPr>
          <w:rFonts w:cs="Calibri"/>
        </w:rPr>
        <w:t>is</w:t>
      </w:r>
      <w:proofErr w:type="gramEnd"/>
      <w:r w:rsidRPr="00E75E3F">
        <w:rPr>
          <w:rFonts w:cs="Calibri"/>
        </w:rPr>
        <w:t xml:space="preserve"> a 1:1 burden structure that makes debate better and reciprocal.</w:t>
      </w:r>
    </w:p>
    <w:p w14:paraId="1D27A25A" w14:textId="77777777" w:rsidR="00D37203" w:rsidRDefault="00D37203" w:rsidP="00D37203">
      <w:pPr>
        <w:pStyle w:val="Heading4"/>
        <w:rPr>
          <w:rFonts w:cs="Calibri"/>
        </w:rPr>
      </w:pPr>
      <w:r w:rsidRPr="00E75E3F">
        <w:rPr>
          <w:rFonts w:cs="Calibri"/>
        </w:rPr>
        <w:t xml:space="preserve">[2] Advocacy skills – their </w:t>
      </w:r>
      <w:r>
        <w:rPr>
          <w:rFonts w:cs="Calibri"/>
        </w:rPr>
        <w:t>model</w:t>
      </w:r>
      <w:r w:rsidRPr="00E75E3F">
        <w:rPr>
          <w:rFonts w:cs="Calibri"/>
        </w:rPr>
        <w:t xml:space="preserve"> leads to defensive </w:t>
      </w:r>
      <w:proofErr w:type="gramStart"/>
      <w:r w:rsidRPr="00E75E3F">
        <w:rPr>
          <w:rFonts w:cs="Calibri"/>
        </w:rPr>
        <w:t>offense</w:t>
      </w:r>
      <w:proofErr w:type="gramEnd"/>
      <w:r w:rsidRPr="00E75E3F">
        <w:rPr>
          <w:rFonts w:cs="Calibri"/>
        </w:rPr>
        <w:t xml:space="preserve"> so they never have an active advocacy – voter since we need to be advocate for solutions to messed up things in the world</w:t>
      </w:r>
    </w:p>
    <w:p w14:paraId="41C3B4C7" w14:textId="728DF6AF" w:rsidR="00D37203" w:rsidRDefault="00D37203" w:rsidP="00D37203"/>
    <w:p w14:paraId="1E1CD8DC" w14:textId="56F263D6" w:rsidR="00603E78" w:rsidRDefault="00603E78" w:rsidP="00603E78">
      <w:pPr>
        <w:rPr>
          <w:b/>
          <w:sz w:val="26"/>
          <w:szCs w:val="26"/>
        </w:rPr>
      </w:pPr>
      <w:r>
        <w:rPr>
          <w:b/>
          <w:sz w:val="26"/>
          <w:szCs w:val="26"/>
        </w:rPr>
        <w:t xml:space="preserve">Fairness and education are voters – debate’s a game that needs rules to evaluate it and it teaches portable skills that we use lifelong. Drop the debater - severance kills 1NC </w:t>
      </w:r>
      <w:proofErr w:type="spellStart"/>
      <w:r>
        <w:rPr>
          <w:b/>
          <w:sz w:val="26"/>
          <w:szCs w:val="26"/>
        </w:rPr>
        <w:t>strat</w:t>
      </w:r>
      <w:proofErr w:type="spellEnd"/>
      <w:r>
        <w:rPr>
          <w:b/>
          <w:sz w:val="26"/>
          <w:szCs w:val="26"/>
        </w:rPr>
        <w:t xml:space="preserve"> construction—1AR restart favors aff since it’s 7-6 time skew and they get 2 speeches to my one. No </w:t>
      </w:r>
      <w:proofErr w:type="spellStart"/>
      <w:r>
        <w:rPr>
          <w:b/>
          <w:sz w:val="26"/>
          <w:szCs w:val="26"/>
        </w:rPr>
        <w:t>rvi</w:t>
      </w:r>
      <w:proofErr w:type="spellEnd"/>
      <w:r>
        <w:rPr>
          <w:b/>
          <w:sz w:val="26"/>
          <w:szCs w:val="26"/>
        </w:rPr>
        <w:t xml:space="preserve"> - they’ll bait theory and prep it out with aff infinite prep—justifies infinite abuse and chilling us from checking abuse in fear of things like 2ar ethos Competing interps - reasonability’s arbitrary &amp; forces judge intervention especially with 2ar recontextualizations to always sound like the more reasonable debater </w:t>
      </w:r>
    </w:p>
    <w:p w14:paraId="2BECF0BF" w14:textId="5BF78AF3" w:rsidR="00065FBE" w:rsidRDefault="00065FBE" w:rsidP="00603E78">
      <w:pPr>
        <w:rPr>
          <w:b/>
          <w:sz w:val="26"/>
          <w:szCs w:val="26"/>
        </w:rPr>
      </w:pPr>
      <w:r>
        <w:rPr>
          <w:b/>
          <w:sz w:val="26"/>
          <w:szCs w:val="26"/>
        </w:rPr>
        <w:t xml:space="preserve">Use </w:t>
      </w:r>
      <w:proofErr w:type="spellStart"/>
      <w:r>
        <w:rPr>
          <w:b/>
          <w:sz w:val="26"/>
          <w:szCs w:val="26"/>
        </w:rPr>
        <w:t>dtd</w:t>
      </w:r>
      <w:proofErr w:type="spellEnd"/>
      <w:r>
        <w:rPr>
          <w:b/>
          <w:sz w:val="26"/>
          <w:szCs w:val="26"/>
        </w:rPr>
        <w:t xml:space="preserve"> – I can’t rectify the skew because </w:t>
      </w:r>
      <w:proofErr w:type="spellStart"/>
      <w:r>
        <w:rPr>
          <w:b/>
          <w:sz w:val="26"/>
          <w:szCs w:val="26"/>
        </w:rPr>
        <w:t>o</w:t>
      </w:r>
      <w:proofErr w:type="spellEnd"/>
      <w:r>
        <w:rPr>
          <w:b/>
          <w:sz w:val="26"/>
          <w:szCs w:val="26"/>
        </w:rPr>
        <w:t xml:space="preserve"> the </w:t>
      </w:r>
      <w:proofErr w:type="spellStart"/>
      <w:r>
        <w:rPr>
          <w:b/>
          <w:sz w:val="26"/>
          <w:szCs w:val="26"/>
        </w:rPr>
        <w:t>spieks</w:t>
      </w:r>
      <w:proofErr w:type="spellEnd"/>
      <w:r>
        <w:rPr>
          <w:b/>
          <w:sz w:val="26"/>
          <w:szCs w:val="26"/>
        </w:rPr>
        <w:t xml:space="preserve"> so it’s </w:t>
      </w:r>
      <w:proofErr w:type="spellStart"/>
      <w:r>
        <w:rPr>
          <w:b/>
          <w:sz w:val="26"/>
          <w:szCs w:val="26"/>
        </w:rPr>
        <w:t>apriori</w:t>
      </w:r>
      <w:proofErr w:type="spellEnd"/>
      <w:r>
        <w:rPr>
          <w:b/>
          <w:sz w:val="26"/>
          <w:szCs w:val="26"/>
        </w:rPr>
        <w:t xml:space="preserve"> indict</w:t>
      </w:r>
    </w:p>
    <w:p w14:paraId="429A6704" w14:textId="2E03CC7A" w:rsidR="00065FBE" w:rsidRDefault="00065FBE" w:rsidP="00603E78">
      <w:pPr>
        <w:rPr>
          <w:b/>
          <w:sz w:val="26"/>
          <w:szCs w:val="26"/>
        </w:rPr>
      </w:pPr>
      <w:r>
        <w:rPr>
          <w:b/>
          <w:sz w:val="26"/>
          <w:szCs w:val="26"/>
        </w:rPr>
        <w:t xml:space="preserve">No reasonability – the 1ar has </w:t>
      </w:r>
      <w:proofErr w:type="spellStart"/>
      <w:r>
        <w:rPr>
          <w:b/>
          <w:sz w:val="26"/>
          <w:szCs w:val="26"/>
        </w:rPr>
        <w:t>preroudn</w:t>
      </w:r>
      <w:proofErr w:type="spellEnd"/>
      <w:r>
        <w:rPr>
          <w:b/>
          <w:sz w:val="26"/>
          <w:szCs w:val="26"/>
        </w:rPr>
        <w:t xml:space="preserve"> prep so you should know everything</w:t>
      </w:r>
    </w:p>
    <w:p w14:paraId="5091EA52" w14:textId="36DEEE37" w:rsidR="00B75409" w:rsidRDefault="00B75409" w:rsidP="00603E78">
      <w:pPr>
        <w:rPr>
          <w:b/>
          <w:sz w:val="26"/>
          <w:szCs w:val="26"/>
        </w:rPr>
      </w:pPr>
      <w:r>
        <w:rPr>
          <w:b/>
          <w:sz w:val="26"/>
          <w:szCs w:val="26"/>
        </w:rPr>
        <w:t xml:space="preserve">No </w:t>
      </w:r>
      <w:proofErr w:type="spellStart"/>
      <w:r>
        <w:rPr>
          <w:b/>
          <w:sz w:val="26"/>
          <w:szCs w:val="26"/>
        </w:rPr>
        <w:t>rvis</w:t>
      </w:r>
      <w:proofErr w:type="spellEnd"/>
      <w:r>
        <w:rPr>
          <w:b/>
          <w:sz w:val="26"/>
          <w:szCs w:val="26"/>
        </w:rPr>
        <w:t xml:space="preserve"> – if it’s </w:t>
      </w:r>
      <w:proofErr w:type="spellStart"/>
      <w:r>
        <w:rPr>
          <w:b/>
          <w:sz w:val="26"/>
          <w:szCs w:val="26"/>
        </w:rPr>
        <w:t>friv</w:t>
      </w:r>
      <w:proofErr w:type="spellEnd"/>
      <w:r>
        <w:rPr>
          <w:b/>
          <w:sz w:val="26"/>
          <w:szCs w:val="26"/>
        </w:rPr>
        <w:t xml:space="preserve"> then you can beat it easily so there’s no abuse, their warrant is specific to t so reject it, and 1ar </w:t>
      </w:r>
      <w:proofErr w:type="spellStart"/>
      <w:r>
        <w:rPr>
          <w:b/>
          <w:sz w:val="26"/>
          <w:szCs w:val="26"/>
        </w:rPr>
        <w:t>uplayering</w:t>
      </w:r>
      <w:proofErr w:type="spellEnd"/>
      <w:r>
        <w:rPr>
          <w:b/>
          <w:sz w:val="26"/>
          <w:szCs w:val="26"/>
        </w:rPr>
        <w:t xml:space="preserve"> with theory means there’s no abuse</w:t>
      </w:r>
    </w:p>
    <w:p w14:paraId="76D8605E" w14:textId="3DA8E192" w:rsidR="00EE7B39" w:rsidRDefault="00C2485E" w:rsidP="00EE7B39">
      <w:pPr>
        <w:pStyle w:val="Heading1"/>
      </w:pPr>
      <w:proofErr w:type="spellStart"/>
      <w:r>
        <w:lastRenderedPageBreak/>
        <w:t>kant</w:t>
      </w:r>
      <w:proofErr w:type="spellEnd"/>
    </w:p>
    <w:p w14:paraId="50701C63" w14:textId="77777777" w:rsidR="003815E3" w:rsidRPr="003E7BDC" w:rsidRDefault="003815E3" w:rsidP="003815E3">
      <w:pPr>
        <w:outlineLvl w:val="3"/>
        <w:rPr>
          <w:b/>
          <w:bCs/>
        </w:rPr>
      </w:pPr>
      <w:r>
        <w:rPr>
          <w:b/>
          <w:bCs/>
          <w:sz w:val="26"/>
          <w:szCs w:val="26"/>
        </w:rPr>
        <w:t xml:space="preserve">[1] </w:t>
      </w:r>
      <w:r w:rsidRPr="003E7BDC">
        <w:rPr>
          <w:b/>
          <w:bCs/>
          <w:sz w:val="26"/>
          <w:szCs w:val="26"/>
        </w:rPr>
        <w:t>Property rights – putting limits on the economic uses of intellectual property creates a contradiction – the concept of property is violated if you aren't allowed to control how you use it.</w:t>
      </w:r>
    </w:p>
    <w:p w14:paraId="77FDD07D" w14:textId="77777777" w:rsidR="003815E3" w:rsidRPr="003E7BDC" w:rsidRDefault="003815E3" w:rsidP="003815E3">
      <w:pPr>
        <w:spacing w:before="15" w:after="180"/>
        <w:rPr>
          <w:rStyle w:val="Hyperlink"/>
        </w:rPr>
      </w:pPr>
      <w:r w:rsidRPr="003E7BDC">
        <w:rPr>
          <w:rStyle w:val="Style13ptBold"/>
        </w:rPr>
        <w:t>Pozzo</w:t>
      </w:r>
      <w:r w:rsidRPr="003E7BDC">
        <w:rPr>
          <w:b/>
          <w:bCs/>
          <w:sz w:val="26"/>
          <w:szCs w:val="26"/>
        </w:rPr>
        <w:t>, </w:t>
      </w:r>
      <w:r w:rsidRPr="003E7BDC">
        <w:t>6</w:t>
      </w:r>
      <w:r w:rsidRPr="003E7BDC">
        <w:rPr>
          <w:szCs w:val="22"/>
        </w:rPr>
        <w:t xml:space="preserve"> (Riccardo Pozzo, Riccardo Pozzo is an Italian philosopher and historian of philosophy., 11-18-2006, accessed on 8-12-2021, </w:t>
      </w:r>
      <w:proofErr w:type="spellStart"/>
      <w:r w:rsidRPr="003E7BDC">
        <w:rPr>
          <w:szCs w:val="22"/>
        </w:rPr>
        <w:t>Scielo</w:t>
      </w:r>
      <w:proofErr w:type="spellEnd"/>
      <w:r w:rsidRPr="003E7BDC">
        <w:rPr>
          <w:szCs w:val="22"/>
        </w:rPr>
        <w:t xml:space="preserve">, "IMMANUEL KANT ON INTELLECTUAL PROPERTY", </w:t>
      </w:r>
      <w:hyperlink r:id="rId9" w:history="1">
        <w:r w:rsidRPr="003E7BDC">
          <w:rPr>
            <w:rStyle w:val="Hyperlink"/>
            <w:szCs w:val="22"/>
          </w:rPr>
          <w:t>https://www.scielo.br/j/trans/a/rLfb3yPN3p4KPsYpxp8LQCp/?format=pdf&amp;lang=en)*brack</w:t>
        </w:r>
      </w:hyperlink>
      <w:r w:rsidRPr="003E7BDC">
        <w:rPr>
          <w:szCs w:val="22"/>
        </w:rPr>
        <w:t>eted for gen lang*//</w:t>
      </w:r>
      <w:proofErr w:type="spellStart"/>
      <w:r w:rsidRPr="003E7BDC">
        <w:rPr>
          <w:szCs w:val="22"/>
        </w:rPr>
        <w:t>st</w:t>
      </w:r>
      <w:proofErr w:type="spellEnd"/>
    </w:p>
    <w:p w14:paraId="5F343309" w14:textId="77777777" w:rsidR="003815E3" w:rsidRPr="003E7BDC" w:rsidRDefault="003815E3" w:rsidP="003815E3">
      <w:pPr>
        <w:rPr>
          <w:sz w:val="16"/>
        </w:rPr>
      </w:pPr>
      <w:r w:rsidRPr="003E7BDC">
        <w:rPr>
          <w:sz w:val="16"/>
        </w:rPr>
        <w:t xml:space="preserve">The error consists in mistaking one of these rights for the other” (Kant, 1902, t.6, p.290). The corpus </w:t>
      </w:r>
      <w:proofErr w:type="spellStart"/>
      <w:r w:rsidRPr="003E7BDC">
        <w:rPr>
          <w:sz w:val="16"/>
        </w:rPr>
        <w:t>mysticum</w:t>
      </w:r>
      <w:proofErr w:type="spellEnd"/>
      <w:r w:rsidRPr="003E7BDC">
        <w:rPr>
          <w:sz w:val="16"/>
        </w:rPr>
        <w:t xml:space="preserve">, the work considered as an immaterial good, remains property of the author on behalf of the original right of its creation. The corpus </w:t>
      </w:r>
      <w:proofErr w:type="spellStart"/>
      <w:r w:rsidRPr="003E7BDC">
        <w:rPr>
          <w:sz w:val="16"/>
        </w:rPr>
        <w:t>mechanicum</w:t>
      </w:r>
      <w:proofErr w:type="spellEnd"/>
      <w:r w:rsidRPr="003E7BDC">
        <w:rPr>
          <w:sz w:val="16"/>
        </w:rPr>
        <w:t xml:space="preserve"> consists of the exemplars of the book or of the work of art. It becomes the property of whoever has bought the material object in which the work has been reproduced or expressed. Seneca points out in De </w:t>
      </w:r>
      <w:proofErr w:type="spellStart"/>
      <w:r w:rsidRPr="003E7BDC">
        <w:rPr>
          <w:sz w:val="16"/>
        </w:rPr>
        <w:t>beneficiis</w:t>
      </w:r>
      <w:proofErr w:type="spellEnd"/>
      <w:r w:rsidRPr="003E7BDC">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The peculiarity </w:t>
      </w:r>
      <w:r w:rsidRPr="003E7BDC">
        <w:rPr>
          <w:rStyle w:val="Emphasis"/>
        </w:rPr>
        <w:t xml:space="preserve">of </w:t>
      </w:r>
      <w:r w:rsidRPr="003E7BDC">
        <w:rPr>
          <w:rStyle w:val="Emphasis"/>
          <w:highlight w:val="cyan"/>
        </w:rPr>
        <w:t>intellectual property</w:t>
      </w:r>
      <w:r w:rsidRPr="003E7BDC">
        <w:rPr>
          <w:rStyle w:val="Emphasis"/>
        </w:rPr>
        <w:t xml:space="preserve"> </w:t>
      </w:r>
      <w:r w:rsidRPr="003E7BDC">
        <w:rPr>
          <w:rStyle w:val="Emphasis"/>
          <w:highlight w:val="cyan"/>
        </w:rPr>
        <w:t>consists</w:t>
      </w:r>
      <w:r w:rsidRPr="003E7BDC">
        <w:rPr>
          <w:sz w:val="16"/>
        </w:rPr>
        <w:t xml:space="preserve"> thus first </w:t>
      </w:r>
      <w:r w:rsidRPr="003E7BDC">
        <w:rPr>
          <w:rStyle w:val="Emphasis"/>
          <w:highlight w:val="cyan"/>
        </w:rPr>
        <w:t>in being</w:t>
      </w:r>
      <w:r w:rsidRPr="003E7BDC">
        <w:rPr>
          <w:rStyle w:val="Emphasis"/>
        </w:rPr>
        <w:t xml:space="preserve"> indeed </w:t>
      </w:r>
      <w:r w:rsidRPr="003E7BDC">
        <w:rPr>
          <w:rStyle w:val="Emphasis"/>
          <w:highlight w:val="cyan"/>
        </w:rPr>
        <w:t>a</w:t>
      </w:r>
      <w:r w:rsidRPr="003E7BDC">
        <w:rPr>
          <w:rStyle w:val="Emphasis"/>
        </w:rPr>
        <w:t xml:space="preserve"> property, but </w:t>
      </w:r>
      <w:r w:rsidRPr="003E7BDC">
        <w:rPr>
          <w:rStyle w:val="Emphasis"/>
          <w:highlight w:val="cyan"/>
        </w:rPr>
        <w:t>property of an action; and</w:t>
      </w:r>
      <w:r w:rsidRPr="003E7BDC">
        <w:rPr>
          <w:sz w:val="16"/>
        </w:rPr>
        <w:t xml:space="preserve"> second </w:t>
      </w:r>
      <w:r w:rsidRPr="003E7BDC">
        <w:rPr>
          <w:rStyle w:val="Emphasis"/>
        </w:rPr>
        <w:t xml:space="preserve">in </w:t>
      </w:r>
      <w:r w:rsidRPr="003E7BDC">
        <w:rPr>
          <w:rStyle w:val="Emphasis"/>
          <w:highlight w:val="cyan"/>
        </w:rPr>
        <w:t>being</w:t>
      </w:r>
      <w:r w:rsidRPr="003E7BDC">
        <w:rPr>
          <w:rStyle w:val="Emphasis"/>
        </w:rPr>
        <w:t xml:space="preserve"> indeed </w:t>
      </w:r>
      <w:r w:rsidRPr="003E7BDC">
        <w:rPr>
          <w:rStyle w:val="Emphasis"/>
          <w:highlight w:val="cyan"/>
        </w:rPr>
        <w:t>inalienable</w:t>
      </w:r>
      <w:r w:rsidRPr="003E7BDC">
        <w:rPr>
          <w:rStyle w:val="Emphasis"/>
        </w:rPr>
        <w:t xml:space="preserve">, but also transferable in commission and license </w:t>
      </w:r>
      <w:r w:rsidRPr="003E7BDC">
        <w:rPr>
          <w:sz w:val="16"/>
        </w:rPr>
        <w:t xml:space="preserve">to a publisher. </w:t>
      </w:r>
      <w:r w:rsidRPr="003E7BDC">
        <w:rPr>
          <w:rStyle w:val="Emphasis"/>
          <w:highlight w:val="cyan"/>
        </w:rPr>
        <w:t>The bond the author has on [their] work confers [them] a moral right that is</w:t>
      </w:r>
      <w:r w:rsidRPr="003E7BDC">
        <w:rPr>
          <w:rStyle w:val="Emphasis"/>
        </w:rPr>
        <w:t xml:space="preserve"> indeed </w:t>
      </w:r>
      <w:r w:rsidRPr="003E7BDC">
        <w:rPr>
          <w:rStyle w:val="Emphasis"/>
          <w:highlight w:val="cyan"/>
        </w:rPr>
        <w:t>a personal right</w:t>
      </w:r>
      <w:r w:rsidRPr="003E7BDC">
        <w:rPr>
          <w:rStyle w:val="Emphasis"/>
        </w:rPr>
        <w:t xml:space="preserve">. </w:t>
      </w:r>
      <w:r w:rsidRPr="003E7BDC">
        <w:rPr>
          <w:rStyle w:val="Emphasis"/>
          <w:highlight w:val="cyan"/>
        </w:rPr>
        <w:t>It is also a right to exploit economically [their] work in all possible ways,</w:t>
      </w:r>
      <w:r w:rsidRPr="003E7BDC">
        <w:rPr>
          <w:rStyle w:val="Emphasis"/>
        </w:rPr>
        <w:t xml:space="preserve"> a right of economic use, which is a patrimonial right. </w:t>
      </w:r>
      <w:r w:rsidRPr="003E7BDC">
        <w:rPr>
          <w:rStyle w:val="Emphasis"/>
          <w:highlight w:val="cyan"/>
        </w:rPr>
        <w:t>Kant</w:t>
      </w:r>
      <w:r w:rsidRPr="003E7BDC">
        <w:rPr>
          <w:rStyle w:val="Emphasis"/>
        </w:rPr>
        <w:t xml:space="preserve"> </w:t>
      </w:r>
      <w:r w:rsidRPr="003E7BDC">
        <w:rPr>
          <w:sz w:val="16"/>
        </w:rPr>
        <w:t xml:space="preserve">and </w:t>
      </w:r>
      <w:r w:rsidRPr="003E7BDC">
        <w:rPr>
          <w:rStyle w:val="Emphasis"/>
        </w:rPr>
        <w:t xml:space="preserve">Fichte </w:t>
      </w:r>
      <w:r w:rsidRPr="003E7BDC">
        <w:rPr>
          <w:rStyle w:val="Emphasis"/>
          <w:highlight w:val="cyan"/>
        </w:rPr>
        <w:t>argued that moral right and the right of economic use are</w:t>
      </w:r>
      <w:r w:rsidRPr="003E7BDC">
        <w:rPr>
          <w:rStyle w:val="Emphasis"/>
        </w:rPr>
        <w:t xml:space="preserve"> strictly </w:t>
      </w:r>
      <w:r w:rsidRPr="003E7BDC">
        <w:rPr>
          <w:rStyle w:val="Emphasis"/>
          <w:highlight w:val="cyan"/>
        </w:rPr>
        <w:t>connected</w:t>
      </w:r>
      <w:r w:rsidRPr="003E7BDC">
        <w:rPr>
          <w:rStyle w:val="Emphasis"/>
        </w:rPr>
        <w:t>, and that the offense to one implies inevitably offense to the other</w:t>
      </w:r>
      <w:r w:rsidRPr="003E7BDC">
        <w:rPr>
          <w:sz w:val="16"/>
        </w:rPr>
        <w:t xml:space="preserve">. In eighteenth-century Germany, the free use came into discussion among the presuppositions of a democratic renewal of state and society. In his Supplement to the Consideration of Publishing and Its Rights, </w:t>
      </w:r>
      <w:proofErr w:type="spellStart"/>
      <w:r w:rsidRPr="003E7BDC">
        <w:rPr>
          <w:sz w:val="16"/>
        </w:rPr>
        <w:t>Reimarus</w:t>
      </w:r>
      <w:proofErr w:type="spellEnd"/>
      <w:r w:rsidRPr="003E7BDC">
        <w:rPr>
          <w:sz w:val="16"/>
        </w:rPr>
        <w:t xml:space="preserve"> asked writers “instead of writing for the aristocracy, to write for the tiers </w:t>
      </w:r>
      <w:proofErr w:type="spellStart"/>
      <w:r w:rsidRPr="003E7BDC">
        <w:rPr>
          <w:sz w:val="16"/>
        </w:rPr>
        <w:t>état</w:t>
      </w:r>
      <w:proofErr w:type="spellEnd"/>
      <w:r w:rsidRPr="003E7BDC">
        <w:rPr>
          <w:sz w:val="16"/>
        </w:rPr>
        <w:t xml:space="preserve"> of the reader’s world.” (</w:t>
      </w:r>
      <w:proofErr w:type="spellStart"/>
      <w:r w:rsidRPr="003E7BDC">
        <w:rPr>
          <w:sz w:val="16"/>
        </w:rPr>
        <w:t>Reimarus</w:t>
      </w:r>
      <w:proofErr w:type="spellEnd"/>
      <w:r w:rsidRPr="003E7BDC">
        <w:rPr>
          <w:sz w:val="16"/>
        </w:rPr>
        <w:t xml:space="preserve">, 1791b, p.595). He saluted with enthusiasm the claim of disenfranchising from the monopoly of English publishers expressed in the American Act for the Encouragement of Learning of May 31, 1790. </w:t>
      </w:r>
      <w:r w:rsidRPr="003E7BDC">
        <w:rPr>
          <w:rStyle w:val="Emphasis"/>
          <w:highlight w:val="cyan"/>
        </w:rPr>
        <w:t>Kant</w:t>
      </w:r>
      <w:r w:rsidRPr="003E7BDC">
        <w:rPr>
          <w:rStyle w:val="Emphasis"/>
        </w:rPr>
        <w:t>,</w:t>
      </w:r>
      <w:r w:rsidRPr="003E7BDC">
        <w:rPr>
          <w:sz w:val="16"/>
        </w:rPr>
        <w:t xml:space="preserve"> however, </w:t>
      </w:r>
      <w:r w:rsidRPr="003E7BDC">
        <w:rPr>
          <w:rStyle w:val="Emphasis"/>
        </w:rPr>
        <w:t>was firm in embracing intellectual property.</w:t>
      </w:r>
      <w:r w:rsidRPr="003E7BDC">
        <w:rPr>
          <w:sz w:val="16"/>
        </w:rPr>
        <w:t xml:space="preserve"> Referring himself to Roman Law, </w:t>
      </w:r>
      <w:r w:rsidRPr="003E7BDC">
        <w:rPr>
          <w:rStyle w:val="Emphasis"/>
        </w:rPr>
        <w:t>he asked for its legislative formulation not only as patrimonial right, but also as a personal right</w:t>
      </w:r>
      <w:r w:rsidRPr="003E7BDC">
        <w:rPr>
          <w:sz w:val="16"/>
        </w:rPr>
        <w:t xml:space="preserve">. In Of the </w:t>
      </w:r>
      <w:proofErr w:type="spellStart"/>
      <w:r w:rsidRPr="003E7BDC">
        <w:rPr>
          <w:sz w:val="16"/>
        </w:rPr>
        <w:t>Illegitimity</w:t>
      </w:r>
      <w:proofErr w:type="spellEnd"/>
      <w:r w:rsidRPr="003E7BDC">
        <w:rPr>
          <w:sz w:val="16"/>
        </w:rPr>
        <w:t xml:space="preserve"> of Pirate Publishing, </w:t>
      </w:r>
      <w:r w:rsidRPr="003E7BDC">
        <w:rPr>
          <w:rStyle w:val="Emphasis"/>
        </w:rPr>
        <w:t xml:space="preserve">he </w:t>
      </w:r>
      <w:r w:rsidRPr="003E7BDC">
        <w:rPr>
          <w:rStyle w:val="Emphasis"/>
          <w:highlight w:val="cyan"/>
        </w:rPr>
        <w:t>considered</w:t>
      </w:r>
      <w:r w:rsidRPr="003E7BDC">
        <w:rPr>
          <w:rStyle w:val="Emphasis"/>
        </w:rPr>
        <w:t xml:space="preserve"> the moral faculties related </w:t>
      </w:r>
      <w:r w:rsidRPr="003E7BDC">
        <w:rPr>
          <w:rStyle w:val="Emphasis"/>
          <w:highlight w:val="cyan"/>
        </w:rPr>
        <w:t>to intellectual property as an “inalienable right</w:t>
      </w:r>
      <w:r w:rsidRPr="003E7BDC">
        <w:rPr>
          <w:rStyle w:val="Emphasis"/>
        </w:rPr>
        <w:t xml:space="preserve"> </w:t>
      </w:r>
      <w:r w:rsidRPr="003E7BDC">
        <w:rPr>
          <w:sz w:val="16"/>
        </w:rPr>
        <w:t>(</w:t>
      </w:r>
      <w:proofErr w:type="spellStart"/>
      <w:r w:rsidRPr="003E7BDC">
        <w:rPr>
          <w:sz w:val="16"/>
        </w:rPr>
        <w:t>ius</w:t>
      </w:r>
      <w:proofErr w:type="spellEnd"/>
      <w:r w:rsidRPr="003E7BDC">
        <w:rPr>
          <w:sz w:val="16"/>
        </w:rPr>
        <w:t xml:space="preserve"> </w:t>
      </w:r>
      <w:proofErr w:type="spellStart"/>
      <w:r w:rsidRPr="003E7BDC">
        <w:rPr>
          <w:sz w:val="16"/>
        </w:rPr>
        <w:t>personalissimum</w:t>
      </w:r>
      <w:proofErr w:type="spellEnd"/>
      <w:r w:rsidRPr="003E7BDC">
        <w:rPr>
          <w:sz w:val="16"/>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3E7BDC">
        <w:rPr>
          <w:sz w:val="16"/>
        </w:rPr>
        <w:t>Illegitimity</w:t>
      </w:r>
      <w:proofErr w:type="spellEnd"/>
      <w:r w:rsidRPr="003E7BDC">
        <w:rPr>
          <w:sz w:val="16"/>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Trans/Form/</w:t>
      </w:r>
      <w:proofErr w:type="spellStart"/>
      <w:r w:rsidRPr="003E7BDC">
        <w:rPr>
          <w:sz w:val="16"/>
        </w:rPr>
        <w:t>Ação</w:t>
      </w:r>
      <w:proofErr w:type="spellEnd"/>
      <w:r w:rsidRPr="003E7BDC">
        <w:rPr>
          <w:sz w:val="16"/>
        </w:rPr>
        <w:t xml:space="preserve">, São Paulo, 29(2): 11-18, 2006 13 that contains them and put it into our library. </w:t>
      </w:r>
    </w:p>
    <w:p w14:paraId="7096C233" w14:textId="77777777" w:rsidR="003815E3" w:rsidRDefault="003815E3" w:rsidP="003815E3">
      <w:pPr>
        <w:pStyle w:val="Heading4"/>
        <w:rPr>
          <w:rFonts w:cs="Calibri"/>
        </w:rPr>
      </w:pPr>
      <w:r w:rsidRPr="003E7BDC">
        <w:rPr>
          <w:rFonts w:cs="Calibri"/>
        </w:rPr>
        <w:lastRenderedPageBreak/>
        <w:t xml:space="preserve">It doesn’t matter if it’s intellectual property – the concept of intellectual property is the same as physical property – property as a concept is something that a person owns and can control unconditionally given that it doesn’t violate someone else’s freedoms, so IP qualifies. </w:t>
      </w:r>
    </w:p>
    <w:p w14:paraId="62A507E0" w14:textId="229E1BCF" w:rsidR="003815E3" w:rsidRDefault="003815E3" w:rsidP="003815E3">
      <w:pPr>
        <w:pStyle w:val="Heading4"/>
      </w:pPr>
      <w:r>
        <w:t xml:space="preserve">[2] Act-omission distinction – not giving someone is an omission, otherwise we would have infinite obligations to tell everyone everything – pharma companies can’t be held accountable for doing functionally nothing. </w:t>
      </w:r>
    </w:p>
    <w:p w14:paraId="269DA499" w14:textId="08C0579A" w:rsidR="00050DD4" w:rsidRPr="00050DD4" w:rsidRDefault="00050DD4" w:rsidP="00050DD4">
      <w:r w:rsidRPr="003E7BDC">
        <w:t xml:space="preserve">Don’t let them say that companies putting protections on their intellectual property is an action because that’s not actively preventing someone from accessing the info. I.e., if I lock the door of my house, I am not taking an active action to eliminate trespassers, but if I shot someone who I thought would trespass then I would be. The latter is </w:t>
      </w:r>
      <w:proofErr w:type="spellStart"/>
      <w:r w:rsidRPr="003E7BDC">
        <w:t>unkantian</w:t>
      </w:r>
      <w:proofErr w:type="spellEnd"/>
      <w:r w:rsidRPr="003E7BDC">
        <w:t>, but the former is not because only one of the actions intrinsically sets harming people as an end</w:t>
      </w:r>
      <w:r>
        <w:t>; pharma companies can’t know the effects that patents will have on others given that consequences are unpredictable</w:t>
      </w:r>
      <w:r w:rsidRPr="003E7BDC">
        <w:t>.</w:t>
      </w:r>
    </w:p>
    <w:p w14:paraId="702C0532" w14:textId="77777777" w:rsidR="003815E3" w:rsidRDefault="003815E3" w:rsidP="003815E3">
      <w:pPr>
        <w:pStyle w:val="Heading4"/>
      </w:pPr>
      <w:r>
        <w:t xml:space="preserve">[3] Reducing IP is a form of </w:t>
      </w:r>
      <w:proofErr w:type="gramStart"/>
      <w:r>
        <w:t>free-riding</w:t>
      </w:r>
      <w:proofErr w:type="gramEnd"/>
      <w:r>
        <w:t xml:space="preserve"> that fails the universality test, but also uses the creators of the medicine as means to an end.</w:t>
      </w:r>
    </w:p>
    <w:p w14:paraId="63D053C9" w14:textId="77777777" w:rsidR="003815E3" w:rsidRPr="00166B54" w:rsidRDefault="003815E3" w:rsidP="003815E3">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4A2B3357" w14:textId="77777777" w:rsidR="003815E3" w:rsidRPr="00740AB1" w:rsidRDefault="003815E3" w:rsidP="003815E3">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26D5039C" w14:textId="199CD7B7" w:rsidR="000C312E" w:rsidRDefault="000C312E" w:rsidP="005B4660"/>
    <w:sectPr w:rsidR="000C31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50B3"/>
    <w:multiLevelType w:val="hybridMultilevel"/>
    <w:tmpl w:val="B0309D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15E3"/>
    <w:rsid w:val="000029E3"/>
    <w:rsid w:val="000029E8"/>
    <w:rsid w:val="00004225"/>
    <w:rsid w:val="000066CA"/>
    <w:rsid w:val="00007264"/>
    <w:rsid w:val="000076A9"/>
    <w:rsid w:val="00014FAD"/>
    <w:rsid w:val="00015D2A"/>
    <w:rsid w:val="0002490B"/>
    <w:rsid w:val="00026465"/>
    <w:rsid w:val="00026AAD"/>
    <w:rsid w:val="00030204"/>
    <w:rsid w:val="000312A0"/>
    <w:rsid w:val="0003396C"/>
    <w:rsid w:val="00035337"/>
    <w:rsid w:val="00050DD4"/>
    <w:rsid w:val="00052FB1"/>
    <w:rsid w:val="00054276"/>
    <w:rsid w:val="000547B1"/>
    <w:rsid w:val="0006091E"/>
    <w:rsid w:val="000638C1"/>
    <w:rsid w:val="00065FBE"/>
    <w:rsid w:val="00065FEE"/>
    <w:rsid w:val="00066E3C"/>
    <w:rsid w:val="00072718"/>
    <w:rsid w:val="0007381E"/>
    <w:rsid w:val="00076094"/>
    <w:rsid w:val="0008785F"/>
    <w:rsid w:val="00090CBE"/>
    <w:rsid w:val="00094DEC"/>
    <w:rsid w:val="000A2D8A"/>
    <w:rsid w:val="000C312E"/>
    <w:rsid w:val="000C5DB2"/>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0F6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A0D"/>
    <w:rsid w:val="00235F7B"/>
    <w:rsid w:val="00236AD0"/>
    <w:rsid w:val="00245078"/>
    <w:rsid w:val="002502CF"/>
    <w:rsid w:val="00267EBB"/>
    <w:rsid w:val="0027023B"/>
    <w:rsid w:val="00272F3F"/>
    <w:rsid w:val="00274C4F"/>
    <w:rsid w:val="00274EDB"/>
    <w:rsid w:val="0027518B"/>
    <w:rsid w:val="0027729E"/>
    <w:rsid w:val="002843B2"/>
    <w:rsid w:val="00284ED6"/>
    <w:rsid w:val="00290C5A"/>
    <w:rsid w:val="00290C92"/>
    <w:rsid w:val="0029647A"/>
    <w:rsid w:val="00296504"/>
    <w:rsid w:val="002B1B9C"/>
    <w:rsid w:val="002B5511"/>
    <w:rsid w:val="002B7ACF"/>
    <w:rsid w:val="002C7B1E"/>
    <w:rsid w:val="002E0643"/>
    <w:rsid w:val="002E392E"/>
    <w:rsid w:val="002E5397"/>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549B4"/>
    <w:rsid w:val="003624A6"/>
    <w:rsid w:val="00364ADF"/>
    <w:rsid w:val="00365C8D"/>
    <w:rsid w:val="003670D9"/>
    <w:rsid w:val="00370B41"/>
    <w:rsid w:val="00371B27"/>
    <w:rsid w:val="003726C3"/>
    <w:rsid w:val="00375D2E"/>
    <w:rsid w:val="003815E3"/>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271B"/>
    <w:rsid w:val="003F41EA"/>
    <w:rsid w:val="003F7DF0"/>
    <w:rsid w:val="004020B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289"/>
    <w:rsid w:val="00536D8B"/>
    <w:rsid w:val="005379C3"/>
    <w:rsid w:val="00544E11"/>
    <w:rsid w:val="005519C2"/>
    <w:rsid w:val="005523E0"/>
    <w:rsid w:val="0055320F"/>
    <w:rsid w:val="00555F27"/>
    <w:rsid w:val="0055699B"/>
    <w:rsid w:val="0056020A"/>
    <w:rsid w:val="00563D3D"/>
    <w:rsid w:val="005659AA"/>
    <w:rsid w:val="00566EF1"/>
    <w:rsid w:val="005676E8"/>
    <w:rsid w:val="00577C12"/>
    <w:rsid w:val="00580BFC"/>
    <w:rsid w:val="00581048"/>
    <w:rsid w:val="00581203"/>
    <w:rsid w:val="0058349C"/>
    <w:rsid w:val="00585712"/>
    <w:rsid w:val="00585FBE"/>
    <w:rsid w:val="005870E8"/>
    <w:rsid w:val="0058789C"/>
    <w:rsid w:val="005A4D4E"/>
    <w:rsid w:val="005A7237"/>
    <w:rsid w:val="005B21FA"/>
    <w:rsid w:val="005B3244"/>
    <w:rsid w:val="005B4660"/>
    <w:rsid w:val="005B6EE8"/>
    <w:rsid w:val="005B7731"/>
    <w:rsid w:val="005C4515"/>
    <w:rsid w:val="005C5602"/>
    <w:rsid w:val="005C74A6"/>
    <w:rsid w:val="005D3B4D"/>
    <w:rsid w:val="005D615C"/>
    <w:rsid w:val="005E1860"/>
    <w:rsid w:val="005F063B"/>
    <w:rsid w:val="005F192D"/>
    <w:rsid w:val="005F24C8"/>
    <w:rsid w:val="005F26AF"/>
    <w:rsid w:val="00603E78"/>
    <w:rsid w:val="00607D6C"/>
    <w:rsid w:val="0061383D"/>
    <w:rsid w:val="00613A05"/>
    <w:rsid w:val="00614D69"/>
    <w:rsid w:val="00617030"/>
    <w:rsid w:val="0062070A"/>
    <w:rsid w:val="00621301"/>
    <w:rsid w:val="0062173F"/>
    <w:rsid w:val="006235FB"/>
    <w:rsid w:val="00626A15"/>
    <w:rsid w:val="0063717E"/>
    <w:rsid w:val="006379E9"/>
    <w:rsid w:val="006438CB"/>
    <w:rsid w:val="006529B9"/>
    <w:rsid w:val="006530DB"/>
    <w:rsid w:val="00654695"/>
    <w:rsid w:val="0065500A"/>
    <w:rsid w:val="00655217"/>
    <w:rsid w:val="0065727C"/>
    <w:rsid w:val="00674A78"/>
    <w:rsid w:val="00692520"/>
    <w:rsid w:val="00696A16"/>
    <w:rsid w:val="006A4840"/>
    <w:rsid w:val="006A52A0"/>
    <w:rsid w:val="006A7E1D"/>
    <w:rsid w:val="006B1D37"/>
    <w:rsid w:val="006B24C7"/>
    <w:rsid w:val="006C3A56"/>
    <w:rsid w:val="006D13F4"/>
    <w:rsid w:val="006D6AED"/>
    <w:rsid w:val="006E6D0B"/>
    <w:rsid w:val="006F126E"/>
    <w:rsid w:val="006F32C9"/>
    <w:rsid w:val="006F3834"/>
    <w:rsid w:val="006F5693"/>
    <w:rsid w:val="006F5D4C"/>
    <w:rsid w:val="0071550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7D2"/>
    <w:rsid w:val="007B53D8"/>
    <w:rsid w:val="007C22C5"/>
    <w:rsid w:val="007C57E1"/>
    <w:rsid w:val="007C5811"/>
    <w:rsid w:val="007D2DF5"/>
    <w:rsid w:val="007D451A"/>
    <w:rsid w:val="007D5E3E"/>
    <w:rsid w:val="007D7596"/>
    <w:rsid w:val="007E242C"/>
    <w:rsid w:val="007E6631"/>
    <w:rsid w:val="00803A12"/>
    <w:rsid w:val="00805417"/>
    <w:rsid w:val="00812DC9"/>
    <w:rsid w:val="008266F9"/>
    <w:rsid w:val="008267E2"/>
    <w:rsid w:val="00826A9B"/>
    <w:rsid w:val="00834842"/>
    <w:rsid w:val="00840E7B"/>
    <w:rsid w:val="008536AF"/>
    <w:rsid w:val="00853D40"/>
    <w:rsid w:val="0085534E"/>
    <w:rsid w:val="008564FC"/>
    <w:rsid w:val="00861E1C"/>
    <w:rsid w:val="00864E76"/>
    <w:rsid w:val="00872581"/>
    <w:rsid w:val="0087459D"/>
    <w:rsid w:val="0087680F"/>
    <w:rsid w:val="00876D81"/>
    <w:rsid w:val="008775BC"/>
    <w:rsid w:val="00881D86"/>
    <w:rsid w:val="00883306"/>
    <w:rsid w:val="008904F9"/>
    <w:rsid w:val="00890E4C"/>
    <w:rsid w:val="00890E74"/>
    <w:rsid w:val="00892798"/>
    <w:rsid w:val="0089418F"/>
    <w:rsid w:val="00897C29"/>
    <w:rsid w:val="008A1A9C"/>
    <w:rsid w:val="008A4633"/>
    <w:rsid w:val="008B032E"/>
    <w:rsid w:val="008B50FB"/>
    <w:rsid w:val="008C0FA2"/>
    <w:rsid w:val="008C2342"/>
    <w:rsid w:val="008C45C2"/>
    <w:rsid w:val="008C7789"/>
    <w:rsid w:val="008C77B6"/>
    <w:rsid w:val="008D1B91"/>
    <w:rsid w:val="008D4A14"/>
    <w:rsid w:val="008D724A"/>
    <w:rsid w:val="008E57C5"/>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15C0"/>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A01"/>
    <w:rsid w:val="009F1CBB"/>
    <w:rsid w:val="009F3305"/>
    <w:rsid w:val="009F6FB2"/>
    <w:rsid w:val="00A071C0"/>
    <w:rsid w:val="00A22670"/>
    <w:rsid w:val="00A24B35"/>
    <w:rsid w:val="00A271BA"/>
    <w:rsid w:val="00A27F86"/>
    <w:rsid w:val="00A431C6"/>
    <w:rsid w:val="00A54315"/>
    <w:rsid w:val="00A60FBC"/>
    <w:rsid w:val="00A61095"/>
    <w:rsid w:val="00A65C0B"/>
    <w:rsid w:val="00A6677A"/>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306"/>
    <w:rsid w:val="00AF2516"/>
    <w:rsid w:val="00AF4760"/>
    <w:rsid w:val="00AF55D4"/>
    <w:rsid w:val="00AF7BB4"/>
    <w:rsid w:val="00B0505F"/>
    <w:rsid w:val="00B05C2D"/>
    <w:rsid w:val="00B11183"/>
    <w:rsid w:val="00B12933"/>
    <w:rsid w:val="00B12B88"/>
    <w:rsid w:val="00B137E0"/>
    <w:rsid w:val="00B13BC8"/>
    <w:rsid w:val="00B24662"/>
    <w:rsid w:val="00B3569C"/>
    <w:rsid w:val="00B43676"/>
    <w:rsid w:val="00B5602D"/>
    <w:rsid w:val="00B60125"/>
    <w:rsid w:val="00B6656B"/>
    <w:rsid w:val="00B66C17"/>
    <w:rsid w:val="00B71625"/>
    <w:rsid w:val="00B75409"/>
    <w:rsid w:val="00B75C54"/>
    <w:rsid w:val="00B8710E"/>
    <w:rsid w:val="00B92A93"/>
    <w:rsid w:val="00BA17A8"/>
    <w:rsid w:val="00BA3C33"/>
    <w:rsid w:val="00BB0878"/>
    <w:rsid w:val="00BB1879"/>
    <w:rsid w:val="00BC0ABE"/>
    <w:rsid w:val="00BC30DB"/>
    <w:rsid w:val="00BC64FF"/>
    <w:rsid w:val="00BC7C37"/>
    <w:rsid w:val="00BD2244"/>
    <w:rsid w:val="00BE6472"/>
    <w:rsid w:val="00BF00FF"/>
    <w:rsid w:val="00BF29B8"/>
    <w:rsid w:val="00BF46EA"/>
    <w:rsid w:val="00C07769"/>
    <w:rsid w:val="00C07D05"/>
    <w:rsid w:val="00C10856"/>
    <w:rsid w:val="00C203FA"/>
    <w:rsid w:val="00C244F5"/>
    <w:rsid w:val="00C2485E"/>
    <w:rsid w:val="00C3164F"/>
    <w:rsid w:val="00C31B5E"/>
    <w:rsid w:val="00C34D3E"/>
    <w:rsid w:val="00C35B37"/>
    <w:rsid w:val="00C3747A"/>
    <w:rsid w:val="00C37F29"/>
    <w:rsid w:val="00C56DCC"/>
    <w:rsid w:val="00C57075"/>
    <w:rsid w:val="00C72AFE"/>
    <w:rsid w:val="00C81619"/>
    <w:rsid w:val="00C81F9E"/>
    <w:rsid w:val="00C91F6F"/>
    <w:rsid w:val="00CA013C"/>
    <w:rsid w:val="00CA3991"/>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203"/>
    <w:rsid w:val="00D37C90"/>
    <w:rsid w:val="00D43A8C"/>
    <w:rsid w:val="00D53072"/>
    <w:rsid w:val="00D61A4E"/>
    <w:rsid w:val="00D634EA"/>
    <w:rsid w:val="00D65225"/>
    <w:rsid w:val="00D713A1"/>
    <w:rsid w:val="00D72791"/>
    <w:rsid w:val="00D75972"/>
    <w:rsid w:val="00D77956"/>
    <w:rsid w:val="00D80F0C"/>
    <w:rsid w:val="00D92077"/>
    <w:rsid w:val="00D951E2"/>
    <w:rsid w:val="00D9565A"/>
    <w:rsid w:val="00D97461"/>
    <w:rsid w:val="00DB2337"/>
    <w:rsid w:val="00DB5F87"/>
    <w:rsid w:val="00DB699B"/>
    <w:rsid w:val="00DB6B7A"/>
    <w:rsid w:val="00DC0376"/>
    <w:rsid w:val="00DC099B"/>
    <w:rsid w:val="00DC1F9D"/>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9D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B39"/>
    <w:rsid w:val="00EF1AD8"/>
    <w:rsid w:val="00EF2B5C"/>
    <w:rsid w:val="00EF7794"/>
    <w:rsid w:val="00F02046"/>
    <w:rsid w:val="00F053D8"/>
    <w:rsid w:val="00F07888"/>
    <w:rsid w:val="00F1313D"/>
    <w:rsid w:val="00F201E7"/>
    <w:rsid w:val="00F204E0"/>
    <w:rsid w:val="00F20B16"/>
    <w:rsid w:val="00F21C79"/>
    <w:rsid w:val="00F238C9"/>
    <w:rsid w:val="00F23CA5"/>
    <w:rsid w:val="00F273BC"/>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0D74"/>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C8D5E"/>
  <w14:defaultImageDpi w14:val="300"/>
  <w15:docId w15:val="{33212377-8F80-224E-922D-38789095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15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15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15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3815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815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15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5E3"/>
  </w:style>
  <w:style w:type="character" w:customStyle="1" w:styleId="Heading1Char">
    <w:name w:val="Heading 1 Char"/>
    <w:aliases w:val="Pocket Char"/>
    <w:basedOn w:val="DefaultParagraphFont"/>
    <w:link w:val="Heading1"/>
    <w:uiPriority w:val="9"/>
    <w:rsid w:val="003815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15E3"/>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Heading 3 Char1 Char Char Char,Citation Char Char Char Char Char,Citation Char1 Char Char Char,Text 7 Char,Block Writing Char,Char Char Char Char Char Char Char Char"/>
    <w:basedOn w:val="DefaultParagraphFont"/>
    <w:link w:val="Heading3"/>
    <w:uiPriority w:val="9"/>
    <w:rsid w:val="003815E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3815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15E3"/>
    <w:rPr>
      <w:b/>
      <w:sz w:val="26"/>
      <w:u w:val="single"/>
    </w:rPr>
  </w:style>
  <w:style w:type="character" w:customStyle="1" w:styleId="StyleUnderline">
    <w:name w:val="Style Underline"/>
    <w:aliases w:val="Underline"/>
    <w:basedOn w:val="DefaultParagraphFont"/>
    <w:uiPriority w:val="1"/>
    <w:qFormat/>
    <w:rsid w:val="003815E3"/>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3815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15E3"/>
    <w:rPr>
      <w:color w:val="auto"/>
      <w:u w:val="none"/>
    </w:rPr>
  </w:style>
  <w:style w:type="character" w:styleId="Hyperlink">
    <w:name w:val="Hyperlink"/>
    <w:basedOn w:val="DefaultParagraphFont"/>
    <w:uiPriority w:val="99"/>
    <w:unhideWhenUsed/>
    <w:rsid w:val="003815E3"/>
    <w:rPr>
      <w:color w:val="auto"/>
      <w:u w:val="none"/>
    </w:rPr>
  </w:style>
  <w:style w:type="paragraph" w:styleId="DocumentMap">
    <w:name w:val="Document Map"/>
    <w:basedOn w:val="Normal"/>
    <w:link w:val="DocumentMapChar"/>
    <w:uiPriority w:val="99"/>
    <w:semiHidden/>
    <w:unhideWhenUsed/>
    <w:rsid w:val="003815E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815E3"/>
    <w:rPr>
      <w:rFonts w:ascii="Lucida Grande" w:hAnsi="Lucida Grande" w:cs="Lucida Grande"/>
      <w:sz w:val="22"/>
    </w:rPr>
  </w:style>
  <w:style w:type="paragraph" w:customStyle="1" w:styleId="textbold">
    <w:name w:val="text bold"/>
    <w:basedOn w:val="Normal"/>
    <w:link w:val="Emphasis"/>
    <w:autoRedefine/>
    <w:uiPriority w:val="20"/>
    <w:qFormat/>
    <w:rsid w:val="003815E3"/>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styleId="NormalWeb">
    <w:name w:val="Normal (Web)"/>
    <w:basedOn w:val="Normal"/>
    <w:uiPriority w:val="99"/>
    <w:semiHidden/>
    <w:unhideWhenUsed/>
    <w:rsid w:val="000C5DB2"/>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236AD0"/>
    <w:pPr>
      <w:ind w:left="720"/>
      <w:contextualSpacing/>
    </w:pPr>
  </w:style>
  <w:style w:type="character" w:customStyle="1" w:styleId="apple-tab-span">
    <w:name w:val="apple-tab-span"/>
    <w:basedOn w:val="DefaultParagraphFont"/>
    <w:rsid w:val="008B5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200036">
      <w:bodyDiv w:val="1"/>
      <w:marLeft w:val="0"/>
      <w:marRight w:val="0"/>
      <w:marTop w:val="0"/>
      <w:marBottom w:val="0"/>
      <w:divBdr>
        <w:top w:val="none" w:sz="0" w:space="0" w:color="auto"/>
        <w:left w:val="none" w:sz="0" w:space="0" w:color="auto"/>
        <w:bottom w:val="none" w:sz="0" w:space="0" w:color="auto"/>
        <w:right w:val="none" w:sz="0" w:space="0" w:color="auto"/>
      </w:divBdr>
    </w:div>
    <w:div w:id="11083084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lo.br/j/trans/a/rLfb3yPN3p4KPsYpxp8LQCp/?format=pdf&amp;lang=en)*br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4</Pages>
  <Words>1303</Words>
  <Characters>7430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59</cp:revision>
  <dcterms:created xsi:type="dcterms:W3CDTF">2021-09-18T19:17:00Z</dcterms:created>
  <dcterms:modified xsi:type="dcterms:W3CDTF">2021-09-18T21:22:00Z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