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A2684" w14:textId="77777777" w:rsidR="00D45E59" w:rsidRDefault="00D45E59" w:rsidP="00D45E59">
      <w:pPr>
        <w:pStyle w:val="Heading1"/>
      </w:pPr>
      <w:r>
        <w:t>JF22 – Kant AC</w:t>
      </w:r>
    </w:p>
    <w:p w14:paraId="5104654D" w14:textId="77777777" w:rsidR="00D45E59" w:rsidRDefault="00D45E59" w:rsidP="00D45E59"/>
    <w:p w14:paraId="1255E9F0" w14:textId="77777777" w:rsidR="002158C5" w:rsidRDefault="002158C5" w:rsidP="002158C5">
      <w:pPr>
        <w:pStyle w:val="Heading4"/>
      </w:pPr>
      <w:r>
        <w:t>Private entity</w:t>
      </w:r>
    </w:p>
    <w:p w14:paraId="04FC6685" w14:textId="77777777" w:rsidR="002158C5" w:rsidRPr="004602ED" w:rsidRDefault="002158C5" w:rsidP="002158C5">
      <w:r w:rsidRPr="004602ED">
        <w:rPr>
          <w:rStyle w:val="Style13ptBold"/>
        </w:rPr>
        <w:t>Cornell Law,</w:t>
      </w:r>
      <w:r w:rsidRPr="004602ED">
        <w:t> ND (, No Date, accessed on 12-18-2021, Law.cornell, "Definition: private entity from 6 USC § 1501(15)(A) | LII / Legal Information Institute", https://www.law.cornell.edu/definitions/uscode.php?width=840&amp;height=800&amp;iframe=true&amp;def_id=6-USC-625312480-168358316&amp;term_occur=999&amp;term_src=title:6:chapter:6:subchapter:I:section:1501#:~:text=(A)%20In%20general%20Except%20as,%2C%20employee%2C%20or%20agent%20thereof.)//phs st</w:t>
      </w:r>
    </w:p>
    <w:p w14:paraId="61F5B6FC" w14:textId="77777777" w:rsidR="002158C5" w:rsidRDefault="002158C5" w:rsidP="002158C5">
      <w:pPr>
        <w:pStyle w:val="ListParagraph"/>
        <w:numPr>
          <w:ilvl w:val="0"/>
          <w:numId w:val="12"/>
        </w:numPr>
      </w:pPr>
      <w:r w:rsidRPr="00A80534">
        <w:t>In general Except as otherwise provided in this paragraph, the term “</w:t>
      </w:r>
      <w:r w:rsidRPr="000C4DAF">
        <w:rPr>
          <w:rStyle w:val="Emphasis"/>
          <w:highlight w:val="cyan"/>
        </w:rPr>
        <w:t>private entity” means any person or private group</w:t>
      </w:r>
      <w:r w:rsidRPr="00A80534">
        <w:t>, organization, proprietorship, partnership, trust, cooperative, corporation, or other commercial or nonprofit entity, including an officer, employee, or agent thereof.</w:t>
      </w:r>
    </w:p>
    <w:p w14:paraId="2A79C401" w14:textId="77777777" w:rsidR="002158C5" w:rsidRDefault="002158C5" w:rsidP="002158C5"/>
    <w:p w14:paraId="1C6127C4" w14:textId="77777777" w:rsidR="002158C5" w:rsidRPr="00781048" w:rsidRDefault="002158C5" w:rsidP="002158C5">
      <w:pPr>
        <w:pStyle w:val="Heading4"/>
        <w:rPr>
          <w:rFonts w:cs="Calibri"/>
        </w:rPr>
      </w:pPr>
      <w:r w:rsidRPr="00781048">
        <w:rPr>
          <w:rFonts w:cs="Calibri"/>
        </w:rPr>
        <w:t>Merriam webster defines outer space</w:t>
      </w:r>
    </w:p>
    <w:p w14:paraId="563F5608" w14:textId="77777777" w:rsidR="002158C5" w:rsidRPr="00781048" w:rsidRDefault="002158C5" w:rsidP="002158C5">
      <w:pPr>
        <w:rPr>
          <w:sz w:val="12"/>
        </w:rPr>
      </w:pPr>
      <w:hyperlink r:id="rId9" w:history="1">
        <w:r w:rsidRPr="00781048">
          <w:rPr>
            <w:rStyle w:val="Hyperlink"/>
            <w:sz w:val="12"/>
          </w:rPr>
          <w:t>https://www.merriam-webster.com/dictionary/outer%20space</w:t>
        </w:r>
      </w:hyperlink>
    </w:p>
    <w:p w14:paraId="56D443DA" w14:textId="77777777" w:rsidR="002158C5" w:rsidRPr="00781048" w:rsidRDefault="002158C5" w:rsidP="002158C5">
      <w:pPr>
        <w:spacing w:after="0" w:line="240" w:lineRule="auto"/>
      </w:pPr>
      <w:r w:rsidRPr="00781048">
        <w:rPr>
          <w:rStyle w:val="Emphasis"/>
          <w:highlight w:val="cyan"/>
        </w:rPr>
        <w:t>: space immediately outside the earth's</w:t>
      </w:r>
      <w:r w:rsidRPr="00781048">
        <w:rPr>
          <w:rFonts w:eastAsia="Times New Roman"/>
          <w:color w:val="303336"/>
          <w:spacing w:val="3"/>
          <w:sz w:val="27"/>
          <w:szCs w:val="27"/>
          <w:bdr w:val="none" w:sz="0" w:space="0" w:color="auto" w:frame="1"/>
          <w:shd w:val="clear" w:color="auto" w:fill="FFFFFF"/>
        </w:rPr>
        <w:t xml:space="preserve"> </w:t>
      </w:r>
      <w:r w:rsidRPr="00781048">
        <w:rPr>
          <w:rStyle w:val="Emphasis"/>
          <w:highlight w:val="cyan"/>
        </w:rPr>
        <w:t>atmosphere</w:t>
      </w:r>
      <w:r w:rsidRPr="00781048">
        <w:t xml:space="preserve"> broadly : interplanetary or interstellar space</w:t>
      </w:r>
    </w:p>
    <w:p w14:paraId="06BCC172" w14:textId="77777777" w:rsidR="002158C5" w:rsidRDefault="002158C5" w:rsidP="00D45E59"/>
    <w:p w14:paraId="30AF2286" w14:textId="77777777" w:rsidR="00D45E59" w:rsidRPr="005F04F4" w:rsidRDefault="00D45E59" w:rsidP="00D45E59">
      <w:pPr>
        <w:pStyle w:val="Heading2"/>
        <w:rPr>
          <w:rFonts w:cs="Calibri"/>
        </w:rPr>
      </w:pPr>
      <w:r w:rsidRPr="005F04F4">
        <w:rPr>
          <w:rFonts w:cs="Calibri"/>
        </w:rPr>
        <w:t>Syllogism</w:t>
      </w:r>
    </w:p>
    <w:p w14:paraId="49CC4991" w14:textId="77777777" w:rsidR="00D45E59" w:rsidRPr="005F04F4" w:rsidRDefault="00D45E59" w:rsidP="00D45E59"/>
    <w:p w14:paraId="3D2F262E" w14:textId="77777777" w:rsidR="00D45E59" w:rsidRPr="005F04F4" w:rsidRDefault="00D45E59" w:rsidP="00D45E59">
      <w:pPr>
        <w:pStyle w:val="Heading4"/>
        <w:rPr>
          <w:rFonts w:cs="Calibri"/>
        </w:rPr>
      </w:pPr>
      <w:r w:rsidRPr="005F04F4">
        <w:rPr>
          <w:rFonts w:cs="Calibri"/>
        </w:rPr>
        <w:t>Agents must be practical reasoners –  </w:t>
      </w:r>
    </w:p>
    <w:p w14:paraId="54D878C5" w14:textId="77777777" w:rsidR="00D45E59" w:rsidRPr="005F04F4" w:rsidRDefault="00D45E59" w:rsidP="00D45E59"/>
    <w:p w14:paraId="0F9DF10A" w14:textId="77777777" w:rsidR="00D45E59" w:rsidRPr="00FE1944" w:rsidRDefault="00D45E59" w:rsidP="00D45E59">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934CD72" w14:textId="77777777" w:rsidR="00D45E59" w:rsidRPr="005F04F4" w:rsidRDefault="00D45E59" w:rsidP="00D45E59"/>
    <w:p w14:paraId="39BA6CD3" w14:textId="77777777" w:rsidR="00D45E59" w:rsidRPr="00FE1944" w:rsidRDefault="00D45E59" w:rsidP="00D45E59">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3FEDAF66" w14:textId="77777777" w:rsidR="00D45E59" w:rsidRPr="005F04F4" w:rsidRDefault="00D45E59" w:rsidP="00D45E59"/>
    <w:p w14:paraId="1C6EA03E" w14:textId="77777777" w:rsidR="00D45E59" w:rsidRPr="005F04F4" w:rsidRDefault="00D45E59" w:rsidP="00D45E59">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B06293D" w14:textId="77777777" w:rsidR="00D45E59" w:rsidRPr="005F04F4" w:rsidRDefault="00D45E59" w:rsidP="00D45E59">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1668E447" w14:textId="77777777" w:rsidR="00D45E59" w:rsidRPr="005F04F4" w:rsidRDefault="00D45E59" w:rsidP="00D45E59">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510A2679" w14:textId="77777777" w:rsidR="00D45E59" w:rsidRDefault="00D45E59" w:rsidP="00D45E59"/>
    <w:p w14:paraId="0D72D005" w14:textId="77777777" w:rsidR="00D45E59" w:rsidRPr="005F04F4" w:rsidRDefault="00D45E59" w:rsidP="00D45E59">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08A2FE0D" w14:textId="77777777" w:rsidR="00D45E59" w:rsidRPr="005F04F4" w:rsidRDefault="00D45E59" w:rsidP="00D45E59"/>
    <w:p w14:paraId="6FF8EEF8" w14:textId="77777777" w:rsidR="00D45E59" w:rsidRPr="005F04F4" w:rsidRDefault="00D45E59" w:rsidP="00D45E59">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3BF48D6A" w14:textId="77777777" w:rsidR="00D45E59" w:rsidRPr="005F04F4" w:rsidRDefault="00D45E59" w:rsidP="00D45E59"/>
    <w:p w14:paraId="2FE1F5F3" w14:textId="77777777" w:rsidR="00D45E59" w:rsidRPr="005F04F4" w:rsidRDefault="00D45E59" w:rsidP="00D45E59">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AA527F9" w14:textId="77777777" w:rsidR="00D45E59" w:rsidRPr="005F04F4" w:rsidRDefault="00D45E59" w:rsidP="00D45E59"/>
    <w:p w14:paraId="7CFB33E0" w14:textId="77777777" w:rsidR="00D45E59" w:rsidRDefault="00D45E59" w:rsidP="00D45E59">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4C020FF6" w14:textId="77777777" w:rsidR="00D45E59" w:rsidRDefault="00D45E59" w:rsidP="00D45E59"/>
    <w:p w14:paraId="062B2650" w14:textId="77777777" w:rsidR="00D45E59" w:rsidRPr="007A30D9" w:rsidRDefault="00D45E59" w:rsidP="00D45E59">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40698BA7" w14:textId="77777777" w:rsidR="00D45E59" w:rsidRPr="005F04F4" w:rsidRDefault="00D45E59" w:rsidP="00D45E59"/>
    <w:p w14:paraId="2C1F4F2D" w14:textId="77777777" w:rsidR="00D45E59" w:rsidRPr="005F04F4" w:rsidRDefault="00D45E59" w:rsidP="00D45E59">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482D2C17" w14:textId="77777777" w:rsidR="00D45E59" w:rsidRPr="005F04F4" w:rsidRDefault="00D45E59" w:rsidP="00D45E59">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10"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080157C9" w14:textId="77777777" w:rsidR="00D45E59" w:rsidRPr="005F04F4" w:rsidRDefault="00D45E59" w:rsidP="00D45E59">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36915CF0" w14:textId="77777777" w:rsidR="00D45E59" w:rsidRPr="005F04F4" w:rsidRDefault="00D45E59" w:rsidP="00D45E59"/>
    <w:p w14:paraId="01A72F65" w14:textId="77777777" w:rsidR="00D45E59" w:rsidRPr="005F04F4" w:rsidRDefault="00D45E59" w:rsidP="00D45E59">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05D1DEC2" w14:textId="77777777" w:rsidR="00D45E59" w:rsidRPr="005F04F4" w:rsidRDefault="00D45E59" w:rsidP="00D45E59">
      <w:pPr>
        <w:spacing w:after="240"/>
      </w:pPr>
    </w:p>
    <w:p w14:paraId="5F5B5A45" w14:textId="77777777" w:rsidR="00D45E59" w:rsidRPr="005F04F4" w:rsidRDefault="00D45E59" w:rsidP="00D45E59">
      <w:pPr>
        <w:pStyle w:val="Heading4"/>
        <w:rPr>
          <w:rFonts w:cs="Calibri"/>
        </w:rPr>
      </w:pPr>
      <w:r w:rsidRPr="005F04F4">
        <w:rPr>
          <w:rFonts w:cs="Calibri"/>
        </w:rPr>
        <w:t>To clarify, the framework does not value the ability to set any end, but rather the ability to decide which ends to pursue.</w:t>
      </w:r>
    </w:p>
    <w:p w14:paraId="4EA2EB54" w14:textId="77777777" w:rsidR="00D45E59" w:rsidRPr="005F04F4" w:rsidRDefault="00D45E59" w:rsidP="00D45E59">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5B2AE36F" w14:textId="77777777" w:rsidR="00D45E59" w:rsidRPr="005F04F4" w:rsidRDefault="00D45E59" w:rsidP="00D45E59">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17640513" w14:textId="77777777" w:rsidR="00D45E59" w:rsidRPr="005F04F4" w:rsidRDefault="00D45E59" w:rsidP="00D45E59"/>
    <w:p w14:paraId="73236505" w14:textId="77777777" w:rsidR="00D45E59" w:rsidRPr="005F04F4" w:rsidRDefault="00D45E59" w:rsidP="00D45E59">
      <w:pPr>
        <w:pStyle w:val="Heading4"/>
        <w:rPr>
          <w:rFonts w:cs="Calibri"/>
        </w:rPr>
      </w:pPr>
      <w:r w:rsidRPr="005F04F4">
        <w:rPr>
          <w:rFonts w:cs="Calibri"/>
        </w:rPr>
        <w:t xml:space="preserve">Impact calc – </w:t>
      </w:r>
    </w:p>
    <w:p w14:paraId="2FE756B8" w14:textId="77777777" w:rsidR="00D45E59" w:rsidRPr="005F04F4" w:rsidRDefault="00D45E59" w:rsidP="00D45E59"/>
    <w:p w14:paraId="58F6ABE1" w14:textId="77777777" w:rsidR="00D45E59" w:rsidRPr="005F04F4" w:rsidRDefault="00D45E59" w:rsidP="00D45E59">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A2CCB2E" w14:textId="77777777" w:rsidR="00D45E59" w:rsidRPr="005F04F4" w:rsidRDefault="00D45E59" w:rsidP="00D45E59"/>
    <w:p w14:paraId="737B6186" w14:textId="77777777" w:rsidR="00D45E59" w:rsidRPr="002C3D31" w:rsidRDefault="00D45E59" w:rsidP="00D45E59">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5F594C43" w14:textId="77777777" w:rsidR="00D45E59" w:rsidRPr="005F04F4" w:rsidRDefault="00D45E59" w:rsidP="00D45E59"/>
    <w:p w14:paraId="7FCF8678" w14:textId="77777777" w:rsidR="00D45E59" w:rsidRPr="005F04F4" w:rsidRDefault="00D45E59" w:rsidP="00D45E59">
      <w:pPr>
        <w:pStyle w:val="Heading4"/>
        <w:rPr>
          <w:rFonts w:cs="Calibri"/>
        </w:rPr>
      </w:pPr>
      <w:r w:rsidRPr="005F04F4">
        <w:rPr>
          <w:rFonts w:cs="Calibri"/>
        </w:rPr>
        <w:t>Prefer additionally –</w:t>
      </w:r>
    </w:p>
    <w:p w14:paraId="5766AB85" w14:textId="6A4A6059" w:rsidR="00D45E59" w:rsidRDefault="00D45E59" w:rsidP="00D45E59"/>
    <w:p w14:paraId="59405D00" w14:textId="6BFCBBDA" w:rsidR="00D45E59" w:rsidRPr="005F04F4" w:rsidRDefault="00D45E59" w:rsidP="00D45E59">
      <w:pPr>
        <w:pStyle w:val="Heading4"/>
        <w:rPr>
          <w:rFonts w:cs="Calibri"/>
        </w:rPr>
      </w:pPr>
      <w:r>
        <w:rPr>
          <w:rFonts w:cs="Calibri"/>
        </w:rPr>
        <w:t xml:space="preserve">[1] </w:t>
      </w:r>
      <w:r w:rsidRPr="005F04F4">
        <w:rPr>
          <w:rFonts w:cs="Calibri"/>
        </w:rPr>
        <w:t>Oppression is caused by arbitrary exclusion of others – only universalizability makes sure that include everyone equally.</w:t>
      </w:r>
    </w:p>
    <w:p w14:paraId="153CBA25" w14:textId="77777777" w:rsidR="00D45E59" w:rsidRPr="005F04F4" w:rsidRDefault="00D45E59" w:rsidP="00D45E59">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55BDDB8E" w14:textId="77777777" w:rsidR="00D45E59" w:rsidRPr="005F04F4" w:rsidRDefault="00D45E59" w:rsidP="00D45E59">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425F3350" w14:textId="70C25B36" w:rsidR="00D45E59" w:rsidRDefault="00D45E59" w:rsidP="00D45E59"/>
    <w:p w14:paraId="7BE310A9" w14:textId="41A9DE02" w:rsidR="00D45E59" w:rsidRPr="005F04F4" w:rsidRDefault="00D45E59" w:rsidP="00D45E59">
      <w:pPr>
        <w:pStyle w:val="Heading4"/>
        <w:rPr>
          <w:rFonts w:cs="Calibri"/>
        </w:rPr>
      </w:pPr>
      <w:r>
        <w:rPr>
          <w:rFonts w:cs="Calibri"/>
        </w:rPr>
        <w:t xml:space="preserve">[2] </w:t>
      </w:r>
      <w:r w:rsidRPr="005F04F4">
        <w:rPr>
          <w:rFonts w:cs="Calibri"/>
        </w:rPr>
        <w:t>Changes in the subject stem from practical reason: that means the core of the subject remains the same, it’s an internal link.</w:t>
      </w:r>
    </w:p>
    <w:p w14:paraId="510310B7" w14:textId="77777777" w:rsidR="00D45E59" w:rsidRPr="00782DCF" w:rsidRDefault="00D45E59" w:rsidP="00D45E59">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7DA516EA" w14:textId="77777777" w:rsidR="00D45E59" w:rsidRPr="00987805" w:rsidRDefault="00D45E59" w:rsidP="00D45E59">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6B321882" w14:textId="77777777" w:rsidR="00D45E59" w:rsidRPr="005F04F4" w:rsidRDefault="00D45E59" w:rsidP="00D45E59"/>
    <w:p w14:paraId="18CEE5F6" w14:textId="77777777" w:rsidR="00D45E59" w:rsidRDefault="00D45E59" w:rsidP="00D45E59">
      <w:pPr>
        <w:pStyle w:val="Heading2"/>
      </w:pPr>
      <w:r>
        <w:lastRenderedPageBreak/>
        <w:t>Offense</w:t>
      </w:r>
    </w:p>
    <w:p w14:paraId="5458BD45" w14:textId="77777777" w:rsidR="00D45E59" w:rsidRDefault="00D45E59" w:rsidP="00D45E59"/>
    <w:p w14:paraId="6B61F507" w14:textId="77777777" w:rsidR="00D45E59" w:rsidRPr="005F04F4" w:rsidRDefault="00D45E59" w:rsidP="00D45E59">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2801FC24" w14:textId="77777777" w:rsidR="00D45E59" w:rsidRPr="005F04F4" w:rsidRDefault="00D45E59" w:rsidP="00D45E59"/>
    <w:p w14:paraId="6F32A873" w14:textId="77777777" w:rsidR="00D45E59" w:rsidRPr="005F04F4" w:rsidRDefault="00D45E59" w:rsidP="00D45E59">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05752689" w14:textId="77777777" w:rsidR="00D45E59" w:rsidRDefault="00D45E59" w:rsidP="00D45E59"/>
    <w:p w14:paraId="7A5418D4" w14:textId="77777777" w:rsidR="00D45E59" w:rsidRDefault="00D45E59" w:rsidP="00D45E59">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07496CAA" w14:textId="77777777" w:rsidR="00D45E59" w:rsidRDefault="00D45E59" w:rsidP="00D45E59">
      <w:r w:rsidRPr="00670A5C">
        <w:rPr>
          <w:rStyle w:val="Style13ptBold"/>
        </w:rPr>
        <w:t>Stilz</w:t>
      </w:r>
      <w:r>
        <w:rPr>
          <w:rStyle w:val="Style13ptBold"/>
        </w:rPr>
        <w:t xml:space="preserve"> 1</w:t>
      </w:r>
      <w:r w:rsidRPr="00670A5C">
        <w:t xml:space="preserve">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2009, accessed on 12-18-2021, Muse.jhu, "Project MUSE - Liberal Loyalty", </w:t>
      </w:r>
      <w:hyperlink r:id="rId11" w:history="1">
        <w:r w:rsidRPr="00EA143F">
          <w:rPr>
            <w:rStyle w:val="Hyperlink"/>
          </w:rPr>
          <w:t>https://muse.jhu.edu/book/30179)//phs</w:t>
        </w:r>
      </w:hyperlink>
      <w:r>
        <w:t xml:space="preserve"> st</w:t>
      </w:r>
    </w:p>
    <w:p w14:paraId="26DA5BC0" w14:textId="77777777" w:rsidR="00D45E59" w:rsidRPr="00ED2E79" w:rsidRDefault="00D45E59" w:rsidP="00D45E59">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0B0E85">
        <w:rPr>
          <w:rStyle w:val="Emphasis"/>
        </w:rPr>
        <w:t xml:space="preserve">and </w:t>
      </w:r>
      <w:r w:rsidRPr="009465E0">
        <w:rPr>
          <w:rStyle w:val="Emphasis"/>
          <w:highlight w:val="cyan"/>
        </w:rPr>
        <w:t>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21FE8BC0" w14:textId="77777777" w:rsidR="00D45E59" w:rsidRDefault="00D45E59" w:rsidP="00D45E59"/>
    <w:p w14:paraId="3D4404AA" w14:textId="77777777" w:rsidR="00D45E59" w:rsidRDefault="00D45E59" w:rsidP="00D45E59">
      <w:pPr>
        <w:pStyle w:val="Heading4"/>
      </w:pPr>
      <w:r>
        <w:t>That affirms –</w:t>
      </w:r>
    </w:p>
    <w:p w14:paraId="7573C545" w14:textId="77777777" w:rsidR="00D45E59" w:rsidRPr="003D3CD6" w:rsidRDefault="00D45E59" w:rsidP="00D45E59"/>
    <w:p w14:paraId="7563EE43" w14:textId="77777777" w:rsidR="00D45E59" w:rsidRDefault="00D45E59" w:rsidP="00D45E59">
      <w:pPr>
        <w:pStyle w:val="Heading4"/>
      </w:pPr>
      <w:r>
        <w:t>[1] In outer space, there is no governing authority and thus claiming property imposes your will over others.</w:t>
      </w:r>
    </w:p>
    <w:p w14:paraId="15B86678" w14:textId="77777777" w:rsidR="00D45E59" w:rsidRDefault="00D45E59" w:rsidP="00D45E59">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E3FD33F" w14:textId="77777777" w:rsidR="00D45E59" w:rsidRDefault="00D45E59" w:rsidP="00D45E59">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519806EE" w14:textId="77777777" w:rsidR="00D45E59" w:rsidRDefault="00D45E59" w:rsidP="00D45E59">
      <w:pPr>
        <w:rPr>
          <w:sz w:val="10"/>
        </w:rPr>
      </w:pPr>
    </w:p>
    <w:p w14:paraId="504EB9A4" w14:textId="77777777" w:rsidR="00D45E59" w:rsidRDefault="00D45E59" w:rsidP="00D45E59">
      <w:pPr>
        <w:pStyle w:val="Heading4"/>
      </w:pPr>
      <w:r>
        <w:lastRenderedPageBreak/>
        <w:t>[2] In the state of nature, everyone is an equal arbitrator of justice – that makes rights violations impossible to resolve.</w:t>
      </w:r>
    </w:p>
    <w:p w14:paraId="7734B8F8" w14:textId="77777777" w:rsidR="00D45E59" w:rsidRPr="00122E01" w:rsidRDefault="00D45E59" w:rsidP="00D45E59">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CA8ED9E" w14:textId="77777777" w:rsidR="00D45E59" w:rsidRPr="00122E01" w:rsidRDefault="00D45E59" w:rsidP="00D45E59">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76D82AD5" w14:textId="5BF2A4B7" w:rsidR="00E42E4C" w:rsidRDefault="00E42E4C" w:rsidP="00F601E6"/>
    <w:p w14:paraId="06A5EFE7" w14:textId="60A61E70" w:rsidR="00D45E59" w:rsidRDefault="00D45E59" w:rsidP="00D45E59">
      <w:pPr>
        <w:pStyle w:val="Heading2"/>
      </w:pPr>
      <w:r>
        <w:lastRenderedPageBreak/>
        <w:t>Underview</w:t>
      </w:r>
    </w:p>
    <w:p w14:paraId="5FEAA9F1" w14:textId="48867B09" w:rsidR="00D45E59" w:rsidRDefault="00D45E59" w:rsidP="00D45E59"/>
    <w:p w14:paraId="0AA418AD" w14:textId="77777777" w:rsidR="00D45E59" w:rsidRDefault="00D45E59" w:rsidP="00D45E59">
      <w:pPr>
        <w:pStyle w:val="Heading4"/>
        <w:rPr>
          <w:b w:val="0"/>
          <w:bCs w:val="0"/>
        </w:rPr>
      </w:pPr>
      <w:r>
        <w:rPr>
          <w:b w:val="0"/>
          <w:bCs w:val="0"/>
        </w:rPr>
        <w:t xml:space="preserve">The </w:t>
      </w:r>
      <w:r w:rsidRPr="00593027">
        <w:t>role of the ballot</w:t>
      </w:r>
      <w:r>
        <w:rPr>
          <w:b w:val="0"/>
          <w:bCs w:val="0"/>
        </w:rPr>
        <w:t xml:space="preserve"> is to vote for the debater who proves the truth or falsity of the resolution. </w:t>
      </w:r>
      <w:r>
        <w:t>Prefer:</w:t>
      </w:r>
    </w:p>
    <w:p w14:paraId="54534C7C" w14:textId="77777777" w:rsidR="00D45E59" w:rsidRDefault="00D45E59" w:rsidP="00D45E59">
      <w:pPr>
        <w:pStyle w:val="Heading4"/>
        <w:rPr>
          <w:b w:val="0"/>
          <w:bCs w:val="0"/>
        </w:rPr>
      </w:pPr>
      <w:r w:rsidRPr="00232E84">
        <w:t>[</w:t>
      </w:r>
      <w:r>
        <w:t>1</w:t>
      </w:r>
      <w:r w:rsidRPr="00232E84">
        <w:t xml:space="preserve">] </w:t>
      </w:r>
      <w:r>
        <w:t>Textuality</w:t>
      </w:r>
      <w:r>
        <w:rPr>
          <w:b w:val="0"/>
          <w:bCs w:val="0"/>
        </w:rPr>
        <w:t xml:space="preserve"> </w:t>
      </w:r>
      <w:r w:rsidRPr="007D4240">
        <w:t>– “affirm” is defined as</w:t>
      </w:r>
      <w:r>
        <w:rPr>
          <w:b w:val="0"/>
          <w:bCs w:val="0"/>
        </w:rPr>
        <w:t xml:space="preserve"> </w:t>
      </w: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1AAA0E43" w14:textId="77777777" w:rsidR="00D45E59" w:rsidRPr="002005B1" w:rsidRDefault="00D45E59" w:rsidP="00D45E59">
      <w:pPr>
        <w:rPr>
          <w:sz w:val="16"/>
          <w:szCs w:val="16"/>
        </w:rPr>
      </w:pPr>
    </w:p>
    <w:p w14:paraId="08F1D252" w14:textId="77777777" w:rsidR="00D45E59" w:rsidRPr="002005B1" w:rsidRDefault="00D45E59" w:rsidP="00D45E59">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401E4D2F" w14:textId="77777777" w:rsidR="00D45E59" w:rsidRPr="002005B1" w:rsidRDefault="00D45E59" w:rsidP="00D45E59">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6583E328" w14:textId="77777777" w:rsidR="00D45E59" w:rsidRPr="00B04AAD" w:rsidRDefault="00D45E59" w:rsidP="00D45E59"/>
    <w:p w14:paraId="01808492" w14:textId="0ADBEAFD" w:rsidR="00D45E59" w:rsidRPr="00D45E59" w:rsidRDefault="00D45E59" w:rsidP="00D45E59">
      <w:pPr>
        <w:pStyle w:val="Heading4"/>
        <w:rPr>
          <w:b w:val="0"/>
          <w:bCs w:val="0"/>
          <w:sz w:val="16"/>
          <w:szCs w:val="16"/>
        </w:rPr>
      </w:pPr>
      <w:r w:rsidRPr="001A6F32">
        <w:t>[</w:t>
      </w:r>
      <w:r>
        <w:t>2</w:t>
      </w:r>
      <w:r w:rsidRPr="001A6F32">
        <w:t xml:space="preserve">] </w:t>
      </w:r>
      <w:r>
        <w:t>Predictability – the res is the only stable stasis point and anything else moots 6 minutes of the ac. Fairness first – debate is a game and you want the judge to evaluate your arguments fairly</w:t>
      </w:r>
    </w:p>
    <w:p w14:paraId="3A6A8A17" w14:textId="4AE8F378" w:rsidR="00D45E59" w:rsidRDefault="00D45E59" w:rsidP="00D45E59">
      <w:pPr>
        <w:pStyle w:val="Heading4"/>
        <w:rPr>
          <w:b w:val="0"/>
          <w:bCs w:val="0"/>
        </w:rPr>
      </w:pPr>
      <w:r w:rsidRPr="00232E84">
        <w:t>[</w:t>
      </w:r>
      <w:r>
        <w:t>3</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693C65BF" w14:textId="77777777" w:rsidR="00D45E59" w:rsidRPr="001F2308" w:rsidRDefault="00D45E59" w:rsidP="00D45E59">
      <w:pPr>
        <w:pStyle w:val="Heading4"/>
      </w:pPr>
      <w:r>
        <w:t xml:space="preserve">[4] </w:t>
      </w:r>
      <w:r>
        <w:t xml:space="preserve">Real world change – </w:t>
      </w:r>
      <w:r w:rsidRPr="007D2B07">
        <w:rPr>
          <w:b w:val="0"/>
          <w:bCs w:val="0"/>
        </w:rPr>
        <w:t>the truth testing paradigm combats material problems by fostering real world education – it teaches debaters how to be successful advocates for real world solutions.</w:t>
      </w:r>
      <w:r>
        <w:rPr>
          <w:b w:val="0"/>
          <w:bCs w:val="0"/>
        </w:rPr>
        <w:t xml:space="preserve"> </w:t>
      </w:r>
      <w:r>
        <w:t>Branse 15.</w:t>
      </w:r>
    </w:p>
    <w:p w14:paraId="4D184AAC" w14:textId="77777777" w:rsidR="00D45E59" w:rsidRPr="001F2308" w:rsidRDefault="00D45E59" w:rsidP="00D45E59">
      <w:r>
        <w:t>[</w:t>
      </w:r>
      <w:r w:rsidRPr="001F2308">
        <w:t>David Brasne '15 (), 9-4-2015, "The Role of the Judge By David Branse (Part One)," NSD Update, http://nsdupdate.com/2015/09/04/the-role-of-the-judge-by-david-branse-part-one/ // AHS-DM, 1-9-2017</w:t>
      </w:r>
      <w:r>
        <w:t>] SHS ZS</w:t>
      </w:r>
    </w:p>
    <w:p w14:paraId="65D1220D" w14:textId="265CD705" w:rsidR="00D45E59" w:rsidRPr="00D45E59" w:rsidRDefault="00D45E59" w:rsidP="00D45E59">
      <w:pPr>
        <w:rPr>
          <w:sz w:val="12"/>
        </w:rPr>
      </w:pPr>
      <w:r w:rsidRPr="00661B40">
        <w:rPr>
          <w:sz w:val="12"/>
        </w:rPr>
        <w:t xml:space="preserve">In debate, those rules are testing the truth of a pre-given and pre-prepared topic. </w:t>
      </w:r>
      <w:r w:rsidRPr="003F60AD">
        <w:rPr>
          <w:b/>
          <w:bCs/>
          <w:highlight w:val="green"/>
          <w:u w:val="single"/>
        </w:rPr>
        <w:t>Switch-side debate provides a</w:t>
      </w:r>
      <w:r w:rsidRPr="00915682">
        <w:rPr>
          <w:b/>
          <w:bCs/>
          <w:u w:val="single"/>
        </w:rPr>
        <w:t xml:space="preserve"> </w:t>
      </w:r>
      <w:r w:rsidRPr="003F60AD">
        <w:rPr>
          <w:b/>
          <w:bCs/>
          <w:highlight w:val="green"/>
          <w:u w:val="single"/>
        </w:rPr>
        <w:t>unique forum where we</w:t>
      </w:r>
      <w:r w:rsidRPr="00915682">
        <w:rPr>
          <w:b/>
          <w:bCs/>
          <w:u w:val="single"/>
        </w:rPr>
        <w:t xml:space="preserve"> </w:t>
      </w:r>
      <w:r w:rsidRPr="00661B40">
        <w:rPr>
          <w:sz w:val="12"/>
        </w:rPr>
        <w:t xml:space="preserve">A) </w:t>
      </w:r>
      <w:r w:rsidRPr="00915682">
        <w:rPr>
          <w:b/>
          <w:bCs/>
          <w:u w:val="single"/>
        </w:rPr>
        <w:t>don’t</w:t>
      </w:r>
      <w:r w:rsidRPr="00661B40">
        <w:rPr>
          <w:sz w:val="12"/>
        </w:rPr>
        <w:t xml:space="preserve"> have to </w:t>
      </w:r>
      <w:r w:rsidRPr="00915682">
        <w:rPr>
          <w:b/>
          <w:bCs/>
          <w:u w:val="single"/>
        </w:rPr>
        <w:t>endorse our arguments as true</w:t>
      </w:r>
      <w:r w:rsidRPr="00661B40">
        <w:rPr>
          <w:sz w:val="12"/>
        </w:rPr>
        <w:t xml:space="preserve"> since we contradict ourselves every round </w:t>
      </w:r>
      <w:r w:rsidRPr="00915682">
        <w:rPr>
          <w:b/>
          <w:bCs/>
          <w:u w:val="single"/>
        </w:rPr>
        <w:t>[and]</w:t>
      </w:r>
      <w:r w:rsidRPr="00661B40">
        <w:rPr>
          <w:sz w:val="12"/>
        </w:rPr>
        <w:t xml:space="preserve">, B) </w:t>
      </w:r>
      <w:r w:rsidRPr="003F60AD">
        <w:rPr>
          <w:b/>
          <w:bCs/>
          <w:highlight w:val="green"/>
          <w:u w:val="single"/>
        </w:rPr>
        <w:t>view the process of warranting as supremely valuable, and</w:t>
      </w:r>
      <w:r w:rsidRPr="00661B40">
        <w:rPr>
          <w:sz w:val="12"/>
        </w:rPr>
        <w:t xml:space="preserve"> C) can </w:t>
      </w:r>
      <w:r w:rsidRPr="003F60AD">
        <w:rPr>
          <w:b/>
          <w:bCs/>
          <w:highlight w:val="green"/>
          <w:u w:val="single"/>
        </w:rPr>
        <w:t>challenge all ethical assumptions we hold</w:t>
      </w:r>
      <w:r w:rsidRPr="003F60AD">
        <w:rPr>
          <w:sz w:val="12"/>
          <w:highlight w:val="green"/>
        </w:rPr>
        <w:t xml:space="preserve">. </w:t>
      </w:r>
      <w:r w:rsidRPr="003F60AD">
        <w:rPr>
          <w:b/>
          <w:bCs/>
          <w:highlight w:val="green"/>
          <w:u w:val="single"/>
        </w:rPr>
        <w:t>Truth testing allows debaters to</w:t>
      </w:r>
      <w:r w:rsidRPr="00915682">
        <w:rPr>
          <w:b/>
          <w:bCs/>
          <w:u w:val="single"/>
        </w:rPr>
        <w:t xml:space="preserve"> </w:t>
      </w:r>
      <w:r w:rsidRPr="003F60AD">
        <w:rPr>
          <w:b/>
          <w:bCs/>
          <w:highlight w:val="green"/>
          <w:u w:val="single"/>
        </w:rPr>
        <w:t>analyze arguments from a wide range of viewpoints</w:t>
      </w:r>
      <w:r w:rsidRPr="00661B40">
        <w:rPr>
          <w:sz w:val="12"/>
        </w:rPr>
        <w:t xml:space="preserve">, with an emphasis on contesting the warrants of every argument. In my opinion, </w:t>
      </w:r>
      <w:r w:rsidRPr="003F60AD">
        <w:rPr>
          <w:b/>
          <w:bCs/>
          <w:highlight w:val="green"/>
          <w:u w:val="single"/>
        </w:rPr>
        <w:t>the value</w:t>
      </w:r>
      <w:r w:rsidRPr="00915682">
        <w:rPr>
          <w:b/>
          <w:bCs/>
          <w:u w:val="single"/>
        </w:rPr>
        <w:t xml:space="preserve"> and skills </w:t>
      </w:r>
      <w:r w:rsidRPr="00661B40">
        <w:rPr>
          <w:sz w:val="12"/>
        </w:rPr>
        <w:t xml:space="preserve">garnered in debate </w:t>
      </w:r>
      <w:r w:rsidRPr="00075166">
        <w:rPr>
          <w:b/>
          <w:bCs/>
          <w:highlight w:val="green"/>
          <w:u w:val="single"/>
        </w:rPr>
        <w:t>arise from the process of</w:t>
      </w:r>
      <w:r w:rsidRPr="00915682">
        <w:rPr>
          <w:b/>
          <w:bCs/>
          <w:u w:val="single"/>
        </w:rPr>
        <w:t xml:space="preserve"> </w:t>
      </w:r>
      <w:r w:rsidRPr="00075166">
        <w:rPr>
          <w:b/>
          <w:bCs/>
          <w:highlight w:val="green"/>
          <w:u w:val="single"/>
        </w:rPr>
        <w:t>debating</w:t>
      </w:r>
      <w:r w:rsidRPr="00661B40">
        <w:rPr>
          <w:sz w:val="12"/>
        </w:rPr>
        <w:t xml:space="preserve">, </w:t>
      </w:r>
      <w:r w:rsidRPr="00915682">
        <w:rPr>
          <w:b/>
          <w:bCs/>
          <w:u w:val="single"/>
        </w:rPr>
        <w:t>not the content of the</w:t>
      </w:r>
      <w:r w:rsidRPr="00661B40">
        <w:rPr>
          <w:sz w:val="12"/>
        </w:rPr>
        <w:t xml:space="preserve"> </w:t>
      </w:r>
      <w:r w:rsidRPr="00915682">
        <w:rPr>
          <w:b/>
          <w:bCs/>
          <w:u w:val="single"/>
        </w:rPr>
        <w:t>arguments or a particular pedagogical viewpoint</w:t>
      </w:r>
      <w:r w:rsidRPr="00661B40">
        <w:rPr>
          <w:sz w:val="12"/>
        </w:rPr>
        <w:t xml:space="preserve">. </w:t>
      </w:r>
      <w:r w:rsidRPr="00915682">
        <w:rPr>
          <w:b/>
          <w:bCs/>
          <w:u w:val="single"/>
        </w:rPr>
        <w:t>Debaters learn to structure logical syllogisms</w:t>
      </w:r>
      <w:r w:rsidRPr="00661B40">
        <w:rPr>
          <w:sz w:val="12"/>
        </w:rPr>
        <w:t xml:space="preserve"> to warrant everything from the outrageous to the intuitive. </w:t>
      </w:r>
      <w:r w:rsidRPr="00075166">
        <w:rPr>
          <w:b/>
          <w:bCs/>
          <w:highlight w:val="green"/>
          <w:u w:val="single"/>
        </w:rPr>
        <w:t>The process of truth testing teaches debaters how to make decisions</w:t>
      </w:r>
      <w:r w:rsidRPr="00915682">
        <w:rPr>
          <w:b/>
          <w:bCs/>
          <w:u w:val="single"/>
        </w:rPr>
        <w:t xml:space="preserve"> </w:t>
      </w:r>
      <w:r w:rsidRPr="00075166">
        <w:rPr>
          <w:b/>
          <w:bCs/>
          <w:highlight w:val="green"/>
          <w:u w:val="single"/>
        </w:rPr>
        <w:t>in the real world</w:t>
      </w:r>
      <w:r w:rsidRPr="00661B40">
        <w:rPr>
          <w:sz w:val="12"/>
        </w:rPr>
        <w:t xml:space="preserve">. We learn how to justify our beliefs and become good advocates not by rejecting this paradigm but by embracing it. </w:t>
      </w:r>
      <w:r w:rsidRPr="00915682">
        <w:rPr>
          <w:b/>
          <w:bCs/>
          <w:u w:val="single"/>
        </w:rPr>
        <w:t xml:space="preserve">Competition to determine the truth of a proposition motivates debaters to </w:t>
      </w:r>
      <w:r w:rsidRPr="00075166">
        <w:rPr>
          <w:b/>
          <w:bCs/>
          <w:highlight w:val="green"/>
          <w:u w:val="single"/>
        </w:rPr>
        <w:t>engage in the very practices that provide us education.</w:t>
      </w:r>
      <w:r w:rsidRPr="00661B40">
        <w:rPr>
          <w:sz w:val="12"/>
        </w:rPr>
        <w:t xml:space="preserve"> </w:t>
      </w:r>
      <w:r w:rsidRPr="00915682">
        <w:rPr>
          <w:b/>
          <w:bCs/>
          <w:u w:val="single"/>
        </w:rPr>
        <w:t>Debaters</w:t>
      </w:r>
      <w:r w:rsidRPr="00661B40">
        <w:rPr>
          <w:sz w:val="12"/>
        </w:rPr>
        <w:t xml:space="preserve"> extensively </w:t>
      </w:r>
      <w:r w:rsidRPr="009B4511">
        <w:rPr>
          <w:b/>
          <w:bCs/>
          <w:szCs w:val="22"/>
          <w:u w:val="single"/>
        </w:rPr>
        <w:t>p</w:t>
      </w:r>
      <w:r w:rsidRPr="00915682">
        <w:rPr>
          <w:b/>
          <w:bCs/>
          <w:u w:val="single"/>
        </w:rPr>
        <w:t>rep and research unique topical ideas for the sake of winning</w:t>
      </w:r>
      <w:r w:rsidRPr="00661B40">
        <w:rPr>
          <w:sz w:val="12"/>
        </w:rPr>
        <w:t>. Few debaters would have learned as much as they did about the living wage without debate’s competitive incentive.</w:t>
      </w:r>
    </w:p>
    <w:p w14:paraId="6A2AE51A" w14:textId="429A8682" w:rsidR="00D45E59" w:rsidRDefault="00D45E59" w:rsidP="00D45E59"/>
    <w:p w14:paraId="1AEE0620" w14:textId="77777777" w:rsidR="00D45E59" w:rsidRDefault="00D45E59" w:rsidP="00D45E59">
      <w:pPr>
        <w:pStyle w:val="Heading4"/>
      </w:pPr>
      <w:r>
        <w:t>Performativity – Argumentation presupposes one’s own freedom to act – this means contestations of my framework prove it true. Hoppe</w:t>
      </w:r>
    </w:p>
    <w:p w14:paraId="386DACCD" w14:textId="77777777" w:rsidR="00D45E59" w:rsidRPr="001E2C05" w:rsidRDefault="00D45E59" w:rsidP="00D45E59">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628B10A2" w14:textId="77777777" w:rsidR="00D45E59" w:rsidRDefault="00D45E59" w:rsidP="00D45E59">
      <w:pPr>
        <w:rPr>
          <w:sz w:val="12"/>
        </w:rPr>
      </w:pPr>
      <w:r w:rsidRPr="00260CF3">
        <w:rPr>
          <w:sz w:val="12"/>
        </w:rPr>
        <w:t xml:space="preserve">First, it should be noted that such a position assumes that at least the question of whether or not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objective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impossible to argue otherwise, because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whether or not it is logically consistent with the very ethics which the proponent must presuppose as valid insofar as he is able to make his proposal at all.</w:t>
      </w:r>
    </w:p>
    <w:p w14:paraId="3D26FF3F" w14:textId="77777777" w:rsidR="00D45E59" w:rsidRPr="00D45E59" w:rsidRDefault="00D45E59" w:rsidP="00D45E59"/>
    <w:sectPr w:rsidR="00D45E59" w:rsidRPr="00D45E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351CB"/>
    <w:multiLevelType w:val="hybridMultilevel"/>
    <w:tmpl w:val="F8A2E680"/>
    <w:lvl w:ilvl="0" w:tplc="9D9A9D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536799">
    <w:abstractNumId w:val="10"/>
  </w:num>
  <w:num w:numId="2" w16cid:durableId="1922178946">
    <w:abstractNumId w:val="8"/>
  </w:num>
  <w:num w:numId="3" w16cid:durableId="580673940">
    <w:abstractNumId w:val="7"/>
  </w:num>
  <w:num w:numId="4" w16cid:durableId="298341001">
    <w:abstractNumId w:val="6"/>
  </w:num>
  <w:num w:numId="5" w16cid:durableId="652567188">
    <w:abstractNumId w:val="5"/>
  </w:num>
  <w:num w:numId="6" w16cid:durableId="2043168277">
    <w:abstractNumId w:val="9"/>
  </w:num>
  <w:num w:numId="7" w16cid:durableId="52512402">
    <w:abstractNumId w:val="4"/>
  </w:num>
  <w:num w:numId="8" w16cid:durableId="1810246811">
    <w:abstractNumId w:val="3"/>
  </w:num>
  <w:num w:numId="9" w16cid:durableId="1578781245">
    <w:abstractNumId w:val="2"/>
  </w:num>
  <w:num w:numId="10" w16cid:durableId="223569328">
    <w:abstractNumId w:val="1"/>
  </w:num>
  <w:num w:numId="11" w16cid:durableId="1043868874">
    <w:abstractNumId w:val="0"/>
  </w:num>
  <w:num w:numId="12" w16cid:durableId="13115926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5E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DD6"/>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8C5"/>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E59"/>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47B49"/>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872E10"/>
  <w14:defaultImageDpi w14:val="300"/>
  <w15:docId w15:val="{0E9259C3-91D3-0B46-84D3-6917284D8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5E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5E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5E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5E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D45E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5E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E59"/>
  </w:style>
  <w:style w:type="character" w:customStyle="1" w:styleId="Heading1Char">
    <w:name w:val="Heading 1 Char"/>
    <w:aliases w:val="Pocket Char"/>
    <w:basedOn w:val="DefaultParagraphFont"/>
    <w:link w:val="Heading1"/>
    <w:uiPriority w:val="9"/>
    <w:rsid w:val="00D45E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5E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5E5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D45E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5E59"/>
    <w:rPr>
      <w:b/>
      <w:sz w:val="26"/>
      <w:u w:val="single"/>
    </w:rPr>
  </w:style>
  <w:style w:type="character" w:customStyle="1" w:styleId="StyleUnderline">
    <w:name w:val="Style Underline"/>
    <w:aliases w:val="Underline"/>
    <w:basedOn w:val="DefaultParagraphFont"/>
    <w:uiPriority w:val="1"/>
    <w:qFormat/>
    <w:rsid w:val="00D45E5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45E5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5E5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D45E59"/>
    <w:rPr>
      <w:color w:val="auto"/>
      <w:u w:val="none"/>
    </w:rPr>
  </w:style>
  <w:style w:type="paragraph" w:styleId="DocumentMap">
    <w:name w:val="Document Map"/>
    <w:basedOn w:val="Normal"/>
    <w:link w:val="DocumentMapChar"/>
    <w:uiPriority w:val="99"/>
    <w:semiHidden/>
    <w:unhideWhenUsed/>
    <w:rsid w:val="00D45E5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45E59"/>
    <w:rPr>
      <w:rFonts w:ascii="Lucida Grande" w:hAnsi="Lucida Grande" w:cs="Lucida Grande"/>
      <w:sz w:val="22"/>
    </w:rPr>
  </w:style>
  <w:style w:type="paragraph" w:customStyle="1" w:styleId="Emphasis1">
    <w:name w:val="Emphasis1"/>
    <w:basedOn w:val="Normal"/>
    <w:link w:val="Emphasis"/>
    <w:autoRedefine/>
    <w:uiPriority w:val="20"/>
    <w:qFormat/>
    <w:rsid w:val="00D45E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2158C5"/>
    <w:pPr>
      <w:ind w:left="720"/>
      <w:contextualSpacing/>
    </w:pPr>
  </w:style>
  <w:style w:type="paragraph" w:customStyle="1" w:styleId="BodyA">
    <w:name w:val="Body A"/>
    <w:rsid w:val="001C1DD6"/>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book/30179)//phs" TargetMode="External"/><Relationship Id="rId5" Type="http://schemas.openxmlformats.org/officeDocument/2006/relationships/numbering" Target="numbering.xml"/><Relationship Id="rId10" Type="http://schemas.openxmlformats.org/officeDocument/2006/relationships/hyperlink" Target="https://ld.circuitdebater.org/w/images/8/89/Engstrom_-_Universal_Legislation_as_a_Form_of_Practical_Knowledge.pdf" TargetMode="External"/><Relationship Id="rId4" Type="http://schemas.openxmlformats.org/officeDocument/2006/relationships/customXml" Target="../customXml/item4.xml"/><Relationship Id="rId9" Type="http://schemas.openxmlformats.org/officeDocument/2006/relationships/hyperlink" Target="https://www.merriam-webster.com/dictionary/outer%20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18</Pages>
  <Words>7952</Words>
  <Characters>45327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cp:revision>
  <dcterms:created xsi:type="dcterms:W3CDTF">2022-04-10T14:24:00Z</dcterms:created>
  <dcterms:modified xsi:type="dcterms:W3CDTF">2022-04-10T15:57:00Z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