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DE127" w14:textId="77777777" w:rsidR="004E4D1B" w:rsidRDefault="004E4D1B" w:rsidP="004E4D1B">
      <w:pPr>
        <w:pStyle w:val="Heading1"/>
      </w:pPr>
      <w:r>
        <w:t>JF22 – Kant AC</w:t>
      </w:r>
    </w:p>
    <w:p w14:paraId="12835A08" w14:textId="77777777" w:rsidR="004E4D1B" w:rsidRDefault="004E4D1B" w:rsidP="004E4D1B"/>
    <w:p w14:paraId="5421959C" w14:textId="77777777" w:rsidR="004E4D1B" w:rsidRPr="005F04F4" w:rsidRDefault="004E4D1B" w:rsidP="004E4D1B">
      <w:pPr>
        <w:pStyle w:val="Heading2"/>
        <w:rPr>
          <w:rFonts w:cs="Calibri"/>
        </w:rPr>
      </w:pPr>
      <w:r w:rsidRPr="005F04F4">
        <w:rPr>
          <w:rFonts w:cs="Calibri"/>
        </w:rPr>
        <w:lastRenderedPageBreak/>
        <w:t>Syllogism</w:t>
      </w:r>
    </w:p>
    <w:p w14:paraId="27755E0F" w14:textId="77777777" w:rsidR="004E4D1B" w:rsidRPr="005F04F4" w:rsidRDefault="004E4D1B" w:rsidP="004E4D1B"/>
    <w:p w14:paraId="5CA63DDD" w14:textId="77777777" w:rsidR="004E4D1B" w:rsidRPr="005F04F4" w:rsidRDefault="004E4D1B" w:rsidP="004E4D1B">
      <w:pPr>
        <w:pStyle w:val="Heading4"/>
        <w:rPr>
          <w:rFonts w:cs="Calibri"/>
        </w:rPr>
      </w:pPr>
      <w:r w:rsidRPr="005F04F4">
        <w:rPr>
          <w:rFonts w:cs="Calibri"/>
        </w:rPr>
        <w:t>Agents must be practical reasoners –  </w:t>
      </w:r>
    </w:p>
    <w:p w14:paraId="70A02E02" w14:textId="77777777" w:rsidR="004E4D1B" w:rsidRPr="005F04F4" w:rsidRDefault="004E4D1B" w:rsidP="004E4D1B"/>
    <w:p w14:paraId="4C12040D" w14:textId="77777777" w:rsidR="004E4D1B" w:rsidRPr="005F04F4" w:rsidRDefault="004E4D1B" w:rsidP="004E4D1B">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A325457" w14:textId="77777777" w:rsidR="004E4D1B" w:rsidRPr="005F04F4" w:rsidRDefault="004E4D1B" w:rsidP="004E4D1B"/>
    <w:p w14:paraId="27DA83D8" w14:textId="77777777" w:rsidR="004E4D1B" w:rsidRPr="005F04F4" w:rsidRDefault="004E4D1B" w:rsidP="004E4D1B">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0500C113" w14:textId="77777777" w:rsidR="004E4D1B" w:rsidRPr="005F04F4" w:rsidRDefault="004E4D1B" w:rsidP="004E4D1B"/>
    <w:p w14:paraId="08FBB3F2" w14:textId="77777777" w:rsidR="004E4D1B" w:rsidRPr="005F04F4" w:rsidRDefault="004E4D1B" w:rsidP="004E4D1B">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3B330DAD" w14:textId="77777777" w:rsidR="004E4D1B" w:rsidRPr="005F04F4" w:rsidRDefault="004E4D1B" w:rsidP="004E4D1B">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30A0799E" w14:textId="77777777" w:rsidR="004E4D1B" w:rsidRPr="005F04F4" w:rsidRDefault="004E4D1B" w:rsidP="004E4D1B">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w:t>
      </w:r>
      <w:r w:rsidRPr="005F04F4">
        <w:rPr>
          <w:b/>
          <w:bCs/>
          <w:color w:val="000000"/>
          <w:u w:val="single"/>
        </w:rPr>
        <w:lastRenderedPageBreak/>
        <w:t>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17667F16" w14:textId="77777777" w:rsidR="004E4D1B" w:rsidRDefault="004E4D1B" w:rsidP="004E4D1B"/>
    <w:p w14:paraId="52263CEB" w14:textId="77777777" w:rsidR="004E4D1B" w:rsidRPr="005F04F4" w:rsidRDefault="004E4D1B" w:rsidP="004E4D1B">
      <w:pPr>
        <w:pStyle w:val="Heading4"/>
        <w:rPr>
          <w:rFonts w:cs="Calibri"/>
        </w:rPr>
      </w:pPr>
      <w:r w:rsidRPr="005F04F4">
        <w:rPr>
          <w:rFonts w:cs="Calibri"/>
        </w:rPr>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1FFBD99E" w14:textId="77777777" w:rsidR="004E4D1B" w:rsidRPr="005F04F4" w:rsidRDefault="004E4D1B" w:rsidP="004E4D1B">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1BD83880" w14:textId="77777777" w:rsidR="004E4D1B" w:rsidRPr="005F04F4" w:rsidRDefault="004E4D1B" w:rsidP="004E4D1B">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50FC3F85" w14:textId="77777777" w:rsidR="004E4D1B" w:rsidRPr="005F04F4" w:rsidRDefault="004E4D1B" w:rsidP="004E4D1B"/>
    <w:p w14:paraId="781DB3EB" w14:textId="77777777" w:rsidR="004E4D1B" w:rsidRPr="005F04F4" w:rsidRDefault="004E4D1B" w:rsidP="004E4D1B">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71C36D08" w14:textId="77777777" w:rsidR="004E4D1B" w:rsidRPr="005F04F4" w:rsidRDefault="004E4D1B" w:rsidP="004E4D1B"/>
    <w:p w14:paraId="713ABC5F" w14:textId="77777777" w:rsidR="004E4D1B" w:rsidRPr="005F04F4" w:rsidRDefault="004E4D1B" w:rsidP="004E4D1B">
      <w:pPr>
        <w:pStyle w:val="Heading4"/>
        <w:rPr>
          <w:rFonts w:cs="Calibri"/>
        </w:rPr>
      </w:pPr>
      <w:r w:rsidRPr="005F04F4">
        <w:rPr>
          <w:rFonts w:cs="Calibri"/>
        </w:rPr>
        <w:lastRenderedPageBreak/>
        <w:t xml:space="preserve">Impact calc – </w:t>
      </w:r>
    </w:p>
    <w:p w14:paraId="75597B13" w14:textId="77777777" w:rsidR="004E4D1B" w:rsidRPr="005F04F4" w:rsidRDefault="004E4D1B" w:rsidP="004E4D1B"/>
    <w:p w14:paraId="04D37DC5" w14:textId="77777777" w:rsidR="004E4D1B" w:rsidRPr="002C3D31" w:rsidRDefault="004E4D1B" w:rsidP="004E4D1B">
      <w:pPr>
        <w:pStyle w:val="Heading4"/>
        <w:rPr>
          <w:rFonts w:cs="Calibri"/>
          <w:b w:val="0"/>
          <w:bCs w:val="0"/>
        </w:rPr>
      </w:pPr>
      <w:r w:rsidRPr="005F04F4">
        <w:rPr>
          <w:rFonts w:cs="Calibri"/>
        </w:rPr>
        <w:t>[</w:t>
      </w:r>
      <w:r>
        <w:rPr>
          <w:rFonts w:cs="Calibri"/>
        </w:rPr>
        <w:t>1</w:t>
      </w:r>
      <w:r w:rsidRPr="005F04F4">
        <w:rPr>
          <w:rFonts w:cs="Calibri"/>
        </w:rPr>
        <w:t xml:space="preserve">]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408C9767" w14:textId="77777777" w:rsidR="004E4D1B" w:rsidRPr="005F04F4" w:rsidRDefault="004E4D1B" w:rsidP="004E4D1B"/>
    <w:p w14:paraId="6C992408" w14:textId="77777777" w:rsidR="004E4D1B" w:rsidRPr="005F04F4" w:rsidRDefault="004E4D1B" w:rsidP="004E4D1B">
      <w:pPr>
        <w:pStyle w:val="Heading4"/>
        <w:rPr>
          <w:rFonts w:cs="Calibri"/>
        </w:rPr>
      </w:pPr>
      <w:r w:rsidRPr="005F04F4">
        <w:rPr>
          <w:rFonts w:cs="Calibri"/>
        </w:rPr>
        <w:t>Prefer additionally –</w:t>
      </w:r>
    </w:p>
    <w:p w14:paraId="4A082A09" w14:textId="77777777" w:rsidR="004E4D1B" w:rsidRPr="005F04F4" w:rsidRDefault="004E4D1B" w:rsidP="004E4D1B"/>
    <w:p w14:paraId="36418119" w14:textId="77777777" w:rsidR="004E4D1B" w:rsidRDefault="004E4D1B" w:rsidP="004E4D1B">
      <w:pPr>
        <w:pStyle w:val="Heading2"/>
      </w:pPr>
      <w:r>
        <w:lastRenderedPageBreak/>
        <w:t>Offense</w:t>
      </w:r>
    </w:p>
    <w:p w14:paraId="0A027028" w14:textId="77777777" w:rsidR="004E4D1B" w:rsidRDefault="004E4D1B" w:rsidP="004E4D1B"/>
    <w:p w14:paraId="1A955A5E" w14:textId="77777777" w:rsidR="004E4D1B" w:rsidRPr="00355308" w:rsidRDefault="004E4D1B" w:rsidP="004E4D1B">
      <w:pPr>
        <w:pStyle w:val="Heading4"/>
        <w:rPr>
          <w:rFonts w:cs="Calibri"/>
        </w:rPr>
      </w:pPr>
      <w:r w:rsidRPr="00355308">
        <w:rPr>
          <w:rFonts w:cs="Calibri"/>
        </w:rPr>
        <w:t>Plan: The appropriation of outer space through asteroid mining by private entities should be banned.</w:t>
      </w:r>
    </w:p>
    <w:p w14:paraId="6EB88596" w14:textId="77777777" w:rsidR="004E4D1B" w:rsidRDefault="004E4D1B" w:rsidP="004E4D1B"/>
    <w:p w14:paraId="37E9C999" w14:textId="77777777" w:rsidR="004E4D1B" w:rsidRDefault="004E4D1B" w:rsidP="004E4D1B">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1EE7C109" w14:textId="77777777" w:rsidR="004E4D1B" w:rsidRDefault="004E4D1B" w:rsidP="004E4D1B">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3BE53090" w14:textId="77777777" w:rsidR="004E4D1B" w:rsidRPr="00ED2E79" w:rsidRDefault="004E4D1B" w:rsidP="004E4D1B">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w:t>
      </w:r>
      <w:r w:rsidRPr="00ED2E79">
        <w:rPr>
          <w:sz w:val="14"/>
        </w:rPr>
        <w:lastRenderedPageBreak/>
        <w:t xml:space="preserve">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xml:space="preserve">, what precisely are the conditions defining voluntary exchange, what constitutes an </w:t>
      </w:r>
      <w:r w:rsidRPr="009465E0">
        <w:rPr>
          <w:rStyle w:val="Emphasis"/>
        </w:rPr>
        <w:lastRenderedPageBreak/>
        <w:t>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6284EA4A" w14:textId="77777777" w:rsidR="004E4D1B" w:rsidRDefault="004E4D1B" w:rsidP="004E4D1B"/>
    <w:p w14:paraId="201CFAE4" w14:textId="77777777" w:rsidR="004E4D1B" w:rsidRDefault="004E4D1B" w:rsidP="004E4D1B">
      <w:pPr>
        <w:pStyle w:val="Heading4"/>
      </w:pPr>
      <w:r>
        <w:t>That affirms –</w:t>
      </w:r>
    </w:p>
    <w:p w14:paraId="12D1C6C9" w14:textId="77777777" w:rsidR="004E4D1B" w:rsidRDefault="004E4D1B" w:rsidP="004E4D1B"/>
    <w:p w14:paraId="14C3CB37" w14:textId="77777777" w:rsidR="004E4D1B" w:rsidRDefault="004E4D1B" w:rsidP="004E4D1B">
      <w:pPr>
        <w:pStyle w:val="Heading4"/>
      </w:pPr>
      <w:r>
        <w:t>In outer space, there is no governing authority and thus claiming property imposes your will over others.</w:t>
      </w:r>
    </w:p>
    <w:p w14:paraId="3657A751" w14:textId="77777777" w:rsidR="004E4D1B" w:rsidRDefault="004E4D1B" w:rsidP="004E4D1B">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5BBA99F4" w14:textId="77777777" w:rsidR="004E4D1B" w:rsidRDefault="004E4D1B" w:rsidP="004E4D1B">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 xml:space="preserve">My will to </w:t>
      </w:r>
      <w:r w:rsidRPr="00F23F42">
        <w:rPr>
          <w:rStyle w:val="Emphasis"/>
          <w:highlight w:val="cyan"/>
        </w:rPr>
        <w:lastRenderedPageBreak/>
        <w:t>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20B10314" w14:textId="77777777" w:rsidR="004E4D1B" w:rsidRDefault="004E4D1B" w:rsidP="004E4D1B">
      <w:pPr>
        <w:rPr>
          <w:sz w:val="10"/>
        </w:rPr>
      </w:pPr>
    </w:p>
    <w:p w14:paraId="41CFDD26" w14:textId="77777777" w:rsidR="004E4D1B" w:rsidRDefault="004E4D1B" w:rsidP="004E4D1B">
      <w:pPr>
        <w:pStyle w:val="Heading2"/>
      </w:pPr>
      <w:r>
        <w:lastRenderedPageBreak/>
        <w:t>Adv</w:t>
      </w:r>
    </w:p>
    <w:p w14:paraId="5E63CE33" w14:textId="77777777" w:rsidR="004E4D1B" w:rsidRDefault="004E4D1B" w:rsidP="004E4D1B"/>
    <w:p w14:paraId="35EA5ABC" w14:textId="77777777" w:rsidR="004E4D1B" w:rsidRPr="00355308" w:rsidRDefault="004E4D1B" w:rsidP="004E4D1B">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7AA7C0D3" w14:textId="77777777" w:rsidR="004E4D1B" w:rsidRPr="00355308" w:rsidRDefault="004E4D1B" w:rsidP="004E4D1B">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109D5963" w14:textId="77777777" w:rsidR="004E4D1B" w:rsidRPr="00355308" w:rsidRDefault="004E4D1B" w:rsidP="004E4D1B">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7F7AF2D1" w14:textId="77777777" w:rsidR="004E4D1B" w:rsidRPr="00355308" w:rsidRDefault="004E4D1B" w:rsidP="004E4D1B">
      <w:pPr>
        <w:rPr>
          <w:color w:val="000000" w:themeColor="text1"/>
        </w:rPr>
      </w:pPr>
    </w:p>
    <w:p w14:paraId="2AC2438C" w14:textId="77777777" w:rsidR="004E4D1B" w:rsidRPr="00355308" w:rsidRDefault="004E4D1B" w:rsidP="004E4D1B">
      <w:pPr>
        <w:pStyle w:val="Heading4"/>
        <w:rPr>
          <w:rFonts w:cs="Calibri"/>
          <w:color w:val="000000" w:themeColor="text1"/>
        </w:rPr>
      </w:pPr>
      <w:r w:rsidRPr="00355308">
        <w:rPr>
          <w:rFonts w:cs="Calibri"/>
          <w:color w:val="000000" w:themeColor="text1"/>
        </w:rPr>
        <w:lastRenderedPageBreak/>
        <w:t>American private appropriation of outer space is a core issue that tanks our relations- specifically asteroid mining.</w:t>
      </w:r>
    </w:p>
    <w:p w14:paraId="79A62301" w14:textId="77777777" w:rsidR="004E4D1B" w:rsidRPr="00355308" w:rsidRDefault="004E4D1B" w:rsidP="004E4D1B">
      <w:pPr>
        <w:rPr>
          <w:color w:val="000000" w:themeColor="text1"/>
        </w:rPr>
      </w:pPr>
      <w:r w:rsidRPr="00355308">
        <w:rPr>
          <w:rStyle w:val="Style13ptBold"/>
          <w:color w:val="000000" w:themeColor="text1"/>
        </w:rPr>
        <w:t xml:space="preserve">Taichman 21 </w:t>
      </w:r>
      <w:r w:rsidRPr="00355308">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7599D2B3" w14:textId="77777777" w:rsidR="004E4D1B" w:rsidRPr="00355308" w:rsidRDefault="004E4D1B" w:rsidP="004E4D1B">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29350840" w14:textId="77777777" w:rsidR="004E4D1B" w:rsidRPr="00355308" w:rsidRDefault="004E4D1B" w:rsidP="004E4D1B">
      <w:pPr>
        <w:pStyle w:val="Heading4"/>
        <w:rPr>
          <w:rFonts w:cs="Calibri"/>
          <w:color w:val="000000" w:themeColor="text1"/>
        </w:rPr>
      </w:pPr>
      <w:r w:rsidRPr="00355308">
        <w:rPr>
          <w:rFonts w:cs="Calibri"/>
          <w:color w:val="000000" w:themeColor="text1"/>
        </w:rPr>
        <w:lastRenderedPageBreak/>
        <w:t>US asteroid mining pushes Russia to do the same despite it violating international law- increases the likelihood for tensions to escalate.</w:t>
      </w:r>
    </w:p>
    <w:p w14:paraId="728A5664" w14:textId="77777777" w:rsidR="004E4D1B" w:rsidRPr="00355308" w:rsidRDefault="004E4D1B" w:rsidP="004E4D1B">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40211DAF" w14:textId="77777777" w:rsidR="004E4D1B" w:rsidRPr="00355308" w:rsidRDefault="004E4D1B" w:rsidP="004E4D1B">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517C9705" w14:textId="77777777" w:rsidR="004E4D1B" w:rsidRPr="00355308" w:rsidRDefault="004E4D1B" w:rsidP="004E4D1B">
      <w:pPr>
        <w:rPr>
          <w:color w:val="000000" w:themeColor="text1"/>
        </w:rPr>
      </w:pPr>
    </w:p>
    <w:p w14:paraId="33BA697E" w14:textId="77777777" w:rsidR="004E4D1B" w:rsidRPr="00355308" w:rsidRDefault="004E4D1B" w:rsidP="004E4D1B">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116DD5FA" w14:textId="77777777" w:rsidR="004E4D1B" w:rsidRPr="00355308" w:rsidRDefault="004E4D1B" w:rsidP="004E4D1B">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w:t>
      </w:r>
      <w:r w:rsidRPr="00355308">
        <w:rPr>
          <w:color w:val="000000" w:themeColor="text1"/>
        </w:rPr>
        <w:lastRenderedPageBreak/>
        <w:t>Employing Space Diplomacy to De-Escalate a National Security Threat and Promote Space Commercialization,https://digitalcommons.wcl.american.edu/cgi/viewcontent.cgi?article=1131&amp;context=nslb, 12-15-2021 amrita]</w:t>
      </w:r>
    </w:p>
    <w:p w14:paraId="3DB68B12" w14:textId="77777777" w:rsidR="004E4D1B" w:rsidRPr="00355308" w:rsidRDefault="004E4D1B" w:rsidP="004E4D1B">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1F0214AC" w14:textId="77777777" w:rsidR="004E4D1B" w:rsidRPr="00355308" w:rsidRDefault="004E4D1B" w:rsidP="004E4D1B">
      <w:pPr>
        <w:rPr>
          <w:color w:val="000000" w:themeColor="text1"/>
        </w:rPr>
      </w:pPr>
    </w:p>
    <w:p w14:paraId="2DDFC9E0" w14:textId="77777777" w:rsidR="004E4D1B" w:rsidRPr="00355308" w:rsidRDefault="004E4D1B" w:rsidP="004E4D1B">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7D506379" w14:textId="77777777" w:rsidR="004E4D1B" w:rsidRPr="00355308" w:rsidRDefault="004E4D1B" w:rsidP="004E4D1B">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w:t>
      </w:r>
      <w:r w:rsidRPr="00355308">
        <w:rPr>
          <w:color w:val="000000" w:themeColor="text1"/>
        </w:rPr>
        <w:lastRenderedPageBreak/>
        <w:t>and-china-are-sending-biden-a-message-dont-judge-us-or-try-to-change-us-those-days-are-over-157771, 12-15-2021 amrita]</w:t>
      </w:r>
    </w:p>
    <w:p w14:paraId="100515A4" w14:textId="77777777" w:rsidR="004E4D1B" w:rsidRPr="00355308" w:rsidRDefault="004E4D1B" w:rsidP="004E4D1B">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Yang Jiechi,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w:t>
      </w:r>
      <w:r w:rsidRPr="00355308">
        <w:rPr>
          <w:color w:val="000000" w:themeColor="text1"/>
          <w:sz w:val="14"/>
        </w:rPr>
        <w:lastRenderedPageBreak/>
        <w:t xml:space="preserve">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2E1BF1A5" w14:textId="77777777" w:rsidR="004E4D1B" w:rsidRPr="00355308" w:rsidRDefault="004E4D1B" w:rsidP="004E4D1B">
      <w:pPr>
        <w:pStyle w:val="Heading4"/>
        <w:rPr>
          <w:rFonts w:cs="Calibri"/>
          <w:color w:val="000000" w:themeColor="text1"/>
        </w:rPr>
      </w:pPr>
      <w:r w:rsidRPr="00355308">
        <w:rPr>
          <w:rFonts w:cs="Calibri"/>
          <w:color w:val="000000" w:themeColor="text1"/>
        </w:rPr>
        <w:t>That causes draw-in through great power wars—goes nuclear.</w:t>
      </w:r>
    </w:p>
    <w:p w14:paraId="01122235" w14:textId="77777777" w:rsidR="004E4D1B" w:rsidRPr="00355308" w:rsidRDefault="004E4D1B" w:rsidP="004E4D1B">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2FB707DF" w14:textId="77777777" w:rsidR="004E4D1B" w:rsidRPr="00355308" w:rsidRDefault="004E4D1B" w:rsidP="004E4D1B">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ation programs geared toward antiaccess/area-denial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w:t>
      </w:r>
      <w:r w:rsidRPr="00355308">
        <w:rPr>
          <w:sz w:val="16"/>
        </w:rPr>
        <w:lastRenderedPageBreak/>
        <w:t xml:space="preserve">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39D7D156" w14:textId="77777777" w:rsidR="00E42E4C" w:rsidRDefault="00E42E4C" w:rsidP="00F601E6"/>
    <w:p w14:paraId="440CEC23" w14:textId="77777777" w:rsidR="00B42D8C" w:rsidRPr="00355308" w:rsidRDefault="00B42D8C" w:rsidP="00B42D8C">
      <w:pPr>
        <w:pStyle w:val="Heading4"/>
        <w:rPr>
          <w:rFonts w:cs="Calibri"/>
        </w:rPr>
      </w:pPr>
      <w:r w:rsidRPr="00355308">
        <w:rPr>
          <w:rFonts w:cs="Calibri"/>
        </w:rPr>
        <w:t>We’ll defend normal means as the signatories of the OST adding an optional protocol under Article II.</w:t>
      </w:r>
    </w:p>
    <w:p w14:paraId="3ECBDFA5" w14:textId="77777777" w:rsidR="00B42D8C" w:rsidRPr="00355308" w:rsidRDefault="00B42D8C" w:rsidP="00B42D8C">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0" w:history="1">
        <w:r w:rsidRPr="00355308">
          <w:rPr>
            <w:rStyle w:val="Hyperlink"/>
            <w:color w:val="000000" w:themeColor="text1"/>
          </w:rPr>
          <w:t>https://iislweb.org/docs/Diederiks2007.pdf</w:t>
        </w:r>
      </w:hyperlink>
      <w:r w:rsidRPr="00355308">
        <w:rPr>
          <w:color w:val="000000" w:themeColor="text1"/>
        </w:rPr>
        <w:t>, 12-15-2021 amrita]</w:t>
      </w:r>
    </w:p>
    <w:p w14:paraId="2E4F8A1E" w14:textId="77777777" w:rsidR="00B42D8C" w:rsidRPr="00355308" w:rsidRDefault="00B42D8C" w:rsidP="00B42D8C">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 xml:space="preserve">some authors have argued that the private appropriation of outer space and celestial </w:t>
      </w:r>
      <w:r w:rsidRPr="00355308">
        <w:rPr>
          <w:color w:val="000000" w:themeColor="text1"/>
          <w:u w:val="single"/>
        </w:rPr>
        <w:lastRenderedPageBreak/>
        <w:t>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091A872" w14:textId="77777777" w:rsidR="00B20C89" w:rsidRDefault="00B20C89" w:rsidP="00F601E6"/>
    <w:p w14:paraId="5DA8C91F" w14:textId="77777777" w:rsidR="00B20C89" w:rsidRPr="00355308" w:rsidRDefault="00B20C89" w:rsidP="00B20C89">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F38A179" w14:textId="77777777" w:rsidR="00B20C89" w:rsidRPr="00355308" w:rsidRDefault="00B20C89" w:rsidP="00B20C89">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1" w:history="1">
        <w:r w:rsidRPr="00355308">
          <w:rPr>
            <w:color w:val="000000" w:themeColor="text1"/>
          </w:rPr>
          <w:t>https://scholarship.law.wm.edu/cgi/viewcontent.cgi?article=1653&amp;context=wmelpr</w:t>
        </w:r>
      </w:hyperlink>
    </w:p>
    <w:p w14:paraId="2A97786C" w14:textId="77777777" w:rsidR="00B20C89" w:rsidRPr="00355308" w:rsidRDefault="00B20C89" w:rsidP="00B20C89">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w:t>
      </w:r>
      <w:r w:rsidRPr="00355308">
        <w:rPr>
          <w:rStyle w:val="StyleUnderline"/>
        </w:rPr>
        <w:lastRenderedPageBreak/>
        <w:t>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429AB98" w14:textId="77777777" w:rsidR="00B20C89" w:rsidRDefault="00B20C89" w:rsidP="00F601E6"/>
    <w:p w14:paraId="6B298C7F" w14:textId="6EC6DB31" w:rsidR="000828D5" w:rsidRDefault="000828D5" w:rsidP="000828D5">
      <w:pPr>
        <w:pStyle w:val="Heading1"/>
      </w:pPr>
      <w:r>
        <w:lastRenderedPageBreak/>
        <w:t>1AR</w:t>
      </w:r>
    </w:p>
    <w:p w14:paraId="25DBDCE8" w14:textId="77777777" w:rsidR="000828D5" w:rsidRDefault="000828D5" w:rsidP="000828D5"/>
    <w:p w14:paraId="42B9D1CE" w14:textId="77777777" w:rsidR="004E70A4" w:rsidRPr="00AB3A26" w:rsidRDefault="004E70A4" w:rsidP="004E70A4">
      <w:pPr>
        <w:pStyle w:val="Heading4"/>
      </w:pPr>
      <w:r w:rsidRPr="00355308">
        <w:rPr>
          <w:rFonts w:cs="Calibri"/>
          <w:color w:val="000000" w:themeColor="text1"/>
        </w:rPr>
        <w:t xml:space="preserve">Resource extraction in space is not a sustainable market – profitability metrics ensure total collapse into monopolization </w:t>
      </w:r>
    </w:p>
    <w:p w14:paraId="6DB2A1DA" w14:textId="77777777" w:rsidR="004E70A4" w:rsidRPr="00355308" w:rsidRDefault="004E70A4" w:rsidP="004E70A4">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2"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78F8161D" w14:textId="77777777" w:rsidR="004E70A4" w:rsidRDefault="004E70A4" w:rsidP="004E70A4">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 xml:space="preserve">In fact, the crash didn’t come until the moment when a few new corporations showed the capacity to become profitable and productive, corporations that today are among the most powerful in the world, like Google, Amazon, and </w:t>
      </w:r>
      <w:r w:rsidRPr="00355308">
        <w:rPr>
          <w:rStyle w:val="StyleUnderline"/>
          <w:color w:val="000000" w:themeColor="text1"/>
        </w:rPr>
        <w:lastRenderedPageBreak/>
        <w:t>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6075425B" w14:textId="77777777" w:rsidR="004E70A4" w:rsidRPr="00355308" w:rsidRDefault="004E70A4" w:rsidP="004E70A4">
      <w:pPr>
        <w:pStyle w:val="Heading4"/>
        <w:rPr>
          <w:rFonts w:cs="Calibri"/>
          <w:color w:val="000000" w:themeColor="text1"/>
        </w:rPr>
      </w:pPr>
      <w:r w:rsidRPr="00355308">
        <w:rPr>
          <w:rFonts w:cs="Calibri"/>
          <w:color w:val="000000" w:themeColor="text1"/>
        </w:rPr>
        <w:t xml:space="preserve">Goes </w:t>
      </w:r>
      <w:r w:rsidRPr="00355308">
        <w:rPr>
          <w:rFonts w:cs="Calibri"/>
          <w:color w:val="000000" w:themeColor="text1"/>
          <w:u w:val="single"/>
        </w:rPr>
        <w:t>nuclear</w:t>
      </w:r>
      <w:r w:rsidRPr="00355308">
        <w:rPr>
          <w:rFonts w:cs="Calibri"/>
          <w:color w:val="000000" w:themeColor="text1"/>
        </w:rPr>
        <w:t xml:space="preserve"> </w:t>
      </w:r>
    </w:p>
    <w:p w14:paraId="0D7F8596" w14:textId="77777777" w:rsidR="004E70A4" w:rsidRPr="00355308" w:rsidRDefault="004E70A4" w:rsidP="004E70A4">
      <w:pPr>
        <w:rPr>
          <w:color w:val="000000" w:themeColor="text1"/>
          <w:sz w:val="16"/>
          <w:szCs w:val="16"/>
        </w:rPr>
      </w:pPr>
      <w:r w:rsidRPr="00355308">
        <w:rPr>
          <w:rStyle w:val="Style13ptBold"/>
          <w:color w:val="000000" w:themeColor="text1"/>
        </w:rPr>
        <w:t>Tønnesson 15</w:t>
      </w:r>
      <w:r w:rsidRPr="00355308">
        <w:rPr>
          <w:rFonts w:eastAsia="Calibri"/>
          <w:color w:val="000000" w:themeColor="text1"/>
          <w:sz w:val="18"/>
        </w:rPr>
        <w:t xml:space="preserve"> </w:t>
      </w:r>
      <w:r w:rsidRPr="00355308">
        <w:rPr>
          <w:color w:val="000000" w:themeColor="text1"/>
          <w:sz w:val="16"/>
          <w:szCs w:val="16"/>
        </w:rPr>
        <w:t>- Stein Tønnesson 15, Research Professor, Peace Research Institute Oslo; Leader of East Asia Peace program, Uppsala University, 2015, “Deterrence, interdependence and Sino–US peace,” International Area Studies Review, Vol. 18, No. 3, p. 297-311</w:t>
      </w:r>
    </w:p>
    <w:p w14:paraId="70348DE0" w14:textId="77777777" w:rsidR="004E70A4" w:rsidRPr="00355308" w:rsidRDefault="004E70A4" w:rsidP="004E70A4">
      <w:pPr>
        <w:rPr>
          <w:rFonts w:eastAsia="Calibri"/>
          <w:color w:val="000000" w:themeColor="text1"/>
          <w:sz w:val="16"/>
        </w:rPr>
      </w:pPr>
      <w:r w:rsidRPr="00355308">
        <w:rPr>
          <w:rFonts w:eastAsia="Calibri"/>
          <w:color w:val="000000" w:themeColor="text1"/>
          <w:sz w:val="16"/>
        </w:rPr>
        <w:t xml:space="preserve">Several </w:t>
      </w:r>
      <w:r w:rsidRPr="00355308">
        <w:rPr>
          <w:rFonts w:eastAsia="Calibri"/>
          <w:color w:val="000000" w:themeColor="text1"/>
          <w:u w:val="single"/>
        </w:rPr>
        <w:t>recent works</w:t>
      </w:r>
      <w:r w:rsidRPr="00355308">
        <w:rPr>
          <w:rFonts w:eastAsia="Calibri"/>
          <w:color w:val="000000" w:themeColor="text1"/>
          <w:sz w:val="16"/>
        </w:rPr>
        <w:t xml:space="preserve"> on China and Sino–US relations </w:t>
      </w:r>
      <w:r w:rsidRPr="00355308">
        <w:rPr>
          <w:rFonts w:eastAsia="Calibri"/>
          <w:color w:val="000000" w:themeColor="text1"/>
          <w:u w:val="single"/>
        </w:rPr>
        <w:t>have made</w:t>
      </w:r>
      <w:r w:rsidRPr="00355308">
        <w:rPr>
          <w:rFonts w:eastAsia="Calibri"/>
          <w:color w:val="000000" w:themeColor="text1"/>
          <w:sz w:val="16"/>
        </w:rPr>
        <w:t xml:space="preserve"> substantial </w:t>
      </w:r>
      <w:r w:rsidRPr="00355308">
        <w:rPr>
          <w:rFonts w:eastAsia="Calibri"/>
          <w:color w:val="000000" w:themeColor="text1"/>
          <w:u w:val="single"/>
        </w:rPr>
        <w:t>contributions to the current understanding of how and under what circumstances</w:t>
      </w:r>
      <w:r w:rsidRPr="00355308">
        <w:rPr>
          <w:rFonts w:eastAsia="Calibri"/>
          <w:color w:val="000000" w:themeColor="text1"/>
          <w:sz w:val="16"/>
        </w:rPr>
        <w:t xml:space="preserve"> a combination of </w:t>
      </w:r>
      <w:r w:rsidRPr="00355308">
        <w:rPr>
          <w:rFonts w:eastAsia="Calibri"/>
          <w:color w:val="000000" w:themeColor="text1"/>
          <w:u w:val="single"/>
        </w:rPr>
        <w:t>nuclear deterrence and economic interdependence may reduce the risk of war between major powers</w:t>
      </w:r>
      <w:r w:rsidRPr="00355308">
        <w:rPr>
          <w:rFonts w:eastAsia="Calibri"/>
          <w:color w:val="000000" w:themeColor="text1"/>
          <w:sz w:val="16"/>
        </w:rPr>
        <w:t xml:space="preserve">. At least four conclusions can be drawn from the review above: first, those who say that </w:t>
      </w:r>
      <w:r w:rsidRPr="00355308">
        <w:rPr>
          <w:rFonts w:eastAsia="Calibri"/>
          <w:color w:val="000000" w:themeColor="text1"/>
          <w:u w:val="single"/>
        </w:rPr>
        <w:t xml:space="preserve">interdependence may </w:t>
      </w:r>
      <w:r w:rsidRPr="00355308">
        <w:rPr>
          <w:rFonts w:eastAsia="Calibri"/>
          <w:b/>
          <w:color w:val="000000" w:themeColor="text1"/>
          <w:u w:val="single"/>
          <w:bdr w:val="single" w:sz="4" w:space="0" w:color="auto"/>
        </w:rPr>
        <w:t>both inhibit and drive conflict</w:t>
      </w:r>
      <w:r w:rsidRPr="00355308">
        <w:rPr>
          <w:rFonts w:eastAsia="Calibri"/>
          <w:color w:val="000000" w:themeColor="text1"/>
          <w:sz w:val="16"/>
        </w:rPr>
        <w:t xml:space="preserve"> are right. </w:t>
      </w:r>
      <w:r w:rsidRPr="00355308">
        <w:rPr>
          <w:rFonts w:eastAsia="Calibri"/>
          <w:color w:val="000000" w:themeColor="text1"/>
          <w:highlight w:val="green"/>
          <w:u w:val="single"/>
        </w:rPr>
        <w:t>Interdependence raises the cost of conflict</w:t>
      </w:r>
      <w:r w:rsidRPr="00355308">
        <w:rPr>
          <w:rFonts w:eastAsia="Calibri"/>
          <w:color w:val="000000" w:themeColor="text1"/>
          <w:sz w:val="16"/>
        </w:rPr>
        <w:t xml:space="preserve"> for all sides </w:t>
      </w:r>
      <w:r w:rsidRPr="00355308">
        <w:rPr>
          <w:rFonts w:eastAsia="Calibri"/>
          <w:color w:val="000000" w:themeColor="text1"/>
          <w:u w:val="single"/>
        </w:rPr>
        <w:t>but</w:t>
      </w:r>
      <w:r w:rsidRPr="00355308">
        <w:rPr>
          <w:rFonts w:eastAsia="Calibri"/>
          <w:color w:val="000000" w:themeColor="text1"/>
          <w:sz w:val="16"/>
        </w:rPr>
        <w:t xml:space="preserve"> </w:t>
      </w:r>
      <w:r w:rsidRPr="00355308">
        <w:rPr>
          <w:rFonts w:eastAsia="Calibri"/>
          <w:color w:val="000000" w:themeColor="text1"/>
          <w:u w:val="single"/>
        </w:rPr>
        <w:t xml:space="preserve">asymmetrical or unbalanced dependencies and </w:t>
      </w:r>
      <w:r w:rsidRPr="00355308">
        <w:rPr>
          <w:rFonts w:eastAsia="Calibri"/>
          <w:b/>
          <w:color w:val="000000" w:themeColor="text1"/>
          <w:u w:val="single"/>
          <w:bdr w:val="single" w:sz="4" w:space="0" w:color="auto"/>
        </w:rPr>
        <w:t>negative trade expectations</w:t>
      </w:r>
      <w:r w:rsidRPr="00355308">
        <w:rPr>
          <w:rFonts w:eastAsia="Calibri"/>
          <w:color w:val="000000" w:themeColor="text1"/>
          <w:sz w:val="16"/>
        </w:rPr>
        <w:t xml:space="preserve"> may </w:t>
      </w:r>
      <w:r w:rsidRPr="00355308">
        <w:rPr>
          <w:rFonts w:eastAsia="Calibri"/>
          <w:color w:val="000000" w:themeColor="text1"/>
          <w:u w:val="single"/>
        </w:rPr>
        <w:t>generate tensions leading to trade wars among inter-dependent states that</w:t>
      </w:r>
      <w:r w:rsidRPr="00355308">
        <w:rPr>
          <w:rFonts w:eastAsia="Calibri"/>
          <w:color w:val="000000" w:themeColor="text1"/>
          <w:sz w:val="16"/>
        </w:rPr>
        <w:t xml:space="preserve"> in turn </w:t>
      </w:r>
      <w:r w:rsidRPr="00355308">
        <w:rPr>
          <w:rFonts w:eastAsia="Calibri"/>
          <w:color w:val="000000" w:themeColor="text1"/>
          <w:u w:val="single"/>
        </w:rPr>
        <w:t>increase the risk of military conflict</w:t>
      </w:r>
      <w:r w:rsidRPr="00355308">
        <w:rPr>
          <w:rFonts w:eastAsia="Calibri"/>
          <w:color w:val="000000" w:themeColor="text1"/>
          <w:sz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55308">
        <w:rPr>
          <w:rFonts w:eastAsia="Calibri"/>
          <w:color w:val="000000" w:themeColor="text1"/>
          <w:u w:val="single"/>
        </w:rPr>
        <w:t>decisions for war</w:t>
      </w:r>
      <w:r w:rsidRPr="00355308">
        <w:rPr>
          <w:rFonts w:eastAsia="Calibri"/>
          <w:color w:val="000000" w:themeColor="text1"/>
          <w:sz w:val="16"/>
        </w:rPr>
        <w:t xml:space="preserve"> and peace </w:t>
      </w:r>
      <w:r w:rsidRPr="00355308">
        <w:rPr>
          <w:rFonts w:eastAsia="Calibri"/>
          <w:color w:val="000000" w:themeColor="text1"/>
          <w:u w:val="single"/>
        </w:rPr>
        <w:t>are taken by very few people</w:t>
      </w:r>
      <w:r w:rsidRPr="00355308">
        <w:rPr>
          <w:rFonts w:eastAsia="Calibri"/>
          <w:color w:val="000000" w:themeColor="text1"/>
          <w:sz w:val="16"/>
        </w:rPr>
        <w:t>,</w:t>
      </w:r>
      <w:r w:rsidRPr="00355308">
        <w:rPr>
          <w:rFonts w:eastAsia="Calibri"/>
          <w:color w:val="000000" w:themeColor="text1"/>
          <w:u w:val="single"/>
        </w:rPr>
        <w:t xml:space="preserve"> who act on the basis of their future expectations</w:t>
      </w:r>
      <w:r w:rsidRPr="00355308">
        <w:rPr>
          <w:rFonts w:eastAsia="Calibri"/>
          <w:color w:val="000000" w:themeColor="text1"/>
          <w:sz w:val="16"/>
        </w:rPr>
        <w:t xml:space="preserve">. International relations theory must be supplemented by foreign policy analysis in order to assess the value attributed by national decision-makers to economic development and their assessments of risks and opportunities. </w:t>
      </w:r>
      <w:r w:rsidRPr="00355308">
        <w:rPr>
          <w:rFonts w:eastAsia="Calibri"/>
          <w:color w:val="000000" w:themeColor="text1"/>
          <w:highlight w:val="green"/>
          <w:u w:val="single"/>
        </w:rPr>
        <w:t>If leaders</w:t>
      </w:r>
      <w:r w:rsidRPr="00355308">
        <w:rPr>
          <w:rFonts w:eastAsia="Calibri"/>
          <w:color w:val="000000" w:themeColor="text1"/>
          <w:sz w:val="16"/>
        </w:rPr>
        <w:t xml:space="preserve"> on either side of the Atlantic </w:t>
      </w:r>
      <w:r w:rsidRPr="00355308">
        <w:rPr>
          <w:rFonts w:eastAsia="Calibri"/>
          <w:color w:val="000000" w:themeColor="text1"/>
          <w:u w:val="single"/>
        </w:rPr>
        <w:t xml:space="preserve">begin to </w:t>
      </w:r>
      <w:r w:rsidRPr="00355308">
        <w:rPr>
          <w:rFonts w:eastAsia="Calibri"/>
          <w:color w:val="000000" w:themeColor="text1"/>
          <w:highlight w:val="green"/>
          <w:u w:val="single"/>
        </w:rPr>
        <w:t>seriously</w:t>
      </w:r>
      <w:r w:rsidRPr="00355308">
        <w:rPr>
          <w:rFonts w:eastAsia="Calibri"/>
          <w:color w:val="000000" w:themeColor="text1"/>
          <w:u w:val="single"/>
        </w:rPr>
        <w:t xml:space="preserve"> </w:t>
      </w:r>
      <w:r w:rsidRPr="00355308">
        <w:rPr>
          <w:rFonts w:eastAsia="Calibri"/>
          <w:b/>
          <w:color w:val="000000" w:themeColor="text1"/>
          <w:u w:val="single"/>
          <w:bdr w:val="single" w:sz="4" w:space="0" w:color="auto"/>
        </w:rPr>
        <w:t xml:space="preserve">fear or </w:t>
      </w:r>
      <w:r w:rsidRPr="00355308">
        <w:rPr>
          <w:rFonts w:eastAsia="Calibri"/>
          <w:b/>
          <w:color w:val="000000" w:themeColor="text1"/>
          <w:highlight w:val="green"/>
          <w:u w:val="single"/>
          <w:bdr w:val="single" w:sz="4" w:space="0" w:color="auto"/>
        </w:rPr>
        <w:t>anticipate their</w:t>
      </w:r>
      <w:r w:rsidRPr="00355308">
        <w:rPr>
          <w:rFonts w:eastAsia="Calibri"/>
          <w:b/>
          <w:color w:val="000000" w:themeColor="text1"/>
          <w:u w:val="single"/>
          <w:bdr w:val="single" w:sz="4" w:space="0" w:color="auto"/>
        </w:rPr>
        <w:t xml:space="preserve"> own nation’s </w:t>
      </w:r>
      <w:r w:rsidRPr="00355308">
        <w:rPr>
          <w:rFonts w:eastAsia="Calibri"/>
          <w:b/>
          <w:color w:val="000000" w:themeColor="text1"/>
          <w:highlight w:val="green"/>
          <w:u w:val="single"/>
          <w:bdr w:val="single" w:sz="4" w:space="0" w:color="auto"/>
        </w:rPr>
        <w:t>decline</w:t>
      </w:r>
      <w:r w:rsidRPr="00355308">
        <w:rPr>
          <w:rFonts w:eastAsia="Calibri"/>
          <w:color w:val="000000" w:themeColor="text1"/>
          <w:sz w:val="16"/>
        </w:rPr>
        <w:t xml:space="preserve"> then </w:t>
      </w:r>
      <w:r w:rsidRPr="00355308">
        <w:rPr>
          <w:rFonts w:eastAsia="Calibri"/>
          <w:color w:val="000000" w:themeColor="text1"/>
          <w:highlight w:val="green"/>
          <w:u w:val="single"/>
        </w:rPr>
        <w:t>they may blame</w:t>
      </w:r>
      <w:r w:rsidRPr="00355308">
        <w:rPr>
          <w:rFonts w:eastAsia="Calibri"/>
          <w:color w:val="000000" w:themeColor="text1"/>
          <w:sz w:val="16"/>
        </w:rPr>
        <w:t xml:space="preserve"> this on </w:t>
      </w:r>
      <w:r w:rsidRPr="00355308">
        <w:rPr>
          <w:rFonts w:eastAsia="Calibri"/>
          <w:color w:val="000000" w:themeColor="text1"/>
          <w:highlight w:val="green"/>
          <w:u w:val="single"/>
        </w:rPr>
        <w:t>external dependence</w:t>
      </w:r>
      <w:r w:rsidRPr="00355308">
        <w:rPr>
          <w:rFonts w:eastAsia="Calibri"/>
          <w:color w:val="000000" w:themeColor="text1"/>
          <w:sz w:val="16"/>
          <w:highlight w:val="green"/>
        </w:rPr>
        <w:t>,</w:t>
      </w:r>
      <w:r w:rsidRPr="00355308">
        <w:rPr>
          <w:rFonts w:eastAsia="Calibri"/>
          <w:color w:val="000000" w:themeColor="text1"/>
          <w:highlight w:val="green"/>
          <w:u w:val="single"/>
        </w:rPr>
        <w:t xml:space="preserve"> </w:t>
      </w:r>
      <w:r w:rsidRPr="00355308">
        <w:rPr>
          <w:rFonts w:eastAsia="Calibri"/>
          <w:color w:val="000000" w:themeColor="text1"/>
          <w:u w:val="single"/>
        </w:rPr>
        <w:t>appeal to anti-foreign sentiments</w:t>
      </w:r>
      <w:r w:rsidRPr="00355308">
        <w:rPr>
          <w:rFonts w:eastAsia="Calibri"/>
          <w:color w:val="000000" w:themeColor="text1"/>
          <w:sz w:val="16"/>
        </w:rPr>
        <w:t>,</w:t>
      </w:r>
      <w:r w:rsidRPr="00355308">
        <w:rPr>
          <w:rFonts w:eastAsia="Calibri"/>
          <w:color w:val="000000" w:themeColor="text1"/>
          <w:u w:val="single"/>
        </w:rPr>
        <w:t xml:space="preserve"> </w:t>
      </w:r>
      <w:r w:rsidRPr="00355308">
        <w:rPr>
          <w:rFonts w:eastAsia="Calibri"/>
          <w:color w:val="000000" w:themeColor="text1"/>
          <w:highlight w:val="green"/>
          <w:u w:val="single"/>
        </w:rPr>
        <w:t>contemplate</w:t>
      </w:r>
      <w:r w:rsidRPr="00355308">
        <w:rPr>
          <w:rFonts w:eastAsia="Calibri"/>
          <w:color w:val="000000" w:themeColor="text1"/>
          <w:u w:val="single"/>
        </w:rPr>
        <w:t xml:space="preserve"> the use of </w:t>
      </w:r>
      <w:r w:rsidRPr="00355308">
        <w:rPr>
          <w:rFonts w:eastAsia="Calibri"/>
          <w:color w:val="000000" w:themeColor="text1"/>
          <w:highlight w:val="green"/>
          <w:u w:val="single"/>
        </w:rPr>
        <w:t>force</w:t>
      </w:r>
      <w:r w:rsidRPr="00355308">
        <w:rPr>
          <w:rFonts w:eastAsia="Calibri"/>
          <w:color w:val="000000" w:themeColor="text1"/>
          <w:u w:val="single"/>
        </w:rPr>
        <w:t xml:space="preserve"> to gain</w:t>
      </w:r>
      <w:r w:rsidRPr="00355308">
        <w:rPr>
          <w:rFonts w:eastAsia="Calibri"/>
          <w:color w:val="000000" w:themeColor="text1"/>
          <w:sz w:val="16"/>
        </w:rPr>
        <w:t xml:space="preserve"> respect or </w:t>
      </w:r>
      <w:r w:rsidRPr="00355308">
        <w:rPr>
          <w:rFonts w:eastAsia="Calibri"/>
          <w:color w:val="000000" w:themeColor="text1"/>
          <w:u w:val="single"/>
        </w:rPr>
        <w:t>credibility</w:t>
      </w:r>
      <w:r w:rsidRPr="00355308">
        <w:rPr>
          <w:rFonts w:eastAsia="Calibri"/>
          <w:color w:val="000000" w:themeColor="text1"/>
          <w:sz w:val="16"/>
        </w:rPr>
        <w:t>,</w:t>
      </w:r>
      <w:r w:rsidRPr="00355308">
        <w:rPr>
          <w:rFonts w:eastAsia="Calibri"/>
          <w:color w:val="000000" w:themeColor="text1"/>
          <w:u w:val="single"/>
        </w:rPr>
        <w:t xml:space="preserve"> adopt protectionist policies</w:t>
      </w:r>
      <w:r w:rsidRPr="00355308">
        <w:rPr>
          <w:rFonts w:eastAsia="Calibri"/>
          <w:color w:val="000000" w:themeColor="text1"/>
          <w:sz w:val="16"/>
        </w:rPr>
        <w:t>,</w:t>
      </w:r>
      <w:r w:rsidRPr="00355308">
        <w:rPr>
          <w:rFonts w:eastAsia="Calibri"/>
          <w:color w:val="000000" w:themeColor="text1"/>
          <w:u w:val="single"/>
        </w:rPr>
        <w:t xml:space="preserve"> </w:t>
      </w:r>
      <w:r w:rsidRPr="00355308">
        <w:rPr>
          <w:rFonts w:eastAsia="Calibri"/>
          <w:color w:val="000000" w:themeColor="text1"/>
          <w:highlight w:val="green"/>
          <w:u w:val="single"/>
        </w:rPr>
        <w:t>and</w:t>
      </w:r>
      <w:r w:rsidRPr="00355308">
        <w:rPr>
          <w:rFonts w:eastAsia="Calibri"/>
          <w:color w:val="000000" w:themeColor="text1"/>
          <w:sz w:val="16"/>
        </w:rPr>
        <w:t xml:space="preserve"> ultimately </w:t>
      </w:r>
      <w:r w:rsidRPr="00355308">
        <w:rPr>
          <w:rFonts w:eastAsia="Calibri"/>
          <w:b/>
          <w:color w:val="000000" w:themeColor="text1"/>
          <w:highlight w:val="green"/>
          <w:u w:val="single"/>
          <w:bdr w:val="single" w:sz="4" w:space="0" w:color="auto"/>
        </w:rPr>
        <w:t>refuse to be deterred by</w:t>
      </w:r>
      <w:r w:rsidRPr="00355308">
        <w:rPr>
          <w:rFonts w:eastAsia="Calibri"/>
          <w:color w:val="000000" w:themeColor="text1"/>
          <w:sz w:val="16"/>
        </w:rPr>
        <w:t xml:space="preserve"> either </w:t>
      </w:r>
      <w:r w:rsidRPr="00355308">
        <w:rPr>
          <w:rFonts w:eastAsia="Calibri"/>
          <w:b/>
          <w:color w:val="000000" w:themeColor="text1"/>
          <w:highlight w:val="green"/>
          <w:u w:val="single"/>
          <w:bdr w:val="single" w:sz="4" w:space="0" w:color="auto"/>
        </w:rPr>
        <w:t>nuclear arms</w:t>
      </w:r>
      <w:r w:rsidRPr="00355308">
        <w:rPr>
          <w:rFonts w:eastAsia="Calibri"/>
          <w:color w:val="000000" w:themeColor="text1"/>
          <w:u w:val="single"/>
        </w:rPr>
        <w:t xml:space="preserve"> or prospects of socioeconomic calamities</w:t>
      </w:r>
      <w:r w:rsidRPr="00355308">
        <w:rPr>
          <w:rFonts w:eastAsia="Calibri"/>
          <w:color w:val="000000" w:themeColor="text1"/>
          <w:sz w:val="16"/>
        </w:rPr>
        <w:t>.</w:t>
      </w:r>
      <w:r w:rsidRPr="00355308">
        <w:rPr>
          <w:rFonts w:eastAsia="Calibri"/>
          <w:color w:val="000000" w:themeColor="text1"/>
          <w:u w:val="single"/>
        </w:rPr>
        <w:t xml:space="preserve"> Such </w:t>
      </w:r>
      <w:r w:rsidRPr="00355308">
        <w:rPr>
          <w:rFonts w:eastAsia="Calibri"/>
          <w:color w:val="000000" w:themeColor="text1"/>
          <w:highlight w:val="green"/>
          <w:u w:val="single"/>
        </w:rPr>
        <w:t>a</w:t>
      </w:r>
      <w:r w:rsidRPr="00355308">
        <w:rPr>
          <w:rFonts w:eastAsia="Calibri"/>
          <w:color w:val="000000" w:themeColor="text1"/>
          <w:u w:val="single"/>
        </w:rPr>
        <w:t xml:space="preserve"> dangerous </w:t>
      </w:r>
      <w:r w:rsidRPr="00355308">
        <w:rPr>
          <w:rFonts w:eastAsia="Calibri"/>
          <w:color w:val="000000" w:themeColor="text1"/>
          <w:highlight w:val="green"/>
          <w:u w:val="single"/>
        </w:rPr>
        <w:t xml:space="preserve">shift could happen </w:t>
      </w:r>
      <w:r w:rsidRPr="00355308">
        <w:rPr>
          <w:rFonts w:eastAsia="Calibri"/>
          <w:b/>
          <w:color w:val="000000" w:themeColor="text1"/>
          <w:highlight w:val="green"/>
          <w:u w:val="single"/>
          <w:bdr w:val="single" w:sz="4" w:space="0" w:color="auto"/>
        </w:rPr>
        <w:t>abruptly</w:t>
      </w:r>
      <w:r w:rsidRPr="00355308">
        <w:rPr>
          <w:rFonts w:eastAsia="Calibri"/>
          <w:color w:val="000000" w:themeColor="text1"/>
          <w:sz w:val="16"/>
        </w:rPr>
        <w:t xml:space="preserve">, i.e. under the instigation of actions by a third party – or against a third party. Yet as long as there is both nuclear deterrence and interdependence, the tensions </w:t>
      </w:r>
      <w:r w:rsidRPr="00355308">
        <w:rPr>
          <w:rFonts w:eastAsia="Calibri"/>
          <w:color w:val="000000" w:themeColor="text1"/>
          <w:u w:val="single"/>
        </w:rPr>
        <w:t>in East Asia</w:t>
      </w:r>
      <w:r w:rsidRPr="00355308">
        <w:rPr>
          <w:rFonts w:eastAsia="Calibri"/>
          <w:color w:val="000000" w:themeColor="text1"/>
          <w:sz w:val="16"/>
        </w:rPr>
        <w:t xml:space="preserve"> are unlikely to escalate to war. As Chan (2013) says, all states in the region are aware that they cannot count on support from either China or the US if they make provocative moves. </w:t>
      </w:r>
      <w:r w:rsidRPr="00355308">
        <w:rPr>
          <w:rFonts w:eastAsia="Calibri"/>
          <w:color w:val="000000" w:themeColor="text1"/>
          <w:u w:val="single"/>
        </w:rPr>
        <w:t xml:space="preserve">The greatest risk is </w:t>
      </w:r>
      <w:r w:rsidRPr="00355308">
        <w:rPr>
          <w:rFonts w:eastAsia="Calibri"/>
          <w:b/>
          <w:color w:val="000000" w:themeColor="text1"/>
          <w:u w:val="single"/>
          <w:bdr w:val="single" w:sz="4" w:space="0" w:color="auto"/>
        </w:rPr>
        <w:t>not</w:t>
      </w:r>
      <w:r w:rsidRPr="00355308">
        <w:rPr>
          <w:rFonts w:eastAsia="Calibri"/>
          <w:color w:val="000000" w:themeColor="text1"/>
          <w:sz w:val="16"/>
        </w:rPr>
        <w:t xml:space="preserve"> that </w:t>
      </w:r>
      <w:r w:rsidRPr="00355308">
        <w:rPr>
          <w:rFonts w:eastAsia="Calibri"/>
          <w:b/>
          <w:color w:val="000000" w:themeColor="text1"/>
          <w:u w:val="single"/>
          <w:bdr w:val="single" w:sz="4" w:space="0" w:color="auto"/>
        </w:rPr>
        <w:t>a territorial dispute</w:t>
      </w:r>
      <w:r w:rsidRPr="00355308">
        <w:rPr>
          <w:rFonts w:eastAsia="Calibri"/>
          <w:color w:val="000000" w:themeColor="text1"/>
          <w:sz w:val="16"/>
        </w:rPr>
        <w:t xml:space="preserve"> leads to war under present circumstances </w:t>
      </w:r>
      <w:r w:rsidRPr="00355308">
        <w:rPr>
          <w:rFonts w:eastAsia="Calibri"/>
          <w:color w:val="000000" w:themeColor="text1"/>
          <w:u w:val="single"/>
        </w:rPr>
        <w:t xml:space="preserve">but that </w:t>
      </w:r>
      <w:r w:rsidRPr="00355308">
        <w:rPr>
          <w:rFonts w:eastAsia="Calibri"/>
          <w:b/>
          <w:color w:val="000000" w:themeColor="text1"/>
          <w:highlight w:val="green"/>
          <w:u w:val="single"/>
          <w:bdr w:val="single" w:sz="4" w:space="0" w:color="auto"/>
        </w:rPr>
        <w:t>changes in the world economy</w:t>
      </w:r>
      <w:r w:rsidRPr="00355308">
        <w:rPr>
          <w:rFonts w:eastAsia="Calibri"/>
          <w:color w:val="000000" w:themeColor="text1"/>
          <w:u w:val="single"/>
        </w:rPr>
        <w:t xml:space="preserve"> alter those circumstances in ways that </w:t>
      </w:r>
      <w:r w:rsidRPr="00355308">
        <w:rPr>
          <w:rFonts w:eastAsia="Calibri"/>
          <w:color w:val="000000" w:themeColor="text1"/>
          <w:highlight w:val="green"/>
          <w:u w:val="single"/>
        </w:rPr>
        <w:t>render inter-state peace</w:t>
      </w:r>
      <w:r w:rsidRPr="00355308">
        <w:rPr>
          <w:rFonts w:eastAsia="Calibri"/>
          <w:color w:val="000000" w:themeColor="text1"/>
          <w:u w:val="single"/>
        </w:rPr>
        <w:t xml:space="preserve"> more </w:t>
      </w:r>
      <w:r w:rsidRPr="00355308">
        <w:rPr>
          <w:rFonts w:eastAsia="Calibri"/>
          <w:color w:val="000000" w:themeColor="text1"/>
          <w:highlight w:val="green"/>
          <w:u w:val="single"/>
        </w:rPr>
        <w:lastRenderedPageBreak/>
        <w:t>precarious</w:t>
      </w:r>
      <w:r w:rsidRPr="00355308">
        <w:rPr>
          <w:rFonts w:eastAsia="Calibri"/>
          <w:color w:val="000000" w:themeColor="text1"/>
          <w:sz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355308">
        <w:rPr>
          <w:rFonts w:eastAsia="Calibri"/>
          <w:color w:val="000000" w:themeColor="text1"/>
          <w:highlight w:val="green"/>
          <w:u w:val="single"/>
        </w:rPr>
        <w:t>This could have</w:t>
      </w:r>
      <w:r w:rsidRPr="00355308">
        <w:rPr>
          <w:rFonts w:eastAsia="Calibri"/>
          <w:color w:val="000000" w:themeColor="text1"/>
          <w:u w:val="single"/>
        </w:rPr>
        <w:t xml:space="preserve"> unforeseen </w:t>
      </w:r>
      <w:r w:rsidRPr="00355308">
        <w:rPr>
          <w:rFonts w:eastAsia="Calibri"/>
          <w:color w:val="000000" w:themeColor="text1"/>
          <w:highlight w:val="green"/>
          <w:u w:val="single"/>
        </w:rPr>
        <w:t>consequences</w:t>
      </w:r>
      <w:r w:rsidRPr="00355308">
        <w:rPr>
          <w:rFonts w:eastAsia="Calibri"/>
          <w:color w:val="000000" w:themeColor="text1"/>
          <w:u w:val="single"/>
        </w:rPr>
        <w:t xml:space="preserve"> in the field of security</w:t>
      </w:r>
      <w:r w:rsidRPr="00355308">
        <w:rPr>
          <w:rFonts w:eastAsia="Calibri"/>
          <w:color w:val="000000" w:themeColor="text1"/>
          <w:sz w:val="16"/>
        </w:rPr>
        <w:t>,</w:t>
      </w:r>
      <w:r w:rsidRPr="00355308">
        <w:rPr>
          <w:rFonts w:eastAsia="Calibri"/>
          <w:color w:val="000000" w:themeColor="text1"/>
          <w:u w:val="single"/>
        </w:rPr>
        <w:t xml:space="preserve"> </w:t>
      </w:r>
      <w:r w:rsidRPr="00355308">
        <w:rPr>
          <w:rFonts w:eastAsia="Calibri"/>
          <w:color w:val="000000" w:themeColor="text1"/>
          <w:highlight w:val="green"/>
          <w:u w:val="single"/>
        </w:rPr>
        <w:t>with nuclear deterrence</w:t>
      </w:r>
      <w:r w:rsidRPr="00355308">
        <w:rPr>
          <w:rFonts w:eastAsia="Calibri"/>
          <w:color w:val="000000" w:themeColor="text1"/>
          <w:u w:val="single"/>
        </w:rPr>
        <w:t xml:space="preserve"> remaining </w:t>
      </w:r>
      <w:r w:rsidRPr="00355308">
        <w:rPr>
          <w:rFonts w:eastAsia="Calibri"/>
          <w:color w:val="000000" w:themeColor="text1"/>
          <w:highlight w:val="green"/>
          <w:u w:val="single"/>
        </w:rPr>
        <w:t xml:space="preserve">the only factor to </w:t>
      </w:r>
      <w:r w:rsidRPr="00355308">
        <w:rPr>
          <w:rFonts w:eastAsia="Calibri"/>
          <w:b/>
          <w:color w:val="000000" w:themeColor="text1"/>
          <w:highlight w:val="green"/>
          <w:u w:val="single"/>
          <w:bdr w:val="single" w:sz="4" w:space="0" w:color="auto"/>
        </w:rPr>
        <w:t>protect</w:t>
      </w:r>
      <w:r w:rsidRPr="00355308">
        <w:rPr>
          <w:rFonts w:eastAsia="Calibri"/>
          <w:b/>
          <w:color w:val="000000" w:themeColor="text1"/>
          <w:u w:val="single"/>
          <w:bdr w:val="single" w:sz="4" w:space="0" w:color="auto"/>
        </w:rPr>
        <w:t xml:space="preserve"> the world </w:t>
      </w:r>
      <w:r w:rsidRPr="00355308">
        <w:rPr>
          <w:rFonts w:eastAsia="Calibri"/>
          <w:b/>
          <w:color w:val="000000" w:themeColor="text1"/>
          <w:highlight w:val="green"/>
          <w:u w:val="single"/>
          <w:bdr w:val="single" w:sz="4" w:space="0" w:color="auto"/>
        </w:rPr>
        <w:t>from Armageddon</w:t>
      </w:r>
      <w:r w:rsidRPr="00355308">
        <w:rPr>
          <w:rFonts w:eastAsia="Calibri"/>
          <w:color w:val="000000" w:themeColor="text1"/>
          <w:sz w:val="16"/>
          <w:highlight w:val="green"/>
        </w:rPr>
        <w:t>,</w:t>
      </w:r>
      <w:r w:rsidRPr="00355308">
        <w:rPr>
          <w:rFonts w:eastAsia="Calibri"/>
          <w:color w:val="000000" w:themeColor="text1"/>
          <w:highlight w:val="green"/>
          <w:u w:val="single"/>
        </w:rPr>
        <w:t xml:space="preserve"> </w:t>
      </w:r>
      <w:r w:rsidRPr="00355308">
        <w:rPr>
          <w:rFonts w:eastAsia="Calibri"/>
          <w:color w:val="000000" w:themeColor="text1"/>
          <w:u w:val="single"/>
        </w:rPr>
        <w:t xml:space="preserve">and </w:t>
      </w:r>
      <w:r w:rsidRPr="00355308">
        <w:rPr>
          <w:rFonts w:eastAsia="Calibri"/>
          <w:b/>
          <w:color w:val="000000" w:themeColor="text1"/>
          <w:u w:val="single"/>
          <w:bdr w:val="single" w:sz="4" w:space="0" w:color="auto"/>
        </w:rPr>
        <w:t>unreliably so</w:t>
      </w:r>
      <w:r w:rsidRPr="00355308">
        <w:rPr>
          <w:rFonts w:eastAsia="Calibri"/>
          <w:color w:val="000000" w:themeColor="text1"/>
          <w:sz w:val="16"/>
        </w:rPr>
        <w:t xml:space="preserve">. </w:t>
      </w:r>
      <w:r w:rsidRPr="00355308">
        <w:rPr>
          <w:rFonts w:eastAsia="Calibri"/>
          <w:color w:val="000000" w:themeColor="text1"/>
          <w:highlight w:val="green"/>
          <w:u w:val="single"/>
        </w:rPr>
        <w:t xml:space="preserve">Deterrence could </w:t>
      </w:r>
      <w:r w:rsidRPr="00355308">
        <w:rPr>
          <w:rFonts w:eastAsia="Calibri"/>
          <w:b/>
          <w:color w:val="000000" w:themeColor="text1"/>
          <w:highlight w:val="green"/>
          <w:u w:val="single"/>
          <w:bdr w:val="single" w:sz="4" w:space="0" w:color="auto"/>
        </w:rPr>
        <w:t>lose</w:t>
      </w:r>
      <w:r w:rsidRPr="00355308">
        <w:rPr>
          <w:rFonts w:eastAsia="Calibri"/>
          <w:b/>
          <w:color w:val="000000" w:themeColor="text1"/>
          <w:u w:val="single"/>
          <w:bdr w:val="single" w:sz="4" w:space="0" w:color="auto"/>
        </w:rPr>
        <w:t xml:space="preserve"> its </w:t>
      </w:r>
      <w:r w:rsidRPr="00355308">
        <w:rPr>
          <w:rFonts w:eastAsia="Calibri"/>
          <w:b/>
          <w:color w:val="000000" w:themeColor="text1"/>
          <w:highlight w:val="green"/>
          <w:u w:val="single"/>
          <w:bdr w:val="single" w:sz="4" w:space="0" w:color="auto"/>
        </w:rPr>
        <w:t>credibility</w:t>
      </w:r>
      <w:r w:rsidRPr="00355308">
        <w:rPr>
          <w:rFonts w:eastAsia="Calibri"/>
          <w:color w:val="000000" w:themeColor="text1"/>
          <w:sz w:val="16"/>
        </w:rPr>
        <w:t xml:space="preserve">: one of the two </w:t>
      </w:r>
      <w:r w:rsidRPr="00355308">
        <w:rPr>
          <w:rFonts w:eastAsia="Calibri"/>
          <w:color w:val="000000" w:themeColor="text1"/>
          <w:highlight w:val="green"/>
          <w:u w:val="single"/>
        </w:rPr>
        <w:t>great powers might gamble</w:t>
      </w:r>
      <w:r w:rsidRPr="00355308">
        <w:rPr>
          <w:rFonts w:eastAsia="Calibri"/>
          <w:color w:val="000000" w:themeColor="text1"/>
          <w:u w:val="single"/>
        </w:rPr>
        <w:t xml:space="preserve"> that the other yield in a cyber-war or conventional</w:t>
      </w:r>
      <w:r w:rsidRPr="00355308">
        <w:rPr>
          <w:rFonts w:eastAsia="Calibri"/>
          <w:color w:val="000000" w:themeColor="text1"/>
          <w:sz w:val="16"/>
        </w:rPr>
        <w:t xml:space="preserve"> limited </w:t>
      </w:r>
      <w:r w:rsidRPr="00355308">
        <w:rPr>
          <w:rFonts w:eastAsia="Calibri"/>
          <w:color w:val="000000" w:themeColor="text1"/>
          <w:u w:val="single"/>
        </w:rPr>
        <w:t>war</w:t>
      </w:r>
      <w:r w:rsidRPr="00355308">
        <w:rPr>
          <w:rFonts w:eastAsia="Calibri"/>
          <w:color w:val="000000" w:themeColor="text1"/>
          <w:sz w:val="16"/>
        </w:rPr>
        <w:t>, or third party countries might engage in conflict with each other, with a view to obliging Washington or Beijing to intervene.</w:t>
      </w:r>
    </w:p>
    <w:p w14:paraId="2B33C808" w14:textId="77777777" w:rsidR="004E70A4" w:rsidRDefault="004E70A4" w:rsidP="004E70A4">
      <w:pPr>
        <w:rPr>
          <w:color w:val="000000" w:themeColor="text1"/>
          <w:sz w:val="16"/>
        </w:rPr>
      </w:pPr>
    </w:p>
    <w:p w14:paraId="7C8DA5E8" w14:textId="77777777" w:rsidR="004E70A4" w:rsidRPr="00355308" w:rsidRDefault="004E70A4" w:rsidP="004E70A4">
      <w:pPr>
        <w:pStyle w:val="Heading4"/>
      </w:pPr>
      <w:r>
        <w:t xml:space="preserve">Econ collapse outweighs – only rich </w:t>
      </w:r>
    </w:p>
    <w:p w14:paraId="6122AEAA" w14:textId="77777777" w:rsidR="004E70A4" w:rsidRPr="00355308" w:rsidRDefault="004E70A4" w:rsidP="004E70A4">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0A93937E" w14:textId="77777777" w:rsidR="004E70A4" w:rsidRPr="00355308" w:rsidRDefault="004E70A4" w:rsidP="004E70A4">
      <w:pPr>
        <w:rPr>
          <w:rStyle w:val="Style13ptBold"/>
          <w:b w:val="0"/>
          <w:bCs/>
          <w:color w:val="000000" w:themeColor="text1"/>
        </w:rPr>
      </w:pPr>
      <w:r w:rsidRPr="00355308">
        <w:rPr>
          <w:rStyle w:val="Style13ptBold"/>
          <w:color w:val="000000" w:themeColor="text1"/>
        </w:rPr>
        <w:t>Riederer 14 - editor-in-chief of Guernica magazine and writer at The New Yorker</w:t>
      </w:r>
    </w:p>
    <w:p w14:paraId="5A8DF32E" w14:textId="77777777" w:rsidR="004E70A4" w:rsidRPr="00355308" w:rsidRDefault="004E70A4" w:rsidP="004E70A4">
      <w:pPr>
        <w:rPr>
          <w:rStyle w:val="Style13ptBold"/>
          <w:b w:val="0"/>
          <w:bCs/>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13" w:history="1">
        <w:r w:rsidRPr="00355308">
          <w:rPr>
            <w:rStyle w:val="Hyperlink"/>
            <w:bCs/>
            <w:color w:val="000000" w:themeColor="text1"/>
          </w:rPr>
          <w:t>https://newrepublic.com/article/117815/space-mining-will-not-solve-earths-conflict-over-natural-resources</w:t>
        </w:r>
      </w:hyperlink>
    </w:p>
    <w:p w14:paraId="12B72493" w14:textId="77777777" w:rsidR="004E70A4" w:rsidRPr="00355308" w:rsidRDefault="004E70A4" w:rsidP="004E70A4">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w:t>
      </w:r>
      <w:r w:rsidRPr="00355308">
        <w:rPr>
          <w:rStyle w:val="StyleUnderline"/>
          <w:color w:val="000000" w:themeColor="text1"/>
        </w:rPr>
        <w:lastRenderedPageBreak/>
        <w:t xml:space="preserve">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w:t>
      </w:r>
      <w:r w:rsidRPr="00355308">
        <w:rPr>
          <w:color w:val="000000" w:themeColor="text1"/>
          <w:sz w:val="16"/>
        </w:rPr>
        <w:lastRenderedPageBreak/>
        <w:t xml:space="preserve">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3631FA3E" w14:textId="77777777" w:rsidR="000828D5" w:rsidRPr="000828D5" w:rsidRDefault="000828D5" w:rsidP="000828D5"/>
    <w:sectPr w:rsidR="000828D5" w:rsidRPr="000828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4D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8D5"/>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D1B"/>
    <w:rsid w:val="004E70A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45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0C89"/>
    <w:rsid w:val="00B24662"/>
    <w:rsid w:val="00B3569C"/>
    <w:rsid w:val="00B42D8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FEB"/>
    <w:rsid w:val="00E15598"/>
    <w:rsid w:val="00E20D65"/>
    <w:rsid w:val="00E2338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172C6"/>
  <w14:defaultImageDpi w14:val="300"/>
  <w15:docId w15:val="{9F6D985A-A23D-FF46-B1F4-4EF977374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4D1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E4D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4D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E4D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4E4D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4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4D1B"/>
  </w:style>
  <w:style w:type="character" w:customStyle="1" w:styleId="Heading1Char">
    <w:name w:val="Heading 1 Char"/>
    <w:aliases w:val="Pocket Char"/>
    <w:basedOn w:val="DefaultParagraphFont"/>
    <w:link w:val="Heading1"/>
    <w:uiPriority w:val="9"/>
    <w:rsid w:val="004E4D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4D1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E4D1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4E4D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E4D1B"/>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E4D1B"/>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4E4D1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E4D1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E4D1B"/>
    <w:rPr>
      <w:color w:val="auto"/>
      <w:u w:val="none"/>
    </w:rPr>
  </w:style>
  <w:style w:type="paragraph" w:styleId="DocumentMap">
    <w:name w:val="Document Map"/>
    <w:basedOn w:val="Normal"/>
    <w:link w:val="DocumentMapChar"/>
    <w:uiPriority w:val="99"/>
    <w:semiHidden/>
    <w:unhideWhenUsed/>
    <w:rsid w:val="004E4D1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E4D1B"/>
    <w:rPr>
      <w:rFonts w:ascii="Lucida Grande" w:hAnsi="Lucida Grande" w:cs="Lucida Grande"/>
      <w:sz w:val="22"/>
    </w:rPr>
  </w:style>
  <w:style w:type="paragraph" w:customStyle="1" w:styleId="Emphasis1">
    <w:name w:val="Emphasis1"/>
    <w:basedOn w:val="Normal"/>
    <w:link w:val="Emphasis"/>
    <w:autoRedefine/>
    <w:uiPriority w:val="20"/>
    <w:qFormat/>
    <w:rsid w:val="004E4D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E4D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B145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republic.com/article/117815/space-mining-will-not-solve-earths-conflict-over-natural-resourc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sgoingdown.org/new-technologies-extraterrestrial-exploitation-future-capital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wm.edu/cgi/viewcontent.cgi?article=1653&amp;context=wmelp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iislweb.org/docs/Diederiks2007.pdf"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23</Pages>
  <Words>14724</Words>
  <Characters>83930</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8</cp:revision>
  <dcterms:created xsi:type="dcterms:W3CDTF">2022-01-16T14:29:00Z</dcterms:created>
  <dcterms:modified xsi:type="dcterms:W3CDTF">2022-01-16T15:09:00Z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