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D1243" w14:textId="02576455" w:rsidR="00C37404" w:rsidRDefault="00955991" w:rsidP="00C37404">
      <w:pPr>
        <w:pStyle w:val="Heading1"/>
      </w:pPr>
      <w:r>
        <w:t xml:space="preserve">debateLA R1 </w:t>
      </w:r>
      <w:r w:rsidR="00C37404">
        <w:t>AC</w:t>
      </w:r>
    </w:p>
    <w:p w14:paraId="7F4036CF" w14:textId="77777777" w:rsidR="00C37404" w:rsidRPr="00C37404" w:rsidRDefault="00C37404" w:rsidP="00C37404"/>
    <w:p w14:paraId="34644894" w14:textId="7A78C6BC" w:rsidR="00C37404" w:rsidRPr="00355308" w:rsidRDefault="00C37404" w:rsidP="00C37404">
      <w:pPr>
        <w:pStyle w:val="Heading4"/>
        <w:rPr>
          <w:rFonts w:cs="Calibri"/>
        </w:rPr>
      </w:pPr>
      <w:r w:rsidRPr="00355308">
        <w:rPr>
          <w:rFonts w:cs="Calibri"/>
        </w:rPr>
        <w:t>Plan: The appropriation of outer space through asteroid mining by private entities should be banned.</w:t>
      </w:r>
    </w:p>
    <w:p w14:paraId="064137C7" w14:textId="77777777" w:rsidR="00C37404" w:rsidRPr="00355308" w:rsidRDefault="00C37404" w:rsidP="00C37404"/>
    <w:p w14:paraId="0F0570E3" w14:textId="77777777" w:rsidR="00C37404" w:rsidRPr="00355308" w:rsidRDefault="00C37404" w:rsidP="00C37404">
      <w:pPr>
        <w:pStyle w:val="Heading4"/>
        <w:rPr>
          <w:rFonts w:cs="Calibri"/>
        </w:rPr>
      </w:pPr>
      <w:r w:rsidRPr="00355308">
        <w:rPr>
          <w:rFonts w:cs="Calibri"/>
        </w:rPr>
        <w:t>We’ll defend normal means as the signatories of the OST adding an optional protocol under Article II.</w:t>
      </w:r>
    </w:p>
    <w:p w14:paraId="5EC872A7" w14:textId="77777777" w:rsidR="00C37404" w:rsidRPr="00355308" w:rsidRDefault="00C37404" w:rsidP="00C37404">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AE367BB" w14:textId="77777777" w:rsidR="00C37404" w:rsidRPr="00355308" w:rsidRDefault="00C37404" w:rsidP="00C3740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w:t>
      </w:r>
      <w:r w:rsidRPr="00355308">
        <w:rPr>
          <w:color w:val="000000" w:themeColor="text1"/>
          <w:u w:val="single"/>
        </w:rPr>
        <w:lastRenderedPageBreak/>
        <w:t>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65A4006" w14:textId="48228237" w:rsidR="00E42E4C" w:rsidRDefault="00E42E4C" w:rsidP="00F601E6"/>
    <w:p w14:paraId="2B53040C" w14:textId="1B45C3A2" w:rsidR="00C37404" w:rsidRPr="00C37404" w:rsidRDefault="00C37404" w:rsidP="00C37404">
      <w:pPr>
        <w:pStyle w:val="Heading2"/>
      </w:pPr>
      <w:r>
        <w:lastRenderedPageBreak/>
        <w:t>1AC – Advantages</w:t>
      </w:r>
    </w:p>
    <w:p w14:paraId="145D5E42" w14:textId="77777777" w:rsidR="00C37404" w:rsidRPr="00C37404" w:rsidRDefault="00C37404" w:rsidP="00C37404"/>
    <w:p w14:paraId="0D593CFE" w14:textId="77777777" w:rsidR="00C37404" w:rsidRPr="00355308" w:rsidRDefault="00C37404" w:rsidP="00C37404">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385A421" w14:textId="77777777" w:rsidR="00C37404" w:rsidRPr="00355308" w:rsidRDefault="00C37404" w:rsidP="00C3740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8F6673F" w14:textId="77777777" w:rsidR="00C37404" w:rsidRPr="00355308" w:rsidRDefault="00C37404" w:rsidP="00C3740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 xml:space="preserve">as problems inevitably </w:t>
      </w:r>
      <w:r w:rsidRPr="00355308">
        <w:rPr>
          <w:rStyle w:val="StyleUnderline"/>
          <w:highlight w:val="green"/>
        </w:rPr>
        <w:lastRenderedPageBreak/>
        <w:t>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FE3ACE3" w14:textId="77777777" w:rsidR="00C37404" w:rsidRPr="00355308" w:rsidRDefault="00C37404" w:rsidP="00C3740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C6C4181" w14:textId="77777777" w:rsidR="00C37404" w:rsidRPr="00355308" w:rsidRDefault="00C37404" w:rsidP="00C37404">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019BED0" w14:textId="77777777" w:rsidR="00C37404" w:rsidRPr="00355308" w:rsidRDefault="00C37404" w:rsidP="00C3740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 xml:space="preserve">The practice need not be wholly uniform, but must be undertaken in the belief it is binding and required by law as opposed to being merely convenient or mutually </w:t>
      </w:r>
      <w:r w:rsidRPr="00355308">
        <w:rPr>
          <w:rStyle w:val="Style13ptBold"/>
          <w:color w:val="000000" w:themeColor="text1"/>
        </w:rPr>
        <w:lastRenderedPageBreak/>
        <w:t>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06BA204F" w14:textId="77777777" w:rsidR="00C37404" w:rsidRPr="00355308" w:rsidRDefault="00C37404" w:rsidP="00C3740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D763C02" w14:textId="77777777" w:rsidR="00C37404" w:rsidRPr="00355308" w:rsidRDefault="00C37404" w:rsidP="00C37404">
      <w:pPr>
        <w:rPr>
          <w:color w:val="000000" w:themeColor="text1"/>
          <w:sz w:val="16"/>
          <w:szCs w:val="16"/>
        </w:rPr>
      </w:pPr>
      <w:r w:rsidRPr="00355308">
        <w:rPr>
          <w:rStyle w:val="Heading4Char"/>
          <w:rFonts w:cs="Calibri"/>
          <w:color w:val="000000" w:themeColor="text1"/>
        </w:rPr>
        <w:t>Mallick &amp; Rajagopalan 19</w:t>
      </w:r>
      <w:r w:rsidRPr="00355308">
        <w:rPr>
          <w:rStyle w:val="Heading5Char"/>
          <w:rFonts w:ascii="Calibri" w:hAnsi="Calibri" w:cs="Calibri"/>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BE8F33E" w14:textId="77777777" w:rsidR="00C37404" w:rsidRPr="00355308" w:rsidRDefault="00C37404" w:rsidP="00C37404">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w:t>
      </w:r>
      <w:r w:rsidRPr="00355308">
        <w:rPr>
          <w:color w:val="000000" w:themeColor="text1"/>
          <w:sz w:val="16"/>
        </w:rPr>
        <w:lastRenderedPageBreak/>
        <w:t>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rPr>
        <w:t xml:space="preserve">it is </w:t>
      </w:r>
      <w:r w:rsidRPr="00355308">
        <w:rPr>
          <w:rStyle w:val="StyleUnderline"/>
          <w:bCs/>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rPr>
        <w:t xml:space="preserve"> and </w:t>
      </w:r>
      <w:r w:rsidRPr="00355308">
        <w:rPr>
          <w:rStyle w:val="StyleUnderline"/>
          <w:bCs/>
          <w:color w:val="000000" w:themeColor="text1"/>
        </w:rPr>
        <w:t>ambiguous</w:t>
      </w:r>
      <w:r w:rsidRPr="00355308">
        <w:rPr>
          <w:rStyle w:val="Style13ptBold"/>
          <w:color w:val="000000" w:themeColor="text1"/>
        </w:rPr>
        <w:t xml:space="preserve"> in providing </w:t>
      </w:r>
      <w:r w:rsidRPr="00355308">
        <w:rPr>
          <w:rStyle w:val="StyleUnderline"/>
          <w:bCs/>
          <w:color w:val="000000" w:themeColor="text1"/>
        </w:rPr>
        <w:t>clear regulations</w:t>
      </w:r>
      <w:r w:rsidRPr="00355308">
        <w:rPr>
          <w:rStyle w:val="Style13ptBold"/>
          <w:color w:val="000000" w:themeColor="text1"/>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 xml:space="preserve">.[lvi] It therefore forms a part of customary international law, despite the Moon Agreement not having been widely </w:t>
      </w:r>
      <w:r w:rsidRPr="00355308">
        <w:rPr>
          <w:color w:val="000000" w:themeColor="text1"/>
          <w:sz w:val="16"/>
        </w:rPr>
        <w:lastRenderedPageBreak/>
        <w:t>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highlight w:val="green"/>
        </w:rPr>
        <w:t>Yet</w:t>
      </w:r>
      <w:r w:rsidRPr="00355308">
        <w:rPr>
          <w:rStyle w:val="Style13ptBold"/>
          <w:color w:val="000000" w:themeColor="text1"/>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w:t>
      </w:r>
      <w:r w:rsidRPr="00355308">
        <w:rPr>
          <w:color w:val="000000" w:themeColor="text1"/>
          <w:sz w:val="16"/>
        </w:rPr>
        <w:lastRenderedPageBreak/>
        <w:t xml:space="preserve">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highlight w:val="green"/>
        </w:rPr>
        <w:t xml:space="preserve">there must be </w:t>
      </w:r>
      <w:r w:rsidRPr="00355308">
        <w:rPr>
          <w:rStyle w:val="Style13ptBold"/>
          <w:color w:val="000000" w:themeColor="text1"/>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highlight w:val="green"/>
        </w:rPr>
        <w:t>any tech</w:t>
      </w:r>
      <w:r w:rsidRPr="00355308">
        <w:rPr>
          <w:rStyle w:val="Style13ptBold"/>
          <w:color w:val="000000" w:themeColor="text1"/>
        </w:rPr>
        <w:t xml:space="preserve">nological </w:t>
      </w:r>
      <w:r w:rsidRPr="00355308">
        <w:rPr>
          <w:rStyle w:val="Style13ptBold"/>
          <w:color w:val="000000" w:themeColor="text1"/>
          <w:highlight w:val="green"/>
        </w:rPr>
        <w:t xml:space="preserve">spinoffs </w:t>
      </w:r>
      <w:r w:rsidRPr="00355308">
        <w:rPr>
          <w:rStyle w:val="Style13ptBold"/>
          <w:color w:val="000000" w:themeColor="text1"/>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rPr>
        <w:t xml:space="preserve">will only be </w:t>
      </w:r>
      <w:r w:rsidRPr="00355308">
        <w:rPr>
          <w:rStyle w:val="StyleUnderline"/>
          <w:color w:val="000000" w:themeColor="text1"/>
        </w:rPr>
        <w:t>enmeshed in litigation</w:t>
      </w:r>
      <w:r w:rsidRPr="00355308">
        <w:rPr>
          <w:color w:val="000000" w:themeColor="text1"/>
          <w:u w:val="single"/>
        </w:rPr>
        <w:t>.</w:t>
      </w:r>
    </w:p>
    <w:p w14:paraId="22C85530" w14:textId="5E6ED5BF" w:rsidR="00C37404" w:rsidRDefault="00C37404" w:rsidP="00C37404">
      <w:pPr>
        <w:rPr>
          <w:color w:val="000000" w:themeColor="text1"/>
          <w:sz w:val="8"/>
          <w:u w:val="single"/>
        </w:rPr>
      </w:pPr>
    </w:p>
    <w:p w14:paraId="5D0AED8E" w14:textId="57980BBF" w:rsidR="00C37404" w:rsidRDefault="00C37404" w:rsidP="00C37404">
      <w:pPr>
        <w:pStyle w:val="Heading3"/>
      </w:pPr>
      <w:r>
        <w:lastRenderedPageBreak/>
        <w:t>Advantage – Astroterror</w:t>
      </w:r>
    </w:p>
    <w:p w14:paraId="57C90FC6" w14:textId="77777777" w:rsidR="00C37404" w:rsidRPr="00C37404" w:rsidRDefault="00C37404" w:rsidP="00C37404"/>
    <w:p w14:paraId="32B874BA" w14:textId="77777777" w:rsidR="00C37404" w:rsidRPr="00355308" w:rsidRDefault="00C37404" w:rsidP="00C37404">
      <w:pPr>
        <w:pStyle w:val="Heading4"/>
        <w:rPr>
          <w:rFonts w:cs="Calibri"/>
          <w:color w:val="000000" w:themeColor="text1"/>
        </w:rPr>
      </w:pPr>
      <w:r w:rsidRPr="00355308">
        <w:rPr>
          <w:rFonts w:cs="Calibri"/>
          <w:color w:val="000000" w:themeColor="text1"/>
        </w:rPr>
        <w:t>Unregulated mining causes asteroid deflection and astroterror</w:t>
      </w:r>
    </w:p>
    <w:p w14:paraId="6962BFF6" w14:textId="77777777" w:rsidR="00C37404" w:rsidRPr="00355308" w:rsidRDefault="00C37404" w:rsidP="00C37404">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2" w:history="1">
        <w:r w:rsidRPr="00355308">
          <w:rPr>
            <w:color w:val="000000" w:themeColor="text1"/>
          </w:rPr>
          <w:t>https://academic.oup.com/astrogeo/article/56/5/5.15/235650</w:t>
        </w:r>
      </w:hyperlink>
    </w:p>
    <w:p w14:paraId="0C6B29A5" w14:textId="77777777" w:rsidR="00C37404" w:rsidRPr="00355308" w:rsidRDefault="00C37404" w:rsidP="00C37404">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w:t>
      </w:r>
      <w:r w:rsidRPr="00355308">
        <w:rPr>
          <w:rStyle w:val="Style13ptBold"/>
          <w:color w:val="000000" w:themeColor="text1"/>
        </w:rPr>
        <w:lastRenderedPageBreak/>
        <w:t xml:space="preserve">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06295A4A" w14:textId="77777777" w:rsidR="00C37404" w:rsidRPr="00355308" w:rsidRDefault="00C37404" w:rsidP="00C37404">
      <w:pPr>
        <w:pStyle w:val="Heading4"/>
        <w:rPr>
          <w:rFonts w:cs="Calibri"/>
          <w:color w:val="000000" w:themeColor="text1"/>
        </w:rPr>
      </w:pPr>
      <w:r w:rsidRPr="00355308">
        <w:rPr>
          <w:rFonts w:cs="Calibri"/>
          <w:color w:val="000000" w:themeColor="text1"/>
        </w:rPr>
        <w:t>Major collisions cause extinction</w:t>
      </w:r>
    </w:p>
    <w:p w14:paraId="7B7976F6" w14:textId="77777777" w:rsidR="00C37404" w:rsidRPr="00355308" w:rsidRDefault="00C37404" w:rsidP="00C37404">
      <w:r w:rsidRPr="00355308">
        <w:rPr>
          <w:rStyle w:val="Style13ptBold"/>
        </w:rPr>
        <w:t xml:space="preserve">Baum ’19 </w:t>
      </w:r>
      <w:r w:rsidRPr="00355308">
        <w:t>- executive director of the Global Catastrophic Risk Institute, Ph.D in Geography</w:t>
      </w:r>
    </w:p>
    <w:p w14:paraId="7DD5B067" w14:textId="77777777" w:rsidR="00C37404" w:rsidRPr="00355308" w:rsidRDefault="00C37404" w:rsidP="00C37404">
      <w:r w:rsidRPr="00355308">
        <w:t xml:space="preserve">Seth Baum, “Risk-Risk Tradeoff Analysis of Nuclear Explosives for Asteroid Deflection,” SSRN Scholarly Paper (Rochester, NY: Social Science Research Network, May 31, 2019), </w:t>
      </w:r>
      <w:hyperlink r:id="rId13" w:history="1">
        <w:r w:rsidRPr="00355308">
          <w:rPr>
            <w:rStyle w:val="Hyperlink"/>
          </w:rPr>
          <w:t>https://papers.ssrn.com/abstract=3397559</w:t>
        </w:r>
      </w:hyperlink>
      <w:r w:rsidRPr="00355308">
        <w:t>.</w:t>
      </w:r>
    </w:p>
    <w:p w14:paraId="09DD5522" w14:textId="77777777" w:rsidR="00C37404" w:rsidRPr="00355308" w:rsidRDefault="00C37404" w:rsidP="00C37404">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w:t>
      </w:r>
      <w:r w:rsidRPr="00355308">
        <w:rPr>
          <w:sz w:val="16"/>
        </w:rPr>
        <w:lastRenderedPageBreak/>
        <w:t xml:space="preserve">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0844509" w14:textId="62696B0F" w:rsidR="00C37404" w:rsidRDefault="00C37404" w:rsidP="00F601E6"/>
    <w:p w14:paraId="1B307F01" w14:textId="77777777" w:rsidR="00C37404" w:rsidRPr="00355308" w:rsidRDefault="00C37404" w:rsidP="00C37404">
      <w:pPr>
        <w:pStyle w:val="Heading3"/>
        <w:rPr>
          <w:rFonts w:cs="Calibri"/>
          <w:color w:val="000000" w:themeColor="text1"/>
        </w:rPr>
      </w:pPr>
      <w:r w:rsidRPr="00355308">
        <w:rPr>
          <w:rFonts w:cs="Calibri"/>
          <w:color w:val="000000" w:themeColor="text1"/>
        </w:rPr>
        <w:lastRenderedPageBreak/>
        <w:t>Advantage – US/Russia</w:t>
      </w:r>
      <w:r>
        <w:rPr>
          <w:rFonts w:cs="Calibri"/>
          <w:color w:val="000000" w:themeColor="text1"/>
        </w:rPr>
        <w:t xml:space="preserve"> (2:51)</w:t>
      </w:r>
    </w:p>
    <w:p w14:paraId="2E8517AA" w14:textId="77777777" w:rsidR="00C37404" w:rsidRPr="00355308" w:rsidRDefault="00C37404" w:rsidP="00C37404">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42E9B2FB" w14:textId="77777777" w:rsidR="00C37404" w:rsidRPr="00355308" w:rsidRDefault="00C37404" w:rsidP="00C37404">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A841DB1" w14:textId="77777777" w:rsidR="00C37404" w:rsidRPr="00355308" w:rsidRDefault="00C37404" w:rsidP="00C37404">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973CAA5" w14:textId="77777777" w:rsidR="00C37404" w:rsidRPr="00355308" w:rsidRDefault="00C37404" w:rsidP="00C37404">
      <w:pPr>
        <w:rPr>
          <w:color w:val="000000" w:themeColor="text1"/>
        </w:rPr>
      </w:pPr>
    </w:p>
    <w:p w14:paraId="4A31F063" w14:textId="77777777" w:rsidR="00C37404" w:rsidRPr="00355308" w:rsidRDefault="00C37404" w:rsidP="00C37404">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78DFD4A3" w14:textId="77777777" w:rsidR="00C37404" w:rsidRPr="00355308" w:rsidRDefault="00C37404" w:rsidP="00C37404">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w:t>
      </w:r>
      <w:r w:rsidRPr="00355308">
        <w:rPr>
          <w:color w:val="000000" w:themeColor="text1"/>
        </w:rPr>
        <w:lastRenderedPageBreak/>
        <w:t>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3DED66C7" w14:textId="77777777" w:rsidR="00C37404" w:rsidRPr="00355308" w:rsidRDefault="00C37404" w:rsidP="00C37404">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78CB9FB" w14:textId="77777777" w:rsidR="00C37404" w:rsidRPr="00355308" w:rsidRDefault="00C37404" w:rsidP="00C37404">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4CC7BC48" w14:textId="77777777" w:rsidR="00C37404" w:rsidRPr="00355308" w:rsidRDefault="00C37404" w:rsidP="00C37404">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258EF7CA" w14:textId="77777777" w:rsidR="00C37404" w:rsidRPr="00355308" w:rsidRDefault="00C37404" w:rsidP="00C37404">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78C4CDDB" w14:textId="77777777" w:rsidR="00C37404" w:rsidRPr="00355308" w:rsidRDefault="00C37404" w:rsidP="00C37404">
      <w:pPr>
        <w:rPr>
          <w:color w:val="000000" w:themeColor="text1"/>
        </w:rPr>
      </w:pPr>
    </w:p>
    <w:p w14:paraId="311A43B8" w14:textId="77777777" w:rsidR="00C37404" w:rsidRPr="00355308" w:rsidRDefault="00C37404" w:rsidP="00C37404">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57A4B8BE" w14:textId="77777777" w:rsidR="00C37404" w:rsidRPr="00355308" w:rsidRDefault="00C37404" w:rsidP="00C37404">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w:t>
      </w:r>
      <w:r w:rsidRPr="00355308">
        <w:rPr>
          <w:color w:val="000000" w:themeColor="text1"/>
        </w:rPr>
        <w:lastRenderedPageBreak/>
        <w:t>Employing Space Diplomacy to De-Escalate a National Security Threat and Promote Space Commercialization,https://digitalcommons.wcl.american.edu/cgi/viewcontent.cgi?article=1131&amp;context=nslb, 12-15-2021 amrita]</w:t>
      </w:r>
    </w:p>
    <w:p w14:paraId="65503520" w14:textId="77777777" w:rsidR="00C37404" w:rsidRPr="00355308" w:rsidRDefault="00C37404" w:rsidP="00C37404">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5113003D" w14:textId="77777777" w:rsidR="00C37404" w:rsidRPr="00355308" w:rsidRDefault="00C37404" w:rsidP="00C37404">
      <w:pPr>
        <w:rPr>
          <w:color w:val="000000" w:themeColor="text1"/>
        </w:rPr>
      </w:pPr>
    </w:p>
    <w:p w14:paraId="60FD086A" w14:textId="77777777" w:rsidR="00C37404" w:rsidRPr="00355308" w:rsidRDefault="00C37404" w:rsidP="00C37404">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6638A5B2" w14:textId="77777777" w:rsidR="00C37404" w:rsidRPr="00355308" w:rsidRDefault="00C37404" w:rsidP="00C37404">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w:t>
      </w:r>
      <w:r w:rsidRPr="00355308">
        <w:rPr>
          <w:color w:val="000000" w:themeColor="text1"/>
        </w:rPr>
        <w:lastRenderedPageBreak/>
        <w:t>and-china-are-sending-biden-a-message-dont-judge-us-or-try-to-change-us-those-days-are-over-157771, 12-15-2021 amrita]</w:t>
      </w:r>
    </w:p>
    <w:p w14:paraId="263979AE" w14:textId="77777777" w:rsidR="00C37404" w:rsidRPr="00355308" w:rsidRDefault="00C37404" w:rsidP="00C37404">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05FDBDCA" w14:textId="77777777" w:rsidR="00C37404" w:rsidRPr="00355308" w:rsidRDefault="00C37404" w:rsidP="00C37404">
      <w:pPr>
        <w:pStyle w:val="Heading4"/>
        <w:rPr>
          <w:rFonts w:cs="Calibri"/>
          <w:color w:val="000000" w:themeColor="text1"/>
        </w:rPr>
      </w:pPr>
      <w:r w:rsidRPr="00355308">
        <w:rPr>
          <w:rFonts w:cs="Calibri"/>
          <w:color w:val="000000" w:themeColor="text1"/>
        </w:rPr>
        <w:t>That causes draw-in through great power wars—goes nuclear.</w:t>
      </w:r>
    </w:p>
    <w:p w14:paraId="72669CFC" w14:textId="77777777" w:rsidR="00C37404" w:rsidRPr="00355308" w:rsidRDefault="00C37404" w:rsidP="00C37404">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65A16EFF" w14:textId="77777777" w:rsidR="00C37404" w:rsidRPr="00355308" w:rsidRDefault="00C37404" w:rsidP="00C37404">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w:t>
      </w:r>
      <w:r w:rsidRPr="00355308">
        <w:rPr>
          <w:sz w:val="16"/>
        </w:rPr>
        <w:lastRenderedPageBreak/>
        <w:t xml:space="preserve">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7D2C2BC9" w14:textId="77777777" w:rsidR="00C37404" w:rsidRPr="00355308" w:rsidRDefault="00C37404" w:rsidP="00C37404">
      <w:pPr>
        <w:rPr>
          <w:sz w:val="16"/>
        </w:rPr>
      </w:pPr>
    </w:p>
    <w:p w14:paraId="013CF931" w14:textId="163CAE6C" w:rsidR="00C37404" w:rsidRDefault="006B1CD7" w:rsidP="006B1CD7">
      <w:pPr>
        <w:pStyle w:val="Heading2"/>
      </w:pPr>
      <w:r>
        <w:lastRenderedPageBreak/>
        <w:t>Util</w:t>
      </w:r>
    </w:p>
    <w:p w14:paraId="523B9090" w14:textId="77777777" w:rsidR="006B1CD7" w:rsidRDefault="006B1CD7" w:rsidP="006B1CD7"/>
    <w:p w14:paraId="74072A86" w14:textId="77777777" w:rsidR="009668DF" w:rsidRPr="00355308" w:rsidRDefault="009668DF" w:rsidP="009668DF">
      <w:pPr>
        <w:pStyle w:val="Heading4"/>
        <w:rPr>
          <w:rFonts w:cs="Calibri"/>
        </w:rPr>
      </w:pPr>
      <w:r w:rsidRPr="00355308">
        <w:rPr>
          <w:rFonts w:cs="Calibri"/>
        </w:rPr>
        <w:t xml:space="preserve">The standard is maximizing expected wellbeing. </w:t>
      </w:r>
    </w:p>
    <w:p w14:paraId="51F75502" w14:textId="77777777" w:rsidR="009668DF" w:rsidRPr="00355308" w:rsidRDefault="009668DF" w:rsidP="009668DF">
      <w:pPr>
        <w:pStyle w:val="Heading4"/>
        <w:rPr>
          <w:rFonts w:cs="Calibri"/>
        </w:rPr>
      </w:pPr>
      <w:r w:rsidRPr="00355308">
        <w:rPr>
          <w:rFonts w:cs="Calibri"/>
        </w:rPr>
        <w:t>Prefer it:</w:t>
      </w:r>
    </w:p>
    <w:p w14:paraId="10A005F1" w14:textId="77777777" w:rsidR="006B1CD7" w:rsidRDefault="006B1CD7" w:rsidP="006B1CD7"/>
    <w:p w14:paraId="6AFB4ABC" w14:textId="41F64974" w:rsidR="00FA34D5" w:rsidRPr="00355308" w:rsidRDefault="00B02E03" w:rsidP="00FA34D5">
      <w:pPr>
        <w:pStyle w:val="Heading4"/>
        <w:rPr>
          <w:rFonts w:cs="Calibri"/>
        </w:rPr>
      </w:pPr>
      <w:r>
        <w:rPr>
          <w:rFonts w:cs="Calibri"/>
        </w:rPr>
        <w:t>[1</w:t>
      </w:r>
      <w:r w:rsidR="00FA34D5">
        <w:rPr>
          <w:rFonts w:cs="Calibri"/>
        </w:rPr>
        <w:t xml:space="preserve">] </w:t>
      </w:r>
      <w:r w:rsidR="00FA34D5" w:rsidRPr="00355308">
        <w:rPr>
          <w:rFonts w:cs="Calibri"/>
        </w:rPr>
        <w:t>Extinction comes first!</w:t>
      </w:r>
    </w:p>
    <w:p w14:paraId="456EEECE" w14:textId="77777777" w:rsidR="00FA34D5" w:rsidRPr="00355308" w:rsidRDefault="00FA34D5" w:rsidP="00FA34D5">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4BCC386A" w14:textId="77777777" w:rsidR="00FA34D5" w:rsidRPr="00C43354" w:rsidRDefault="00FA34D5" w:rsidP="00FA34D5">
      <w:pPr>
        <w:rPr>
          <w:sz w:val="14"/>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C43354">
        <w:rPr>
          <w:sz w:val="14"/>
        </w:rPr>
        <w:t>, whatever general moral view we adopt</w:t>
      </w:r>
      <w:r w:rsidRPr="00355308">
        <w:rPr>
          <w:b/>
          <w:u w:val="single"/>
        </w:rPr>
        <w:t>: that it is very important to reduce the risk that all intelligent beings on this planet are eliminated by an enormous catastrophe, such as a nuclear war.</w:t>
      </w:r>
      <w:r w:rsidRPr="00C43354">
        <w:rPr>
          <w:sz w:val="14"/>
        </w:rPr>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C43354">
        <w:rPr>
          <w:sz w:val="14"/>
        </w:rPr>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C43354">
        <w:rPr>
          <w:sz w:val="14"/>
        </w:rPr>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C43354">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C43354">
        <w:rPr>
          <w:sz w:val="14"/>
        </w:rPr>
        <w:t xml:space="preserve"> </w:t>
      </w:r>
      <w:r w:rsidRPr="00355308">
        <w:rPr>
          <w:b/>
          <w:u w:val="single"/>
        </w:rPr>
        <w:t>Non-consequentialism is the view that there’s more that determines rightness than the goodness of consequences or outcomes; it is not the view that the latter don’t matter.</w:t>
      </w:r>
      <w:r w:rsidRPr="00C43354">
        <w:rPr>
          <w:sz w:val="14"/>
        </w:rPr>
        <w:t xml:space="preserve"> Even John Rawls wrote, “</w:t>
      </w:r>
      <w:r w:rsidRPr="00355308">
        <w:rPr>
          <w:b/>
          <w:u w:val="single"/>
        </w:rPr>
        <w:t>All ethical doctrines worth our attention take consequences into account in judging rightness. One which did not would simply be irrational, crazy.</w:t>
      </w:r>
      <w:r w:rsidRPr="00C43354">
        <w:rPr>
          <w:sz w:val="14"/>
        </w:rPr>
        <w:t xml:space="preserve">” </w:t>
      </w:r>
      <w:r w:rsidRPr="00355308">
        <w:rPr>
          <w:b/>
          <w:u w:val="single"/>
        </w:rPr>
        <w:t>Minimally plausible versions of deontology and virtue ethics must be concerned in part with promoting the good, from an impartial point of view.</w:t>
      </w:r>
      <w:r w:rsidRPr="00C43354">
        <w:rPr>
          <w:sz w:val="14"/>
        </w:rPr>
        <w:t xml:space="preserve"> </w:t>
      </w:r>
      <w:r w:rsidRPr="00355308">
        <w:rPr>
          <w:b/>
          <w:u w:val="single"/>
        </w:rPr>
        <w:t>They’d thus imply very strong reasons to reduce existential risk</w:t>
      </w:r>
      <w:r w:rsidRPr="00C43354">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C43354">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w:t>
      </w:r>
      <w:r w:rsidRPr="00C43354">
        <w:rPr>
          <w:sz w:val="14"/>
        </w:rPr>
        <w:lastRenderedPageBreak/>
        <w:t xml:space="preserve">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C43354">
        <w:rPr>
          <w:sz w:val="14"/>
        </w:rPr>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43354">
        <w:rPr>
          <w:sz w:val="14"/>
        </w:rPr>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C43354">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C43354">
        <w:rPr>
          <w:sz w:val="14"/>
        </w:rPr>
        <w:t xml:space="preserve"> </w:t>
      </w:r>
      <w:r w:rsidRPr="00355308">
        <w:rPr>
          <w:b/>
          <w:u w:val="single"/>
        </w:rPr>
        <w:t>What is it reasonable for one to do, when one is uncertain not (only) about the empirical facts, but also about the moral facts?</w:t>
      </w:r>
      <w:r w:rsidRPr="00C43354">
        <w:rPr>
          <w:sz w:val="14"/>
        </w:rPr>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C43354">
        <w:rPr>
          <w:sz w:val="14"/>
        </w:rPr>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C43354">
        <w:rPr>
          <w:sz w:val="14"/>
        </w:rPr>
        <w:t xml:space="preserve">(and 10% sure that one of these other ones is correct), </w:t>
      </w:r>
      <w:r w:rsidRPr="00355308">
        <w:rPr>
          <w:b/>
          <w:u w:val="single"/>
        </w:rPr>
        <w:t>they would have pretty strong reason, from the standpoint of moral uncertainty, to reduce existential risk.</w:t>
      </w:r>
      <w:r w:rsidRPr="00C43354">
        <w:rPr>
          <w:sz w:val="14"/>
        </w:rPr>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C43354">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C43354">
        <w:rPr>
          <w:sz w:val="14"/>
        </w:rPr>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C43354">
        <w:rPr>
          <w:sz w:val="14"/>
        </w:rPr>
        <w:t xml:space="preserve"> While there are some non-crazy </w:t>
      </w:r>
      <w:r w:rsidRPr="00355308">
        <w:rPr>
          <w:b/>
          <w:u w:val="single"/>
        </w:rPr>
        <w:t>views that place significantly greater moral weight on avoiding suffering than on promoting happiness</w:t>
      </w:r>
      <w:r w:rsidRPr="00C43354">
        <w:rPr>
          <w:sz w:val="14"/>
        </w:rPr>
        <w:t xml:space="preserve">, for reasons others have offered (and for independent reasons I won’t get into here unless requested to), they nonetheless </w:t>
      </w:r>
      <w:r w:rsidRPr="00355308">
        <w:rPr>
          <w:b/>
          <w:u w:val="single"/>
        </w:rPr>
        <w:t>seem to be fairly implausible views.</w:t>
      </w:r>
      <w:r w:rsidRPr="00C43354">
        <w:rPr>
          <w:sz w:val="14"/>
        </w:rPr>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43354">
        <w:rPr>
          <w:sz w:val="14"/>
        </w:rPr>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C43354">
        <w:rPr>
          <w:sz w:val="14"/>
        </w:rPr>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C43354">
        <w:rPr>
          <w:sz w:val="14"/>
        </w:rPr>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C43354">
        <w:rPr>
          <w:sz w:val="14"/>
        </w:rPr>
        <w:t>” (From chapter 36 of On What Matters)</w:t>
      </w:r>
    </w:p>
    <w:p w14:paraId="749D23B4" w14:textId="77777777" w:rsidR="00FA34D5" w:rsidRPr="00355308" w:rsidRDefault="00FA34D5" w:rsidP="00FA34D5">
      <w:bookmarkStart w:id="0" w:name="_heading=h.1t3h5sf" w:colFirst="0" w:colLast="0"/>
      <w:bookmarkEnd w:id="0"/>
    </w:p>
    <w:p w14:paraId="7B8DE7C0" w14:textId="77777777" w:rsidR="00C43354" w:rsidRPr="00355308" w:rsidRDefault="00C43354" w:rsidP="00C43354">
      <w:pPr>
        <w:pStyle w:val="Heading4"/>
        <w:spacing w:line="276" w:lineRule="auto"/>
        <w:rPr>
          <w:rFonts w:cs="Calibri"/>
        </w:rPr>
      </w:pPr>
      <w:r>
        <w:lastRenderedPageBreak/>
        <w:t xml:space="preserve">[2]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 err aff, because of innate </w:t>
      </w:r>
      <w:r w:rsidRPr="00355308">
        <w:rPr>
          <w:rFonts w:cs="Calibri"/>
          <w:u w:val="single"/>
        </w:rPr>
        <w:t>cognitive biases</w:t>
      </w:r>
      <w:r w:rsidRPr="00355308">
        <w:rPr>
          <w:rFonts w:cs="Calibri"/>
        </w:rPr>
        <w:t xml:space="preserve"> </w:t>
      </w:r>
    </w:p>
    <w:p w14:paraId="0E00B1DB" w14:textId="77777777" w:rsidR="00C43354" w:rsidRPr="00355308" w:rsidRDefault="00C43354" w:rsidP="00C43354">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4">
        <w:r w:rsidRPr="00355308">
          <w:rPr>
            <w:color w:val="000000"/>
          </w:rPr>
          <w:t>https://www.fhi.ox.ac.uk/wp-content/uploads/Existential-Risks-2017-01-23.pdf</w:t>
        </w:r>
      </w:hyperlink>
      <w:r w:rsidRPr="00355308">
        <w:t xml:space="preserve">, </w:t>
      </w:r>
    </w:p>
    <w:p w14:paraId="4BB3D0D6" w14:textId="77777777" w:rsidR="00C43354" w:rsidRPr="00C43354" w:rsidRDefault="00C43354" w:rsidP="00C43354">
      <w:pPr>
        <w:spacing w:line="276" w:lineRule="auto"/>
        <w:rPr>
          <w:sz w:val="14"/>
        </w:rPr>
      </w:pPr>
      <w:r w:rsidRPr="00C43354">
        <w:rPr>
          <w:sz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C43354">
        <w:rPr>
          <w:sz w:val="14"/>
        </w:rPr>
        <w:t xml:space="preserve">(2) would be worse than (1), and (3) would be worse than (2). Which is the greater of these two differences? </w:t>
      </w:r>
      <w:r w:rsidRPr="00355308">
        <w:rPr>
          <w:b/>
          <w:u w:val="single"/>
        </w:rPr>
        <w:t>Most people believe that the greater difference is between (1) and (2).</w:t>
      </w:r>
      <w:r w:rsidRPr="00C43354">
        <w:rPr>
          <w:sz w:val="14"/>
        </w:rPr>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C43354">
        <w:rPr>
          <w:sz w:val="14"/>
        </w:rPr>
        <w:t xml:space="preserve">. ... </w:t>
      </w:r>
      <w:r w:rsidRPr="00355308">
        <w:rPr>
          <w:b/>
          <w:u w:val="single"/>
        </w:rPr>
        <w:t>The Earth will remain habitable for at least another billion years.</w:t>
      </w:r>
      <w:r w:rsidRPr="00C43354">
        <w:rPr>
          <w:sz w:val="14"/>
        </w:rPr>
        <w:t xml:space="preserve"> </w:t>
      </w:r>
      <w:r w:rsidRPr="00355308">
        <w:rPr>
          <w:b/>
          <w:u w:val="single"/>
        </w:rPr>
        <w:t>Civilization began only a few thousand years ago.</w:t>
      </w:r>
      <w:r w:rsidRPr="00C43354">
        <w:rPr>
          <w:sz w:val="14"/>
        </w:rPr>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C43354">
        <w:rPr>
          <w:sz w:val="14"/>
        </w:rPr>
        <w:t xml:space="preserve"> </w:t>
      </w:r>
      <w:r w:rsidRPr="00355308">
        <w:rPr>
          <w:b/>
          <w:u w:val="single"/>
        </w:rPr>
        <w:t>The difference between (2) and (3) may thus be the difference between this tiny fraction and all of the rest of this history.</w:t>
      </w:r>
      <w:r w:rsidRPr="00C43354">
        <w:rPr>
          <w:sz w:val="14"/>
        </w:rPr>
        <w:t xml:space="preserve"> </w:t>
      </w:r>
      <w:r w:rsidRPr="00355308">
        <w:rPr>
          <w:b/>
          <w:u w:val="single"/>
        </w:rPr>
        <w:t>If we compare this possible history to a day, what has occurred so far is only a fraction of a second.65</w:t>
      </w:r>
      <w:r w:rsidRPr="00C43354">
        <w:rPr>
          <w:sz w:val="14"/>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C43354">
        <w:rPr>
          <w:sz w:val="14"/>
        </w:rPr>
        <w:t xml:space="preserve"> another Oxford philosopher, Nick </w:t>
      </w:r>
      <w:r w:rsidRPr="00355308">
        <w:rPr>
          <w:b/>
          <w:u w:val="single"/>
        </w:rPr>
        <w:t>Bostrom, puts it.</w:t>
      </w:r>
      <w:r w:rsidRPr="00C43354">
        <w:rPr>
          <w:sz w:val="14"/>
        </w:rPr>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C43354">
        <w:rPr>
          <w:sz w:val="14"/>
        </w:rPr>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C43354">
        <w:rPr>
          <w:sz w:val="14"/>
        </w:rPr>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C43354">
        <w:rPr>
          <w:sz w:val="14"/>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C43354">
        <w:rPr>
          <w:sz w:val="14"/>
        </w:rPr>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C43354">
        <w:rPr>
          <w:sz w:val="14"/>
        </w:rPr>
        <w:t xml:space="preserve"> Indeed, </w:t>
      </w:r>
      <w:r w:rsidRPr="00355308">
        <w:rPr>
          <w:b/>
          <w:u w:val="single"/>
        </w:rPr>
        <w:t>reducing existential risk plausibly has a quite low cost for us in comparison with the huge expected value it has for future generations.</w:t>
      </w:r>
      <w:r w:rsidRPr="00C43354">
        <w:rPr>
          <w:sz w:val="14"/>
        </w:rPr>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C43354">
        <w:rPr>
          <w:sz w:val="14"/>
        </w:rPr>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C43354">
        <w:rPr>
          <w:sz w:val="14"/>
        </w:rPr>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C43354">
        <w:rPr>
          <w:sz w:val="14"/>
        </w:rPr>
        <w:t xml:space="preserve"> </w:t>
      </w:r>
      <w:r w:rsidRPr="00355308">
        <w:rPr>
          <w:b/>
          <w:u w:val="single"/>
        </w:rPr>
        <w:t>Firstly, it is a global public good.</w:t>
      </w:r>
      <w:r w:rsidRPr="00C43354">
        <w:rPr>
          <w:sz w:val="14"/>
        </w:rPr>
        <w:t xml:space="preserve"> </w:t>
      </w:r>
      <w:r w:rsidRPr="00355308">
        <w:rPr>
          <w:b/>
          <w:u w:val="single"/>
        </w:rPr>
        <w:t>Economic theory predicts that such goods tend to be underprovided.</w:t>
      </w:r>
      <w:r w:rsidRPr="00C43354">
        <w:rPr>
          <w:sz w:val="14"/>
        </w:rPr>
        <w:t xml:space="preserve"> </w:t>
      </w:r>
      <w:r w:rsidRPr="00355308">
        <w:rPr>
          <w:b/>
          <w:u w:val="single"/>
        </w:rPr>
        <w:t xml:space="preserve">The benefits of existential risk reduction are widely and indivisibly </w:t>
      </w:r>
      <w:r w:rsidRPr="00355308">
        <w:rPr>
          <w:b/>
          <w:u w:val="single"/>
        </w:rPr>
        <w:lastRenderedPageBreak/>
        <w:t>dispersed around the globe from the countries responsible for taking action.</w:t>
      </w:r>
      <w:r w:rsidRPr="00C43354">
        <w:rPr>
          <w:sz w:val="14"/>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C43354">
        <w:rPr>
          <w:sz w:val="14"/>
        </w:rPr>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C43354">
        <w:rPr>
          <w:sz w:val="14"/>
        </w:rPr>
        <w:t xml:space="preserve"> </w:t>
      </w:r>
      <w:r w:rsidRPr="00355308">
        <w:rPr>
          <w:b/>
          <w:u w:val="single"/>
        </w:rPr>
        <w:t>For these goods, the problem is temporal free riding: the current generation enjoys the benefits of inaction while future generations bear the costs. Thirdly</w:t>
      </w:r>
      <w:r w:rsidRPr="00C43354">
        <w:rPr>
          <w:sz w:val="14"/>
        </w:rPr>
        <w:t xml:space="preserve">, many </w:t>
      </w:r>
      <w:r w:rsidRPr="00355308">
        <w:rPr>
          <w:b/>
          <w:u w:val="single"/>
        </w:rPr>
        <w:t>existential risks</w:t>
      </w:r>
      <w:r w:rsidRPr="00C43354">
        <w:rPr>
          <w:sz w:val="14"/>
        </w:rPr>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C43354">
        <w:rPr>
          <w:sz w:val="14"/>
        </w:rPr>
        <w:t xml:space="preserve"> Consequently, it is hard to develop a sati 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55308">
        <w:rPr>
          <w:b/>
          <w:highlight w:val="green"/>
          <w:u w:val="single"/>
        </w:rPr>
        <w:t>Cognitive biases also lead people to underestimate</w:t>
      </w:r>
      <w:r w:rsidRPr="00355308">
        <w:rPr>
          <w:b/>
          <w:u w:val="single"/>
        </w:rPr>
        <w:t xml:space="preserve"> existential </w:t>
      </w:r>
      <w:r w:rsidRPr="00355308">
        <w:rPr>
          <w:b/>
          <w:highlight w:val="green"/>
          <w:u w:val="single"/>
        </w:rPr>
        <w:t>risks</w:t>
      </w:r>
      <w:r w:rsidRPr="00355308">
        <w:rPr>
          <w:b/>
          <w:u w:val="single"/>
        </w:rPr>
        <w:t>.</w:t>
      </w:r>
      <w:r w:rsidRPr="00C43354">
        <w:rPr>
          <w:sz w:val="14"/>
        </w:rPr>
        <w:t xml:space="preserve"> </w:t>
      </w:r>
      <w:r w:rsidRPr="00355308">
        <w:rPr>
          <w:b/>
          <w:highlight w:val="green"/>
          <w:u w:val="single"/>
        </w:rPr>
        <w:t>Since there have not been any catastrophes of this magnitude, these risks are not salient to politicians and the public</w:t>
      </w:r>
      <w:r w:rsidRPr="00355308">
        <w:rPr>
          <w:b/>
          <w:u w:val="single"/>
        </w:rPr>
        <w:t>.</w:t>
      </w:r>
      <w:r w:rsidRPr="00C43354">
        <w:rPr>
          <w:sz w:val="14"/>
        </w:rPr>
        <w:t xml:space="preserve">72 This is an example of the misapplication of the availability heuristic, a mental shortcut which assumes that something is important only if it can be readily recalled. </w:t>
      </w:r>
      <w:r w:rsidRPr="00355308">
        <w:rPr>
          <w:b/>
          <w:highlight w:val="green"/>
          <w:u w:val="single"/>
        </w:rPr>
        <w:t>Another cognitive bias</w:t>
      </w:r>
      <w:r w:rsidRPr="00355308">
        <w:rPr>
          <w:b/>
          <w:u w:val="single"/>
        </w:rPr>
        <w:t xml:space="preserve"> affecting perceptions of existential risk </w:t>
      </w:r>
      <w:r w:rsidRPr="00355308">
        <w:rPr>
          <w:b/>
          <w:highlight w:val="green"/>
          <w:u w:val="single"/>
        </w:rPr>
        <w:t>is scope neglect</w:t>
      </w:r>
      <w:r w:rsidRPr="00355308">
        <w:rPr>
          <w:b/>
          <w:u w:val="single"/>
        </w:rPr>
        <w:t>.</w:t>
      </w:r>
      <w:r w:rsidRPr="00C43354">
        <w:rPr>
          <w:sz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355308">
        <w:rPr>
          <w:b/>
          <w:highlight w:val="green"/>
          <w:u w:val="single"/>
        </w:rPr>
        <w:t xml:space="preserve">People become numbed to </w:t>
      </w:r>
      <w:r w:rsidRPr="00355308">
        <w:rPr>
          <w:b/>
          <w:u w:val="single"/>
        </w:rPr>
        <w:t xml:space="preserve">the effect of </w:t>
      </w:r>
      <w:r w:rsidRPr="00355308">
        <w:rPr>
          <w:b/>
          <w:highlight w:val="green"/>
          <w:u w:val="single"/>
        </w:rPr>
        <w:t>saving lives when the numbers get too large</w:t>
      </w:r>
      <w:r w:rsidRPr="00355308">
        <w:rPr>
          <w:b/>
          <w:u w:val="single"/>
        </w:rPr>
        <w:t>.</w:t>
      </w:r>
      <w:r w:rsidRPr="00C43354">
        <w:rPr>
          <w:sz w:val="14"/>
        </w:rPr>
        <w:t xml:space="preserve"> 74 </w:t>
      </w:r>
      <w:r w:rsidRPr="00355308">
        <w:rPr>
          <w:b/>
          <w:u w:val="single"/>
        </w:rPr>
        <w:t xml:space="preserve">Scope neglect is a </w:t>
      </w:r>
      <w:r w:rsidRPr="00355308">
        <w:rPr>
          <w:b/>
          <w:highlight w:val="green"/>
          <w:u w:val="single"/>
        </w:rPr>
        <w:t>particularly acute</w:t>
      </w:r>
      <w:r w:rsidRPr="00355308">
        <w:rPr>
          <w:b/>
          <w:u w:val="single"/>
        </w:rPr>
        <w:t xml:space="preserve"> problem </w:t>
      </w:r>
      <w:r w:rsidRPr="00355308">
        <w:rPr>
          <w:b/>
          <w:highlight w:val="green"/>
          <w:u w:val="single"/>
        </w:rPr>
        <w:t>for existential risk</w:t>
      </w:r>
      <w:r w:rsidRPr="00355308">
        <w:rPr>
          <w:b/>
          <w:u w:val="single"/>
        </w:rPr>
        <w:t xml:space="preserve"> </w:t>
      </w:r>
      <w:r w:rsidRPr="00355308">
        <w:rPr>
          <w:b/>
          <w:highlight w:val="green"/>
          <w:u w:val="single"/>
        </w:rPr>
        <w:t>because</w:t>
      </w:r>
      <w:r w:rsidRPr="00355308">
        <w:rPr>
          <w:b/>
          <w:u w:val="single"/>
        </w:rPr>
        <w:t xml:space="preserve"> the </w:t>
      </w:r>
      <w:r w:rsidRPr="00355308">
        <w:rPr>
          <w:b/>
          <w:highlight w:val="green"/>
          <w:u w:val="single"/>
        </w:rPr>
        <w:t>numbers</w:t>
      </w:r>
      <w:r w:rsidRPr="00355308">
        <w:rPr>
          <w:b/>
          <w:u w:val="single"/>
        </w:rPr>
        <w:t xml:space="preserve"> at stake </w:t>
      </w:r>
      <w:r w:rsidRPr="00355308">
        <w:rPr>
          <w:b/>
          <w:highlight w:val="green"/>
          <w:u w:val="single"/>
        </w:rPr>
        <w:t xml:space="preserve">are </w:t>
      </w:r>
      <w:r w:rsidRPr="00355308">
        <w:rPr>
          <w:b/>
          <w:u w:val="single"/>
        </w:rPr>
        <w:t xml:space="preserve">so </w:t>
      </w:r>
      <w:r w:rsidRPr="00355308">
        <w:rPr>
          <w:b/>
          <w:highlight w:val="green"/>
          <w:u w:val="single"/>
        </w:rPr>
        <w:t>large</w:t>
      </w:r>
      <w:r w:rsidRPr="00355308">
        <w:rPr>
          <w:b/>
          <w:u w:val="single"/>
        </w:rPr>
        <w:t>.</w:t>
      </w:r>
      <w:r w:rsidRPr="00C43354">
        <w:rPr>
          <w:sz w:val="14"/>
        </w:rPr>
        <w:t xml:space="preserve"> </w:t>
      </w:r>
      <w:r w:rsidRPr="00355308">
        <w:rPr>
          <w:b/>
          <w:u w:val="single"/>
        </w:rPr>
        <w:t>Due to scope neglect, decision-makers are prone to treat existential risks in a similar way to problems which are less severe by many orders of magnitude.</w:t>
      </w:r>
      <w:r w:rsidRPr="00C43354">
        <w:rPr>
          <w:sz w:val="14"/>
        </w:rPr>
        <w:t xml:space="preserve"> A wide range of other cognitive biases are likely to affect the evaluation of existential risks.75</w:t>
      </w:r>
    </w:p>
    <w:p w14:paraId="015D1500" w14:textId="4C5F7703" w:rsidR="00FA34D5" w:rsidRDefault="00FA34D5" w:rsidP="0067251F"/>
    <w:p w14:paraId="0DD808DA" w14:textId="77777777" w:rsidR="00333C73" w:rsidRDefault="00333C73" w:rsidP="00333C73">
      <w:pPr>
        <w:pStyle w:val="Heading2"/>
      </w:pPr>
      <w:r>
        <w:lastRenderedPageBreak/>
        <w:t>Underview</w:t>
      </w:r>
    </w:p>
    <w:p w14:paraId="33D8525C" w14:textId="77777777" w:rsidR="00333C73" w:rsidRDefault="00333C73" w:rsidP="00333C73"/>
    <w:p w14:paraId="0CDC71FC" w14:textId="77777777" w:rsidR="00333C73" w:rsidRDefault="00333C73" w:rsidP="00333C73">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 </w:t>
      </w:r>
      <w:r w:rsidRPr="006C4666">
        <w:rPr>
          <w:rFonts w:cstheme="minorHAnsi"/>
        </w:rPr>
        <w:t>f) comes first – it’s a bigger percentage of the 1AR than 1NC which means there’s more abuse if I’m devoting a larger fraction of time and only the 2N has time to win multiple layers</w:t>
      </w:r>
    </w:p>
    <w:p w14:paraId="080A8B89" w14:textId="77777777" w:rsidR="00E851AC" w:rsidRPr="00B55AD5" w:rsidRDefault="00E851AC" w:rsidP="00E851AC"/>
    <w:p w14:paraId="669D1940" w14:textId="77777777" w:rsidR="009E36F5" w:rsidRPr="009E36F5" w:rsidRDefault="009E36F5" w:rsidP="009E36F5"/>
    <w:sectPr w:rsidR="009E36F5" w:rsidRPr="009E36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74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3C73"/>
    <w:rsid w:val="00335A23"/>
    <w:rsid w:val="00340707"/>
    <w:rsid w:val="00341C61"/>
    <w:rsid w:val="00351841"/>
    <w:rsid w:val="003624A6"/>
    <w:rsid w:val="00364ADF"/>
    <w:rsid w:val="00365C8D"/>
    <w:rsid w:val="00366791"/>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B8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251F"/>
    <w:rsid w:val="00674A78"/>
    <w:rsid w:val="00696A16"/>
    <w:rsid w:val="006A4840"/>
    <w:rsid w:val="006A52A0"/>
    <w:rsid w:val="006A7E1D"/>
    <w:rsid w:val="006B1CD7"/>
    <w:rsid w:val="006B24C7"/>
    <w:rsid w:val="006C3A56"/>
    <w:rsid w:val="006D13F4"/>
    <w:rsid w:val="006D6AED"/>
    <w:rsid w:val="006E6D0B"/>
    <w:rsid w:val="006F126E"/>
    <w:rsid w:val="006F32C9"/>
    <w:rsid w:val="006F3834"/>
    <w:rsid w:val="006F4AD8"/>
    <w:rsid w:val="006F5693"/>
    <w:rsid w:val="006F5D4C"/>
    <w:rsid w:val="00717B01"/>
    <w:rsid w:val="007227D9"/>
    <w:rsid w:val="0072491F"/>
    <w:rsid w:val="00725598"/>
    <w:rsid w:val="007374A1"/>
    <w:rsid w:val="00752712"/>
    <w:rsid w:val="00753A84"/>
    <w:rsid w:val="007611F5"/>
    <w:rsid w:val="007619E4"/>
    <w:rsid w:val="00761E75"/>
    <w:rsid w:val="00763014"/>
    <w:rsid w:val="0076495E"/>
    <w:rsid w:val="00765FC8"/>
    <w:rsid w:val="00775694"/>
    <w:rsid w:val="00793F46"/>
    <w:rsid w:val="007A0D6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5991"/>
    <w:rsid w:val="00957187"/>
    <w:rsid w:val="00960255"/>
    <w:rsid w:val="009603E1"/>
    <w:rsid w:val="00961C9D"/>
    <w:rsid w:val="00963065"/>
    <w:rsid w:val="009668D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F5"/>
    <w:rsid w:val="009F1CBB"/>
    <w:rsid w:val="009F3305"/>
    <w:rsid w:val="009F6FB2"/>
    <w:rsid w:val="00A071C0"/>
    <w:rsid w:val="00A22670"/>
    <w:rsid w:val="00A24B35"/>
    <w:rsid w:val="00A271BA"/>
    <w:rsid w:val="00A27F86"/>
    <w:rsid w:val="00A431C6"/>
    <w:rsid w:val="00A54315"/>
    <w:rsid w:val="00A60FBC"/>
    <w:rsid w:val="00A65C0B"/>
    <w:rsid w:val="00A776BA"/>
    <w:rsid w:val="00A812DE"/>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2E03"/>
    <w:rsid w:val="00B0505F"/>
    <w:rsid w:val="00B05C2D"/>
    <w:rsid w:val="00B12933"/>
    <w:rsid w:val="00B12B88"/>
    <w:rsid w:val="00B137E0"/>
    <w:rsid w:val="00B13BC8"/>
    <w:rsid w:val="00B24662"/>
    <w:rsid w:val="00B3569C"/>
    <w:rsid w:val="00B43676"/>
    <w:rsid w:val="00B5602D"/>
    <w:rsid w:val="00B60125"/>
    <w:rsid w:val="00B6656B"/>
    <w:rsid w:val="00B66C17"/>
    <w:rsid w:val="00B7009C"/>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04"/>
    <w:rsid w:val="00C3747A"/>
    <w:rsid w:val="00C37F29"/>
    <w:rsid w:val="00C43354"/>
    <w:rsid w:val="00C56DCC"/>
    <w:rsid w:val="00C57075"/>
    <w:rsid w:val="00C72AFE"/>
    <w:rsid w:val="00C81619"/>
    <w:rsid w:val="00CA013C"/>
    <w:rsid w:val="00CA6D6D"/>
    <w:rsid w:val="00CC7A4E"/>
    <w:rsid w:val="00CD1359"/>
    <w:rsid w:val="00CD4C83"/>
    <w:rsid w:val="00CD690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1A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ED3"/>
    <w:rsid w:val="00F1313D"/>
    <w:rsid w:val="00F201E7"/>
    <w:rsid w:val="00F204E0"/>
    <w:rsid w:val="00F20B16"/>
    <w:rsid w:val="00F21C79"/>
    <w:rsid w:val="00F238C9"/>
    <w:rsid w:val="00F23CA5"/>
    <w:rsid w:val="00F277AA"/>
    <w:rsid w:val="00F31955"/>
    <w:rsid w:val="00F31BC9"/>
    <w:rsid w:val="00F34C06"/>
    <w:rsid w:val="00F35CFC"/>
    <w:rsid w:val="00F43EA3"/>
    <w:rsid w:val="00F50C55"/>
    <w:rsid w:val="00F57FFB"/>
    <w:rsid w:val="00F601E6"/>
    <w:rsid w:val="00F73954"/>
    <w:rsid w:val="00F94060"/>
    <w:rsid w:val="00FA34D5"/>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2F2DA"/>
  <w14:defaultImageDpi w14:val="300"/>
  <w15:docId w15:val="{336B84FB-D6DA-A145-9730-3D7C62A24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679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67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67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667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36679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3740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667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6791"/>
  </w:style>
  <w:style w:type="character" w:customStyle="1" w:styleId="Heading1Char">
    <w:name w:val="Heading 1 Char"/>
    <w:aliases w:val="Pocket Char"/>
    <w:basedOn w:val="DefaultParagraphFont"/>
    <w:link w:val="Heading1"/>
    <w:uiPriority w:val="9"/>
    <w:rsid w:val="003667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679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6679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3667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6679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66791"/>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6679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6679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66791"/>
    <w:rPr>
      <w:color w:val="auto"/>
      <w:u w:val="none"/>
    </w:rPr>
  </w:style>
  <w:style w:type="paragraph" w:styleId="DocumentMap">
    <w:name w:val="Document Map"/>
    <w:basedOn w:val="Normal"/>
    <w:link w:val="DocumentMapChar"/>
    <w:uiPriority w:val="99"/>
    <w:semiHidden/>
    <w:unhideWhenUsed/>
    <w:rsid w:val="0036679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66791"/>
    <w:rPr>
      <w:rFonts w:ascii="Lucida Grande" w:hAnsi="Lucida Grande" w:cs="Lucida Grande"/>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374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C37404"/>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C374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abstract=339755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25</Pages>
  <Words>16396</Words>
  <Characters>93460</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21</cp:revision>
  <dcterms:created xsi:type="dcterms:W3CDTF">2022-01-13T14:50:00Z</dcterms:created>
  <dcterms:modified xsi:type="dcterms:W3CDTF">2022-01-15T00:09:00Z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