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BF86" w14:textId="77777777" w:rsidR="00D45D5F" w:rsidRDefault="00D45D5F" w:rsidP="00D45D5F">
      <w:pPr>
        <w:pStyle w:val="Heading1"/>
      </w:pPr>
      <w:r>
        <w:t>Harvard R1</w:t>
      </w:r>
    </w:p>
    <w:p w14:paraId="24BD593D" w14:textId="77777777" w:rsidR="00D45D5F" w:rsidRDefault="00D45D5F" w:rsidP="00D45D5F"/>
    <w:p w14:paraId="0F153FAC" w14:textId="77777777" w:rsidR="00D45D5F" w:rsidRDefault="00D45D5F" w:rsidP="00D45D5F">
      <w:pPr>
        <w:pStyle w:val="Heading2"/>
      </w:pPr>
      <w:r>
        <w:lastRenderedPageBreak/>
        <w:t>Underview</w:t>
      </w:r>
    </w:p>
    <w:p w14:paraId="3D385A0A" w14:textId="77777777" w:rsidR="00D45D5F" w:rsidRDefault="00D45D5F" w:rsidP="00D45D5F"/>
    <w:p w14:paraId="35E30015" w14:textId="77777777" w:rsidR="00D45D5F" w:rsidRDefault="00D45D5F" w:rsidP="00D45D5F">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60870649" w14:textId="77777777" w:rsidR="00D45D5F" w:rsidRDefault="00D45D5F" w:rsidP="00D45D5F"/>
    <w:p w14:paraId="3709047F" w14:textId="77777777" w:rsidR="00D45D5F" w:rsidRDefault="00D45D5F" w:rsidP="00D45D5F">
      <w:pPr>
        <w:pStyle w:val="Heading4"/>
      </w:pPr>
      <w:r>
        <w:t xml:space="preserve">“Appropriation of outer space” by private entities refers to the exercise of exclusive control of space. </w:t>
      </w:r>
    </w:p>
    <w:p w14:paraId="6FFE5E24" w14:textId="77777777" w:rsidR="00D45D5F" w:rsidRPr="00932A50" w:rsidRDefault="00D45D5F" w:rsidP="00D45D5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C6E7B66" w14:textId="77777777" w:rsidR="00D45D5F" w:rsidRPr="0086779F" w:rsidRDefault="00D45D5F" w:rsidP="00D45D5F">
      <w:pPr>
        <w:rPr>
          <w:sz w:val="16"/>
        </w:rPr>
      </w:pPr>
      <w:r w:rsidRPr="0086779F">
        <w:rPr>
          <w:sz w:val="16"/>
        </w:rPr>
        <w:t>The issues presented in relation to the nonappropriation article of the Outer Space Treaty should be clear.214 The ITU has, quite blatantly, created something akin to “</w:t>
      </w:r>
      <w:r w:rsidRPr="006C1185">
        <w:rPr>
          <w:rStyle w:val="StyleUnderline"/>
        </w:rPr>
        <w:t>property interests in outer space</w:t>
      </w:r>
      <w:r w:rsidRPr="0086779F">
        <w:rPr>
          <w:sz w:val="16"/>
        </w:rP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rsidRPr="0086779F">
        <w:rPr>
          <w:sz w:val="16"/>
        </w:rPr>
        <w:t>.217 [**Start Footnote 217**Id. at 236 (“</w:t>
      </w:r>
      <w:r w:rsidRPr="00FF6259">
        <w:rPr>
          <w:rStyle w:val="Emphasis"/>
          <w:highlight w:val="green"/>
        </w:rPr>
        <w:t>Appropriation of outer space</w:t>
      </w:r>
      <w:r w:rsidRPr="0086779F">
        <w:rPr>
          <w:sz w:val="16"/>
        </w:rP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86779F">
        <w:rPr>
          <w:sz w:val="16"/>
          <w:highlight w:val="green"/>
        </w:rPr>
        <w:t>t</w:t>
      </w:r>
      <w:r w:rsidRPr="0086779F">
        <w:rPr>
          <w:sz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580B653" w14:textId="77777777" w:rsidR="00D45D5F" w:rsidRDefault="00D45D5F" w:rsidP="00D45D5F"/>
    <w:p w14:paraId="35DF3F75" w14:textId="77777777" w:rsidR="00D45D5F" w:rsidRDefault="00D45D5F" w:rsidP="00D45D5F">
      <w:pPr>
        <w:pStyle w:val="Heading4"/>
      </w:pPr>
      <w:r>
        <w:t>Private entity</w:t>
      </w:r>
    </w:p>
    <w:p w14:paraId="509232E9" w14:textId="77777777" w:rsidR="00D45D5F" w:rsidRPr="004602ED" w:rsidRDefault="00D45D5F" w:rsidP="00D45D5F">
      <w:r w:rsidRPr="004602ED">
        <w:rPr>
          <w:rStyle w:val="Style13ptBold"/>
        </w:rPr>
        <w:t>Cornell Law,</w:t>
      </w:r>
      <w:r w:rsidRPr="004602ED">
        <w:t> ND (, No Date, accessed on 12-18-2021, Law.cornell, "Definition: private entity from 6 USC § 1501(15)(A) | LII / Legal Information Institute", https://www.law.cornell.edu/definitions/uscode.php?width=840&amp;height=800&amp;iframe=true&amp;def_id=6-USC-625312480-168358316&amp;term_occur=999&amp;term_src=title:6:chapter:6:subchapter:I:section:1501#:~:text=(A)%20In%20general%20Except%20as,%2C%20employee%2C%20or%20agent%20thereof.)//phs st</w:t>
      </w:r>
    </w:p>
    <w:p w14:paraId="13B7F275" w14:textId="77777777" w:rsidR="00D45D5F" w:rsidRDefault="00D45D5F" w:rsidP="00D45D5F">
      <w:pPr>
        <w:pStyle w:val="ListParagraph"/>
        <w:numPr>
          <w:ilvl w:val="0"/>
          <w:numId w:val="12"/>
        </w:numPr>
      </w:pPr>
      <w:r w:rsidRPr="00A80534">
        <w:t>In general Except as otherwise provided in this paragraph, the term “</w:t>
      </w:r>
      <w:r w:rsidRPr="000C4DAF">
        <w:rPr>
          <w:rStyle w:val="Emphasis"/>
          <w:highlight w:val="cyan"/>
        </w:rPr>
        <w:t>private entity” means any person or private group</w:t>
      </w:r>
      <w:r w:rsidRPr="00A80534">
        <w:t>, organization, proprietorship, partnership, trust, cooperative, corporation, or other commercial or nonprofit entity, including an officer, employee, or agent thereof.</w:t>
      </w:r>
    </w:p>
    <w:p w14:paraId="12DD35DE" w14:textId="77777777" w:rsidR="00D45D5F" w:rsidRDefault="00D45D5F" w:rsidP="00D45D5F"/>
    <w:p w14:paraId="4B684470" w14:textId="77777777" w:rsidR="00D45D5F" w:rsidRPr="00781048" w:rsidRDefault="00D45D5F" w:rsidP="00D45D5F">
      <w:pPr>
        <w:pStyle w:val="Heading4"/>
        <w:rPr>
          <w:rFonts w:cs="Calibri"/>
        </w:rPr>
      </w:pPr>
      <w:r w:rsidRPr="00781048">
        <w:rPr>
          <w:rFonts w:cs="Calibri"/>
        </w:rPr>
        <w:t>Merriam webster defines outer space</w:t>
      </w:r>
    </w:p>
    <w:p w14:paraId="7A165EC4" w14:textId="77777777" w:rsidR="00D45D5F" w:rsidRPr="00781048" w:rsidRDefault="00D45D5F" w:rsidP="00D45D5F">
      <w:pPr>
        <w:rPr>
          <w:sz w:val="12"/>
        </w:rPr>
      </w:pPr>
      <w:r w:rsidRPr="008764F9">
        <w:rPr>
          <w:b/>
          <w:bCs/>
        </w:rPr>
        <w:t>Merriam Webster</w:t>
      </w:r>
      <w:r>
        <w:t xml:space="preserve"> </w:t>
      </w:r>
      <w:hyperlink r:id="rId9" w:history="1">
        <w:r w:rsidRPr="006E1F48">
          <w:rPr>
            <w:rStyle w:val="Hyperlink"/>
            <w:sz w:val="12"/>
          </w:rPr>
          <w:t>https://www.merriam-webster.com/dictionary/outer%20space</w:t>
        </w:r>
      </w:hyperlink>
    </w:p>
    <w:p w14:paraId="473E7C7D" w14:textId="77777777" w:rsidR="00D45D5F" w:rsidRPr="00781048" w:rsidRDefault="00D45D5F" w:rsidP="00D45D5F">
      <w:pPr>
        <w:spacing w:after="0" w:line="240" w:lineRule="auto"/>
      </w:pPr>
      <w:r w:rsidRPr="00781048">
        <w:rPr>
          <w:rStyle w:val="Emphasis"/>
          <w:highlight w:val="cyan"/>
        </w:rPr>
        <w:t>: space immediately outside the earth's</w:t>
      </w:r>
      <w:r w:rsidRPr="00781048">
        <w:rPr>
          <w:rFonts w:eastAsia="Times New Roman"/>
          <w:color w:val="303336"/>
          <w:spacing w:val="3"/>
          <w:sz w:val="27"/>
          <w:szCs w:val="27"/>
          <w:bdr w:val="none" w:sz="0" w:space="0" w:color="auto" w:frame="1"/>
          <w:shd w:val="clear" w:color="auto" w:fill="FFFFFF"/>
        </w:rPr>
        <w:t xml:space="preserve"> </w:t>
      </w:r>
      <w:r w:rsidRPr="00781048">
        <w:rPr>
          <w:rStyle w:val="Emphasis"/>
          <w:highlight w:val="cyan"/>
        </w:rPr>
        <w:t>atmosphere</w:t>
      </w:r>
      <w:r w:rsidRPr="00781048">
        <w:t xml:space="preserve"> broadly : interplanetary or interstellar space</w:t>
      </w:r>
    </w:p>
    <w:p w14:paraId="433AA7D8" w14:textId="77777777" w:rsidR="00D45D5F" w:rsidRPr="009C474A" w:rsidRDefault="00D45D5F" w:rsidP="00D45D5F"/>
    <w:p w14:paraId="3C45DA8B" w14:textId="77777777" w:rsidR="00D45D5F" w:rsidRDefault="00D45D5F" w:rsidP="00D45D5F">
      <w:pPr>
        <w:pStyle w:val="Heading4"/>
      </w:pPr>
      <w:r>
        <w:t>Unjust</w:t>
      </w:r>
    </w:p>
    <w:p w14:paraId="5EDDCE80" w14:textId="77777777" w:rsidR="00D45D5F" w:rsidRPr="0086779F" w:rsidRDefault="00D45D5F" w:rsidP="00D45D5F">
      <w:r w:rsidRPr="0086779F">
        <w:rPr>
          <w:rStyle w:val="Style13ptBold"/>
        </w:rPr>
        <w:t>Oxford Languages,</w:t>
      </w:r>
      <w:r>
        <w:rPr>
          <w:rStyle w:val="Style13ptBold"/>
        </w:rPr>
        <w:t xml:space="preserve"> ND </w:t>
      </w:r>
      <w:r>
        <w:t xml:space="preserve"> </w:t>
      </w:r>
      <w:r w:rsidRPr="0086779F">
        <w:t>https://languages.oup.com/google-dictionary-en/</w:t>
      </w:r>
    </w:p>
    <w:p w14:paraId="7E47F3B1" w14:textId="77777777" w:rsidR="00D45D5F" w:rsidRDefault="00D45D5F" w:rsidP="00D45D5F">
      <w:r w:rsidRPr="000C4DAF">
        <w:rPr>
          <w:rStyle w:val="Emphasis"/>
          <w:highlight w:val="cyan"/>
        </w:rPr>
        <w:t>not based on</w:t>
      </w:r>
      <w:r w:rsidRPr="000C4DAF">
        <w:t xml:space="preserve"> or behaving according to </w:t>
      </w:r>
      <w:r w:rsidRPr="000C4DAF">
        <w:rPr>
          <w:rStyle w:val="Emphasis"/>
          <w:highlight w:val="cyan"/>
        </w:rPr>
        <w:t>what is morally right</w:t>
      </w:r>
      <w:r w:rsidRPr="000C4DAF">
        <w:t xml:space="preserve"> and fair.</w:t>
      </w:r>
    </w:p>
    <w:p w14:paraId="295CBC6C" w14:textId="77777777" w:rsidR="00D45D5F" w:rsidRDefault="00D45D5F" w:rsidP="00D45D5F"/>
    <w:p w14:paraId="65B53D18" w14:textId="77777777" w:rsidR="00D45D5F" w:rsidRDefault="00D45D5F" w:rsidP="00D45D5F">
      <w:pPr>
        <w:pStyle w:val="Heading4"/>
      </w:pPr>
      <w:r>
        <w:t>Merriam webster defines the</w:t>
      </w:r>
    </w:p>
    <w:p w14:paraId="74F5B4F5" w14:textId="77777777" w:rsidR="00D45D5F" w:rsidRDefault="00D45D5F" w:rsidP="00D45D5F">
      <w:r w:rsidRPr="008764F9">
        <w:rPr>
          <w:b/>
          <w:bCs/>
        </w:rPr>
        <w:t>Merriam Webster ND,</w:t>
      </w:r>
      <w:r>
        <w:t xml:space="preserve"> </w:t>
      </w:r>
      <w:r w:rsidRPr="00ED1368">
        <w:t>https://www.merriam-webster.com/dictionary/the</w:t>
      </w:r>
    </w:p>
    <w:p w14:paraId="112C02C8" w14:textId="77777777" w:rsidR="00D45D5F" w:rsidRPr="000C4DAF" w:rsidRDefault="00D45D5F" w:rsidP="00D45D5F">
      <w:r w:rsidRPr="00EA315D">
        <w:t>—</w:t>
      </w:r>
      <w:r w:rsidRPr="00DB1024">
        <w:rPr>
          <w:rStyle w:val="Emphasis"/>
          <w:highlight w:val="cyan"/>
        </w:rPr>
        <w:t>used</w:t>
      </w:r>
      <w:r w:rsidRPr="00EA315D">
        <w:rPr>
          <w:rStyle w:val="Emphasis"/>
        </w:rPr>
        <w:t xml:space="preserve"> as a function word </w:t>
      </w:r>
      <w:r w:rsidRPr="00DB1024">
        <w:rPr>
          <w:rStyle w:val="Emphasis"/>
          <w:highlight w:val="cyan"/>
        </w:rPr>
        <w:t>to indicate</w:t>
      </w:r>
      <w:r w:rsidRPr="00EA315D">
        <w:rPr>
          <w:rStyle w:val="Emphasis"/>
        </w:rPr>
        <w:t xml:space="preserve"> that </w:t>
      </w:r>
      <w:r w:rsidRPr="00DB1024">
        <w:rPr>
          <w:rStyle w:val="Emphasis"/>
          <w:highlight w:val="cyan"/>
        </w:rPr>
        <w:t>a following noun</w:t>
      </w:r>
      <w:r w:rsidRPr="00EA315D">
        <w:t xml:space="preserve"> or noun equivalent </w:t>
      </w:r>
      <w:r w:rsidRPr="00EA315D">
        <w:rPr>
          <w:rStyle w:val="Emphasis"/>
        </w:rPr>
        <w:t>is definite</w:t>
      </w:r>
      <w:r w:rsidRPr="00EA315D">
        <w:t xml:space="preserve"> or has been previously specified by context or by circumstance</w:t>
      </w:r>
    </w:p>
    <w:p w14:paraId="60737C29" w14:textId="77777777" w:rsidR="00D45D5F" w:rsidRPr="008764F9" w:rsidRDefault="00D45D5F" w:rsidP="00D45D5F"/>
    <w:p w14:paraId="496F1200" w14:textId="77777777" w:rsidR="00D45D5F" w:rsidRDefault="00D45D5F" w:rsidP="00D45D5F">
      <w:pPr>
        <w:pStyle w:val="Heading2"/>
      </w:pPr>
      <w:r>
        <w:lastRenderedPageBreak/>
        <w:t>Syllogism</w:t>
      </w:r>
    </w:p>
    <w:p w14:paraId="4512736D" w14:textId="77777777" w:rsidR="00D45D5F" w:rsidRDefault="00D45D5F" w:rsidP="00D45D5F"/>
    <w:p w14:paraId="6FE2E5E0" w14:textId="77777777" w:rsidR="00D45D5F" w:rsidRPr="005F04F4" w:rsidRDefault="00D45D5F" w:rsidP="00D45D5F">
      <w:pPr>
        <w:pStyle w:val="Heading4"/>
        <w:rPr>
          <w:rFonts w:cs="Calibri"/>
        </w:rPr>
      </w:pPr>
      <w:r w:rsidRPr="005F04F4">
        <w:rPr>
          <w:rFonts w:cs="Calibri"/>
        </w:rPr>
        <w:t>Agents must be practical reasoners –  </w:t>
      </w:r>
    </w:p>
    <w:p w14:paraId="6E99B4F0" w14:textId="77777777" w:rsidR="00D45D5F" w:rsidRPr="005F04F4" w:rsidRDefault="00D45D5F" w:rsidP="00D45D5F"/>
    <w:p w14:paraId="19BF510D" w14:textId="77777777" w:rsidR="00D45D5F" w:rsidRPr="00FE1944" w:rsidRDefault="00D45D5F" w:rsidP="00D45D5F">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B952EEC" w14:textId="77777777" w:rsidR="00D45D5F" w:rsidRPr="005F04F4" w:rsidRDefault="00D45D5F" w:rsidP="00D45D5F"/>
    <w:p w14:paraId="0535ED5A" w14:textId="77777777" w:rsidR="00D45D5F" w:rsidRPr="00FE1944" w:rsidRDefault="00D45D5F" w:rsidP="00D45D5F">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00DF5277" w14:textId="77777777" w:rsidR="00D45D5F" w:rsidRPr="005F04F4" w:rsidRDefault="00D45D5F" w:rsidP="00D45D5F"/>
    <w:p w14:paraId="126B5E9F" w14:textId="77777777" w:rsidR="00D45D5F" w:rsidRPr="005F04F4" w:rsidRDefault="00D45D5F" w:rsidP="00D45D5F">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C19C6DD" w14:textId="77777777" w:rsidR="00D45D5F" w:rsidRPr="005F04F4" w:rsidRDefault="00D45D5F" w:rsidP="00D45D5F">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43EEEE1B" w14:textId="77777777" w:rsidR="00D45D5F" w:rsidRPr="005F04F4" w:rsidRDefault="00D45D5F" w:rsidP="00D45D5F">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40314D7D" w14:textId="77777777" w:rsidR="00D45D5F" w:rsidRDefault="00D45D5F" w:rsidP="00D45D5F"/>
    <w:p w14:paraId="3E76796B" w14:textId="77777777" w:rsidR="00D45D5F" w:rsidRPr="005F04F4" w:rsidRDefault="00D45D5F" w:rsidP="00D45D5F">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621CE2DF" w14:textId="77777777" w:rsidR="00D45D5F" w:rsidRPr="005F04F4" w:rsidRDefault="00D45D5F" w:rsidP="00D45D5F"/>
    <w:p w14:paraId="09387F86" w14:textId="77777777" w:rsidR="00D45D5F" w:rsidRPr="005F04F4" w:rsidRDefault="00D45D5F" w:rsidP="00D45D5F">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5780EA7B" w14:textId="77777777" w:rsidR="00D45D5F" w:rsidRPr="005F04F4" w:rsidRDefault="00D45D5F" w:rsidP="00D45D5F"/>
    <w:p w14:paraId="07B0505F" w14:textId="77777777" w:rsidR="00D45D5F" w:rsidRPr="005F04F4" w:rsidRDefault="00D45D5F" w:rsidP="00D45D5F">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207FE44" w14:textId="77777777" w:rsidR="00D45D5F" w:rsidRPr="005F04F4" w:rsidRDefault="00D45D5F" w:rsidP="00D45D5F"/>
    <w:p w14:paraId="57B2418E" w14:textId="77777777" w:rsidR="00D45D5F" w:rsidRDefault="00D45D5F" w:rsidP="00D45D5F">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C89D008" w14:textId="77777777" w:rsidR="00D45D5F" w:rsidRDefault="00D45D5F" w:rsidP="00D45D5F"/>
    <w:p w14:paraId="7DFEAEE0" w14:textId="77777777" w:rsidR="00D45D5F" w:rsidRPr="007A30D9" w:rsidRDefault="00D45D5F" w:rsidP="00D45D5F">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E87BDD7" w14:textId="77777777" w:rsidR="00D45D5F" w:rsidRPr="005F04F4" w:rsidRDefault="00D45D5F" w:rsidP="00D45D5F"/>
    <w:p w14:paraId="288A9B54" w14:textId="77777777" w:rsidR="00D45D5F" w:rsidRPr="005F04F4" w:rsidRDefault="00D45D5F" w:rsidP="00D45D5F">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68759E29" w14:textId="77777777" w:rsidR="00D45D5F" w:rsidRPr="005F04F4" w:rsidRDefault="00D45D5F" w:rsidP="00D45D5F">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10"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03417107" w14:textId="77777777" w:rsidR="00D45D5F" w:rsidRPr="005F04F4" w:rsidRDefault="00D45D5F" w:rsidP="00D45D5F">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099BCC3" w14:textId="77777777" w:rsidR="00D45D5F" w:rsidRPr="005F04F4" w:rsidRDefault="00D45D5F" w:rsidP="00D45D5F"/>
    <w:p w14:paraId="24EB468E" w14:textId="77777777" w:rsidR="00D45D5F" w:rsidRPr="005F04F4" w:rsidRDefault="00D45D5F" w:rsidP="00D45D5F">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 I’ll defend logistic Kantianism but I don’t endorse the author.</w:t>
      </w:r>
    </w:p>
    <w:p w14:paraId="70FE8B85" w14:textId="77777777" w:rsidR="00D45D5F" w:rsidRPr="005F04F4" w:rsidRDefault="00D45D5F" w:rsidP="00D45D5F">
      <w:pPr>
        <w:spacing w:after="240"/>
      </w:pPr>
    </w:p>
    <w:p w14:paraId="703B677C" w14:textId="77777777" w:rsidR="00D45D5F" w:rsidRPr="005F04F4" w:rsidRDefault="00D45D5F" w:rsidP="00D45D5F">
      <w:pPr>
        <w:pStyle w:val="Heading4"/>
        <w:rPr>
          <w:rFonts w:cs="Calibri"/>
        </w:rPr>
      </w:pPr>
      <w:r w:rsidRPr="005F04F4">
        <w:rPr>
          <w:rFonts w:cs="Calibri"/>
        </w:rPr>
        <w:t>To clarify, the framework does not value the ability to set any end, but rather the ability to decide which ends to pursue.</w:t>
      </w:r>
    </w:p>
    <w:p w14:paraId="31FDF383" w14:textId="77777777" w:rsidR="00D45D5F" w:rsidRPr="005F04F4" w:rsidRDefault="00D45D5F" w:rsidP="00D45D5F">
      <w:pPr>
        <w:spacing w:before="20" w:after="180"/>
      </w:pPr>
      <w:r w:rsidRPr="005F04F4">
        <w:rPr>
          <w:rStyle w:val="Style13ptBold"/>
        </w:rPr>
        <w:t>Ripstein</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7673BEFB" w14:textId="77777777" w:rsidR="00D45D5F" w:rsidRPr="005F04F4" w:rsidRDefault="00D45D5F" w:rsidP="00D45D5F">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51728D95" w14:textId="77777777" w:rsidR="00D45D5F" w:rsidRPr="005F04F4" w:rsidRDefault="00D45D5F" w:rsidP="00D45D5F"/>
    <w:p w14:paraId="32AE6446" w14:textId="77777777" w:rsidR="00D45D5F" w:rsidRPr="005F04F4" w:rsidRDefault="00D45D5F" w:rsidP="00D45D5F">
      <w:pPr>
        <w:pStyle w:val="Heading4"/>
        <w:rPr>
          <w:rFonts w:cs="Calibri"/>
        </w:rPr>
      </w:pPr>
      <w:r w:rsidRPr="005F04F4">
        <w:rPr>
          <w:rFonts w:cs="Calibri"/>
        </w:rPr>
        <w:t xml:space="preserve">Impact calc – </w:t>
      </w:r>
    </w:p>
    <w:p w14:paraId="67498E6B" w14:textId="77777777" w:rsidR="00D45D5F" w:rsidRPr="005F04F4" w:rsidRDefault="00D45D5F" w:rsidP="00D45D5F"/>
    <w:p w14:paraId="0BE99988" w14:textId="77777777" w:rsidR="00D45D5F" w:rsidRPr="005F04F4" w:rsidRDefault="00D45D5F" w:rsidP="00D45D5F">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1BB3B726" w14:textId="77777777" w:rsidR="00D45D5F" w:rsidRPr="005F04F4" w:rsidRDefault="00D45D5F" w:rsidP="00D45D5F"/>
    <w:p w14:paraId="5885DDE2" w14:textId="77777777" w:rsidR="00D45D5F" w:rsidRPr="002C3D31" w:rsidRDefault="00D45D5F" w:rsidP="00D45D5F">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229DFFF8" w14:textId="77777777" w:rsidR="00D45D5F" w:rsidRPr="005F04F4" w:rsidRDefault="00D45D5F" w:rsidP="00D45D5F"/>
    <w:p w14:paraId="227190E8" w14:textId="77777777" w:rsidR="00D45D5F" w:rsidRPr="005F04F4" w:rsidRDefault="00D45D5F" w:rsidP="00D45D5F">
      <w:pPr>
        <w:pStyle w:val="Heading4"/>
        <w:rPr>
          <w:rFonts w:cs="Calibri"/>
        </w:rPr>
      </w:pPr>
      <w:r w:rsidRPr="005F04F4">
        <w:rPr>
          <w:rFonts w:cs="Calibri"/>
        </w:rPr>
        <w:t>Prefer additionally –</w:t>
      </w:r>
    </w:p>
    <w:p w14:paraId="79D0D684" w14:textId="77777777" w:rsidR="00D45D5F" w:rsidRDefault="00D45D5F" w:rsidP="00D45D5F"/>
    <w:p w14:paraId="5BC275AB" w14:textId="77777777" w:rsidR="00D45D5F" w:rsidRPr="005F04F4" w:rsidRDefault="00D45D5F" w:rsidP="00D45D5F">
      <w:pPr>
        <w:pStyle w:val="Heading4"/>
        <w:rPr>
          <w:rFonts w:cs="Calibri"/>
        </w:rPr>
      </w:pPr>
      <w:r>
        <w:rPr>
          <w:rFonts w:cs="Calibri"/>
        </w:rPr>
        <w:t xml:space="preserve">[1] </w:t>
      </w:r>
      <w:r w:rsidRPr="005F04F4">
        <w:rPr>
          <w:rFonts w:cs="Calibri"/>
        </w:rPr>
        <w:t>Changes in the subject stem from practical reason: that means the core of the subject remains the same, it’s an internal link.</w:t>
      </w:r>
    </w:p>
    <w:p w14:paraId="4E291ABB" w14:textId="77777777" w:rsidR="00D45D5F" w:rsidRPr="00782DCF" w:rsidRDefault="00D45D5F" w:rsidP="00D45D5F">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19F34A35" w14:textId="77777777" w:rsidR="00D45D5F" w:rsidRPr="00987805" w:rsidRDefault="00D45D5F" w:rsidP="00D45D5F">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257297AA" w14:textId="77777777" w:rsidR="00D45D5F" w:rsidRDefault="00D45D5F" w:rsidP="00D45D5F"/>
    <w:p w14:paraId="38312861" w14:textId="77777777" w:rsidR="00D45D5F" w:rsidRPr="005F04F4" w:rsidRDefault="00D45D5F" w:rsidP="00D45D5F">
      <w:pPr>
        <w:pStyle w:val="Heading4"/>
        <w:rPr>
          <w:rFonts w:cs="Calibri"/>
        </w:rPr>
      </w:pPr>
      <w:r>
        <w:t xml:space="preserve">[2] </w:t>
      </w:r>
      <w:r w:rsidRPr="005F04F4">
        <w:rPr>
          <w:rFonts w:cs="Calibri"/>
        </w:rPr>
        <w:t>Oppression is caused by arbitrary exclusion of others – only universalizability makes sure that include everyone equally.</w:t>
      </w:r>
    </w:p>
    <w:p w14:paraId="50E6DFFD" w14:textId="77777777" w:rsidR="00D45D5F" w:rsidRPr="005F04F4" w:rsidRDefault="00D45D5F" w:rsidP="00D45D5F">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442BC314" w14:textId="77777777" w:rsidR="00D45D5F" w:rsidRPr="005F04F4" w:rsidRDefault="00D45D5F" w:rsidP="00D45D5F">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5DE7ABC2" w14:textId="77777777" w:rsidR="00D45D5F" w:rsidRDefault="00D45D5F" w:rsidP="00D45D5F"/>
    <w:p w14:paraId="1BB514FC" w14:textId="77777777" w:rsidR="00D45D5F" w:rsidRPr="005F04F4" w:rsidRDefault="00D45D5F" w:rsidP="00D45D5F"/>
    <w:p w14:paraId="0CF2C36B" w14:textId="77777777" w:rsidR="00D45D5F" w:rsidRDefault="00D45D5F" w:rsidP="00D45D5F">
      <w:pPr>
        <w:pStyle w:val="Heading2"/>
      </w:pPr>
      <w:r>
        <w:lastRenderedPageBreak/>
        <w:t>Offense</w:t>
      </w:r>
    </w:p>
    <w:p w14:paraId="583F985E" w14:textId="77777777" w:rsidR="00D45D5F" w:rsidRDefault="00D45D5F" w:rsidP="00D45D5F"/>
    <w:p w14:paraId="1AC52657" w14:textId="77777777" w:rsidR="00D45D5F" w:rsidRPr="005F04F4" w:rsidRDefault="00D45D5F" w:rsidP="00D45D5F">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p>
    <w:p w14:paraId="185CA96E" w14:textId="77777777" w:rsidR="00D45D5F" w:rsidRPr="005F04F4" w:rsidRDefault="00D45D5F" w:rsidP="00D45D5F"/>
    <w:p w14:paraId="35DCA1ED" w14:textId="77777777" w:rsidR="00D45D5F" w:rsidRPr="005F04F4" w:rsidRDefault="00D45D5F" w:rsidP="00D45D5F">
      <w:pPr>
        <w:pStyle w:val="Heading4"/>
        <w:rPr>
          <w:rFonts w:cs="Calibri"/>
        </w:rPr>
      </w:pPr>
      <w:r w:rsidRPr="005F04F4">
        <w:rPr>
          <w:rFonts w:cs="Calibri"/>
        </w:rPr>
        <w:t xml:space="preserve">I’m willing clarify or specify whatever you want me to in CX if it doesn’t force me to abandon my maxim. </w:t>
      </w:r>
    </w:p>
    <w:p w14:paraId="6C3CC714" w14:textId="77777777" w:rsidR="00D45D5F" w:rsidRDefault="00D45D5F" w:rsidP="00D45D5F"/>
    <w:p w14:paraId="72AE3D21" w14:textId="77777777" w:rsidR="00D45D5F" w:rsidRDefault="00D45D5F" w:rsidP="00D45D5F">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216C065D" w14:textId="77777777" w:rsidR="00D45D5F" w:rsidRDefault="00D45D5F" w:rsidP="00D45D5F">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483CDC80" w14:textId="77777777" w:rsidR="00D45D5F" w:rsidRPr="00ED2E79" w:rsidRDefault="00D45D5F" w:rsidP="00D45D5F">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 xml:space="preserve">Freedom (independence from being constrained by another’s choice [Willku ̈ r]), insofar as it can coexist </w:t>
      </w:r>
      <w:r w:rsidRPr="002A44A7">
        <w:rPr>
          <w:rStyle w:val="Emphasis"/>
        </w:rPr>
        <w:lastRenderedPageBreak/>
        <w:t>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 xml:space="preserve">any </w:t>
      </w:r>
      <w:r w:rsidRPr="009465E0">
        <w:rPr>
          <w:rStyle w:val="Emphasis"/>
          <w:highlight w:val="cyan"/>
        </w:rPr>
        <w:lastRenderedPageBreak/>
        <w:t>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61E3F59C" w14:textId="77777777" w:rsidR="00D45D5F" w:rsidRDefault="00D45D5F" w:rsidP="00D45D5F"/>
    <w:p w14:paraId="01525D15" w14:textId="77777777" w:rsidR="00D45D5F" w:rsidRDefault="00D45D5F" w:rsidP="00D45D5F">
      <w:pPr>
        <w:pStyle w:val="Heading4"/>
      </w:pPr>
      <w:r>
        <w:t>That affirms –</w:t>
      </w:r>
    </w:p>
    <w:p w14:paraId="4FC9A853" w14:textId="77777777" w:rsidR="00D45D5F" w:rsidRPr="003D3CD6" w:rsidRDefault="00D45D5F" w:rsidP="00D45D5F"/>
    <w:p w14:paraId="064B4CC0" w14:textId="77777777" w:rsidR="00D45D5F" w:rsidRDefault="00D45D5F" w:rsidP="00D45D5F">
      <w:pPr>
        <w:pStyle w:val="Heading4"/>
      </w:pPr>
      <w:r>
        <w:t>[1] In outer space, there is no governing authority and thus claiming property imposes your will over others.</w:t>
      </w:r>
    </w:p>
    <w:p w14:paraId="11CC2377" w14:textId="77777777" w:rsidR="00D45D5F" w:rsidRDefault="00D45D5F" w:rsidP="00D45D5F">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F794B2B" w14:textId="77777777" w:rsidR="00D45D5F" w:rsidRDefault="00D45D5F" w:rsidP="00D45D5F">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w:t>
      </w:r>
      <w:r w:rsidRPr="00E81CF6">
        <w:rPr>
          <w:rStyle w:val="Emphasis"/>
        </w:rPr>
        <w:lastRenderedPageBreak/>
        <w:t>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4B45A0A3" w14:textId="77777777" w:rsidR="00D45D5F" w:rsidRDefault="00D45D5F" w:rsidP="00D45D5F">
      <w:pPr>
        <w:rPr>
          <w:sz w:val="10"/>
        </w:rPr>
      </w:pPr>
    </w:p>
    <w:p w14:paraId="49307C42" w14:textId="77777777" w:rsidR="00D45D5F" w:rsidRDefault="00D45D5F" w:rsidP="00D45D5F">
      <w:pPr>
        <w:pStyle w:val="Heading4"/>
      </w:pPr>
      <w:r>
        <w:t>[2] In the state of nature, everyone is an equal arbitrator of justice – that makes rights violations impossible to resolve.</w:t>
      </w:r>
    </w:p>
    <w:p w14:paraId="641BD128" w14:textId="77777777" w:rsidR="00D45D5F" w:rsidRPr="00122E01" w:rsidRDefault="00D45D5F" w:rsidP="00D45D5F">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A33DBED" w14:textId="77777777" w:rsidR="00D45D5F" w:rsidRPr="00122E01" w:rsidRDefault="00D45D5F" w:rsidP="00D45D5F">
      <w:pPr>
        <w:rPr>
          <w:sz w:val="16"/>
        </w:rPr>
      </w:pPr>
      <w:r w:rsidRPr="00122E01">
        <w:rPr>
          <w:sz w:val="16"/>
        </w:rPr>
        <w:lastRenderedPageBreak/>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w:t>
      </w:r>
      <w:r w:rsidRPr="00122E01">
        <w:rPr>
          <w:sz w:val="16"/>
        </w:rPr>
        <w:lastRenderedPageBreak/>
        <w:t xml:space="preserve">(perceived)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5288D841" w14:textId="77777777" w:rsidR="00D45D5F" w:rsidRPr="00806009" w:rsidRDefault="00D45D5F" w:rsidP="00D45D5F"/>
    <w:p w14:paraId="09A100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9351CB"/>
    <w:multiLevelType w:val="hybridMultilevel"/>
    <w:tmpl w:val="F8A2E680"/>
    <w:lvl w:ilvl="0" w:tplc="9D9A9D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D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D5F"/>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58B683"/>
  <w14:defaultImageDpi w14:val="300"/>
  <w15:docId w15:val="{EB88C9C3-674E-A640-9F5F-6D68CD9C7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5D5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5D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5D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5D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45D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D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D5F"/>
  </w:style>
  <w:style w:type="character" w:customStyle="1" w:styleId="Heading1Char">
    <w:name w:val="Heading 1 Char"/>
    <w:aliases w:val="Pocket Char"/>
    <w:basedOn w:val="DefaultParagraphFont"/>
    <w:link w:val="Heading1"/>
    <w:uiPriority w:val="9"/>
    <w:rsid w:val="00D45D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5D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5D5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45D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5D5F"/>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D45D5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45D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5D5F"/>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45D5F"/>
    <w:rPr>
      <w:color w:val="auto"/>
      <w:u w:val="none"/>
    </w:rPr>
  </w:style>
  <w:style w:type="paragraph" w:styleId="DocumentMap">
    <w:name w:val="Document Map"/>
    <w:basedOn w:val="Normal"/>
    <w:link w:val="DocumentMapChar"/>
    <w:uiPriority w:val="99"/>
    <w:semiHidden/>
    <w:unhideWhenUsed/>
    <w:rsid w:val="00D45D5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5D5F"/>
    <w:rPr>
      <w:rFonts w:ascii="Lucida Grande" w:hAnsi="Lucida Grande" w:cs="Lucida Grande"/>
      <w:sz w:val="22"/>
    </w:rPr>
  </w:style>
  <w:style w:type="paragraph" w:customStyle="1" w:styleId="Emphasis1">
    <w:name w:val="Emphasis1"/>
    <w:basedOn w:val="Normal"/>
    <w:link w:val="Emphasis"/>
    <w:autoRedefine/>
    <w:uiPriority w:val="20"/>
    <w:qFormat/>
    <w:rsid w:val="00D45D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D45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ld.circuitdebater.org/w/images/8/89/Engstrom_-_Universal_Legislation_as_a_Form_of_Practical_Knowledge.pdf" TargetMode="External"/><Relationship Id="rId4" Type="http://schemas.openxmlformats.org/officeDocument/2006/relationships/customXml" Target="../customXml/item4.xml"/><Relationship Id="rId9" Type="http://schemas.openxmlformats.org/officeDocument/2006/relationships/hyperlink" Target="https://www.merriam-webster.com/dictionary/outer%20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7325</Words>
  <Characters>41755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1</cp:revision>
  <dcterms:created xsi:type="dcterms:W3CDTF">2022-02-18T21:59:00Z</dcterms:created>
  <dcterms:modified xsi:type="dcterms:W3CDTF">2022-02-18T21:59:00Z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