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A7ED6" w14:textId="77777777" w:rsidR="008E081A" w:rsidRDefault="008E081A" w:rsidP="008E081A">
      <w:pPr>
        <w:pStyle w:val="Heading1"/>
      </w:pPr>
      <w:r>
        <w:t>Harvard RR R1</w:t>
      </w:r>
    </w:p>
    <w:p w14:paraId="2AA0A3CC" w14:textId="77777777" w:rsidR="008E081A" w:rsidRDefault="008E081A" w:rsidP="008E081A"/>
    <w:p w14:paraId="6FB88A98" w14:textId="77777777" w:rsidR="008E081A" w:rsidRPr="005F04F4" w:rsidRDefault="008E081A" w:rsidP="008E081A">
      <w:pPr>
        <w:pStyle w:val="Heading2"/>
        <w:rPr>
          <w:rFonts w:cs="Calibri"/>
        </w:rPr>
      </w:pPr>
      <w:r w:rsidRPr="005F04F4">
        <w:rPr>
          <w:rFonts w:cs="Calibri"/>
        </w:rPr>
        <w:lastRenderedPageBreak/>
        <w:t>Syllogism</w:t>
      </w:r>
    </w:p>
    <w:p w14:paraId="15A9DFFC" w14:textId="77777777" w:rsidR="008E081A" w:rsidRPr="005F04F4" w:rsidRDefault="008E081A" w:rsidP="008E081A"/>
    <w:p w14:paraId="31027647" w14:textId="77777777" w:rsidR="008E081A" w:rsidRPr="005F04F4" w:rsidRDefault="008E081A" w:rsidP="008E081A">
      <w:pPr>
        <w:pStyle w:val="Heading4"/>
        <w:rPr>
          <w:rFonts w:cs="Calibri"/>
        </w:rPr>
      </w:pPr>
      <w:r w:rsidRPr="005F04F4">
        <w:rPr>
          <w:rFonts w:cs="Calibri"/>
        </w:rPr>
        <w:t>Agents must be practical reasoners –  </w:t>
      </w:r>
    </w:p>
    <w:p w14:paraId="46805051" w14:textId="77777777" w:rsidR="008E081A" w:rsidRPr="005F04F4" w:rsidRDefault="008E081A" w:rsidP="008E081A"/>
    <w:p w14:paraId="43961B0D" w14:textId="77777777" w:rsidR="008E081A" w:rsidRPr="00FE1944" w:rsidRDefault="008E081A" w:rsidP="008E081A">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098A394" w14:textId="77777777" w:rsidR="008E081A" w:rsidRPr="005F04F4" w:rsidRDefault="008E081A" w:rsidP="008E081A"/>
    <w:p w14:paraId="2AC84726" w14:textId="77777777" w:rsidR="008E081A" w:rsidRPr="00FE1944" w:rsidRDefault="008E081A" w:rsidP="008E081A">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605E4350" w14:textId="77777777" w:rsidR="008E081A" w:rsidRPr="005F04F4" w:rsidRDefault="008E081A" w:rsidP="008E081A"/>
    <w:p w14:paraId="1B492AFB" w14:textId="77777777" w:rsidR="008E081A" w:rsidRPr="005F04F4" w:rsidRDefault="008E081A" w:rsidP="008E081A">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6102ADA2" w14:textId="77777777" w:rsidR="008E081A" w:rsidRPr="005F04F4" w:rsidRDefault="008E081A" w:rsidP="008E081A">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3ECC0082" w14:textId="77777777" w:rsidR="008E081A" w:rsidRPr="005F04F4" w:rsidRDefault="008E081A" w:rsidP="008E081A">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333C6134" w14:textId="77777777" w:rsidR="008E081A" w:rsidRDefault="008E081A" w:rsidP="008E081A"/>
    <w:p w14:paraId="2E69E9E6" w14:textId="77777777" w:rsidR="008E081A" w:rsidRPr="005F04F4" w:rsidRDefault="008E081A" w:rsidP="008E081A">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303EE683" w14:textId="77777777" w:rsidR="008E081A" w:rsidRPr="005F04F4" w:rsidRDefault="008E081A" w:rsidP="008E081A"/>
    <w:p w14:paraId="781DEDC7" w14:textId="77777777" w:rsidR="008E081A" w:rsidRPr="005F04F4" w:rsidRDefault="008E081A" w:rsidP="008E081A">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F37E25B" w14:textId="77777777" w:rsidR="008E081A" w:rsidRPr="005F04F4" w:rsidRDefault="008E081A" w:rsidP="008E081A"/>
    <w:p w14:paraId="0DF388AA" w14:textId="77777777" w:rsidR="008E081A" w:rsidRDefault="008E081A" w:rsidP="008E081A">
      <w:pPr>
        <w:pStyle w:val="Heading4"/>
        <w:rPr>
          <w:rFonts w:cs="Calibri"/>
          <w:b w:val="0"/>
          <w:bCs w:val="0"/>
        </w:rPr>
      </w:pPr>
      <w:r w:rsidRPr="005F04F4">
        <w:rPr>
          <w:rFonts w:cs="Calibri"/>
        </w:rPr>
        <w:t>[</w:t>
      </w:r>
      <w:r>
        <w:rPr>
          <w:rFonts w:cs="Calibri"/>
        </w:rPr>
        <w:t>B</w:t>
      </w:r>
      <w:r w:rsidRPr="005F04F4">
        <w:rPr>
          <w:rFonts w:cs="Calibri"/>
        </w:rPr>
        <w:t xml:space="preserve">]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2CE9FCC" w14:textId="77777777" w:rsidR="008E081A" w:rsidRDefault="008E081A" w:rsidP="008E081A"/>
    <w:p w14:paraId="5BD53E3B" w14:textId="77777777" w:rsidR="008E081A" w:rsidRPr="007A30D9" w:rsidRDefault="008E081A" w:rsidP="008E081A">
      <w:pPr>
        <w:pStyle w:val="Heading4"/>
      </w:pPr>
      <w:r>
        <w:t xml:space="preserve">[C]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EC15792" w14:textId="77777777" w:rsidR="008E081A" w:rsidRPr="005F04F4" w:rsidRDefault="008E081A" w:rsidP="008E081A"/>
    <w:p w14:paraId="7A49325C" w14:textId="77777777" w:rsidR="008E081A" w:rsidRPr="005F04F4" w:rsidRDefault="008E081A" w:rsidP="008E081A">
      <w:pPr>
        <w:pStyle w:val="Heading4"/>
        <w:rPr>
          <w:rFonts w:cs="Calibri"/>
        </w:rPr>
      </w:pPr>
      <w:r w:rsidRPr="005F04F4">
        <w:rPr>
          <w:rFonts w:cs="Calibri"/>
        </w:rPr>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51DE7B5" w14:textId="77777777" w:rsidR="008E081A" w:rsidRPr="005F04F4" w:rsidRDefault="008E081A" w:rsidP="008E081A">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474F075C" w14:textId="77777777" w:rsidR="008E081A" w:rsidRPr="005F04F4" w:rsidRDefault="008E081A" w:rsidP="008E081A">
      <w:pPr>
        <w:spacing w:after="120"/>
        <w:rPr>
          <w:sz w:val="16"/>
        </w:rPr>
      </w:pPr>
      <w:r w:rsidRPr="005F04F4">
        <w:rPr>
          <w:color w:val="000000"/>
          <w:sz w:val="16"/>
        </w:rPr>
        <w:lastRenderedPageBreak/>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3DDA30E2" w14:textId="77777777" w:rsidR="008E081A" w:rsidRPr="005F04F4" w:rsidRDefault="008E081A" w:rsidP="008E081A"/>
    <w:p w14:paraId="76922D7B" w14:textId="77777777" w:rsidR="008E081A" w:rsidRPr="005F04F4" w:rsidRDefault="008E081A" w:rsidP="008E081A">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60E7D0A7" w14:textId="77777777" w:rsidR="008E081A" w:rsidRPr="005F04F4" w:rsidRDefault="008E081A" w:rsidP="008E081A">
      <w:pPr>
        <w:spacing w:after="240"/>
      </w:pPr>
    </w:p>
    <w:p w14:paraId="383C7202" w14:textId="77777777" w:rsidR="008E081A" w:rsidRPr="005F04F4" w:rsidRDefault="008E081A" w:rsidP="008E081A">
      <w:pPr>
        <w:pStyle w:val="Heading4"/>
        <w:rPr>
          <w:rFonts w:cs="Calibri"/>
        </w:rPr>
      </w:pPr>
      <w:r w:rsidRPr="005F04F4">
        <w:rPr>
          <w:rFonts w:cs="Calibri"/>
        </w:rPr>
        <w:t>To clarify, the framework does not value the ability to set any end, but rather the ability to decide which ends to pursue.</w:t>
      </w:r>
    </w:p>
    <w:p w14:paraId="01EE7A51" w14:textId="77777777" w:rsidR="008E081A" w:rsidRPr="005F04F4" w:rsidRDefault="008E081A" w:rsidP="008E081A">
      <w:pPr>
        <w:spacing w:before="20" w:after="180"/>
      </w:pPr>
      <w:r w:rsidRPr="005F04F4">
        <w:rPr>
          <w:rStyle w:val="Style13ptBold"/>
        </w:rPr>
        <w:t>Ripstein</w:t>
      </w:r>
      <w:r w:rsidRPr="005F04F4">
        <w:rPr>
          <w:b/>
          <w:bCs/>
          <w:color w:val="000000"/>
          <w:u w:val="single"/>
        </w:rPr>
        <w:t xml:space="preserve"> 1</w:t>
      </w:r>
      <w:r w:rsidRPr="005F04F4">
        <w:rPr>
          <w:color w:val="000000"/>
        </w:rPr>
        <w:t>,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rct st</w:t>
      </w:r>
    </w:p>
    <w:p w14:paraId="34D722C2" w14:textId="77777777" w:rsidR="008E081A" w:rsidRPr="005F04F4" w:rsidRDefault="008E081A" w:rsidP="008E081A">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w:t>
      </w:r>
      <w:r w:rsidRPr="005F04F4">
        <w:rPr>
          <w:b/>
          <w:bCs/>
          <w:color w:val="000000"/>
          <w:u w:val="single"/>
        </w:rPr>
        <w:lastRenderedPageBreak/>
        <w:t xml:space="preserve">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3C5D4233" w14:textId="77777777" w:rsidR="008E081A" w:rsidRPr="005F04F4" w:rsidRDefault="008E081A" w:rsidP="008E081A"/>
    <w:p w14:paraId="60C16136" w14:textId="77777777" w:rsidR="008E081A" w:rsidRPr="005F04F4" w:rsidRDefault="008E081A" w:rsidP="008E081A">
      <w:pPr>
        <w:pStyle w:val="Heading4"/>
        <w:rPr>
          <w:rFonts w:cs="Calibri"/>
        </w:rPr>
      </w:pPr>
      <w:r w:rsidRPr="005F04F4">
        <w:rPr>
          <w:rFonts w:cs="Calibri"/>
        </w:rPr>
        <w:t xml:space="preserve">Impact calc – </w:t>
      </w:r>
    </w:p>
    <w:p w14:paraId="75BB47C7" w14:textId="77777777" w:rsidR="008E081A" w:rsidRPr="005F04F4" w:rsidRDefault="008E081A" w:rsidP="008E081A"/>
    <w:p w14:paraId="2CBDA477" w14:textId="77777777" w:rsidR="008E081A" w:rsidRPr="005F04F4" w:rsidRDefault="008E081A" w:rsidP="008E081A">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25B36C9" w14:textId="77777777" w:rsidR="008E081A" w:rsidRPr="005F04F4" w:rsidRDefault="008E081A" w:rsidP="008E081A"/>
    <w:p w14:paraId="0051706D" w14:textId="77777777" w:rsidR="008E081A" w:rsidRPr="002C3D31" w:rsidRDefault="008E081A" w:rsidP="008E081A">
      <w:pPr>
        <w:pStyle w:val="Heading4"/>
        <w:rPr>
          <w:rFonts w:cs="Calibri"/>
          <w:b w:val="0"/>
          <w:bCs w:val="0"/>
        </w:rPr>
      </w:pPr>
      <w:r w:rsidRPr="005F04F4">
        <w:rPr>
          <w:rFonts w:cs="Calibri"/>
        </w:rPr>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F52A9F1" w14:textId="77777777" w:rsidR="008E081A" w:rsidRPr="005F04F4" w:rsidRDefault="008E081A" w:rsidP="008E081A"/>
    <w:p w14:paraId="314E50B2" w14:textId="77777777" w:rsidR="008E081A" w:rsidRPr="005F04F4" w:rsidRDefault="008E081A" w:rsidP="008E081A">
      <w:pPr>
        <w:pStyle w:val="Heading4"/>
        <w:rPr>
          <w:rFonts w:cs="Calibri"/>
        </w:rPr>
      </w:pPr>
      <w:r w:rsidRPr="005F04F4">
        <w:rPr>
          <w:rFonts w:cs="Calibri"/>
        </w:rPr>
        <w:t>Prefer additionally –</w:t>
      </w:r>
    </w:p>
    <w:p w14:paraId="247A978E" w14:textId="77777777" w:rsidR="008E081A" w:rsidRDefault="008E081A" w:rsidP="008E081A"/>
    <w:p w14:paraId="0E14E2BA" w14:textId="77777777" w:rsidR="008E081A" w:rsidRPr="005F04F4" w:rsidRDefault="008E081A" w:rsidP="008E081A">
      <w:pPr>
        <w:pStyle w:val="Heading4"/>
        <w:rPr>
          <w:rFonts w:cs="Calibri"/>
        </w:rPr>
      </w:pPr>
      <w:r>
        <w:rPr>
          <w:rFonts w:cs="Calibri"/>
        </w:rPr>
        <w:lastRenderedPageBreak/>
        <w:t xml:space="preserve">[1] </w:t>
      </w:r>
      <w:r w:rsidRPr="005F04F4">
        <w:rPr>
          <w:rFonts w:cs="Calibri"/>
        </w:rPr>
        <w:t>Changes in the subject stem from practical reason: that means the core of the subject remains the same, it’s an internal link.</w:t>
      </w:r>
    </w:p>
    <w:p w14:paraId="524ABFA1" w14:textId="77777777" w:rsidR="008E081A" w:rsidRPr="00782DCF" w:rsidRDefault="008E081A" w:rsidP="008E081A">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18A656F6" w14:textId="77777777" w:rsidR="008E081A" w:rsidRPr="00987805" w:rsidRDefault="008E081A" w:rsidP="008E081A">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4062DC2E" w14:textId="77777777" w:rsidR="008E081A" w:rsidRPr="005F04F4" w:rsidRDefault="008E081A" w:rsidP="008E081A"/>
    <w:p w14:paraId="2BA5AF1F" w14:textId="77777777" w:rsidR="008E081A" w:rsidRPr="005F04F4" w:rsidRDefault="008E081A" w:rsidP="008E081A">
      <w:pPr>
        <w:pStyle w:val="Heading4"/>
        <w:rPr>
          <w:rFonts w:cs="Calibri"/>
        </w:rPr>
      </w:pPr>
      <w:r>
        <w:rPr>
          <w:rFonts w:cs="Calibri"/>
        </w:rPr>
        <w:t xml:space="preserve">[2] </w:t>
      </w:r>
      <w:r w:rsidRPr="005F04F4">
        <w:rPr>
          <w:rFonts w:cs="Calibri"/>
        </w:rPr>
        <w:t xml:space="preserve">Oppression is caused by arbitrary exclusion of others – only universalizability makes sure that include everyone equally. </w:t>
      </w:r>
    </w:p>
    <w:p w14:paraId="0E3C0D02" w14:textId="77777777" w:rsidR="008E081A" w:rsidRPr="005F04F4" w:rsidRDefault="008E081A" w:rsidP="008E081A">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30CBC9EA" w14:textId="77777777" w:rsidR="008E081A" w:rsidRPr="005F04F4" w:rsidRDefault="008E081A" w:rsidP="008E081A">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 xml:space="preserve">empirical </w:t>
      </w:r>
      <w:r w:rsidRPr="005F04F4">
        <w:rPr>
          <w:b/>
          <w:bCs/>
          <w:color w:val="000000"/>
          <w:u w:val="single"/>
          <w:shd w:val="clear" w:color="auto" w:fill="21FFFF"/>
        </w:rPr>
        <w:lastRenderedPageBreak/>
        <w:t>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150DD4BA" w14:textId="77777777" w:rsidR="008E081A" w:rsidRDefault="008E081A" w:rsidP="008E081A"/>
    <w:p w14:paraId="4EA69852" w14:textId="77777777" w:rsidR="008E081A" w:rsidRPr="005F04F4" w:rsidRDefault="008E081A" w:rsidP="008E081A"/>
    <w:p w14:paraId="682E56D5" w14:textId="77777777" w:rsidR="008E081A" w:rsidRDefault="008E081A" w:rsidP="008E081A">
      <w:pPr>
        <w:pStyle w:val="Heading2"/>
      </w:pPr>
      <w:r>
        <w:lastRenderedPageBreak/>
        <w:t>Offense</w:t>
      </w:r>
    </w:p>
    <w:p w14:paraId="54C60970" w14:textId="77777777" w:rsidR="008E081A" w:rsidRDefault="008E081A" w:rsidP="008E081A"/>
    <w:p w14:paraId="4C64E248" w14:textId="77777777" w:rsidR="008E081A" w:rsidRPr="005F04F4" w:rsidRDefault="008E081A" w:rsidP="008E081A">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5549C0C4" w14:textId="77777777" w:rsidR="008E081A" w:rsidRPr="005F04F4" w:rsidRDefault="008E081A" w:rsidP="008E081A"/>
    <w:p w14:paraId="09750C87" w14:textId="77777777" w:rsidR="008E081A" w:rsidRPr="005F04F4" w:rsidRDefault="008E081A" w:rsidP="008E081A">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6A6E4B0A" w14:textId="77777777" w:rsidR="008E081A" w:rsidRDefault="008E081A" w:rsidP="008E081A"/>
    <w:p w14:paraId="2441C116" w14:textId="77777777" w:rsidR="008E081A" w:rsidRDefault="008E081A" w:rsidP="008E081A">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999258A" w14:textId="77777777" w:rsidR="008E081A" w:rsidRDefault="008E081A" w:rsidP="008E081A">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341C99E" w14:textId="77777777" w:rsidR="008E081A" w:rsidRPr="00ED2E79" w:rsidRDefault="008E081A" w:rsidP="008E081A">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1DE08BDD" w14:textId="77777777" w:rsidR="008E081A" w:rsidRDefault="008E081A" w:rsidP="008E081A"/>
    <w:p w14:paraId="4A62727A" w14:textId="77777777" w:rsidR="008E081A" w:rsidRDefault="008E081A" w:rsidP="008E081A">
      <w:pPr>
        <w:pStyle w:val="Heading4"/>
      </w:pPr>
      <w:r>
        <w:t>That affirms –</w:t>
      </w:r>
    </w:p>
    <w:p w14:paraId="3DCEA051" w14:textId="77777777" w:rsidR="008E081A" w:rsidRPr="003D3CD6" w:rsidRDefault="008E081A" w:rsidP="008E081A"/>
    <w:p w14:paraId="3AE90FC7" w14:textId="77777777" w:rsidR="008E081A" w:rsidRDefault="008E081A" w:rsidP="008E081A">
      <w:pPr>
        <w:pStyle w:val="Heading4"/>
      </w:pPr>
      <w:r>
        <w:t>[1] In outer space, there is no governing authority and thus claiming property imposes your will over others.</w:t>
      </w:r>
    </w:p>
    <w:p w14:paraId="1A0F22A8" w14:textId="77777777" w:rsidR="008E081A" w:rsidRDefault="008E081A" w:rsidP="008E081A">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1B146F2" w14:textId="77777777" w:rsidR="008E081A" w:rsidRDefault="008E081A" w:rsidP="008E081A">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8FB896F" w14:textId="77777777" w:rsidR="008E081A" w:rsidRDefault="008E081A" w:rsidP="008E081A">
      <w:pPr>
        <w:rPr>
          <w:sz w:val="10"/>
        </w:rPr>
      </w:pPr>
    </w:p>
    <w:p w14:paraId="04D420CC" w14:textId="77777777" w:rsidR="008E081A" w:rsidRDefault="008E081A" w:rsidP="008E081A">
      <w:pPr>
        <w:pStyle w:val="Heading4"/>
      </w:pPr>
      <w:r>
        <w:lastRenderedPageBreak/>
        <w:t>[2] In the state of nature, everyone is an equal arbitrator of justice – that makes rights violations impossible to resolve.</w:t>
      </w:r>
    </w:p>
    <w:p w14:paraId="58FAF1CC" w14:textId="77777777" w:rsidR="008E081A" w:rsidRPr="00122E01" w:rsidRDefault="008E081A" w:rsidP="008E081A">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E1B0816" w14:textId="77777777" w:rsidR="008E081A" w:rsidRPr="00122E01" w:rsidRDefault="008E081A" w:rsidP="008E081A">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5E11F9D3" w14:textId="77777777" w:rsidR="008E081A" w:rsidRDefault="008E081A" w:rsidP="008E081A"/>
    <w:p w14:paraId="72A9F894" w14:textId="77777777" w:rsidR="008E081A" w:rsidRDefault="008E081A" w:rsidP="008E081A">
      <w:pPr>
        <w:pStyle w:val="Heading2"/>
      </w:pPr>
      <w:r>
        <w:lastRenderedPageBreak/>
        <w:t>Underview</w:t>
      </w:r>
    </w:p>
    <w:p w14:paraId="7DB2394D" w14:textId="77777777" w:rsidR="008E081A" w:rsidRDefault="008E081A" w:rsidP="008E081A"/>
    <w:p w14:paraId="394D42C6" w14:textId="77777777" w:rsidR="008E081A" w:rsidRPr="00D33CA9" w:rsidRDefault="008E081A" w:rsidP="008E081A">
      <w:pPr>
        <w:pStyle w:val="Heading4"/>
      </w:pPr>
      <w:r>
        <w:t>Use truth testing:</w:t>
      </w:r>
    </w:p>
    <w:p w14:paraId="64076CE3" w14:textId="77777777" w:rsidR="008E081A" w:rsidRDefault="008E081A" w:rsidP="008E081A">
      <w:pPr>
        <w:pStyle w:val="Heading4"/>
        <w:rPr>
          <w:b w:val="0"/>
          <w:bCs w:val="0"/>
        </w:rPr>
      </w:pPr>
      <w:r w:rsidRPr="00232E84">
        <w:t>[</w:t>
      </w:r>
      <w:r>
        <w:t>1</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0BE91AD5" w14:textId="77777777" w:rsidR="008E081A" w:rsidRPr="002005B1" w:rsidRDefault="008E081A" w:rsidP="008E081A">
      <w:pPr>
        <w:rPr>
          <w:sz w:val="16"/>
          <w:szCs w:val="16"/>
        </w:rPr>
      </w:pPr>
    </w:p>
    <w:p w14:paraId="08B7131B" w14:textId="77777777" w:rsidR="008E081A" w:rsidRPr="002005B1" w:rsidRDefault="008E081A" w:rsidP="008E081A">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7264AF59" w14:textId="77777777" w:rsidR="008E081A" w:rsidRPr="002005B1" w:rsidRDefault="008E081A" w:rsidP="008E081A">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1BA7E08C" w14:textId="77777777" w:rsidR="008E081A" w:rsidRPr="00D33CA9" w:rsidRDefault="008E081A" w:rsidP="008E081A"/>
    <w:p w14:paraId="125E0E0A" w14:textId="77777777" w:rsidR="008E081A" w:rsidRDefault="008E081A" w:rsidP="008E081A">
      <w:pPr>
        <w:pStyle w:val="Heading4"/>
        <w:rPr>
          <w:b w:val="0"/>
          <w:bCs w:val="0"/>
        </w:rPr>
      </w:pPr>
      <w:r>
        <w:t xml:space="preserve">[2] </w:t>
      </w:r>
      <w:r w:rsidRPr="00232E84">
        <w:t>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3D4D4B6F" w14:textId="77777777" w:rsidR="008E081A" w:rsidRDefault="008E081A" w:rsidP="008E081A"/>
    <w:p w14:paraId="5953A4D5" w14:textId="77777777" w:rsidR="008E081A" w:rsidRDefault="008E081A" w:rsidP="008E081A">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0A4024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8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81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8D4A95"/>
  <w14:defaultImageDpi w14:val="300"/>
  <w15:docId w15:val="{C8257BAE-C477-2643-B1EE-96A571F56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08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E08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8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08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8E08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08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81A"/>
  </w:style>
  <w:style w:type="character" w:customStyle="1" w:styleId="Heading1Char">
    <w:name w:val="Heading 1 Char"/>
    <w:aliases w:val="Pocket Char"/>
    <w:basedOn w:val="DefaultParagraphFont"/>
    <w:link w:val="Heading1"/>
    <w:uiPriority w:val="9"/>
    <w:rsid w:val="008E08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08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E081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8E08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081A"/>
    <w:rPr>
      <w:b/>
      <w:sz w:val="26"/>
      <w:u w:val="single"/>
    </w:rPr>
  </w:style>
  <w:style w:type="character" w:customStyle="1" w:styleId="StyleUnderline">
    <w:name w:val="Style Underline"/>
    <w:aliases w:val="Underline"/>
    <w:basedOn w:val="DefaultParagraphFont"/>
    <w:uiPriority w:val="1"/>
    <w:qFormat/>
    <w:rsid w:val="008E081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E081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E081A"/>
    <w:rPr>
      <w:color w:val="auto"/>
      <w:u w:val="none"/>
    </w:rPr>
  </w:style>
  <w:style w:type="character" w:styleId="Hyperlink">
    <w:name w:val="Hyperlink"/>
    <w:basedOn w:val="DefaultParagraphFont"/>
    <w:uiPriority w:val="99"/>
    <w:unhideWhenUsed/>
    <w:rsid w:val="008E081A"/>
    <w:rPr>
      <w:color w:val="auto"/>
      <w:u w:val="none"/>
    </w:rPr>
  </w:style>
  <w:style w:type="paragraph" w:styleId="DocumentMap">
    <w:name w:val="Document Map"/>
    <w:basedOn w:val="Normal"/>
    <w:link w:val="DocumentMapChar"/>
    <w:uiPriority w:val="99"/>
    <w:semiHidden/>
    <w:unhideWhenUsed/>
    <w:rsid w:val="008E081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E081A"/>
    <w:rPr>
      <w:rFonts w:ascii="Lucida Grande" w:hAnsi="Lucida Grande" w:cs="Lucida Grande"/>
      <w:sz w:val="22"/>
    </w:rPr>
  </w:style>
  <w:style w:type="paragraph" w:customStyle="1" w:styleId="Emphasis1">
    <w:name w:val="Emphasis1"/>
    <w:basedOn w:val="Normal"/>
    <w:link w:val="Emphasis"/>
    <w:autoRedefine/>
    <w:uiPriority w:val="20"/>
    <w:qFormat/>
    <w:rsid w:val="008E081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7031</Words>
  <Characters>40082</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2022-02-17T15:50:00Z</dcterms:created>
  <dcterms:modified xsi:type="dcterms:W3CDTF">2022-02-17T15:53:00Z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