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0ABD3" w14:textId="71E3C7F9" w:rsidR="002267EE" w:rsidRPr="009C5D2C" w:rsidRDefault="002267EE" w:rsidP="002267EE">
      <w:pPr>
        <w:pStyle w:val="Heading3"/>
        <w:rPr>
          <w:rFonts w:cstheme="minorHAnsi"/>
        </w:rPr>
      </w:pPr>
      <w:r w:rsidRPr="009C5D2C">
        <w:rPr>
          <w:rFonts w:cstheme="minorHAnsi"/>
        </w:rPr>
        <w:t>1</w:t>
      </w:r>
    </w:p>
    <w:p w14:paraId="085CA79B" w14:textId="77777777" w:rsidR="002267EE" w:rsidRPr="009C5D2C" w:rsidRDefault="002267EE" w:rsidP="002267EE">
      <w:pPr>
        <w:pStyle w:val="Heading4"/>
        <w:rPr>
          <w:rFonts w:cstheme="minorHAnsi"/>
        </w:rPr>
      </w:pPr>
      <w:r w:rsidRPr="009C5D2C">
        <w:rPr>
          <w:rFonts w:cstheme="minorHAnsi"/>
        </w:rPr>
        <w:t xml:space="preserve">1] Interpretation – </w:t>
      </w:r>
      <w:proofErr w:type="spellStart"/>
      <w:r w:rsidRPr="009C5D2C">
        <w:rPr>
          <w:rFonts w:cstheme="minorHAnsi"/>
        </w:rPr>
        <w:t>Affs</w:t>
      </w:r>
      <w:proofErr w:type="spellEnd"/>
      <w:r w:rsidRPr="009C5D2C">
        <w:rPr>
          <w:rFonts w:cstheme="minorHAnsi"/>
        </w:rPr>
        <w:t xml:space="preserve"> must defend a reduction in intellectual property protections that protect the medicines.</w:t>
      </w:r>
    </w:p>
    <w:p w14:paraId="659692A3" w14:textId="77777777" w:rsidR="002267EE" w:rsidRPr="009C5D2C" w:rsidRDefault="002267EE" w:rsidP="002267EE">
      <w:pPr>
        <w:pStyle w:val="Heading4"/>
      </w:pPr>
      <w:r w:rsidRPr="009C5D2C">
        <w:t>Medicines are physical substances</w:t>
      </w:r>
    </w:p>
    <w:p w14:paraId="5C84734B" w14:textId="77777777" w:rsidR="002267EE" w:rsidRPr="009C5D2C" w:rsidRDefault="002267EE" w:rsidP="002267EE">
      <w:pPr>
        <w:rPr>
          <w:rFonts w:cstheme="minorHAnsi"/>
        </w:rPr>
      </w:pPr>
      <w:r w:rsidRPr="009C5D2C">
        <w:rPr>
          <w:rStyle w:val="Style13ptBold"/>
          <w:rFonts w:cstheme="minorHAnsi"/>
        </w:rPr>
        <w:t>American Heritage Dictionary of Medicine 18</w:t>
      </w:r>
      <w:r w:rsidRPr="009C5D2C">
        <w:rPr>
          <w:rFonts w:cstheme="minorHAnsi"/>
        </w:rPr>
        <w:t xml:space="preserve"> The American Heritage Dictionary of Medicine 2018 by Houghton Mifflin Harcourt Publishing Company </w:t>
      </w:r>
      <w:hyperlink r:id="rId11" w:history="1">
        <w:r w:rsidRPr="009C5D2C">
          <w:rPr>
            <w:rStyle w:val="Hyperlink"/>
            <w:rFonts w:cstheme="minorHAnsi"/>
          </w:rPr>
          <w:t>https://www.yourdictionary.com/medicine</w:t>
        </w:r>
      </w:hyperlink>
      <w:r w:rsidRPr="009C5D2C">
        <w:rPr>
          <w:rFonts w:cstheme="minorHAnsi"/>
        </w:rPr>
        <w:t xml:space="preserve"> //Elmer </w:t>
      </w:r>
    </w:p>
    <w:p w14:paraId="6047FCA7" w14:textId="77777777" w:rsidR="002267EE" w:rsidRPr="009C5D2C" w:rsidRDefault="002267EE" w:rsidP="002267EE">
      <w:pPr>
        <w:rPr>
          <w:rFonts w:cstheme="minorHAnsi"/>
          <w:u w:val="single"/>
        </w:rPr>
      </w:pPr>
      <w:r w:rsidRPr="009C5D2C">
        <w:rPr>
          <w:rFonts w:cstheme="minorHAnsi"/>
        </w:rPr>
        <w:t>"</w:t>
      </w:r>
      <w:r w:rsidRPr="009C5D2C">
        <w:rPr>
          <w:rFonts w:cstheme="minorHAnsi"/>
          <w:u w:val="single"/>
        </w:rPr>
        <w:t xml:space="preserve">A </w:t>
      </w:r>
      <w:r w:rsidRPr="009C5D2C">
        <w:rPr>
          <w:rFonts w:cstheme="minorHAnsi"/>
          <w:b/>
          <w:highlight w:val="green"/>
          <w:u w:val="single"/>
        </w:rPr>
        <w:t>substance</w:t>
      </w:r>
      <w:r w:rsidRPr="009C5D2C">
        <w:rPr>
          <w:rFonts w:cstheme="minorHAnsi"/>
          <w:u w:val="single"/>
        </w:rPr>
        <w:t xml:space="preserve">, </w:t>
      </w:r>
      <w:r w:rsidRPr="009C5D2C">
        <w:rPr>
          <w:rFonts w:cstheme="minorHAnsi"/>
          <w:b/>
          <w:highlight w:val="green"/>
          <w:u w:val="single"/>
        </w:rPr>
        <w:t>especially a drug</w:t>
      </w:r>
      <w:r w:rsidRPr="009C5D2C">
        <w:rPr>
          <w:rFonts w:cstheme="minorHAnsi"/>
          <w:u w:val="single"/>
        </w:rPr>
        <w:t xml:space="preserve">, </w:t>
      </w:r>
      <w:r w:rsidRPr="009C5D2C">
        <w:rPr>
          <w:rFonts w:cstheme="minorHAnsi"/>
          <w:b/>
          <w:highlight w:val="green"/>
          <w:u w:val="single"/>
        </w:rPr>
        <w:t>used to treat</w:t>
      </w:r>
      <w:r w:rsidRPr="009C5D2C">
        <w:rPr>
          <w:rFonts w:cstheme="minorHAnsi"/>
          <w:u w:val="single"/>
        </w:rPr>
        <w:t xml:space="preserve"> the signs and symptoms of a </w:t>
      </w:r>
      <w:r w:rsidRPr="009C5D2C">
        <w:rPr>
          <w:rFonts w:cstheme="minorHAnsi"/>
          <w:b/>
          <w:highlight w:val="green"/>
          <w:u w:val="single"/>
        </w:rPr>
        <w:t>disease</w:t>
      </w:r>
      <w:r w:rsidRPr="009C5D2C">
        <w:rPr>
          <w:rFonts w:cstheme="minorHAnsi"/>
          <w:u w:val="single"/>
        </w:rPr>
        <w:t>, condition, or injury."</w:t>
      </w:r>
    </w:p>
    <w:p w14:paraId="44B48EE6" w14:textId="77777777" w:rsidR="002267EE" w:rsidRPr="009C5D2C" w:rsidRDefault="002267EE" w:rsidP="002267EE">
      <w:pPr>
        <w:pStyle w:val="Heading4"/>
        <w:rPr>
          <w:rFonts w:cstheme="minorHAnsi"/>
        </w:rPr>
      </w:pPr>
      <w:r w:rsidRPr="009C5D2C">
        <w:rPr>
          <w:rFonts w:cstheme="minorHAnsi"/>
        </w:rPr>
        <w:t>2] Violation: Data exclusivity laws protect clinical trial data. They do not prohibit generic manufacturers from conducting their own trials to manufacture the medicine.</w:t>
      </w:r>
    </w:p>
    <w:p w14:paraId="5DDAED89" w14:textId="77777777" w:rsidR="002267EE" w:rsidRPr="009C5D2C" w:rsidRDefault="002267EE" w:rsidP="002267EE">
      <w:hyperlink r:id="rId12" w:history="1">
        <w:r w:rsidRPr="009C5D2C">
          <w:rPr>
            <w:rStyle w:val="Hyperlink"/>
          </w:rPr>
          <w:t>https://www.bu.edu/gdp/2021/05/25/chart-of-the-week-how-data-exclusivity-laws-impact-drug-prices/</w:t>
        </w:r>
      </w:hyperlink>
      <w:r w:rsidRPr="009C5D2C">
        <w:t xml:space="preserve"> //</w:t>
      </w:r>
      <w:proofErr w:type="spellStart"/>
      <w:r w:rsidRPr="009C5D2C">
        <w:t>sid</w:t>
      </w:r>
      <w:proofErr w:type="spellEnd"/>
    </w:p>
    <w:p w14:paraId="32D794C2" w14:textId="77777777" w:rsidR="002267EE" w:rsidRPr="009C5D2C" w:rsidRDefault="002267EE" w:rsidP="002267EE">
      <w:pPr>
        <w:rPr>
          <w:rFonts w:cstheme="minorHAnsi"/>
          <w:sz w:val="16"/>
        </w:rPr>
      </w:pPr>
      <w:r w:rsidRPr="009C5D2C">
        <w:rPr>
          <w:rStyle w:val="StyleUnderline"/>
          <w:highlight w:val="green"/>
        </w:rPr>
        <w:t>Data exclusivity</w:t>
      </w:r>
      <w:r w:rsidRPr="009C5D2C">
        <w:rPr>
          <w:rFonts w:cstheme="minorHAnsi"/>
          <w:sz w:val="16"/>
          <w:highlight w:val="green"/>
        </w:rPr>
        <w:t xml:space="preserve"> </w:t>
      </w:r>
      <w:r w:rsidRPr="009C5D2C">
        <w:rPr>
          <w:rFonts w:cstheme="minorHAnsi"/>
          <w:sz w:val="16"/>
        </w:rPr>
        <w:t xml:space="preserve">is a form of intellectual property protection that </w:t>
      </w:r>
      <w:r w:rsidRPr="009C5D2C">
        <w:rPr>
          <w:rStyle w:val="StyleUnderline"/>
          <w:highlight w:val="green"/>
        </w:rPr>
        <w:t>applies</w:t>
      </w:r>
      <w:r w:rsidRPr="009C5D2C">
        <w:rPr>
          <w:rFonts w:cstheme="minorHAnsi"/>
          <w:sz w:val="16"/>
          <w:highlight w:val="green"/>
        </w:rPr>
        <w:t xml:space="preserve"> </w:t>
      </w:r>
      <w:r w:rsidRPr="009C5D2C">
        <w:rPr>
          <w:rStyle w:val="StyleUnderline"/>
          <w:highlight w:val="green"/>
        </w:rPr>
        <w:t>specifically to data from</w:t>
      </w:r>
      <w:r w:rsidRPr="009C5D2C">
        <w:rPr>
          <w:rFonts w:cstheme="minorHAnsi"/>
          <w:sz w:val="16"/>
        </w:rPr>
        <w:t xml:space="preserve"> pharmaceutical </w:t>
      </w:r>
      <w:r w:rsidRPr="009C5D2C">
        <w:rPr>
          <w:rStyle w:val="StyleUnderline"/>
          <w:highlight w:val="green"/>
        </w:rPr>
        <w:t>clinical trials.</w:t>
      </w:r>
      <w:r w:rsidRPr="009C5D2C">
        <w:rPr>
          <w:rFonts w:cstheme="minorHAnsi"/>
          <w:sz w:val="16"/>
          <w:highlight w:val="green"/>
        </w:rPr>
        <w:t xml:space="preserve"> </w:t>
      </w:r>
      <w:r w:rsidRPr="009C5D2C">
        <w:rPr>
          <w:rFonts w:cstheme="minorHAnsi"/>
          <w:sz w:val="16"/>
        </w:rPr>
        <w:t xml:space="preserve">While </w:t>
      </w:r>
      <w:r w:rsidRPr="009C5D2C">
        <w:rPr>
          <w:rStyle w:val="StyleUnderline"/>
          <w:highlight w:val="green"/>
        </w:rPr>
        <w:t>innovator</w:t>
      </w:r>
      <w:r w:rsidRPr="009C5D2C">
        <w:rPr>
          <w:rFonts w:cstheme="minorHAnsi"/>
          <w:sz w:val="16"/>
          <w:highlight w:val="green"/>
        </w:rPr>
        <w:t xml:space="preserve"> </w:t>
      </w:r>
      <w:r w:rsidRPr="009C5D2C">
        <w:rPr>
          <w:rFonts w:cstheme="minorHAnsi"/>
          <w:sz w:val="16"/>
        </w:rPr>
        <w:t xml:space="preserve">firms </w:t>
      </w:r>
      <w:r w:rsidRPr="009C5D2C">
        <w:rPr>
          <w:rStyle w:val="StyleUnderline"/>
          <w:highlight w:val="green"/>
        </w:rPr>
        <w:t>run</w:t>
      </w:r>
      <w:r w:rsidRPr="009C5D2C">
        <w:rPr>
          <w:rFonts w:cstheme="minorHAnsi"/>
          <w:sz w:val="16"/>
          <w:highlight w:val="green"/>
        </w:rPr>
        <w:t xml:space="preserve"> </w:t>
      </w:r>
      <w:r w:rsidRPr="009C5D2C">
        <w:rPr>
          <w:rStyle w:val="StyleUnderline"/>
          <w:highlight w:val="green"/>
        </w:rPr>
        <w:t>their own clinical trials</w:t>
      </w:r>
      <w:r w:rsidRPr="009C5D2C">
        <w:rPr>
          <w:rFonts w:cstheme="minorHAnsi"/>
          <w:sz w:val="16"/>
          <w:highlight w:val="green"/>
        </w:rPr>
        <w:t xml:space="preserve"> </w:t>
      </w:r>
      <w:r w:rsidRPr="009C5D2C">
        <w:rPr>
          <w:rFonts w:cstheme="minorHAnsi"/>
          <w:sz w:val="16"/>
        </w:rPr>
        <w:t xml:space="preserve">to gain marketing approval, </w:t>
      </w:r>
      <w:r w:rsidRPr="009C5D2C">
        <w:rPr>
          <w:rStyle w:val="StyleUnderline"/>
          <w:highlight w:val="green"/>
        </w:rPr>
        <w:t>generic manufacturers</w:t>
      </w:r>
      <w:r w:rsidRPr="009C5D2C">
        <w:rPr>
          <w:rFonts w:cstheme="minorHAnsi"/>
          <w:sz w:val="16"/>
          <w:highlight w:val="green"/>
        </w:rPr>
        <w:t xml:space="preserve"> </w:t>
      </w:r>
      <w:r w:rsidRPr="009C5D2C">
        <w:rPr>
          <w:rFonts w:cstheme="minorHAnsi"/>
          <w:sz w:val="16"/>
        </w:rPr>
        <w:t xml:space="preserve">typically </w:t>
      </w:r>
      <w:r w:rsidRPr="009C5D2C">
        <w:rPr>
          <w:rStyle w:val="StyleUnderline"/>
          <w:highlight w:val="green"/>
        </w:rPr>
        <w:t>rely</w:t>
      </w:r>
      <w:r w:rsidRPr="009C5D2C">
        <w:rPr>
          <w:rFonts w:cstheme="minorHAnsi"/>
          <w:sz w:val="16"/>
          <w:highlight w:val="green"/>
        </w:rPr>
        <w:t xml:space="preserve"> </w:t>
      </w:r>
      <w:r w:rsidRPr="009C5D2C">
        <w:rPr>
          <w:rStyle w:val="StyleUnderline"/>
          <w:highlight w:val="green"/>
        </w:rPr>
        <w:t>on</w:t>
      </w:r>
      <w:r w:rsidRPr="009C5D2C">
        <w:rPr>
          <w:rFonts w:cstheme="minorHAnsi"/>
          <w:sz w:val="16"/>
          <w:highlight w:val="green"/>
        </w:rPr>
        <w:t xml:space="preserve"> </w:t>
      </w:r>
      <w:r w:rsidRPr="009C5D2C">
        <w:rPr>
          <w:rFonts w:cstheme="minorHAnsi"/>
          <w:sz w:val="16"/>
        </w:rPr>
        <w:t xml:space="preserve">the </w:t>
      </w:r>
      <w:r w:rsidRPr="009C5D2C">
        <w:rPr>
          <w:rStyle w:val="StyleUnderline"/>
          <w:highlight w:val="green"/>
        </w:rPr>
        <w:t>innovator’s clinical trials for the same approval</w:t>
      </w:r>
      <w:r w:rsidRPr="009C5D2C">
        <w:rPr>
          <w:rFonts w:cstheme="minorHAnsi"/>
          <w:sz w:val="16"/>
        </w:rPr>
        <w:t>. Data exclusivity rules keep generic firms from relying on that data for 5 to 12 years, depending on the specific law. Data exclusivity operates independently of patent protection and can block generic manufacturers from gaining marketing approval even if the patent has expired or the original pharmaceutical product does not qualify for patent protection. Although data exclusivity laws are matters of domestic legislation, the United States, the EU and others increasingly demand in their free trade agreement (FTA) negotiations that their trading partners protect clinical trial data in this way. Data exclusivity is just one of a host of “TRIPS-plus” treaty provisions designed to raise the overall level of intellectual property protection for innovator firms.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32EB5933" w14:textId="4790EF4A" w:rsidR="002267EE" w:rsidRPr="009C5D2C" w:rsidRDefault="002267EE" w:rsidP="002267EE">
      <w:pPr>
        <w:pStyle w:val="Heading4"/>
        <w:rPr>
          <w:rFonts w:cstheme="minorHAnsi"/>
        </w:rPr>
      </w:pPr>
      <w:r w:rsidRPr="009C5D2C">
        <w:rPr>
          <w:rFonts w:cstheme="minorHAnsi"/>
        </w:rPr>
        <w:lastRenderedPageBreak/>
        <w:t xml:space="preserve">3] The Standard is </w:t>
      </w:r>
      <w:r w:rsidRPr="009C5D2C">
        <w:rPr>
          <w:rFonts w:cstheme="minorHAnsi"/>
          <w:u w:val="single"/>
        </w:rPr>
        <w:t>Limits</w:t>
      </w:r>
      <w:r w:rsidRPr="009C5D2C">
        <w:rPr>
          <w:rFonts w:cstheme="minorHAnsi"/>
        </w:rPr>
        <w:t xml:space="preserve"> – They explode the topic to include drug discovery techniques, etc. that eviscerate a stable locus of predictability. Limits is a sequencing question to Clash and in-depth Education since we’re only able to prepare if there’s stable core controversies. </w:t>
      </w:r>
    </w:p>
    <w:p w14:paraId="09C9D76B" w14:textId="503653A5" w:rsidR="002267EE" w:rsidRPr="009C5D2C" w:rsidRDefault="00D75DA0" w:rsidP="002267EE">
      <w:pPr>
        <w:pStyle w:val="Heading4"/>
        <w:rPr>
          <w:rFonts w:cstheme="minorHAnsi"/>
        </w:rPr>
      </w:pPr>
      <w:r w:rsidRPr="009C5D2C">
        <w:rPr>
          <w:rFonts w:cstheme="minorHAnsi"/>
        </w:rPr>
        <w:t>4</w:t>
      </w:r>
      <w:r w:rsidR="002267EE" w:rsidRPr="009C5D2C">
        <w:rPr>
          <w:rFonts w:cstheme="minorHAnsi"/>
        </w:rPr>
        <w:t xml:space="preserve">] </w:t>
      </w:r>
      <w:r w:rsidR="002267EE" w:rsidRPr="009C5D2C">
        <w:rPr>
          <w:rFonts w:cstheme="minorHAnsi"/>
          <w:u w:val="single"/>
        </w:rPr>
        <w:t xml:space="preserve">Paradigm </w:t>
      </w:r>
      <w:proofErr w:type="gramStart"/>
      <w:r w:rsidR="002267EE" w:rsidRPr="009C5D2C">
        <w:rPr>
          <w:rFonts w:cstheme="minorHAnsi"/>
          <w:u w:val="single"/>
        </w:rPr>
        <w:t>Issues</w:t>
      </w:r>
      <w:r w:rsidR="002267EE" w:rsidRPr="009C5D2C">
        <w:rPr>
          <w:rFonts w:cstheme="minorHAnsi"/>
        </w:rPr>
        <w:t xml:space="preserve"> </w:t>
      </w:r>
      <w:r w:rsidR="002C188F">
        <w:rPr>
          <w:rFonts w:cstheme="minorHAnsi"/>
        </w:rPr>
        <w:t xml:space="preserve"> for</w:t>
      </w:r>
      <w:proofErr w:type="gramEnd"/>
      <w:r w:rsidR="002C188F">
        <w:rPr>
          <w:rFonts w:cstheme="minorHAnsi"/>
        </w:rPr>
        <w:t xml:space="preserve"> theory</w:t>
      </w:r>
      <w:r w:rsidR="002267EE" w:rsidRPr="009C5D2C">
        <w:rPr>
          <w:rFonts w:cstheme="minorHAnsi"/>
        </w:rPr>
        <w:t xml:space="preserve">– </w:t>
      </w:r>
    </w:p>
    <w:p w14:paraId="1F7BD6E7" w14:textId="77777777" w:rsidR="00A62F77" w:rsidRDefault="00A62F77" w:rsidP="00A62F77">
      <w:pPr>
        <w:pStyle w:val="Heading4"/>
      </w:pPr>
      <w:r>
        <w:t xml:space="preserve">Fairness and education are voters – </w:t>
      </w:r>
      <w:proofErr w:type="spellStart"/>
      <w:r>
        <w:t>its</w:t>
      </w:r>
      <w:proofErr w:type="spellEnd"/>
      <w:r>
        <w:t xml:space="preserve"> how judges evaluate rounds and why schools fund debate</w:t>
      </w:r>
    </w:p>
    <w:p w14:paraId="6CF0305C" w14:textId="77777777" w:rsidR="00A62F77" w:rsidRPr="007054E9" w:rsidRDefault="00A62F77" w:rsidP="00A62F77">
      <w:pPr>
        <w:pStyle w:val="Heading4"/>
      </w:pPr>
      <w:r>
        <w:t>DTD – it’s key to norm set and deter future abuse</w:t>
      </w:r>
    </w:p>
    <w:p w14:paraId="557C2E75" w14:textId="77777777" w:rsidR="00A62F77" w:rsidRPr="007054E9" w:rsidRDefault="00A62F77" w:rsidP="00A62F77">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180F3438" w14:textId="77777777" w:rsidR="00A62F77" w:rsidRDefault="00A62F77" w:rsidP="00A62F77">
      <w:pPr>
        <w:pStyle w:val="Heading4"/>
      </w:pPr>
      <w:r w:rsidRPr="008C23A1">
        <w:t xml:space="preserve">No RVIs – </w:t>
      </w:r>
      <w:r>
        <w:t xml:space="preserve">A </w:t>
      </w:r>
      <w:r w:rsidRPr="008C23A1">
        <w:t xml:space="preserve">– Encourages </w:t>
      </w:r>
      <w:r>
        <w:t xml:space="preserve">theory </w:t>
      </w:r>
      <w:r w:rsidRPr="008C23A1">
        <w:t xml:space="preserve">baiting – outweighs because if the shell is frivolous, they can beat it quickly </w:t>
      </w:r>
      <w:r>
        <w:t>B</w:t>
      </w:r>
      <w:r w:rsidRPr="008C23A1">
        <w:t xml:space="preserve"> – its illogical for you to win for proving you were fair – outweighs since logic is a litmus test for other arguments</w:t>
      </w:r>
      <w:r>
        <w:t xml:space="preserve"> </w:t>
      </w:r>
    </w:p>
    <w:p w14:paraId="5B8169AB" w14:textId="34800A83" w:rsidR="00E42E4C" w:rsidRPr="009C5D2C" w:rsidRDefault="002267EE" w:rsidP="002267EE">
      <w:pPr>
        <w:pStyle w:val="Heading3"/>
      </w:pPr>
      <w:r w:rsidRPr="009C5D2C">
        <w:lastRenderedPageBreak/>
        <w:t>2</w:t>
      </w:r>
    </w:p>
    <w:p w14:paraId="7C86489B" w14:textId="77777777" w:rsidR="002267EE" w:rsidRPr="009C5D2C" w:rsidRDefault="002267EE" w:rsidP="002267EE">
      <w:pPr>
        <w:pStyle w:val="Heading4"/>
        <w:rPr>
          <w:rFonts w:cs="Calibri"/>
        </w:rPr>
      </w:pPr>
      <w:bookmarkStart w:id="0" w:name="_Hlk58957987"/>
      <w:r w:rsidRPr="009C5D2C">
        <w:rPr>
          <w:rFonts w:cs="Calibri"/>
        </w:rPr>
        <w:t xml:space="preserve">Interpretation: “intellectual property protections” is a generic bare plural. The </w:t>
      </w:r>
      <w:proofErr w:type="spellStart"/>
      <w:r w:rsidRPr="009C5D2C">
        <w:rPr>
          <w:rFonts w:cs="Calibri"/>
        </w:rPr>
        <w:t>aff</w:t>
      </w:r>
      <w:proofErr w:type="spellEnd"/>
      <w:r w:rsidRPr="009C5D2C">
        <w:rPr>
          <w:rFonts w:cs="Calibri"/>
        </w:rPr>
        <w:t xml:space="preserve"> may not defend WTO member nations reducing a subset of intellectual property protections.</w:t>
      </w:r>
    </w:p>
    <w:p w14:paraId="469C5F70" w14:textId="77777777" w:rsidR="002267EE" w:rsidRPr="009C5D2C" w:rsidRDefault="002267EE" w:rsidP="002267EE">
      <w:pPr>
        <w:pStyle w:val="Heading4"/>
        <w:rPr>
          <w:rFonts w:cs="Calibri"/>
        </w:rPr>
      </w:pPr>
      <w:r w:rsidRPr="009C5D2C">
        <w:rPr>
          <w:rFonts w:cs="Calibri"/>
        </w:rPr>
        <w:t>The upward entailment test and adverb test determine the genericity of a bare plural</w:t>
      </w:r>
    </w:p>
    <w:p w14:paraId="780632B6" w14:textId="77777777" w:rsidR="002267EE" w:rsidRPr="009C5D2C" w:rsidRDefault="002267EE" w:rsidP="002267EE">
      <w:r w:rsidRPr="009C5D2C">
        <w:rPr>
          <w:rStyle w:val="StyleUnderline"/>
        </w:rPr>
        <w:t>Leslie and Lerner 16</w:t>
      </w:r>
      <w:r w:rsidRPr="009C5D2C">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13" w:history="1">
        <w:r w:rsidRPr="009C5D2C">
          <w:rPr>
            <w:rStyle w:val="Hyperlink"/>
          </w:rPr>
          <w:t>Princeton Social Neuroscience Lab</w:t>
        </w:r>
      </w:hyperlink>
      <w:r w:rsidRPr="009C5D2C">
        <w:t xml:space="preserve">.] “Generic Generalizations.” Stanford Encyclopedia of Philosophy. April 24, 2016. </w:t>
      </w:r>
      <w:hyperlink r:id="rId14" w:history="1">
        <w:r w:rsidRPr="009C5D2C">
          <w:rPr>
            <w:rStyle w:val="Hyperlink"/>
          </w:rPr>
          <w:t>https://plato.stanford.edu/entries/generics/</w:t>
        </w:r>
      </w:hyperlink>
      <w:r w:rsidRPr="009C5D2C">
        <w:t xml:space="preserve"> TG</w:t>
      </w:r>
    </w:p>
    <w:p w14:paraId="20D466F5" w14:textId="77777777" w:rsidR="002267EE" w:rsidRPr="009C5D2C" w:rsidRDefault="002267EE" w:rsidP="002267EE">
      <w:pPr>
        <w:rPr>
          <w:rStyle w:val="StyleUnderline"/>
        </w:rPr>
      </w:pPr>
      <w:r w:rsidRPr="009C5D2C">
        <w:rPr>
          <w:rStyle w:val="StyleUnderline"/>
        </w:rPr>
        <w:t xml:space="preserve"> 1. Generics and Logical Form</w:t>
      </w:r>
    </w:p>
    <w:p w14:paraId="0F7E7BC8" w14:textId="77777777" w:rsidR="002267EE" w:rsidRPr="009C5D2C" w:rsidRDefault="002267EE" w:rsidP="002267EE">
      <w:r w:rsidRPr="009C5D2C">
        <w:t xml:space="preserve">In English, </w:t>
      </w:r>
      <w:r w:rsidRPr="009C5D2C">
        <w:rPr>
          <w:rStyle w:val="StyleUnderline"/>
          <w:highlight w:val="green"/>
        </w:rPr>
        <w:t>generics can be expressed using</w:t>
      </w:r>
      <w:r w:rsidRPr="009C5D2C">
        <w:rPr>
          <w:rStyle w:val="StyleUnderline"/>
        </w:rPr>
        <w:t xml:space="preserve"> a variety of syntactic forms: </w:t>
      </w:r>
      <w:r w:rsidRPr="009C5D2C">
        <w:rPr>
          <w:rStyle w:val="StyleUnderline"/>
          <w:highlight w:val="green"/>
        </w:rPr>
        <w:t>bare plurals (e.g., “tigers are striped”)</w:t>
      </w:r>
      <w:r w:rsidRPr="009C5D2C">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C5D2C">
        <w:t xml:space="preserve">. Further, some </w:t>
      </w:r>
      <w:r w:rsidRPr="009C5D2C">
        <w:rPr>
          <w:rStyle w:val="StyleUnderline"/>
        </w:rPr>
        <w:t>generics express</w:t>
      </w:r>
      <w:r w:rsidRPr="009C5D2C">
        <w:t xml:space="preserve"> what appear to be </w:t>
      </w:r>
      <w:r w:rsidRPr="009C5D2C">
        <w:rPr>
          <w:rStyle w:val="StyleUnderline"/>
        </w:rPr>
        <w:t>generalizations over individuals (e.g., “tigers are striped”)</w:t>
      </w:r>
      <w:r w:rsidRPr="009C5D2C">
        <w:t>, while others appear to predicate properties directly of the kind (e.g., “dodos are extinct”). These facts and others give rise to a number of questions concerning the logical forms of generic statements.</w:t>
      </w:r>
    </w:p>
    <w:p w14:paraId="025F52AB" w14:textId="77777777" w:rsidR="002267EE" w:rsidRPr="009C5D2C" w:rsidRDefault="002267EE" w:rsidP="002267EE">
      <w:pPr>
        <w:rPr>
          <w:rStyle w:val="StyleUnderline"/>
        </w:rPr>
      </w:pPr>
      <w:r w:rsidRPr="009C5D2C">
        <w:rPr>
          <w:rStyle w:val="StyleUnderline"/>
        </w:rPr>
        <w:t>1.1 Isolating the Generic Interpretation</w:t>
      </w:r>
    </w:p>
    <w:p w14:paraId="1DF327A4" w14:textId="77777777" w:rsidR="002267EE" w:rsidRPr="009C5D2C" w:rsidRDefault="002267EE" w:rsidP="002267EE">
      <w:r w:rsidRPr="009C5D2C">
        <w:t>Consider the following pairs of sentences:</w:t>
      </w:r>
    </w:p>
    <w:p w14:paraId="144476EE" w14:textId="77777777" w:rsidR="002267EE" w:rsidRPr="009C5D2C" w:rsidRDefault="002267EE" w:rsidP="002267EE">
      <w:r w:rsidRPr="009C5D2C">
        <w:t>(1</w:t>
      </w:r>
      <w:proofErr w:type="gramStart"/>
      <w:r w:rsidRPr="009C5D2C">
        <w:t>)</w:t>
      </w:r>
      <w:proofErr w:type="spellStart"/>
      <w:r w:rsidRPr="009C5D2C">
        <w:t>a.Tigers</w:t>
      </w:r>
      <w:proofErr w:type="spellEnd"/>
      <w:proofErr w:type="gramEnd"/>
      <w:r w:rsidRPr="009C5D2C">
        <w:t xml:space="preserve"> are striped.</w:t>
      </w:r>
    </w:p>
    <w:p w14:paraId="2193435B" w14:textId="77777777" w:rsidR="002267EE" w:rsidRPr="009C5D2C" w:rsidRDefault="002267EE" w:rsidP="002267EE">
      <w:proofErr w:type="spellStart"/>
      <w:proofErr w:type="gramStart"/>
      <w:r w:rsidRPr="009C5D2C">
        <w:t>b.Tigers</w:t>
      </w:r>
      <w:proofErr w:type="spellEnd"/>
      <w:proofErr w:type="gramEnd"/>
      <w:r w:rsidRPr="009C5D2C">
        <w:t xml:space="preserve"> are on the front lawn.</w:t>
      </w:r>
    </w:p>
    <w:p w14:paraId="298BCB0F" w14:textId="77777777" w:rsidR="002267EE" w:rsidRPr="009C5D2C" w:rsidRDefault="002267EE" w:rsidP="002267EE">
      <w:r w:rsidRPr="009C5D2C">
        <w:t>(2</w:t>
      </w:r>
      <w:proofErr w:type="gramStart"/>
      <w:r w:rsidRPr="009C5D2C">
        <w:t>)</w:t>
      </w:r>
      <w:proofErr w:type="spellStart"/>
      <w:r w:rsidRPr="009C5D2C">
        <w:t>a.A</w:t>
      </w:r>
      <w:proofErr w:type="spellEnd"/>
      <w:proofErr w:type="gramEnd"/>
      <w:r w:rsidRPr="009C5D2C">
        <w:t xml:space="preserve"> tiger is striped.</w:t>
      </w:r>
    </w:p>
    <w:p w14:paraId="72F9BF7C" w14:textId="77777777" w:rsidR="002267EE" w:rsidRPr="009C5D2C" w:rsidRDefault="002267EE" w:rsidP="002267EE">
      <w:proofErr w:type="spellStart"/>
      <w:r w:rsidRPr="009C5D2C">
        <w:t>b.A</w:t>
      </w:r>
      <w:proofErr w:type="spellEnd"/>
      <w:r w:rsidRPr="009C5D2C">
        <w:t xml:space="preserve"> tiger is on the front lawn.</w:t>
      </w:r>
    </w:p>
    <w:p w14:paraId="7233EB5C" w14:textId="77777777" w:rsidR="002267EE" w:rsidRPr="009C5D2C" w:rsidRDefault="002267EE" w:rsidP="002267EE">
      <w:r w:rsidRPr="009C5D2C">
        <w:t>(3</w:t>
      </w:r>
      <w:proofErr w:type="gramStart"/>
      <w:r w:rsidRPr="009C5D2C">
        <w:t>)</w:t>
      </w:r>
      <w:proofErr w:type="spellStart"/>
      <w:r w:rsidRPr="009C5D2C">
        <w:t>a.The</w:t>
      </w:r>
      <w:proofErr w:type="spellEnd"/>
      <w:proofErr w:type="gramEnd"/>
      <w:r w:rsidRPr="009C5D2C">
        <w:t xml:space="preserve"> tiger is striped.</w:t>
      </w:r>
    </w:p>
    <w:p w14:paraId="4CD9173E" w14:textId="77777777" w:rsidR="002267EE" w:rsidRPr="009C5D2C" w:rsidRDefault="002267EE" w:rsidP="002267EE">
      <w:proofErr w:type="spellStart"/>
      <w:proofErr w:type="gramStart"/>
      <w:r w:rsidRPr="009C5D2C">
        <w:t>b.The</w:t>
      </w:r>
      <w:proofErr w:type="spellEnd"/>
      <w:proofErr w:type="gramEnd"/>
      <w:r w:rsidRPr="009C5D2C">
        <w:t xml:space="preserve"> tiger is on the front lawn.</w:t>
      </w:r>
    </w:p>
    <w:p w14:paraId="3F5D71E0" w14:textId="77777777" w:rsidR="002267EE" w:rsidRPr="009C5D2C" w:rsidRDefault="002267EE" w:rsidP="002267EE">
      <w:r w:rsidRPr="009C5D2C">
        <w:lastRenderedPageBreak/>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5" w:anchor="ex1b" w:history="1">
        <w:r w:rsidRPr="009C5D2C">
          <w:rPr>
            <w:rStyle w:val="Hyperlink"/>
          </w:rPr>
          <w:t>1b</w:t>
        </w:r>
      </w:hyperlink>
      <w:r w:rsidRPr="009C5D2C">
        <w:t>), some individual tiger in (</w:t>
      </w:r>
      <w:hyperlink r:id="rId16" w:anchor="ex2b" w:history="1">
        <w:r w:rsidRPr="009C5D2C">
          <w:rPr>
            <w:rStyle w:val="Hyperlink"/>
          </w:rPr>
          <w:t>2b</w:t>
        </w:r>
      </w:hyperlink>
      <w:r w:rsidRPr="009C5D2C">
        <w:t>), and some unique salient or familiar tiger in (</w:t>
      </w:r>
      <w:hyperlink r:id="rId17" w:anchor="ex3b" w:history="1">
        <w:r w:rsidRPr="009C5D2C">
          <w:rPr>
            <w:rStyle w:val="Hyperlink"/>
          </w:rPr>
          <w:t>3b</w:t>
        </w:r>
      </w:hyperlink>
      <w:r w:rsidRPr="009C5D2C">
        <w:t>)—a beloved pet, perhaps. In the first sentences, however, we are saying something general. There is/are no particular tiger or tigers that we are talking about.</w:t>
      </w:r>
    </w:p>
    <w:p w14:paraId="7EE67BBB" w14:textId="77777777" w:rsidR="002267EE" w:rsidRPr="009C5D2C" w:rsidRDefault="002267EE" w:rsidP="002267EE">
      <w:r w:rsidRPr="009C5D2C">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6B25C192" w14:textId="77777777" w:rsidR="002267EE" w:rsidRPr="009C5D2C" w:rsidRDefault="002267EE" w:rsidP="002267EE">
      <w:r w:rsidRPr="009C5D2C">
        <w:rPr>
          <w:rStyle w:val="StyleUnderline"/>
        </w:rPr>
        <w:t>There are some tests that are helpful in distinguishing these two readings</w:t>
      </w:r>
      <w:r w:rsidRPr="009C5D2C">
        <w:t xml:space="preserve">. For example, </w:t>
      </w:r>
      <w:r w:rsidRPr="009C5D2C">
        <w:rPr>
          <w:rStyle w:val="StyleUnderline"/>
          <w:highlight w:val="green"/>
        </w:rPr>
        <w:t>the existential</w:t>
      </w:r>
      <w:r w:rsidRPr="009C5D2C">
        <w:rPr>
          <w:rStyle w:val="StyleUnderline"/>
        </w:rPr>
        <w:t xml:space="preserve"> interpretation </w:t>
      </w:r>
      <w:r w:rsidRPr="009C5D2C">
        <w:rPr>
          <w:rStyle w:val="StyleUnderline"/>
          <w:highlight w:val="green"/>
        </w:rPr>
        <w:t>is upward entailing, meaning</w:t>
      </w:r>
      <w:r w:rsidRPr="009C5D2C">
        <w:rPr>
          <w:rStyle w:val="StyleUnderline"/>
        </w:rPr>
        <w:t xml:space="preserve"> that </w:t>
      </w:r>
      <w:r w:rsidRPr="009C5D2C">
        <w:rPr>
          <w:rStyle w:val="StyleUnderline"/>
          <w:highlight w:val="green"/>
        </w:rPr>
        <w:t>the statement will</w:t>
      </w:r>
      <w:r w:rsidRPr="009C5D2C">
        <w:rPr>
          <w:rStyle w:val="StyleUnderline"/>
        </w:rPr>
        <w:t xml:space="preserve"> always </w:t>
      </w:r>
      <w:r w:rsidRPr="009C5D2C">
        <w:rPr>
          <w:rStyle w:val="StyleUnderline"/>
          <w:highlight w:val="green"/>
        </w:rPr>
        <w:t>remain true if we replace the subject</w:t>
      </w:r>
      <w:r w:rsidRPr="009C5D2C">
        <w:rPr>
          <w:rStyle w:val="StyleUnderline"/>
        </w:rPr>
        <w:t xml:space="preserve"> term </w:t>
      </w:r>
      <w:r w:rsidRPr="009C5D2C">
        <w:rPr>
          <w:rStyle w:val="StyleUnderline"/>
          <w:highlight w:val="green"/>
        </w:rPr>
        <w:t>with a more inclusive term</w:t>
      </w:r>
      <w:r w:rsidRPr="009C5D2C">
        <w:t>. Consider our examples above. In (</w:t>
      </w:r>
      <w:hyperlink r:id="rId18" w:anchor="ex1b" w:history="1">
        <w:r w:rsidRPr="009C5D2C">
          <w:rPr>
            <w:rStyle w:val="Hyperlink"/>
          </w:rPr>
          <w:t>1b</w:t>
        </w:r>
      </w:hyperlink>
      <w:r w:rsidRPr="009C5D2C">
        <w:t>), we can replace “tiger” with “animal” </w:t>
      </w:r>
      <w:proofErr w:type="spellStart"/>
      <w:r w:rsidRPr="009C5D2C">
        <w:t>salva</w:t>
      </w:r>
      <w:proofErr w:type="spellEnd"/>
      <w:r w:rsidRPr="009C5D2C">
        <w:t xml:space="preserve"> </w:t>
      </w:r>
      <w:proofErr w:type="spellStart"/>
      <w:r w:rsidRPr="009C5D2C">
        <w:t>veritate</w:t>
      </w:r>
      <w:proofErr w:type="spellEnd"/>
      <w:r w:rsidRPr="009C5D2C">
        <w:t>, but in (</w:t>
      </w:r>
      <w:hyperlink r:id="rId19" w:anchor="ex1a" w:history="1">
        <w:r w:rsidRPr="009C5D2C">
          <w:rPr>
            <w:rStyle w:val="Hyperlink"/>
          </w:rPr>
          <w:t>1a</w:t>
        </w:r>
      </w:hyperlink>
      <w:r w:rsidRPr="009C5D2C">
        <w:t xml:space="preserve">) we cannot. </w:t>
      </w:r>
      <w:r w:rsidRPr="009C5D2C">
        <w:rPr>
          <w:rStyle w:val="StyleUnderline"/>
        </w:rPr>
        <w:t>If “tigers are on the lawn” is true, then “animals are on the lawn” must be true.</w:t>
      </w:r>
      <w:r w:rsidRPr="009C5D2C">
        <w:t xml:space="preserve"> However, “tigers are striped” is true, yet “animals are striped” is false. (</w:t>
      </w:r>
      <w:hyperlink r:id="rId20" w:anchor="ex1a" w:history="1">
        <w:r w:rsidRPr="009C5D2C">
          <w:rPr>
            <w:rStyle w:val="Hyperlink"/>
          </w:rPr>
          <w:t>1a</w:t>
        </w:r>
      </w:hyperlink>
      <w:r w:rsidRPr="009C5D2C">
        <w:t>) does not entail that animals are striped, but (</w:t>
      </w:r>
      <w:hyperlink r:id="rId21" w:anchor="ex1b" w:history="1">
        <w:r w:rsidRPr="009C5D2C">
          <w:rPr>
            <w:rStyle w:val="Hyperlink"/>
          </w:rPr>
          <w:t>1b</w:t>
        </w:r>
      </w:hyperlink>
      <w:r w:rsidRPr="009C5D2C">
        <w:t xml:space="preserve">) entails that animals are on the front lawn (Lawler 1973; </w:t>
      </w:r>
      <w:proofErr w:type="spellStart"/>
      <w:r w:rsidRPr="009C5D2C">
        <w:t>Laca</w:t>
      </w:r>
      <w:proofErr w:type="spellEnd"/>
      <w:r w:rsidRPr="009C5D2C">
        <w:t xml:space="preserve"> 1990; </w:t>
      </w:r>
      <w:proofErr w:type="spellStart"/>
      <w:r w:rsidRPr="009C5D2C">
        <w:t>Krifka</w:t>
      </w:r>
      <w:proofErr w:type="spellEnd"/>
      <w:r w:rsidRPr="009C5D2C">
        <w:t xml:space="preserve"> et al. 1995).</w:t>
      </w:r>
    </w:p>
    <w:p w14:paraId="227FFBFF" w14:textId="77777777" w:rsidR="002267EE" w:rsidRPr="009C5D2C" w:rsidRDefault="002267EE" w:rsidP="002267EE">
      <w:r w:rsidRPr="009C5D2C">
        <w:rPr>
          <w:rStyle w:val="StyleUnderline"/>
          <w:highlight w:val="green"/>
        </w:rPr>
        <w:t>Another test concerns whether we can insert an adverb of quantification with minimal change of meaning</w:t>
      </w:r>
      <w:r w:rsidRPr="009C5D2C">
        <w:t xml:space="preserve"> (</w:t>
      </w:r>
      <w:proofErr w:type="spellStart"/>
      <w:r w:rsidRPr="009C5D2C">
        <w:t>Krifka</w:t>
      </w:r>
      <w:proofErr w:type="spellEnd"/>
      <w:r w:rsidRPr="009C5D2C">
        <w:t xml:space="preserve"> et al. 1995). </w:t>
      </w:r>
      <w:r w:rsidRPr="009C5D2C">
        <w:rPr>
          <w:rStyle w:val="StyleUnderline"/>
        </w:rPr>
        <w:t>For example, inserting “usually” in the sentences in (</w:t>
      </w:r>
      <w:hyperlink r:id="rId22" w:anchor="ex1a" w:history="1">
        <w:r w:rsidRPr="009C5D2C">
          <w:rPr>
            <w:rStyle w:val="StyleUnderline"/>
          </w:rPr>
          <w:t>1a</w:t>
        </w:r>
      </w:hyperlink>
      <w:r w:rsidRPr="009C5D2C">
        <w:rPr>
          <w:rStyle w:val="StyleUnderline"/>
        </w:rPr>
        <w:t>) (e.g., “tigers are usually striped”) produces only a small change in meaning, while inserting “usually” in (</w:t>
      </w:r>
      <w:hyperlink r:id="rId23" w:anchor="ex1b" w:history="1">
        <w:r w:rsidRPr="009C5D2C">
          <w:rPr>
            <w:rStyle w:val="StyleUnderline"/>
          </w:rPr>
          <w:t>1b</w:t>
        </w:r>
      </w:hyperlink>
      <w:r w:rsidRPr="009C5D2C">
        <w:rPr>
          <w:rStyle w:val="StyleUnderline"/>
        </w:rPr>
        <w:t>) dramatically alters the meaning of the sentence (e.g., “tigers are usually on the front lawn”).</w:t>
      </w:r>
      <w:r w:rsidRPr="009C5D2C">
        <w:t xml:space="preserve"> (For generics such as “mosquitoes carry malaria”, the adverb “sometimes” is perhaps better used than “usually” to mark off the generic reading.)</w:t>
      </w:r>
    </w:p>
    <w:p w14:paraId="22F32627" w14:textId="77777777" w:rsidR="002267EE" w:rsidRPr="009C5D2C" w:rsidRDefault="002267EE" w:rsidP="002267EE"/>
    <w:p w14:paraId="650B68B4" w14:textId="392F8AE4" w:rsidR="002267EE" w:rsidRPr="009C5D2C" w:rsidRDefault="002267EE" w:rsidP="002267EE">
      <w:pPr>
        <w:pStyle w:val="Heading4"/>
        <w:rPr>
          <w:rFonts w:cs="Calibri"/>
        </w:rPr>
      </w:pPr>
      <w:r w:rsidRPr="009C5D2C">
        <w:rPr>
          <w:rFonts w:cs="Calibri"/>
        </w:rPr>
        <w:lastRenderedPageBreak/>
        <w:t xml:space="preserve">It applies to “medicines” – 1] upward entailment test – “reduce intellectual property protections for medicines” doesn’t entail reducing protections for </w:t>
      </w:r>
      <w:r w:rsidRPr="009C5D2C">
        <w:rPr>
          <w:rFonts w:cs="Calibri"/>
        </w:rPr>
        <w:t>exclusivities</w:t>
      </w:r>
      <w:r w:rsidRPr="009C5D2C">
        <w:rPr>
          <w:rFonts w:cs="Calibri"/>
        </w:rPr>
        <w:t xml:space="preserve">, because it doesn’t prove that we should derestrict other beneficial tech, 2] adverb test – member nations “ought to </w:t>
      </w:r>
      <w:r w:rsidRPr="009C5D2C">
        <w:rPr>
          <w:rFonts w:cs="Calibri"/>
          <w:u w:val="single"/>
        </w:rPr>
        <w:t>usually</w:t>
      </w:r>
      <w:r w:rsidRPr="009C5D2C">
        <w:rPr>
          <w:rFonts w:cs="Calibri"/>
        </w:rPr>
        <w:t xml:space="preserve"> reduce intellectual property protections for medicines” doesn’t substantially change </w:t>
      </w:r>
      <w:proofErr w:type="spellStart"/>
      <w:r w:rsidRPr="009C5D2C">
        <w:rPr>
          <w:rFonts w:cs="Calibri"/>
        </w:rPr>
        <w:t>resolutional</w:t>
      </w:r>
      <w:proofErr w:type="spellEnd"/>
      <w:r w:rsidRPr="009C5D2C">
        <w:rPr>
          <w:rFonts w:cs="Calibri"/>
        </w:rPr>
        <w:t xml:space="preserve"> meaning</w:t>
      </w:r>
    </w:p>
    <w:p w14:paraId="01BCA69F" w14:textId="77777777" w:rsidR="002267EE" w:rsidRPr="009C5D2C" w:rsidRDefault="002267EE" w:rsidP="002267EE"/>
    <w:p w14:paraId="3D50E473" w14:textId="097301D7" w:rsidR="002267EE" w:rsidRPr="009C5D2C" w:rsidRDefault="002267EE" w:rsidP="002267EE">
      <w:pPr>
        <w:pStyle w:val="Heading4"/>
        <w:rPr>
          <w:rFonts w:cs="Calibri"/>
          <w:bCs w:val="0"/>
        </w:rPr>
      </w:pPr>
      <w:r w:rsidRPr="009C5D2C">
        <w:rPr>
          <w:rStyle w:val="Emphasis"/>
          <w:b/>
        </w:rPr>
        <w:t xml:space="preserve">Violation – they only </w:t>
      </w:r>
      <w:proofErr w:type="gramStart"/>
      <w:r w:rsidRPr="009C5D2C">
        <w:rPr>
          <w:rStyle w:val="Emphasis"/>
          <w:b/>
        </w:rPr>
        <w:t xml:space="preserve">defend </w:t>
      </w:r>
      <w:r w:rsidRPr="009C5D2C">
        <w:rPr>
          <w:rStyle w:val="Emphasis"/>
          <w:b/>
        </w:rPr>
        <w:t xml:space="preserve"> data</w:t>
      </w:r>
      <w:proofErr w:type="gramEnd"/>
      <w:r w:rsidRPr="009C5D2C">
        <w:rPr>
          <w:rStyle w:val="Emphasis"/>
          <w:b/>
        </w:rPr>
        <w:t xml:space="preserve"> exclusivities</w:t>
      </w:r>
    </w:p>
    <w:p w14:paraId="6358DC94" w14:textId="77777777" w:rsidR="002267EE" w:rsidRPr="009C5D2C" w:rsidRDefault="002267EE" w:rsidP="002267EE"/>
    <w:p w14:paraId="63131193" w14:textId="77777777" w:rsidR="002267EE" w:rsidRPr="009C5D2C" w:rsidRDefault="002267EE" w:rsidP="002267EE">
      <w:pPr>
        <w:pStyle w:val="Heading4"/>
        <w:rPr>
          <w:rFonts w:cs="Calibri"/>
        </w:rPr>
      </w:pPr>
      <w:r w:rsidRPr="009C5D2C">
        <w:rPr>
          <w:rFonts w:cs="Calibri"/>
        </w:rPr>
        <w:t>Vote neg:</w:t>
      </w:r>
    </w:p>
    <w:p w14:paraId="6D961F3F" w14:textId="77777777" w:rsidR="002267EE" w:rsidRPr="009C5D2C" w:rsidRDefault="002267EE" w:rsidP="002267EE">
      <w:pPr>
        <w:pStyle w:val="Heading4"/>
        <w:rPr>
          <w:color w:val="000000" w:themeColor="text1"/>
        </w:rPr>
      </w:pPr>
      <w:r w:rsidRPr="009C5D2C">
        <w:rPr>
          <w:rFonts w:cs="Calibri"/>
        </w:rPr>
        <w:t xml:space="preserve">1] Limits – you can pick anything from patents to evergreening to random delay and there’s no universal </w:t>
      </w:r>
      <w:proofErr w:type="spellStart"/>
      <w:r w:rsidRPr="009C5D2C">
        <w:rPr>
          <w:rFonts w:cs="Calibri"/>
        </w:rPr>
        <w:t>disad</w:t>
      </w:r>
      <w:proofErr w:type="spellEnd"/>
      <w:r w:rsidRPr="009C5D2C">
        <w:rPr>
          <w:rFonts w:cs="Calibri"/>
        </w:rPr>
        <w:t xml:space="preserve"> since each one has a different function and implication for health, tech, and relations – explodes neg prep and leads to random medicine of the week </w:t>
      </w:r>
      <w:proofErr w:type="spellStart"/>
      <w:r w:rsidRPr="009C5D2C">
        <w:rPr>
          <w:rFonts w:cs="Calibri"/>
        </w:rPr>
        <w:t>affs</w:t>
      </w:r>
      <w:proofErr w:type="spellEnd"/>
      <w:r w:rsidRPr="009C5D2C">
        <w:rPr>
          <w:rFonts w:cs="Calibri"/>
        </w:rPr>
        <w:t xml:space="preserve"> which makes cutting stable neg links impossible. PICs don’t solve – it’s absurd to say</w:t>
      </w:r>
      <w:r w:rsidRPr="009C5D2C">
        <w:rPr>
          <w:rFonts w:cs="Calibri"/>
          <w:color w:val="000000" w:themeColor="text1"/>
        </w:rPr>
        <w:t xml:space="preserve"> neg potential abuse justifies the </w:t>
      </w:r>
      <w:proofErr w:type="spellStart"/>
      <w:r w:rsidRPr="009C5D2C">
        <w:rPr>
          <w:rFonts w:cs="Calibri"/>
          <w:color w:val="000000" w:themeColor="text1"/>
        </w:rPr>
        <w:t>aff</w:t>
      </w:r>
      <w:proofErr w:type="spellEnd"/>
      <w:r w:rsidRPr="009C5D2C">
        <w:rPr>
          <w:rFonts w:cs="Calibri"/>
          <w:color w:val="000000" w:themeColor="text1"/>
        </w:rPr>
        <w:t xml:space="preserve"> being flat out not T, which leads to a race towards abuse. L</w:t>
      </w:r>
      <w:r w:rsidRPr="009C5D2C">
        <w:rPr>
          <w:rFonts w:cs="Calibri"/>
        </w:rPr>
        <w:t xml:space="preserve">imits key to reciprocal engagement since they create a </w:t>
      </w:r>
      <w:proofErr w:type="spellStart"/>
      <w:r w:rsidRPr="009C5D2C">
        <w:rPr>
          <w:rFonts w:cs="Calibri"/>
        </w:rPr>
        <w:t>caselist</w:t>
      </w:r>
      <w:proofErr w:type="spellEnd"/>
      <w:r w:rsidRPr="009C5D2C">
        <w:rPr>
          <w:rFonts w:cs="Calibri"/>
        </w:rPr>
        <w:t xml:space="preserve"> for neg prep. TRIPS regulation doesn’t check </w:t>
      </w:r>
      <w:proofErr w:type="spellStart"/>
      <w:r w:rsidRPr="009C5D2C">
        <w:rPr>
          <w:rFonts w:cs="Calibri"/>
        </w:rPr>
        <w:t>bc</w:t>
      </w:r>
      <w:proofErr w:type="spellEnd"/>
      <w:r w:rsidRPr="009C5D2C">
        <w:rPr>
          <w:rFonts w:cs="Calibri"/>
        </w:rPr>
        <w:t xml:space="preserve"> the </w:t>
      </w:r>
      <w:proofErr w:type="spellStart"/>
      <w:r w:rsidRPr="009C5D2C">
        <w:rPr>
          <w:rFonts w:cs="Calibri"/>
        </w:rPr>
        <w:t>aff</w:t>
      </w:r>
      <w:proofErr w:type="spellEnd"/>
      <w:r w:rsidRPr="009C5D2C">
        <w:rPr>
          <w:rFonts w:cs="Calibri"/>
        </w:rPr>
        <w:t xml:space="preserve"> isn’t one of the 4 defined. </w:t>
      </w:r>
    </w:p>
    <w:p w14:paraId="3339B4D7" w14:textId="77777777" w:rsidR="002267EE" w:rsidRPr="009C5D2C" w:rsidRDefault="002267EE" w:rsidP="002267EE">
      <w:pPr>
        <w:pStyle w:val="Heading4"/>
        <w:rPr>
          <w:rFonts w:cs="Calibri"/>
          <w:color w:val="000000" w:themeColor="text1"/>
        </w:rPr>
      </w:pPr>
      <w:r w:rsidRPr="009C5D2C">
        <w:rPr>
          <w:rFonts w:cs="Calibri"/>
        </w:rPr>
        <w:t xml:space="preserve">2] TVA – read the </w:t>
      </w:r>
      <w:proofErr w:type="spellStart"/>
      <w:r w:rsidRPr="009C5D2C">
        <w:rPr>
          <w:rFonts w:cs="Calibri"/>
        </w:rPr>
        <w:t>aff</w:t>
      </w:r>
      <w:proofErr w:type="spellEnd"/>
      <w:r w:rsidRPr="009C5D2C">
        <w:rPr>
          <w:rFonts w:cs="Calibri"/>
        </w:rPr>
        <w:t xml:space="preserve"> as an advantage to a whole </w:t>
      </w:r>
      <w:proofErr w:type="spellStart"/>
      <w:r w:rsidRPr="009C5D2C">
        <w:rPr>
          <w:rFonts w:cs="Calibri"/>
        </w:rPr>
        <w:t>rez</w:t>
      </w:r>
      <w:proofErr w:type="spellEnd"/>
      <w:r w:rsidRPr="009C5D2C">
        <w:rPr>
          <w:rFonts w:cs="Calibri"/>
        </w:rPr>
        <w:t xml:space="preserve"> </w:t>
      </w:r>
      <w:proofErr w:type="spellStart"/>
      <w:r w:rsidRPr="009C5D2C">
        <w:rPr>
          <w:rFonts w:cs="Calibri"/>
        </w:rPr>
        <w:t>aff</w:t>
      </w:r>
      <w:proofErr w:type="spellEnd"/>
      <w:r w:rsidRPr="009C5D2C">
        <w:rPr>
          <w:rFonts w:cs="Calibri"/>
        </w:rPr>
        <w:t>.</w:t>
      </w:r>
    </w:p>
    <w:bookmarkEnd w:id="0"/>
    <w:p w14:paraId="2F201304" w14:textId="66508B11" w:rsidR="002267EE" w:rsidRPr="009C5D2C" w:rsidRDefault="002267EE" w:rsidP="002267EE">
      <w:r w:rsidRPr="009C5D2C">
        <w:t>c/a paradigm issues</w:t>
      </w:r>
    </w:p>
    <w:p w14:paraId="3AF3EB9C" w14:textId="0997B765" w:rsidR="002267EE" w:rsidRPr="009C5D2C" w:rsidRDefault="002267EE" w:rsidP="002267EE">
      <w:pPr>
        <w:pStyle w:val="Heading3"/>
      </w:pPr>
      <w:r w:rsidRPr="009C5D2C">
        <w:lastRenderedPageBreak/>
        <w:t>3</w:t>
      </w:r>
    </w:p>
    <w:p w14:paraId="232FFFB8" w14:textId="77777777" w:rsidR="002267EE" w:rsidRPr="009C5D2C" w:rsidRDefault="002267EE" w:rsidP="002267EE">
      <w:pPr>
        <w:pStyle w:val="Heading4"/>
        <w:rPr>
          <w:rFonts w:cstheme="minorHAnsi"/>
        </w:rPr>
      </w:pPr>
      <w:r w:rsidRPr="009C5D2C">
        <w:rPr>
          <w:rFonts w:cstheme="minorHAnsi"/>
        </w:rPr>
        <w:t>Reconciliation passes now – the delay gives Biden time to work magic in the wings, but PC and focus are key</w:t>
      </w:r>
    </w:p>
    <w:p w14:paraId="037208DE" w14:textId="77777777" w:rsidR="002267EE" w:rsidRPr="009C5D2C" w:rsidRDefault="002267EE" w:rsidP="002267EE">
      <w:pPr>
        <w:rPr>
          <w:rStyle w:val="Style13ptBold"/>
          <w:rFonts w:cstheme="minorHAnsi"/>
        </w:rPr>
      </w:pPr>
      <w:r w:rsidRPr="009C5D2C">
        <w:rPr>
          <w:rStyle w:val="Style13ptBold"/>
          <w:rFonts w:cstheme="minorHAnsi"/>
        </w:rPr>
        <w:t xml:space="preserve">Herb et al. 10-1 </w:t>
      </w:r>
      <w:r w:rsidRPr="009C5D2C">
        <w:rPr>
          <w:rFonts w:cstheme="minorHAnsi"/>
        </w:rPr>
        <w:t xml:space="preserve">(Jeremy Herb, CNN Politics Reporter, Kevin Liptak, Reporter, Phil Mattingly, Senior White House Correspondent, Lauren Fox, CNN Congressional Correspondent, Melanie </w:t>
      </w:r>
      <w:proofErr w:type="spellStart"/>
      <w:r w:rsidRPr="009C5D2C">
        <w:rPr>
          <w:rFonts w:cstheme="minorHAnsi"/>
        </w:rPr>
        <w:t>Zanona</w:t>
      </w:r>
      <w:proofErr w:type="spellEnd"/>
      <w:r w:rsidRPr="009C5D2C">
        <w:rPr>
          <w:rFonts w:cstheme="minorHAnsi"/>
        </w:rPr>
        <w:t xml:space="preserve">, Capitol Hill Reporter, “'It doesn't matter when': How Biden gave feuding House Democrats an off-ramp”, CNN Politics, 10-1-21, </w:t>
      </w:r>
      <w:hyperlink r:id="rId24" w:history="1">
        <w:r w:rsidRPr="009C5D2C">
          <w:rPr>
            <w:rStyle w:val="Hyperlink"/>
            <w:rFonts w:cstheme="minorHAnsi"/>
          </w:rPr>
          <w:t>https://www.cnn.com/2021/10/01/politics/dems-biden-infrastructure-delay/index.html)//babcii</w:t>
        </w:r>
      </w:hyperlink>
      <w:r w:rsidRPr="009C5D2C">
        <w:rPr>
          <w:rFonts w:cstheme="minorHAnsi"/>
        </w:rPr>
        <w:tab/>
      </w:r>
    </w:p>
    <w:p w14:paraId="48CAEA04" w14:textId="77777777" w:rsidR="002267EE" w:rsidRPr="009C5D2C" w:rsidRDefault="002267EE" w:rsidP="002267EE">
      <w:pPr>
        <w:rPr>
          <w:rFonts w:cstheme="minorHAnsi"/>
          <w:sz w:val="16"/>
        </w:rPr>
      </w:pPr>
      <w:r w:rsidRPr="009C5D2C">
        <w:rPr>
          <w:rFonts w:cstheme="minorHAnsi"/>
          <w:sz w:val="16"/>
        </w:rPr>
        <w:t xml:space="preserve">(CNN)President Joe Biden didn't </w:t>
      </w:r>
      <w:hyperlink r:id="rId25" w:tgtFrame="_blank" w:history="1">
        <w:r w:rsidRPr="009C5D2C">
          <w:rPr>
            <w:rStyle w:val="Hyperlink"/>
            <w:rFonts w:cstheme="minorHAnsi"/>
            <w:sz w:val="16"/>
          </w:rPr>
          <w:t>travel to Capitol Hill on Friday</w:t>
        </w:r>
      </w:hyperlink>
      <w:r w:rsidRPr="009C5D2C">
        <w:rPr>
          <w:rFonts w:cstheme="minorHAnsi"/>
          <w:sz w:val="16"/>
        </w:rPr>
        <w:t xml:space="preserve"> to close the deal, or to rally the troops through a final legislative gantlet. There was nothing cinematic -- or dramatic -- about the trip down Pennsylvania Avenue for the 36-year Senate veteran, who has more than once informed aides of </w:t>
      </w:r>
      <w:hyperlink r:id="rId26" w:tgtFrame="_blank" w:history="1">
        <w:r w:rsidRPr="009C5D2C">
          <w:rPr>
            <w:rStyle w:val="Hyperlink"/>
            <w:rFonts w:cstheme="minorHAnsi"/>
            <w:sz w:val="16"/>
          </w:rPr>
          <w:t>his unparalleled ability</w:t>
        </w:r>
      </w:hyperlink>
      <w:r w:rsidRPr="009C5D2C">
        <w:rPr>
          <w:rFonts w:cstheme="minorHAnsi"/>
          <w:sz w:val="16"/>
        </w:rPr>
        <w:t xml:space="preserve"> to read, speak to and corral lawmakers. Instead, in remarks that lasted less than 30 minutes, </w:t>
      </w:r>
      <w:r w:rsidRPr="009C5D2C">
        <w:rPr>
          <w:rFonts w:cstheme="minorHAnsi"/>
          <w:highlight w:val="green"/>
          <w:u w:val="single"/>
        </w:rPr>
        <w:t>Biden served a singular purpose</w:t>
      </w:r>
      <w:r w:rsidRPr="009C5D2C">
        <w:rPr>
          <w:rFonts w:cstheme="minorHAnsi"/>
          <w:u w:val="single"/>
        </w:rPr>
        <w:t xml:space="preserve">: a presidential </w:t>
      </w:r>
      <w:r w:rsidRPr="009C5D2C">
        <w:rPr>
          <w:rFonts w:cstheme="minorHAnsi"/>
          <w:highlight w:val="green"/>
          <w:u w:val="single"/>
        </w:rPr>
        <w:t>pressure relief valve</w:t>
      </w:r>
      <w:r w:rsidRPr="009C5D2C">
        <w:rPr>
          <w:rFonts w:cstheme="minorHAnsi"/>
          <w:u w:val="single"/>
        </w:rPr>
        <w:t>.</w:t>
      </w:r>
      <w:r w:rsidRPr="009C5D2C">
        <w:rPr>
          <w:rFonts w:cstheme="minorHAnsi"/>
          <w:sz w:val="16"/>
        </w:rPr>
        <w:t xml:space="preserve"> In a week deemed an "inflection point" by top aides, where the President was rarely seen in public as his entire domestic agenda hung in the balance, it marked a seemingly low bar to clear for success. There would be no miraculous deal to unlock the formula to move forward on the two key components Democrats are attempting to pass. The promised vote on the </w:t>
      </w:r>
      <w:hyperlink r:id="rId27" w:tgtFrame="_blank" w:history="1">
        <w:r w:rsidRPr="009C5D2C">
          <w:rPr>
            <w:rStyle w:val="Hyperlink"/>
            <w:rFonts w:cstheme="minorHAnsi"/>
            <w:sz w:val="16"/>
          </w:rPr>
          <w:t>$1.2 trillion infrastructure bill</w:t>
        </w:r>
      </w:hyperlink>
      <w:r w:rsidRPr="009C5D2C">
        <w:rPr>
          <w:rFonts w:cstheme="minorHAnsi"/>
          <w:sz w:val="16"/>
        </w:rPr>
        <w:t xml:space="preserve"> would not materialize. </w:t>
      </w:r>
      <w:r w:rsidRPr="009C5D2C">
        <w:rPr>
          <w:rFonts w:cstheme="minorHAnsi"/>
          <w:u w:val="single"/>
        </w:rPr>
        <w:t xml:space="preserve">But after </w:t>
      </w:r>
      <w:r w:rsidRPr="009C5D2C">
        <w:rPr>
          <w:rFonts w:cstheme="minorHAnsi"/>
          <w:highlight w:val="green"/>
          <w:u w:val="single"/>
        </w:rPr>
        <w:t>days of intraparty warfare</w:t>
      </w:r>
      <w:r w:rsidRPr="009C5D2C">
        <w:rPr>
          <w:rFonts w:cstheme="minorHAnsi"/>
          <w:u w:val="single"/>
        </w:rPr>
        <w:t xml:space="preserve"> and feverish late-night negotiations, </w:t>
      </w:r>
      <w:r w:rsidRPr="009C5D2C">
        <w:rPr>
          <w:rFonts w:cstheme="minorHAnsi"/>
          <w:highlight w:val="green"/>
          <w:u w:val="single"/>
        </w:rPr>
        <w:t>a reset was desperately needed</w:t>
      </w:r>
      <w:r w:rsidRPr="009C5D2C">
        <w:rPr>
          <w:rFonts w:cstheme="minorHAnsi"/>
          <w:u w:val="single"/>
        </w:rPr>
        <w:t xml:space="preserve"> -- and the best Biden could offer.</w:t>
      </w:r>
      <w:r w:rsidRPr="009C5D2C">
        <w:rPr>
          <w:rFonts w:cstheme="minorHAnsi"/>
          <w:sz w:val="16"/>
        </w:rPr>
        <w:t xml:space="preserve"> In delivering an unscripted and at times unwieldy message that the infrastructure vote wasn't likely to happen -- and the top-line cost of the economic and climate package was going to have to come down -- the President made the bet that he can keep both sides of the intraparty feud on board in the critical days and weeks to follow. </w:t>
      </w:r>
      <w:r w:rsidRPr="009C5D2C">
        <w:rPr>
          <w:rFonts w:cstheme="minorHAnsi"/>
          <w:b/>
          <w:bCs/>
          <w:highlight w:val="green"/>
          <w:u w:val="single"/>
        </w:rPr>
        <w:t xml:space="preserve">White House </w:t>
      </w:r>
      <w:r w:rsidRPr="009C5D2C">
        <w:rPr>
          <w:rFonts w:cstheme="minorHAnsi"/>
          <w:b/>
          <w:bCs/>
          <w:u w:val="single"/>
        </w:rPr>
        <w:t xml:space="preserve">and Democratic leaders </w:t>
      </w:r>
      <w:r w:rsidRPr="009C5D2C">
        <w:rPr>
          <w:rFonts w:cstheme="minorHAnsi"/>
          <w:b/>
          <w:bCs/>
          <w:highlight w:val="green"/>
          <w:u w:val="single"/>
        </w:rPr>
        <w:t>will now launch an all-out effort to win</w:t>
      </w:r>
      <w:r w:rsidRPr="009C5D2C">
        <w:rPr>
          <w:rFonts w:cstheme="minorHAnsi"/>
          <w:u w:val="single"/>
        </w:rPr>
        <w:t xml:space="preserve"> over the two Senate Democratic </w:t>
      </w:r>
      <w:r w:rsidRPr="009C5D2C">
        <w:rPr>
          <w:rFonts w:cstheme="minorHAnsi"/>
          <w:highlight w:val="green"/>
          <w:u w:val="single"/>
        </w:rPr>
        <w:t>holdouts</w:t>
      </w:r>
      <w:r w:rsidRPr="009C5D2C">
        <w:rPr>
          <w:rFonts w:cstheme="minorHAnsi"/>
          <w:u w:val="single"/>
        </w:rPr>
        <w:t xml:space="preserve">, Sens. </w:t>
      </w:r>
      <w:hyperlink r:id="rId28" w:tgtFrame="_blank" w:history="1">
        <w:r w:rsidRPr="009C5D2C">
          <w:rPr>
            <w:rStyle w:val="Hyperlink"/>
            <w:rFonts w:cstheme="minorHAnsi"/>
          </w:rPr>
          <w:t xml:space="preserve">Joe </w:t>
        </w:r>
        <w:r w:rsidRPr="009C5D2C">
          <w:rPr>
            <w:rStyle w:val="Hyperlink"/>
            <w:rFonts w:cstheme="minorHAnsi"/>
            <w:highlight w:val="green"/>
            <w:u w:val="single"/>
          </w:rPr>
          <w:t>Manchin</w:t>
        </w:r>
        <w:r w:rsidRPr="009C5D2C">
          <w:rPr>
            <w:rStyle w:val="Hyperlink"/>
            <w:rFonts w:cstheme="minorHAnsi"/>
          </w:rPr>
          <w:t xml:space="preserve"> of West Virginia</w:t>
        </w:r>
      </w:hyperlink>
      <w:r w:rsidRPr="009C5D2C">
        <w:rPr>
          <w:rFonts w:cstheme="minorHAnsi"/>
          <w:u w:val="single"/>
        </w:rPr>
        <w:t xml:space="preserve"> </w:t>
      </w:r>
      <w:r w:rsidRPr="009C5D2C">
        <w:rPr>
          <w:rFonts w:cstheme="minorHAnsi"/>
          <w:highlight w:val="green"/>
          <w:u w:val="single"/>
        </w:rPr>
        <w:t>and</w:t>
      </w:r>
      <w:r w:rsidRPr="009C5D2C">
        <w:rPr>
          <w:rFonts w:cstheme="minorHAnsi"/>
          <w:u w:val="single"/>
        </w:rPr>
        <w:t xml:space="preserve"> </w:t>
      </w:r>
      <w:hyperlink r:id="rId29" w:tgtFrame="_blank" w:history="1">
        <w:proofErr w:type="spellStart"/>
        <w:r w:rsidRPr="009C5D2C">
          <w:rPr>
            <w:rStyle w:val="Hyperlink"/>
            <w:rFonts w:cstheme="minorHAnsi"/>
          </w:rPr>
          <w:t>Kyrsten</w:t>
        </w:r>
        <w:proofErr w:type="spellEnd"/>
        <w:r w:rsidRPr="009C5D2C">
          <w:rPr>
            <w:rStyle w:val="Hyperlink"/>
            <w:rFonts w:cstheme="minorHAnsi"/>
          </w:rPr>
          <w:t xml:space="preserve"> </w:t>
        </w:r>
        <w:proofErr w:type="spellStart"/>
        <w:r w:rsidRPr="009C5D2C">
          <w:rPr>
            <w:rStyle w:val="Hyperlink"/>
            <w:rFonts w:cstheme="minorHAnsi"/>
            <w:highlight w:val="green"/>
            <w:u w:val="single"/>
          </w:rPr>
          <w:t>Sinema</w:t>
        </w:r>
        <w:proofErr w:type="spellEnd"/>
        <w:r w:rsidRPr="009C5D2C">
          <w:rPr>
            <w:rStyle w:val="Hyperlink"/>
            <w:rFonts w:cstheme="minorHAnsi"/>
          </w:rPr>
          <w:t xml:space="preserve"> of Arizona</w:t>
        </w:r>
      </w:hyperlink>
      <w:r w:rsidRPr="009C5D2C">
        <w:rPr>
          <w:rFonts w:cstheme="minorHAnsi"/>
          <w:u w:val="single"/>
        </w:rPr>
        <w:t>, as they shape what the multitrillion-dollar economic and social package looks like -- and how high its price tag will be.</w:t>
      </w:r>
      <w:r w:rsidRPr="009C5D2C">
        <w:rPr>
          <w:rFonts w:cstheme="minorHAnsi"/>
          <w:sz w:val="16"/>
        </w:rPr>
        <w:t xml:space="preserve"> Congressional Democrats and White House officials say progress was made this week getting all sides closer to an agreement on the massive economic, climate and health care spending package that Democratic leaders intend to pair with the bipartisan $1.2 trillion infrastructure bill that's passed the Senate already. </w:t>
      </w:r>
      <w:r w:rsidRPr="009C5D2C">
        <w:rPr>
          <w:rFonts w:cstheme="minorHAnsi"/>
          <w:u w:val="single"/>
        </w:rPr>
        <w:t xml:space="preserve">But in the House, moderate and progressive Democrats were engaged in a </w:t>
      </w:r>
      <w:r w:rsidRPr="009C5D2C">
        <w:rPr>
          <w:rFonts w:cstheme="minorHAnsi"/>
          <w:b/>
          <w:bCs/>
          <w:u w:val="single"/>
        </w:rPr>
        <w:t>slow-motion game of chicken</w:t>
      </w:r>
      <w:r w:rsidRPr="009C5D2C">
        <w:rPr>
          <w:rFonts w:cstheme="minorHAnsi"/>
          <w:u w:val="single"/>
        </w:rPr>
        <w:t xml:space="preserve"> over the infrastructure vote</w:t>
      </w:r>
      <w:r w:rsidRPr="009C5D2C">
        <w:rPr>
          <w:rFonts w:cstheme="minorHAnsi"/>
          <w:sz w:val="16"/>
        </w:rPr>
        <w:t xml:space="preserve">, with moderates demanding a vote on the infrastructure bill this week that had been pledged by House Speaker Nancy Pelosi -- and </w:t>
      </w:r>
      <w:hyperlink r:id="rId30" w:tgtFrame="_blank" w:history="1">
        <w:r w:rsidRPr="009C5D2C">
          <w:rPr>
            <w:rStyle w:val="Hyperlink"/>
            <w:rFonts w:cstheme="minorHAnsi"/>
            <w:sz w:val="16"/>
          </w:rPr>
          <w:t>progressives standing firm that they would vote it down</w:t>
        </w:r>
      </w:hyperlink>
      <w:r w:rsidRPr="009C5D2C">
        <w:rPr>
          <w:rFonts w:cstheme="minorHAnsi"/>
          <w:sz w:val="16"/>
        </w:rPr>
        <w:t xml:space="preserve"> without an agreement on the framework for the larger economic package. </w:t>
      </w:r>
      <w:r w:rsidRPr="009C5D2C">
        <w:rPr>
          <w:rFonts w:cstheme="minorHAnsi"/>
          <w:u w:val="single"/>
        </w:rPr>
        <w:t xml:space="preserve">On Friday, </w:t>
      </w:r>
      <w:r w:rsidRPr="009C5D2C">
        <w:rPr>
          <w:rFonts w:cstheme="minorHAnsi"/>
          <w:highlight w:val="green"/>
          <w:u w:val="single"/>
        </w:rPr>
        <w:t>Biden sought the off-ramp</w:t>
      </w:r>
      <w:r w:rsidRPr="009C5D2C">
        <w:rPr>
          <w:rFonts w:cstheme="minorHAnsi"/>
          <w:sz w:val="16"/>
        </w:rPr>
        <w:t xml:space="preserve">. It marked his most direct effort to date to cajole the House Democratic caucus at a moment when its members have grown increasingly frustrated about the amount of attention the President and his team have paid to their side of the Capitol. Though well received with several ovations, the appearance didn't serve to salve those wounds entirely -- with some saying afterward that his pep talk had actually exacerbated them. But it did deliver a critical message and a consequential moment, multiple members said: </w:t>
      </w:r>
      <w:r w:rsidRPr="009C5D2C">
        <w:rPr>
          <w:rFonts w:cstheme="minorHAnsi"/>
          <w:highlight w:val="green"/>
          <w:u w:val="single"/>
        </w:rPr>
        <w:t>Compromise now -- or end up with nothing</w:t>
      </w:r>
      <w:r w:rsidRPr="009C5D2C">
        <w:rPr>
          <w:rFonts w:cstheme="minorHAnsi"/>
          <w:u w:val="single"/>
        </w:rPr>
        <w:t xml:space="preserve">. </w:t>
      </w:r>
      <w:r w:rsidRPr="009C5D2C">
        <w:rPr>
          <w:rFonts w:cstheme="minorHAnsi"/>
          <w:sz w:val="16"/>
        </w:rPr>
        <w:t xml:space="preserve">It's likely too soon to say whether the debate this week is just a preamble to Democrats' enacting their historic agenda or if it's a feud that leads to legislative defeat, hobbling the President's party ahead of a tough midterm election cycle with little to show for controlling both chambers of Congress and the White House. 'Who knows what label I get' After the roughly half hour meeting with the President, Democrats described a leader who was in his element and not working to change minds as much as remind members of their shared and unified goals as a caucus. Throughout the infrastructure push, Biden has made clear to Democrats that party unity -- or, in some participants' interpretation, loyalty -- is of utmost importance with only the slimmest of majorities in the House and Senate. He tried to break down the stalemate and the tensions that have hung over the party for weeks, reminding them that he's not on one side or the other. At one point, he made a reference to his own political ideology, saying, "Who knows what label I get." To which Pelosi replied: "President," prompting loud laughter from the room. Biden also talked about how he had redone his office to have paintings hung of Lincoln and FDR -- "A deeply divided country and the biggest economic transformation," said Rep. David </w:t>
      </w:r>
      <w:proofErr w:type="spellStart"/>
      <w:r w:rsidRPr="009C5D2C">
        <w:rPr>
          <w:rFonts w:cstheme="minorHAnsi"/>
          <w:sz w:val="16"/>
        </w:rPr>
        <w:t>Cicilline</w:t>
      </w:r>
      <w:proofErr w:type="spellEnd"/>
      <w:r w:rsidRPr="009C5D2C">
        <w:rPr>
          <w:rFonts w:cstheme="minorHAnsi"/>
          <w:sz w:val="16"/>
        </w:rPr>
        <w:t xml:space="preserve"> of Rhode Island, "which is kind of the moment we're in." </w:t>
      </w:r>
      <w:r w:rsidRPr="009C5D2C">
        <w:rPr>
          <w:rFonts w:cstheme="minorHAnsi"/>
          <w:u w:val="single"/>
        </w:rPr>
        <w:t xml:space="preserve">White House officials think the </w:t>
      </w:r>
      <w:r w:rsidRPr="009C5D2C">
        <w:rPr>
          <w:rFonts w:cstheme="minorHAnsi"/>
          <w:highlight w:val="green"/>
          <w:u w:val="single"/>
        </w:rPr>
        <w:t xml:space="preserve">President accomplished </w:t>
      </w:r>
      <w:r w:rsidRPr="009C5D2C">
        <w:rPr>
          <w:rFonts w:cstheme="minorHAnsi"/>
          <w:highlight w:val="green"/>
          <w:u w:val="single"/>
        </w:rPr>
        <w:lastRenderedPageBreak/>
        <w:t>what he went to do</w:t>
      </w:r>
      <w:r w:rsidRPr="009C5D2C">
        <w:rPr>
          <w:rFonts w:cstheme="minorHAnsi"/>
          <w:u w:val="single"/>
        </w:rPr>
        <w:t xml:space="preserve"> on Capitol Hill: Remind Democrats of what is at stake while </w:t>
      </w:r>
      <w:r w:rsidRPr="009C5D2C">
        <w:rPr>
          <w:rFonts w:cstheme="minorHAnsi"/>
          <w:highlight w:val="green"/>
          <w:u w:val="single"/>
        </w:rPr>
        <w:t>relieving some</w:t>
      </w:r>
      <w:r w:rsidRPr="009C5D2C">
        <w:rPr>
          <w:rFonts w:cstheme="minorHAnsi"/>
          <w:u w:val="single"/>
        </w:rPr>
        <w:t xml:space="preserve"> of the </w:t>
      </w:r>
      <w:r w:rsidRPr="009C5D2C">
        <w:rPr>
          <w:rFonts w:cstheme="minorHAnsi"/>
          <w:highlight w:val="green"/>
          <w:u w:val="single"/>
        </w:rPr>
        <w:t>pressure</w:t>
      </w:r>
      <w:r w:rsidRPr="009C5D2C">
        <w:rPr>
          <w:rFonts w:cstheme="minorHAnsi"/>
          <w:u w:val="single"/>
        </w:rPr>
        <w:t xml:space="preserve"> that had built up over the last several days </w:t>
      </w:r>
      <w:r w:rsidRPr="009C5D2C">
        <w:rPr>
          <w:rFonts w:cstheme="minorHAnsi"/>
          <w:highlight w:val="green"/>
          <w:u w:val="single"/>
        </w:rPr>
        <w:t>and reiterating his commitment</w:t>
      </w:r>
      <w:r w:rsidRPr="009C5D2C">
        <w:rPr>
          <w:rFonts w:cstheme="minorHAnsi"/>
          <w:u w:val="single"/>
        </w:rPr>
        <w:t xml:space="preserve"> to passing both pieces of legislation.</w:t>
      </w:r>
      <w:r w:rsidRPr="009C5D2C">
        <w:rPr>
          <w:rFonts w:cstheme="minorHAnsi"/>
          <w:sz w:val="16"/>
        </w:rPr>
        <w:t xml:space="preserve"> With that done, officials believe</w:t>
      </w:r>
      <w:r w:rsidRPr="009C5D2C">
        <w:rPr>
          <w:rFonts w:cstheme="minorHAnsi"/>
          <w:u w:val="single"/>
        </w:rPr>
        <w:t xml:space="preserve">, </w:t>
      </w:r>
      <w:r w:rsidRPr="009C5D2C">
        <w:rPr>
          <w:rFonts w:cstheme="minorHAnsi"/>
          <w:highlight w:val="green"/>
          <w:u w:val="single"/>
        </w:rPr>
        <w:t>negotiators have a better environment to be able to push</w:t>
      </w:r>
      <w:r w:rsidRPr="009C5D2C">
        <w:rPr>
          <w:rFonts w:cstheme="minorHAnsi"/>
          <w:u w:val="single"/>
        </w:rPr>
        <w:t xml:space="preserve"> </w:t>
      </w:r>
      <w:r w:rsidRPr="009C5D2C">
        <w:rPr>
          <w:rFonts w:cstheme="minorHAnsi"/>
          <w:sz w:val="16"/>
        </w:rPr>
        <w:t xml:space="preserve">toward a deal. "We're going to get this done," Biden told reporters as he left the meeting. "It doesn't matter when. It doesn't, whether it's in six minutes, six days or six weeks -- we're going to get it done." 'As long as we're still alive' Even before Friday, Biden had alluded in recent days to negotiations slipping beyond the week's end. With the stakes simply too high -- on both the political and policy fronts -- </w:t>
      </w:r>
      <w:r w:rsidRPr="009C5D2C">
        <w:rPr>
          <w:rFonts w:cstheme="minorHAnsi"/>
          <w:highlight w:val="green"/>
          <w:u w:val="single"/>
        </w:rPr>
        <w:t>there are no plans to walk away</w:t>
      </w:r>
      <w:r w:rsidRPr="009C5D2C">
        <w:rPr>
          <w:rFonts w:cstheme="minorHAnsi"/>
          <w:sz w:val="16"/>
        </w:rPr>
        <w:t>. "It may not be by the end of the week," the President had responded when asked Monday how he would define success at the end of this week. "I hope it's by the end of the week." "</w:t>
      </w:r>
      <w:r w:rsidRPr="009C5D2C">
        <w:rPr>
          <w:rFonts w:cstheme="minorHAnsi"/>
          <w:u w:val="single"/>
        </w:rPr>
        <w:t xml:space="preserve">But as long as </w:t>
      </w:r>
      <w:r w:rsidRPr="009C5D2C">
        <w:rPr>
          <w:rFonts w:cstheme="minorHAnsi"/>
          <w:highlight w:val="green"/>
          <w:u w:val="single"/>
        </w:rPr>
        <w:t>we're still alive</w:t>
      </w:r>
      <w:r w:rsidRPr="009C5D2C">
        <w:rPr>
          <w:rFonts w:cstheme="minorHAnsi"/>
          <w:u w:val="single"/>
        </w:rPr>
        <w:t xml:space="preserve"> ...,"</w:t>
      </w:r>
      <w:r w:rsidRPr="009C5D2C">
        <w:rPr>
          <w:rFonts w:cstheme="minorHAnsi"/>
          <w:sz w:val="16"/>
        </w:rPr>
        <w:t xml:space="preserve"> Biden said before shifting course in his thought.</w:t>
      </w:r>
    </w:p>
    <w:p w14:paraId="2B806C3A" w14:textId="77777777" w:rsidR="002267EE" w:rsidRPr="009C5D2C" w:rsidRDefault="002267EE" w:rsidP="002267EE">
      <w:pPr>
        <w:pStyle w:val="Heading4"/>
      </w:pPr>
      <w:r w:rsidRPr="009C5D2C">
        <w:t xml:space="preserve">Attacks on Pharmaceutical Profits triggers </w:t>
      </w:r>
      <w:r w:rsidRPr="009C5D2C">
        <w:rPr>
          <w:u w:val="single"/>
        </w:rPr>
        <w:t>Mod Dem Backlash</w:t>
      </w:r>
      <w:r w:rsidRPr="009C5D2C">
        <w:t xml:space="preserve"> – it disrupts unity. </w:t>
      </w:r>
    </w:p>
    <w:p w14:paraId="78C4BF90" w14:textId="77777777" w:rsidR="002267EE" w:rsidRPr="009C5D2C" w:rsidRDefault="002267EE" w:rsidP="002267EE">
      <w:r w:rsidRPr="009C5D2C">
        <w:rPr>
          <w:rStyle w:val="Style13ptBold"/>
        </w:rPr>
        <w:t>Cohen 9-6</w:t>
      </w:r>
      <w:r w:rsidRPr="009C5D2C">
        <w:t xml:space="preserve"> Joshua Cohen 9-6-2021 "Democrats’ Plans To Introduce Prescription Drug Pricing Reform Face Formidable Obstacles" </w:t>
      </w:r>
      <w:hyperlink r:id="rId31" w:history="1">
        <w:r w:rsidRPr="009C5D2C">
          <w:rPr>
            <w:rStyle w:val="Hyperlink"/>
          </w:rPr>
          <w:t>https://www.forbes.com/sites/joshuacohen/2021/09/06/democrats-plans-to-introduce-prescription-drug-pricing-reform-face-obstacles/?sh=37a269917395</w:t>
        </w:r>
      </w:hyperlink>
      <w:r w:rsidRPr="009C5D2C">
        <w:t xml:space="preserve"> (independent healthcare analyst with over 22 years of experience analyzing healthcare and pharmaceuticals.)//Elmer </w:t>
      </w:r>
    </w:p>
    <w:p w14:paraId="2EF5F6FE" w14:textId="77777777" w:rsidR="002267EE" w:rsidRPr="009C5D2C" w:rsidRDefault="002267EE" w:rsidP="002267EE">
      <w:pPr>
        <w:rPr>
          <w:u w:val="single"/>
        </w:rPr>
      </w:pPr>
      <w:r w:rsidRPr="009C5D2C">
        <w:rPr>
          <w:sz w:val="16"/>
        </w:rPr>
        <w:t xml:space="preserve">There’s </w:t>
      </w:r>
      <w:r w:rsidRPr="009C5D2C">
        <w:rPr>
          <w:u w:val="single"/>
        </w:rPr>
        <w:t>considerable uncertainty regarding passage with a simple majority of the 2021 massive budget reconciliation bill.</w:t>
      </w:r>
      <w:r w:rsidRPr="009C5D2C">
        <w:rPr>
          <w:sz w:val="1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9C5D2C">
        <w:rPr>
          <w:u w:val="single"/>
        </w:rPr>
        <w:t>provisions to reduce prescription drug prices may be watered down and not incorporate international price referencing</w:t>
      </w:r>
      <w:r w:rsidRPr="009C5D2C">
        <w:rPr>
          <w:sz w:val="16"/>
        </w:rPr>
        <w:t xml:space="preserve">. Additionally, reduced prices derived through Medicare negotiation may not be able to be applied to those with employer-based coverage. While the progressive wing of the Democratic Party supports drug pricing reform, </w:t>
      </w:r>
      <w:r w:rsidRPr="009C5D2C">
        <w:rPr>
          <w:b/>
          <w:highlight w:val="green"/>
          <w:u w:val="single"/>
        </w:rPr>
        <w:t>several key centrist Democrats</w:t>
      </w:r>
      <w:r w:rsidRPr="009C5D2C">
        <w:rPr>
          <w:sz w:val="16"/>
          <w:highlight w:val="green"/>
        </w:rPr>
        <w:t xml:space="preserve"> </w:t>
      </w:r>
      <w:r w:rsidRPr="009C5D2C">
        <w:rPr>
          <w:sz w:val="16"/>
        </w:rPr>
        <w:t xml:space="preserve">in both the House and Senate appear to be </w:t>
      </w:r>
      <w:r w:rsidRPr="009C5D2C">
        <w:rPr>
          <w:b/>
          <w:highlight w:val="green"/>
          <w:u w:val="single"/>
        </w:rPr>
        <w:t>uncomfortable</w:t>
      </w:r>
      <w:r w:rsidRPr="009C5D2C">
        <w:rPr>
          <w:sz w:val="16"/>
          <w:highlight w:val="green"/>
        </w:rPr>
        <w:t xml:space="preserve"> </w:t>
      </w:r>
      <w:r w:rsidRPr="009C5D2C">
        <w:rPr>
          <w:b/>
          <w:highlight w:val="green"/>
          <w:u w:val="single"/>
        </w:rPr>
        <w:t>with</w:t>
      </w:r>
      <w:r w:rsidRPr="009C5D2C">
        <w:rPr>
          <w:sz w:val="16"/>
          <w:highlight w:val="green"/>
        </w:rPr>
        <w:t xml:space="preserve"> </w:t>
      </w:r>
      <w:r w:rsidRPr="009C5D2C">
        <w:rPr>
          <w:sz w:val="16"/>
        </w:rPr>
        <w:t xml:space="preserve">particular aspects of the budget reconciliation bill, including a potential deal-breaker, namely the potential </w:t>
      </w:r>
      <w:r w:rsidRPr="009C5D2C">
        <w:rPr>
          <w:b/>
          <w:highlight w:val="green"/>
          <w:u w:val="single"/>
          <w:bdr w:val="single" w:sz="12" w:space="0" w:color="auto"/>
        </w:rPr>
        <w:t>negative impact of drug price controls on the domestic pharmaceutical industry</w:t>
      </w:r>
      <w:r w:rsidRPr="009C5D2C">
        <w:rPr>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And, a new report from the CBO reinforces the message that drug pricing legislation under consideration in Congress could lead to fewer new drugs being developed and launched. </w:t>
      </w:r>
      <w:r w:rsidRPr="009C5D2C">
        <w:rPr>
          <w:b/>
          <w:highlight w:val="green"/>
          <w:u w:val="single"/>
        </w:rPr>
        <w:t>Intense lobbying efforts from biopharmaceutical industry groups</w:t>
      </w:r>
      <w:r w:rsidRPr="009C5D2C">
        <w:rPr>
          <w:sz w:val="16"/>
          <w:highlight w:val="green"/>
        </w:rPr>
        <w:t xml:space="preserve"> </w:t>
      </w:r>
      <w:r w:rsidRPr="009C5D2C">
        <w:rPr>
          <w:b/>
          <w:highlight w:val="green"/>
          <w:u w:val="single"/>
          <w:bdr w:val="single" w:sz="12" w:space="0" w:color="auto"/>
        </w:rPr>
        <w:t>are underway</w:t>
      </w:r>
      <w:r w:rsidRPr="009C5D2C">
        <w:rPr>
          <w:sz w:val="16"/>
        </w:rPr>
        <w:t xml:space="preserve">, </w:t>
      </w:r>
      <w:r w:rsidRPr="009C5D2C">
        <w:rPr>
          <w:b/>
          <w:highlight w:val="green"/>
          <w:u w:val="single"/>
        </w:rPr>
        <w:t>warning of</w:t>
      </w:r>
      <w:r w:rsidRPr="009C5D2C">
        <w:rPr>
          <w:sz w:val="16"/>
          <w:highlight w:val="green"/>
        </w:rPr>
        <w:t xml:space="preserve"> </w:t>
      </w:r>
      <w:r w:rsidRPr="009C5D2C">
        <w:rPr>
          <w:sz w:val="16"/>
        </w:rPr>
        <w:t xml:space="preserve">what they deem are </w:t>
      </w:r>
      <w:r w:rsidRPr="009C5D2C">
        <w:rPr>
          <w:b/>
          <w:highlight w:val="green"/>
          <w:u w:val="single"/>
        </w:rPr>
        <w:t>harms from price controls in</w:t>
      </w:r>
      <w:r w:rsidRPr="009C5D2C">
        <w:rPr>
          <w:sz w:val="16"/>
          <w:highlight w:val="green"/>
        </w:rPr>
        <w:t xml:space="preserve"> </w:t>
      </w:r>
      <w:r w:rsidRPr="009C5D2C">
        <w:rPr>
          <w:sz w:val="16"/>
        </w:rPr>
        <w:t xml:space="preserve">the form of diminished patient </w:t>
      </w:r>
      <w:r w:rsidRPr="009C5D2C">
        <w:rPr>
          <w:b/>
          <w:highlight w:val="green"/>
          <w:u w:val="single"/>
        </w:rPr>
        <w:t>access to new innovations</w:t>
      </w:r>
      <w:r w:rsidRPr="009C5D2C">
        <w:rPr>
          <w:sz w:val="16"/>
        </w:rPr>
        <w:t xml:space="preserve">. The argument, based in part on assumptions and modeling included in the CBO reports, asserts that price controls would dampen investment critical to the biopharmaceutical industry’s pipeline of drugs and biologics. </w:t>
      </w:r>
      <w:r w:rsidRPr="009C5D2C">
        <w:rPr>
          <w:b/>
          <w:highlight w:val="green"/>
          <w:u w:val="single"/>
        </w:rPr>
        <w:t>This</w:t>
      </w:r>
      <w:r w:rsidRPr="009C5D2C">
        <w:rPr>
          <w:highlight w:val="green"/>
          <w:u w:val="single"/>
        </w:rPr>
        <w:t xml:space="preserve"> </w:t>
      </w:r>
      <w:r w:rsidRPr="009C5D2C">
        <w:rPr>
          <w:u w:val="single"/>
        </w:rPr>
        <w:t xml:space="preserve">won’t sway most Democrats, but has been a traditional talking point in the Republican Party for decades, and </w:t>
      </w:r>
      <w:r w:rsidRPr="009C5D2C">
        <w:rPr>
          <w:b/>
          <w:highlight w:val="green"/>
          <w:u w:val="single"/>
        </w:rPr>
        <w:t xml:space="preserve">may convince </w:t>
      </w:r>
      <w:r w:rsidRPr="009C5D2C">
        <w:rPr>
          <w:b/>
          <w:highlight w:val="green"/>
          <w:u w:val="single"/>
          <w:bdr w:val="single" w:sz="12" w:space="0" w:color="auto"/>
        </w:rPr>
        <w:t>some centrist Democrats</w:t>
      </w:r>
      <w:r w:rsidRPr="009C5D2C">
        <w:rPr>
          <w:b/>
          <w:highlight w:val="green"/>
          <w:u w:val="single"/>
        </w:rPr>
        <w:t xml:space="preserve"> to withdraw backing</w:t>
      </w:r>
      <w:r w:rsidRPr="009C5D2C">
        <w:rPr>
          <w:highlight w:val="green"/>
          <w:u w:val="single"/>
        </w:rPr>
        <w:t xml:space="preserve"> </w:t>
      </w:r>
      <w:r w:rsidRPr="009C5D2C">
        <w:rPr>
          <w:u w:val="single"/>
        </w:rPr>
        <w:t xml:space="preserve">of provisions </w:t>
      </w:r>
      <w:r w:rsidRPr="009C5D2C">
        <w:rPr>
          <w:b/>
          <w:highlight w:val="green"/>
          <w:u w:val="single"/>
        </w:rPr>
        <w:t>that</w:t>
      </w:r>
      <w:r w:rsidRPr="009C5D2C">
        <w:rPr>
          <w:highlight w:val="green"/>
          <w:u w:val="single"/>
        </w:rPr>
        <w:t xml:space="preserve"> </w:t>
      </w:r>
      <w:r w:rsidRPr="009C5D2C">
        <w:rPr>
          <w:u w:val="single"/>
        </w:rPr>
        <w:t xml:space="preserve">in their eyes </w:t>
      </w:r>
      <w:r w:rsidRPr="009C5D2C">
        <w:rPr>
          <w:b/>
          <w:highlight w:val="green"/>
          <w:u w:val="single"/>
        </w:rPr>
        <w:t>stymie pharmaceutical innovation.</w:t>
      </w:r>
      <w:r w:rsidRPr="009C5D2C">
        <w:rPr>
          <w:highlight w:val="green"/>
          <w:u w:val="single"/>
        </w:rPr>
        <w:t xml:space="preserve"> </w:t>
      </w:r>
      <w:r w:rsidRPr="009C5D2C">
        <w:rPr>
          <w:u w:val="single"/>
        </w:rPr>
        <w:t>I</w:t>
      </w:r>
      <w:r w:rsidRPr="009C5D2C">
        <w:rPr>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9C5D2C">
        <w:rPr>
          <w:u w:val="single"/>
        </w:rPr>
        <w:t xml:space="preserve">In brief, Democrats’ plans at both the </w:t>
      </w:r>
      <w:r w:rsidRPr="009C5D2C">
        <w:rPr>
          <w:u w:val="single"/>
        </w:rPr>
        <w:lastRenderedPageBreak/>
        <w:t xml:space="preserve">executive and legislative branch levels to introduce prescription </w:t>
      </w:r>
      <w:r w:rsidRPr="009C5D2C">
        <w:rPr>
          <w:b/>
          <w:highlight w:val="green"/>
          <w:u w:val="single"/>
        </w:rPr>
        <w:t>drug pricing reform</w:t>
      </w:r>
      <w:r w:rsidRPr="009C5D2C">
        <w:rPr>
          <w:highlight w:val="green"/>
          <w:u w:val="single"/>
        </w:rPr>
        <w:t xml:space="preserve"> </w:t>
      </w:r>
      <w:r w:rsidRPr="009C5D2C">
        <w:rPr>
          <w:b/>
          <w:highlight w:val="green"/>
          <w:u w:val="single"/>
          <w:bdr w:val="single" w:sz="12" w:space="0" w:color="auto"/>
        </w:rPr>
        <w:t>encounter challenges</w:t>
      </w:r>
      <w:r w:rsidRPr="009C5D2C">
        <w:rPr>
          <w:highlight w:val="green"/>
          <w:u w:val="single"/>
        </w:rPr>
        <w:t xml:space="preserve"> </w:t>
      </w:r>
      <w:r w:rsidRPr="009C5D2C">
        <w:rPr>
          <w:u w:val="single"/>
        </w:rPr>
        <w:t>which may prevent impactful modifications from taking place.</w:t>
      </w:r>
    </w:p>
    <w:p w14:paraId="2D113588" w14:textId="77777777" w:rsidR="002267EE" w:rsidRPr="009C5D2C" w:rsidRDefault="002267EE" w:rsidP="002267EE">
      <w:pPr>
        <w:pStyle w:val="Heading4"/>
      </w:pPr>
      <w:proofErr w:type="spellStart"/>
      <w:r w:rsidRPr="009C5D2C">
        <w:t>Sinema</w:t>
      </w:r>
      <w:proofErr w:type="spellEnd"/>
      <w:r w:rsidRPr="009C5D2C">
        <w:t xml:space="preserve"> specifically </w:t>
      </w:r>
      <w:r w:rsidRPr="009C5D2C">
        <w:rPr>
          <w:u w:val="single"/>
        </w:rPr>
        <w:t>jumps Ship</w:t>
      </w:r>
      <w:r w:rsidRPr="009C5D2C">
        <w:t>.</w:t>
      </w:r>
    </w:p>
    <w:p w14:paraId="083F7249" w14:textId="77777777" w:rsidR="002267EE" w:rsidRPr="009C5D2C" w:rsidRDefault="002267EE" w:rsidP="002267EE">
      <w:r w:rsidRPr="009C5D2C">
        <w:rPr>
          <w:rStyle w:val="Style13ptBold"/>
        </w:rPr>
        <w:t>Hancock and Lucas 20</w:t>
      </w:r>
      <w:r w:rsidRPr="009C5D2C">
        <w:t xml:space="preserve"> Jay Hancock and Elizabeth Lucas 5-29-2020 "A Senator From Arizona Emerges As A Pharma Favorite" </w:t>
      </w:r>
      <w:hyperlink r:id="rId32" w:history="1">
        <w:r w:rsidRPr="009C5D2C">
          <w:rPr>
            <w:rStyle w:val="Hyperlink"/>
          </w:rPr>
          <w:t>https://khn.org/news/a-senator-from-arizona-emerges-as-a-pharma-favorite/</w:t>
        </w:r>
      </w:hyperlink>
      <w:r w:rsidRPr="009C5D2C">
        <w:t xml:space="preserve"> (Senior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University.)//Elmer </w:t>
      </w:r>
    </w:p>
    <w:p w14:paraId="050FFFC3" w14:textId="77777777" w:rsidR="002267EE" w:rsidRPr="009C5D2C" w:rsidRDefault="002267EE" w:rsidP="002267EE">
      <w:pPr>
        <w:rPr>
          <w:sz w:val="16"/>
        </w:rPr>
      </w:pPr>
      <w:r w:rsidRPr="009C5D2C">
        <w:rPr>
          <w:u w:val="single"/>
        </w:rPr>
        <w:t xml:space="preserve">Sen. </w:t>
      </w:r>
      <w:proofErr w:type="spellStart"/>
      <w:r w:rsidRPr="009C5D2C">
        <w:rPr>
          <w:u w:val="single"/>
        </w:rPr>
        <w:t>Kyrsten</w:t>
      </w:r>
      <w:proofErr w:type="spellEnd"/>
      <w:r w:rsidRPr="009C5D2C">
        <w:rPr>
          <w:u w:val="single"/>
        </w:rPr>
        <w:t xml:space="preserve"> </w:t>
      </w:r>
      <w:proofErr w:type="spellStart"/>
      <w:r w:rsidRPr="009C5D2C">
        <w:rPr>
          <w:b/>
          <w:highlight w:val="green"/>
          <w:u w:val="single"/>
        </w:rPr>
        <w:t>Sinema</w:t>
      </w:r>
      <w:proofErr w:type="spellEnd"/>
      <w:r w:rsidRPr="009C5D2C">
        <w:rPr>
          <w:b/>
          <w:highlight w:val="green"/>
          <w:u w:val="single"/>
        </w:rPr>
        <w:t xml:space="preserve"> formed</w:t>
      </w:r>
      <w:r w:rsidRPr="009C5D2C">
        <w:rPr>
          <w:highlight w:val="green"/>
          <w:u w:val="single"/>
        </w:rPr>
        <w:t xml:space="preserve"> </w:t>
      </w:r>
      <w:r w:rsidRPr="009C5D2C">
        <w:rPr>
          <w:u w:val="single"/>
        </w:rPr>
        <w:t xml:space="preserve">a </w:t>
      </w:r>
      <w:r w:rsidRPr="009C5D2C">
        <w:rPr>
          <w:b/>
          <w:highlight w:val="green"/>
          <w:u w:val="single"/>
        </w:rPr>
        <w:t>congressional caucus to raise</w:t>
      </w:r>
      <w:r w:rsidRPr="009C5D2C">
        <w:rPr>
          <w:highlight w:val="green"/>
          <w:u w:val="single"/>
        </w:rPr>
        <w:t xml:space="preserve"> </w:t>
      </w:r>
      <w:r w:rsidRPr="009C5D2C">
        <w:rPr>
          <w:u w:val="single"/>
        </w:rPr>
        <w:t>“</w:t>
      </w:r>
      <w:r w:rsidRPr="009C5D2C">
        <w:rPr>
          <w:b/>
          <w:highlight w:val="green"/>
          <w:u w:val="single"/>
        </w:rPr>
        <w:t>awareness of the benefits of personalized medicine</w:t>
      </w:r>
      <w:r w:rsidRPr="009C5D2C">
        <w:rPr>
          <w:u w:val="single"/>
        </w:rPr>
        <w:t xml:space="preserve">” in February. Soon after that, employees of </w:t>
      </w:r>
      <w:r w:rsidRPr="009C5D2C">
        <w:rPr>
          <w:b/>
          <w:highlight w:val="green"/>
          <w:u w:val="single"/>
        </w:rPr>
        <w:t>pharmaceutical companies</w:t>
      </w:r>
      <w:r w:rsidRPr="009C5D2C">
        <w:rPr>
          <w:highlight w:val="green"/>
          <w:u w:val="single"/>
        </w:rPr>
        <w:t xml:space="preserve"> </w:t>
      </w:r>
      <w:r w:rsidRPr="009C5D2C">
        <w:rPr>
          <w:b/>
          <w:highlight w:val="green"/>
          <w:u w:val="single"/>
        </w:rPr>
        <w:t>donated</w:t>
      </w:r>
      <w:r w:rsidRPr="009C5D2C">
        <w:rPr>
          <w:sz w:val="16"/>
          <w:highlight w:val="green"/>
        </w:rPr>
        <w:t xml:space="preserve"> </w:t>
      </w:r>
      <w:r w:rsidRPr="009C5D2C">
        <w:rPr>
          <w:sz w:val="16"/>
        </w:rPr>
        <w:t xml:space="preserve">$35,000 to her campaign committee. Amgen gave $5,000. So did Genentech and Merck. Sanofi, Pfizer and Eli Lilly all gave $2,500. Each of those companies has invested heavily in personalized medicine, which promises individually tailored drugs that can cost a patient hundreds of thousands of dollars. </w:t>
      </w:r>
      <w:proofErr w:type="spellStart"/>
      <w:r w:rsidRPr="009C5D2C">
        <w:rPr>
          <w:b/>
          <w:highlight w:val="green"/>
          <w:u w:val="single"/>
        </w:rPr>
        <w:t>Sinema</w:t>
      </w:r>
      <w:proofErr w:type="spellEnd"/>
      <w:r w:rsidRPr="009C5D2C">
        <w:rPr>
          <w:sz w:val="16"/>
          <w:highlight w:val="green"/>
        </w:rPr>
        <w:t xml:space="preserve"> </w:t>
      </w:r>
      <w:r w:rsidRPr="009C5D2C">
        <w:rPr>
          <w:sz w:val="16"/>
        </w:rPr>
        <w:t xml:space="preserve">is a first-term Democrat from Arizona but has nonetheless </w:t>
      </w:r>
      <w:r w:rsidRPr="009C5D2C">
        <w:rPr>
          <w:b/>
          <w:highlight w:val="green"/>
          <w:u w:val="single"/>
          <w:bdr w:val="single" w:sz="12" w:space="0" w:color="auto"/>
        </w:rPr>
        <w:t>emerged as a pharma favorite in Congress</w:t>
      </w:r>
      <w:r w:rsidRPr="009C5D2C">
        <w:rPr>
          <w:sz w:val="16"/>
          <w:highlight w:val="green"/>
        </w:rPr>
        <w:t xml:space="preserve"> </w:t>
      </w:r>
      <w:r w:rsidRPr="009C5D2C">
        <w:rPr>
          <w:sz w:val="16"/>
        </w:rPr>
        <w:t xml:space="preserve">as the industry steers through a new political and economic landscape formed by the coronavirus. She is a </w:t>
      </w:r>
      <w:r w:rsidRPr="009C5D2C">
        <w:rPr>
          <w:b/>
          <w:highlight w:val="green"/>
          <w:u w:val="single"/>
          <w:bdr w:val="single" w:sz="12" w:space="0" w:color="auto"/>
        </w:rPr>
        <w:t>leading recipient of pharma campaign cash</w:t>
      </w:r>
      <w:r w:rsidRPr="009C5D2C">
        <w:rPr>
          <w:sz w:val="16"/>
          <w:highlight w:val="green"/>
        </w:rPr>
        <w:t xml:space="preserve"> </w:t>
      </w:r>
      <w:r w:rsidRPr="009C5D2C">
        <w:rPr>
          <w:sz w:val="16"/>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9C5D2C">
        <w:rPr>
          <w:u w:val="single"/>
        </w:rPr>
        <w:t xml:space="preserve">That stands out in a Congress in which a third of the members got no pharma cash for the period and half of those who did </w:t>
      </w:r>
      <w:proofErr w:type="gramStart"/>
      <w:r w:rsidRPr="009C5D2C">
        <w:rPr>
          <w:u w:val="single"/>
        </w:rPr>
        <w:t>got</w:t>
      </w:r>
      <w:proofErr w:type="gramEnd"/>
      <w:r w:rsidRPr="009C5D2C">
        <w:rPr>
          <w:u w:val="single"/>
        </w:rPr>
        <w:t xml:space="preserve"> $10,000 or less. The contributions give companies a chance to cultivate </w:t>
      </w:r>
      <w:proofErr w:type="spellStart"/>
      <w:r w:rsidRPr="009C5D2C">
        <w:rPr>
          <w:u w:val="single"/>
        </w:rPr>
        <w:t>Sinema</w:t>
      </w:r>
      <w:proofErr w:type="spellEnd"/>
      <w:r w:rsidRPr="009C5D2C">
        <w:rPr>
          <w:u w:val="single"/>
        </w:rPr>
        <w:t xml:space="preserve"> as she restocks from a brutal 2018 election victory that cost nearly $25 million</w:t>
      </w:r>
      <w:r w:rsidRPr="009C5D2C">
        <w:rPr>
          <w:sz w:val="16"/>
        </w:rPr>
        <w:t xml:space="preserve">. Altogether, pharma PACs have so far given $9.2 million to congressional campaign chests in this cycle, compared with $9.4 million at this point in the 2017-18 period, a sustained surge as the industry has responded to complaints about soaring prices. </w:t>
      </w:r>
      <w:proofErr w:type="spellStart"/>
      <w:r w:rsidRPr="009C5D2C">
        <w:rPr>
          <w:sz w:val="16"/>
        </w:rPr>
        <w:t>Sinema’s</w:t>
      </w:r>
      <w:proofErr w:type="spellEnd"/>
      <w:r w:rsidRPr="009C5D2C">
        <w:rPr>
          <w:sz w:val="16"/>
        </w:rPr>
        <w:t xml:space="preserve"> pharma haul was twice that of Sen. Susan Collins of Maine, considered one of the most vulnerable Republicans in November, and approached that of fellow Democrat Steny Hoyer, the powerful House majority leader from Maryland. </w:t>
      </w:r>
      <w:r w:rsidRPr="009C5D2C">
        <w:rPr>
          <w:u w:val="single"/>
        </w:rPr>
        <w:t xml:space="preserve">It all adds up to </w:t>
      </w:r>
      <w:r w:rsidRPr="009C5D2C">
        <w:rPr>
          <w:b/>
          <w:highlight w:val="green"/>
          <w:u w:val="single"/>
        </w:rPr>
        <w:t xml:space="preserve">a bet by drug companies that </w:t>
      </w:r>
      <w:r w:rsidRPr="009C5D2C">
        <w:rPr>
          <w:u w:val="single"/>
        </w:rPr>
        <w:t xml:space="preserve">the 43-year-old </w:t>
      </w:r>
      <w:proofErr w:type="spellStart"/>
      <w:r w:rsidRPr="009C5D2C">
        <w:rPr>
          <w:b/>
          <w:highlight w:val="green"/>
          <w:u w:val="single"/>
        </w:rPr>
        <w:t>Sinema</w:t>
      </w:r>
      <w:proofErr w:type="spellEnd"/>
      <w:r w:rsidRPr="009C5D2C">
        <w:rPr>
          <w:u w:val="single"/>
        </w:rPr>
        <w:t xml:space="preserve">, first elected to the Senate in 2018, </w:t>
      </w:r>
      <w:r w:rsidRPr="009C5D2C">
        <w:rPr>
          <w:b/>
          <w:highlight w:val="green"/>
          <w:u w:val="single"/>
        </w:rPr>
        <w:t>will</w:t>
      </w:r>
      <w:r w:rsidRPr="009C5D2C">
        <w:rPr>
          <w:highlight w:val="green"/>
          <w:u w:val="single"/>
        </w:rPr>
        <w:t xml:space="preserve"> </w:t>
      </w:r>
      <w:r w:rsidRPr="009C5D2C">
        <w:rPr>
          <w:u w:val="single"/>
        </w:rPr>
        <w:t xml:space="preserve">gain influence in coming years and </w:t>
      </w:r>
      <w:r w:rsidRPr="009C5D2C">
        <w:rPr>
          <w:b/>
          <w:highlight w:val="green"/>
          <w:u w:val="single"/>
          <w:bdr w:val="single" w:sz="12" w:space="0" w:color="auto"/>
        </w:rPr>
        <w:t>serve as an industry ally</w:t>
      </w:r>
      <w:r w:rsidRPr="009C5D2C">
        <w:rPr>
          <w:highlight w:val="green"/>
          <w:u w:val="single"/>
        </w:rPr>
        <w:t xml:space="preserve"> </w:t>
      </w:r>
      <w:r w:rsidRPr="009C5D2C">
        <w:rPr>
          <w:u w:val="single"/>
        </w:rPr>
        <w:t>in a party that also includes many lawmakers harshly critical of high drug prices and the companies that set them</w:t>
      </w:r>
      <w:r w:rsidRPr="009C5D2C">
        <w:rPr>
          <w:sz w:val="16"/>
        </w:rPr>
        <w:t>.</w:t>
      </w:r>
    </w:p>
    <w:p w14:paraId="74117CC5" w14:textId="77777777" w:rsidR="002267EE" w:rsidRPr="009C5D2C" w:rsidRDefault="002267EE" w:rsidP="002267EE">
      <w:pPr>
        <w:pStyle w:val="Heading4"/>
      </w:pPr>
      <w:r w:rsidRPr="009C5D2C">
        <w:t xml:space="preserve">Infrastructure reform </w:t>
      </w:r>
      <w:r w:rsidRPr="009C5D2C">
        <w:rPr>
          <w:u w:val="single"/>
        </w:rPr>
        <w:t>solves Existential Climate Change</w:t>
      </w:r>
      <w:r w:rsidRPr="009C5D2C">
        <w:t xml:space="preserve"> – it results in </w:t>
      </w:r>
      <w:r w:rsidRPr="009C5D2C">
        <w:rPr>
          <w:u w:val="single"/>
        </w:rPr>
        <w:t>spill-over</w:t>
      </w:r>
      <w:r w:rsidRPr="009C5D2C">
        <w:t>.</w:t>
      </w:r>
    </w:p>
    <w:p w14:paraId="5DEC85DB" w14:textId="77777777" w:rsidR="002267EE" w:rsidRPr="009C5D2C" w:rsidRDefault="002267EE" w:rsidP="002267EE">
      <w:r w:rsidRPr="009C5D2C">
        <w:rPr>
          <w:rStyle w:val="Style13ptBold"/>
        </w:rPr>
        <w:t>USA Today 7-20</w:t>
      </w:r>
      <w:r w:rsidRPr="009C5D2C">
        <w:t xml:space="preserve"> 7-20-2021 "Climate change is at 'code red' status for the planet, and inaction is no longer an option" </w:t>
      </w:r>
      <w:hyperlink r:id="rId33" w:history="1">
        <w:r w:rsidRPr="009C5D2C">
          <w:rPr>
            <w:rStyle w:val="Hyperlink"/>
          </w:rPr>
          <w:t>https://www.usatoday.com/story/opinion/todaysdebate/2021/07/20/climate-change-biden-infrastructure-bill-good-start/7877118002/</w:t>
        </w:r>
      </w:hyperlink>
      <w:r w:rsidRPr="009C5D2C">
        <w:t xml:space="preserve"> //Elmer </w:t>
      </w:r>
    </w:p>
    <w:p w14:paraId="55D7F8CD" w14:textId="77777777" w:rsidR="002267EE" w:rsidRPr="009C5D2C" w:rsidRDefault="002267EE" w:rsidP="002267EE">
      <w:pPr>
        <w:rPr>
          <w:sz w:val="16"/>
        </w:rPr>
      </w:pPr>
      <w:r w:rsidRPr="009C5D2C">
        <w:rPr>
          <w:b/>
          <w:highlight w:val="green"/>
          <w:u w:val="single"/>
        </w:rPr>
        <w:lastRenderedPageBreak/>
        <w:t>Not long ago</w:t>
      </w:r>
      <w:r w:rsidRPr="009C5D2C">
        <w:rPr>
          <w:u w:val="single"/>
        </w:rPr>
        <w:t xml:space="preserve">, </w:t>
      </w:r>
      <w:r w:rsidRPr="009C5D2C">
        <w:rPr>
          <w:b/>
          <w:highlight w:val="green"/>
          <w:u w:val="single"/>
        </w:rPr>
        <w:t>climate change</w:t>
      </w:r>
      <w:r w:rsidRPr="009C5D2C">
        <w:rPr>
          <w:highlight w:val="green"/>
          <w:u w:val="single"/>
        </w:rPr>
        <w:t xml:space="preserve"> </w:t>
      </w:r>
      <w:r w:rsidRPr="009C5D2C">
        <w:rPr>
          <w:u w:val="single"/>
        </w:rPr>
        <w:t xml:space="preserve">for many Americans </w:t>
      </w:r>
      <w:r w:rsidRPr="009C5D2C">
        <w:rPr>
          <w:b/>
          <w:highlight w:val="green"/>
          <w:u w:val="single"/>
        </w:rPr>
        <w:t>was</w:t>
      </w:r>
      <w:r w:rsidRPr="009C5D2C">
        <w:rPr>
          <w:highlight w:val="green"/>
          <w:u w:val="single"/>
        </w:rPr>
        <w:t xml:space="preserve"> </w:t>
      </w:r>
      <w:r w:rsidRPr="009C5D2C">
        <w:rPr>
          <w:u w:val="single"/>
        </w:rPr>
        <w:t xml:space="preserve">like </w:t>
      </w:r>
      <w:r w:rsidRPr="009C5D2C">
        <w:rPr>
          <w:b/>
          <w:highlight w:val="green"/>
          <w:u w:val="single"/>
        </w:rPr>
        <w:t>a distant bell</w:t>
      </w:r>
      <w:r w:rsidRPr="009C5D2C">
        <w:rPr>
          <w:u w:val="single"/>
        </w:rPr>
        <w:t>. News of starving polar bears or melting glaciers was tragic and disturbing, but other worldly</w:t>
      </w:r>
      <w:r w:rsidRPr="009C5D2C">
        <w:rPr>
          <w:sz w:val="16"/>
        </w:rPr>
        <w:t xml:space="preserve">. Not </w:t>
      </w:r>
      <w:proofErr w:type="spellStart"/>
      <w:r w:rsidRPr="009C5D2C">
        <w:rPr>
          <w:sz w:val="16"/>
        </w:rPr>
        <w:t>any more</w:t>
      </w:r>
      <w:proofErr w:type="spellEnd"/>
      <w:r w:rsidRPr="009C5D2C">
        <w:rPr>
          <w:sz w:val="16"/>
        </w:rPr>
        <w:t xml:space="preserve">. </w:t>
      </w:r>
      <w:r w:rsidRPr="009C5D2C">
        <w:rPr>
          <w:b/>
          <w:highlight w:val="green"/>
          <w:u w:val="single"/>
        </w:rPr>
        <w:t>Top climate scientists</w:t>
      </w:r>
      <w:r w:rsidRPr="009C5D2C">
        <w:rPr>
          <w:highlight w:val="green"/>
          <w:u w:val="single"/>
        </w:rPr>
        <w:t xml:space="preserve"> </w:t>
      </w:r>
      <w:r w:rsidRPr="009C5D2C">
        <w:rPr>
          <w:u w:val="single"/>
        </w:rPr>
        <w:t xml:space="preserve">from around the world </w:t>
      </w:r>
      <w:r w:rsidRPr="009C5D2C">
        <w:rPr>
          <w:b/>
          <w:highlight w:val="green"/>
          <w:u w:val="single"/>
          <w:bdr w:val="single" w:sz="4" w:space="0" w:color="auto"/>
        </w:rPr>
        <w:t>warned of a "code red for humanity</w:t>
      </w:r>
      <w:r w:rsidRPr="009C5D2C">
        <w:rPr>
          <w:u w:val="single"/>
        </w:rPr>
        <w:t>" in a report issued Monday that says severe, human-caused global warming is become unassailable.</w:t>
      </w:r>
      <w:r w:rsidRPr="009C5D2C">
        <w:rPr>
          <w:sz w:val="16"/>
        </w:rPr>
        <w:t xml:space="preserve"> </w:t>
      </w:r>
      <w:r w:rsidRPr="009C5D2C">
        <w:rPr>
          <w:u w:val="single"/>
        </w:rPr>
        <w:t>Proof of the findings by the United Nations' Intergovernmental Panel on Climate Change is a now a factor of daily life.</w:t>
      </w:r>
      <w:r w:rsidRPr="009C5D2C">
        <w:rPr>
          <w:sz w:val="16"/>
        </w:rPr>
        <w:t xml:space="preserve"> Due to </w:t>
      </w:r>
      <w:r w:rsidRPr="009C5D2C">
        <w:rPr>
          <w:b/>
          <w:highlight w:val="green"/>
          <w:u w:val="single"/>
        </w:rPr>
        <w:t>intense heat waves and drought</w:t>
      </w:r>
      <w:r w:rsidRPr="009C5D2C">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9C5D2C">
        <w:rPr>
          <w:u w:val="single"/>
        </w:rPr>
        <w:t xml:space="preserve">Heat-trapping greenhouse gases Scientists say the event was almost </w:t>
      </w:r>
      <w:r w:rsidRPr="009C5D2C">
        <w:rPr>
          <w:b/>
          <w:bCs/>
          <w:u w:val="single"/>
        </w:rPr>
        <w:t>certainly made worse and more intransigent by human-caused climate change</w:t>
      </w:r>
      <w:r w:rsidRPr="009C5D2C">
        <w:rPr>
          <w:sz w:val="16"/>
        </w:rPr>
        <w:t>. They attribute it to a combination of warming Arctic temperatures and a growing accumulation of heat-trapping greenhouse gases caused by the burning of fossil fuels</w:t>
      </w:r>
      <w:r w:rsidRPr="009C5D2C">
        <w:rPr>
          <w:u w:val="single"/>
        </w:rPr>
        <w:t xml:space="preserve">. The </w:t>
      </w:r>
      <w:r w:rsidRPr="009C5D2C">
        <w:rPr>
          <w:b/>
          <w:highlight w:val="green"/>
          <w:u w:val="single"/>
        </w:rPr>
        <w:t>consequences of</w:t>
      </w:r>
      <w:r w:rsidRPr="009C5D2C">
        <w:rPr>
          <w:highlight w:val="green"/>
          <w:u w:val="single"/>
        </w:rPr>
        <w:t xml:space="preserve"> </w:t>
      </w:r>
      <w:r w:rsidRPr="009C5D2C">
        <w:rPr>
          <w:u w:val="single"/>
        </w:rPr>
        <w:t>what mankind has done to the atmo</w:t>
      </w:r>
      <w:r w:rsidRPr="009C5D2C">
        <w:rPr>
          <w:b/>
          <w:highlight w:val="green"/>
          <w:u w:val="single"/>
        </w:rPr>
        <w:t>sphere are now inescapable</w:t>
      </w:r>
      <w:r w:rsidRPr="009C5D2C">
        <w:rPr>
          <w:u w:val="single"/>
        </w:rPr>
        <w:t xml:space="preserve">. Periods of </w:t>
      </w:r>
      <w:r w:rsidRPr="009C5D2C">
        <w:rPr>
          <w:b/>
          <w:highlight w:val="green"/>
          <w:u w:val="single"/>
        </w:rPr>
        <w:t>extreme heat</w:t>
      </w:r>
      <w:r w:rsidRPr="009C5D2C">
        <w:rPr>
          <w:highlight w:val="green"/>
          <w:u w:val="single"/>
        </w:rPr>
        <w:t xml:space="preserve"> </w:t>
      </w:r>
      <w:r w:rsidRPr="009C5D2C">
        <w:rPr>
          <w:u w:val="single"/>
        </w:rPr>
        <w:t xml:space="preserve">are projected to </w:t>
      </w:r>
      <w:r w:rsidRPr="009C5D2C">
        <w:rPr>
          <w:b/>
          <w:highlight w:val="green"/>
          <w:u w:val="single"/>
          <w:bdr w:val="single" w:sz="4" w:space="0" w:color="auto"/>
        </w:rPr>
        <w:t>double</w:t>
      </w:r>
      <w:r w:rsidRPr="009C5D2C">
        <w:rPr>
          <w:highlight w:val="green"/>
          <w:u w:val="single"/>
        </w:rPr>
        <w:t xml:space="preserve"> </w:t>
      </w:r>
      <w:r w:rsidRPr="009C5D2C">
        <w:rPr>
          <w:u w:val="single"/>
        </w:rPr>
        <w:t xml:space="preserve">in the lower 48 states by 2100. </w:t>
      </w:r>
      <w:r w:rsidRPr="009C5D2C">
        <w:rPr>
          <w:b/>
          <w:highlight w:val="green"/>
          <w:u w:val="single"/>
        </w:rPr>
        <w:t>Heat deaths</w:t>
      </w:r>
      <w:r w:rsidRPr="009C5D2C">
        <w:rPr>
          <w:u w:val="single"/>
        </w:rPr>
        <w:t xml:space="preserve"> are far </w:t>
      </w:r>
      <w:r w:rsidRPr="009C5D2C">
        <w:rPr>
          <w:b/>
          <w:highlight w:val="green"/>
          <w:u w:val="single"/>
          <w:bdr w:val="single" w:sz="4" w:space="0" w:color="auto"/>
        </w:rPr>
        <w:t>outpacing every other form of weather killer</w:t>
      </w:r>
      <w:r w:rsidRPr="009C5D2C">
        <w:rPr>
          <w:highlight w:val="green"/>
          <w:u w:val="single"/>
        </w:rPr>
        <w:t xml:space="preserve"> </w:t>
      </w:r>
      <w:r w:rsidRPr="009C5D2C">
        <w:rPr>
          <w:u w:val="single"/>
        </w:rPr>
        <w:t xml:space="preserve">in a 30-year average. A </w:t>
      </w:r>
      <w:r w:rsidRPr="009C5D2C">
        <w:rPr>
          <w:b/>
          <w:highlight w:val="green"/>
          <w:u w:val="single"/>
        </w:rPr>
        <w:t>persistent megadrought</w:t>
      </w:r>
      <w:r w:rsidRPr="009C5D2C">
        <w:rPr>
          <w:highlight w:val="green"/>
          <w:u w:val="single"/>
        </w:rPr>
        <w:t xml:space="preserve"> </w:t>
      </w:r>
      <w:r w:rsidRPr="009C5D2C">
        <w:rPr>
          <w:u w:val="single"/>
        </w:rPr>
        <w:t>in America's West continues to create tinder-dry conditions that augur another devastating wildfire season.</w:t>
      </w:r>
      <w:r w:rsidRPr="009C5D2C">
        <w:rPr>
          <w:sz w:val="16"/>
        </w:rPr>
        <w:t xml:space="preserve"> And scientists </w:t>
      </w:r>
      <w:r w:rsidRPr="009C5D2C">
        <w:rPr>
          <w:u w:val="single"/>
        </w:rPr>
        <w:t xml:space="preserve">say </w:t>
      </w:r>
      <w:r w:rsidRPr="009C5D2C">
        <w:rPr>
          <w:b/>
          <w:highlight w:val="green"/>
          <w:u w:val="single"/>
        </w:rPr>
        <w:t>warming oceans</w:t>
      </w:r>
      <w:r w:rsidRPr="009C5D2C">
        <w:rPr>
          <w:highlight w:val="green"/>
          <w:u w:val="single"/>
        </w:rPr>
        <w:t xml:space="preserve"> </w:t>
      </w:r>
      <w:r w:rsidRPr="009C5D2C">
        <w:rPr>
          <w:u w:val="single"/>
        </w:rPr>
        <w:t xml:space="preserve">are </w:t>
      </w:r>
      <w:r w:rsidRPr="009C5D2C">
        <w:rPr>
          <w:b/>
          <w:highlight w:val="green"/>
          <w:u w:val="single"/>
        </w:rPr>
        <w:t>fueling</w:t>
      </w:r>
      <w:r w:rsidRPr="009C5D2C">
        <w:rPr>
          <w:highlight w:val="green"/>
          <w:u w:val="single"/>
        </w:rPr>
        <w:t xml:space="preserve"> </w:t>
      </w:r>
      <w:r w:rsidRPr="009C5D2C">
        <w:rPr>
          <w:u w:val="single"/>
        </w:rPr>
        <w:t xml:space="preserve">ever </w:t>
      </w:r>
      <w:r w:rsidRPr="009C5D2C">
        <w:rPr>
          <w:b/>
          <w:highlight w:val="green"/>
          <w:u w:val="single"/>
        </w:rPr>
        <w:t>more powerful storms</w:t>
      </w:r>
      <w:r w:rsidRPr="009C5D2C">
        <w:rPr>
          <w:u w:val="single"/>
        </w:rPr>
        <w:t>, evidenced by Elsa and the early arrival of hurricane season this year</w:t>
      </w:r>
      <w:r w:rsidRPr="009C5D2C">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C5D2C">
        <w:rPr>
          <w:sz w:val="16"/>
        </w:rPr>
        <w:t>Hayhoe</w:t>
      </w:r>
      <w:proofErr w:type="spellEnd"/>
      <w:r w:rsidRPr="009C5D2C">
        <w:rPr>
          <w:sz w:val="16"/>
        </w:rPr>
        <w:t xml:space="preserve">. </w:t>
      </w:r>
      <w:r w:rsidRPr="009C5D2C">
        <w:rPr>
          <w:b/>
          <w:highlight w:val="green"/>
          <w:u w:val="single"/>
        </w:rPr>
        <w:t>Rising seas</w:t>
      </w:r>
      <w:r w:rsidRPr="009C5D2C">
        <w:rPr>
          <w:sz w:val="16"/>
          <w:highlight w:val="green"/>
        </w:rPr>
        <w:t xml:space="preserve"> </w:t>
      </w:r>
      <w:r w:rsidRPr="009C5D2C">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C5D2C">
        <w:rPr>
          <w:u w:val="single"/>
        </w:rPr>
        <w:t xml:space="preserve">Global </w:t>
      </w:r>
      <w:r w:rsidRPr="009C5D2C">
        <w:rPr>
          <w:b/>
          <w:highlight w:val="green"/>
          <w:u w:val="single"/>
        </w:rPr>
        <w:t>temperature</w:t>
      </w:r>
      <w:r w:rsidRPr="009C5D2C">
        <w:rPr>
          <w:highlight w:val="green"/>
          <w:u w:val="single"/>
        </w:rPr>
        <w:t xml:space="preserve"> </w:t>
      </w:r>
      <w:r w:rsidRPr="009C5D2C">
        <w:rPr>
          <w:u w:val="single"/>
        </w:rPr>
        <w:t xml:space="preserve">has </w:t>
      </w:r>
      <w:r w:rsidRPr="009C5D2C">
        <w:rPr>
          <w:b/>
          <w:highlight w:val="green"/>
          <w:u w:val="single"/>
        </w:rPr>
        <w:t>risen</w:t>
      </w:r>
      <w:r w:rsidRPr="009C5D2C">
        <w:rPr>
          <w:highlight w:val="green"/>
          <w:u w:val="single"/>
        </w:rPr>
        <w:t xml:space="preserve"> </w:t>
      </w:r>
      <w:r w:rsidRPr="009C5D2C">
        <w:rPr>
          <w:u w:val="single"/>
        </w:rPr>
        <w:t xml:space="preserve">nearly </w:t>
      </w:r>
      <w:r w:rsidRPr="009C5D2C">
        <w:rPr>
          <w:b/>
          <w:highlight w:val="green"/>
          <w:u w:val="single"/>
        </w:rPr>
        <w:t>2 degrees</w:t>
      </w:r>
      <w:r w:rsidRPr="009C5D2C">
        <w:rPr>
          <w:highlight w:val="green"/>
          <w:u w:val="single"/>
        </w:rPr>
        <w:t xml:space="preserve"> </w:t>
      </w:r>
      <w:r w:rsidRPr="009C5D2C">
        <w:rPr>
          <w:u w:val="single"/>
        </w:rPr>
        <w:t xml:space="preserve">Fahrenheit since the pre-industrial era of the late 19th century. Scientists warn that in a decade, it could surpass a </w:t>
      </w:r>
      <w:r w:rsidRPr="009C5D2C">
        <w:rPr>
          <w:b/>
          <w:highlight w:val="green"/>
          <w:u w:val="single"/>
        </w:rPr>
        <w:t>2.7</w:t>
      </w:r>
      <w:r w:rsidRPr="009C5D2C">
        <w:rPr>
          <w:u w:val="single"/>
        </w:rPr>
        <w:t xml:space="preserve">-degree increase. That's </w:t>
      </w:r>
      <w:r w:rsidRPr="009C5D2C">
        <w:rPr>
          <w:b/>
          <w:highlight w:val="green"/>
          <w:u w:val="single"/>
        </w:rPr>
        <w:t>enough</w:t>
      </w:r>
      <w:r w:rsidRPr="009C5D2C">
        <w:rPr>
          <w:highlight w:val="green"/>
          <w:u w:val="single"/>
        </w:rPr>
        <w:t xml:space="preserve"> </w:t>
      </w:r>
      <w:r w:rsidRPr="009C5D2C">
        <w:rPr>
          <w:u w:val="single"/>
        </w:rPr>
        <w:t xml:space="preserve">warming </w:t>
      </w:r>
      <w:r w:rsidRPr="009C5D2C">
        <w:rPr>
          <w:b/>
          <w:highlight w:val="green"/>
          <w:u w:val="single"/>
        </w:rPr>
        <w:t>to cause catastrophic climate changes</w:t>
      </w:r>
      <w:r w:rsidRPr="009C5D2C">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C5D2C">
        <w:rPr>
          <w:sz w:val="16"/>
        </w:rPr>
        <w:t>So</w:t>
      </w:r>
      <w:proofErr w:type="gramEnd"/>
      <w:r w:rsidRPr="009C5D2C">
        <w:rPr>
          <w:sz w:val="16"/>
        </w:rPr>
        <w:t xml:space="preserve"> what's at issue? </w:t>
      </w:r>
      <w:r w:rsidRPr="009C5D2C">
        <w:rPr>
          <w:u w:val="single"/>
        </w:rPr>
        <w:t xml:space="preserve">A </w:t>
      </w:r>
      <w:proofErr w:type="gramStart"/>
      <w:r w:rsidRPr="009C5D2C">
        <w:rPr>
          <w:u w:val="single"/>
        </w:rPr>
        <w:t>trillion dollar</w:t>
      </w:r>
      <w:proofErr w:type="gramEnd"/>
      <w:r w:rsidRPr="009C5D2C">
        <w:rPr>
          <w:u w:val="single"/>
        </w:rPr>
        <w:t xml:space="preserve"> </w:t>
      </w:r>
      <w:r w:rsidRPr="009C5D2C">
        <w:rPr>
          <w:b/>
          <w:highlight w:val="green"/>
          <w:u w:val="single"/>
        </w:rPr>
        <w:t>infrastructure bill</w:t>
      </w:r>
      <w:r w:rsidRPr="009C5D2C">
        <w:rPr>
          <w:highlight w:val="green"/>
          <w:u w:val="single"/>
        </w:rPr>
        <w:t xml:space="preserve"> </w:t>
      </w:r>
      <w:r w:rsidRPr="009C5D2C">
        <w:rPr>
          <w:u w:val="single"/>
        </w:rPr>
        <w:t xml:space="preserve">negotiated between Biden and a group of centrist senators (including 10 Republicans) is a start. In addition to repairing bridges, roads and rails, it would </w:t>
      </w:r>
      <w:r w:rsidRPr="009C5D2C">
        <w:rPr>
          <w:b/>
          <w:highlight w:val="green"/>
          <w:u w:val="single"/>
        </w:rPr>
        <w:t xml:space="preserve">improve access </w:t>
      </w:r>
      <w:r w:rsidRPr="009C5D2C">
        <w:rPr>
          <w:u w:val="single"/>
        </w:rPr>
        <w:t xml:space="preserve">by the nation's power infrastructure </w:t>
      </w:r>
      <w:r w:rsidRPr="009C5D2C">
        <w:rPr>
          <w:b/>
          <w:highlight w:val="green"/>
          <w:u w:val="single"/>
        </w:rPr>
        <w:t>to renewable energy sources,</w:t>
      </w:r>
      <w:r w:rsidRPr="009C5D2C">
        <w:rPr>
          <w:u w:val="single"/>
        </w:rPr>
        <w:t xml:space="preserve"> </w:t>
      </w:r>
      <w:r w:rsidRPr="009C5D2C">
        <w:rPr>
          <w:b/>
          <w:highlight w:val="green"/>
          <w:u w:val="single"/>
        </w:rPr>
        <w:t>cap millions of abandoned oil and gas wells spewing greenhouse gases</w:t>
      </w:r>
      <w:r w:rsidRPr="009C5D2C">
        <w:rPr>
          <w:u w:val="single"/>
        </w:rPr>
        <w:t xml:space="preserve">, </w:t>
      </w:r>
      <w:r w:rsidRPr="009C5D2C">
        <w:rPr>
          <w:b/>
          <w:highlight w:val="green"/>
          <w:u w:val="single"/>
        </w:rPr>
        <w:t>and harden structures against climate change</w:t>
      </w:r>
      <w:r w:rsidRPr="009C5D2C">
        <w:rPr>
          <w:u w:val="single"/>
        </w:rPr>
        <w:t xml:space="preserve">. It also </w:t>
      </w:r>
      <w:r w:rsidRPr="009C5D2C">
        <w:rPr>
          <w:b/>
          <w:highlight w:val="green"/>
          <w:u w:val="single"/>
        </w:rPr>
        <w:t>offers tax credits for</w:t>
      </w:r>
      <w:r w:rsidRPr="009C5D2C">
        <w:rPr>
          <w:highlight w:val="green"/>
          <w:u w:val="single"/>
        </w:rPr>
        <w:t xml:space="preserve"> </w:t>
      </w:r>
      <w:r w:rsidRPr="009C5D2C">
        <w:rPr>
          <w:u w:val="single"/>
        </w:rPr>
        <w:t xml:space="preserve">the </w:t>
      </w:r>
      <w:r w:rsidRPr="009C5D2C">
        <w:rPr>
          <w:b/>
          <w:highlight w:val="green"/>
          <w:u w:val="single"/>
        </w:rPr>
        <w:t>purchase of electric vehicles</w:t>
      </w:r>
      <w:r w:rsidRPr="009C5D2C">
        <w:rPr>
          <w:highlight w:val="green"/>
          <w:u w:val="single"/>
        </w:rPr>
        <w:t xml:space="preserve"> </w:t>
      </w:r>
      <w:r w:rsidRPr="009C5D2C">
        <w:rPr>
          <w:u w:val="single"/>
        </w:rPr>
        <w:t>and funds the construction of charging stations. (</w:t>
      </w:r>
      <w:r w:rsidRPr="009C5D2C">
        <w:rPr>
          <w:b/>
          <w:bCs/>
          <w:u w:val="single"/>
        </w:rPr>
        <w:t>The nation's largest source of climate pollution are gas-powered vehicles</w:t>
      </w:r>
      <w:r w:rsidRPr="009C5D2C">
        <w:rPr>
          <w:u w:val="single"/>
        </w:rPr>
        <w:t>.)</w:t>
      </w:r>
      <w:r w:rsidRPr="009C5D2C">
        <w:rPr>
          <w:sz w:val="16"/>
        </w:rPr>
        <w:t xml:space="preserve"> Senate approval could come very soon. </w:t>
      </w:r>
      <w:r w:rsidRPr="009C5D2C">
        <w:rPr>
          <w:u w:val="single"/>
        </w:rPr>
        <w:t xml:space="preserve">Much </w:t>
      </w:r>
      <w:r w:rsidRPr="009C5D2C">
        <w:rPr>
          <w:b/>
          <w:highlight w:val="green"/>
          <w:u w:val="single"/>
        </w:rPr>
        <w:t>more is needed</w:t>
      </w:r>
      <w:r w:rsidRPr="009C5D2C">
        <w:rPr>
          <w:highlight w:val="green"/>
          <w:u w:val="single"/>
        </w:rPr>
        <w:t xml:space="preserve"> </w:t>
      </w:r>
      <w:r w:rsidRPr="009C5D2C">
        <w:rPr>
          <w:u w:val="single"/>
        </w:rPr>
        <w:t xml:space="preserve">if the nation is going to reach Biden's necessary goal of cutting U.S. climate pollution in half from 2005 levels by 2030. His ideas worth considering include a </w:t>
      </w:r>
      <w:r w:rsidRPr="009C5D2C">
        <w:rPr>
          <w:u w:val="single"/>
        </w:rPr>
        <w:lastRenderedPageBreak/>
        <w:t>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C5D2C">
        <w:rPr>
          <w:sz w:val="16"/>
        </w:rPr>
        <w:t xml:space="preserve">. </w:t>
      </w:r>
      <w:r w:rsidRPr="009C5D2C">
        <w:rPr>
          <w:b/>
          <w:highlight w:val="green"/>
          <w:u w:val="single"/>
        </w:rPr>
        <w:t>The vehicle</w:t>
      </w:r>
      <w:r w:rsidRPr="009C5D2C">
        <w:rPr>
          <w:sz w:val="16"/>
          <w:highlight w:val="green"/>
        </w:rPr>
        <w:t xml:space="preserve"> </w:t>
      </w:r>
      <w:r w:rsidRPr="009C5D2C">
        <w:rPr>
          <w:sz w:val="16"/>
        </w:rPr>
        <w:t xml:space="preserve">for these additional proposals </w:t>
      </w:r>
      <w:r w:rsidRPr="009C5D2C">
        <w:rPr>
          <w:b/>
          <w:highlight w:val="green"/>
          <w:u w:val="single"/>
          <w:bdr w:val="single" w:sz="4" w:space="0" w:color="auto"/>
        </w:rPr>
        <w:t>would be a second infrastructure bill</w:t>
      </w:r>
      <w:r w:rsidRPr="009C5D2C">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61917BF1" w14:textId="254CB1EE" w:rsidR="00D75DA0" w:rsidRPr="009C5D2C" w:rsidRDefault="00D75DA0" w:rsidP="00FC2D73">
      <w:pPr>
        <w:pStyle w:val="Heading3"/>
      </w:pPr>
      <w:r w:rsidRPr="009C5D2C">
        <w:lastRenderedPageBreak/>
        <w:t>4</w:t>
      </w:r>
    </w:p>
    <w:p w14:paraId="24D2B88E" w14:textId="1AA92C97" w:rsidR="00D75DA0" w:rsidRPr="009C5D2C" w:rsidRDefault="00D75DA0" w:rsidP="00D75DA0">
      <w:pPr>
        <w:pStyle w:val="Heading4"/>
        <w:rPr>
          <w:i/>
          <w:iCs/>
        </w:rPr>
      </w:pPr>
      <w:r w:rsidRPr="009C5D2C">
        <w:t xml:space="preserve">A. Interpretation: If the affirmative defends anything other than </w:t>
      </w:r>
      <w:r w:rsidRPr="009C5D2C">
        <w:rPr>
          <w:highlight w:val="green"/>
        </w:rPr>
        <w:t>[</w:t>
      </w:r>
      <w:r w:rsidRPr="009C5D2C">
        <w:rPr>
          <w:highlight w:val="green"/>
        </w:rPr>
        <w:t>The member nations of the world trade organization ought to reduce intellectual property protections for medicines</w:t>
      </w:r>
      <w:r w:rsidRPr="009C5D2C">
        <w:rPr>
          <w:highlight w:val="green"/>
        </w:rPr>
        <w:t>]</w:t>
      </w:r>
      <w:r w:rsidRPr="009C5D2C">
        <w:t xml:space="preserve"> then they must provide a counter-solvency advocate for their specific advocacy in the 1AC. </w:t>
      </w:r>
      <w:r w:rsidRPr="009C5D2C">
        <w:rPr>
          <w:i/>
        </w:rPr>
        <w:t xml:space="preserve">(To clarify, you must have an author that states we should not do your </w:t>
      </w:r>
      <w:proofErr w:type="spellStart"/>
      <w:r w:rsidRPr="009C5D2C">
        <w:rPr>
          <w:i/>
        </w:rPr>
        <w:t>aff</w:t>
      </w:r>
      <w:proofErr w:type="spellEnd"/>
      <w:r w:rsidRPr="009C5D2C">
        <w:rPr>
          <w:i/>
        </w:rPr>
        <w:t xml:space="preserve">, insofar as the </w:t>
      </w:r>
      <w:proofErr w:type="spellStart"/>
      <w:r w:rsidRPr="009C5D2C">
        <w:rPr>
          <w:i/>
        </w:rPr>
        <w:t>aff</w:t>
      </w:r>
      <w:proofErr w:type="spellEnd"/>
      <w:r w:rsidRPr="009C5D2C">
        <w:rPr>
          <w:i/>
        </w:rPr>
        <w:t xml:space="preserve"> is not a whole res </w:t>
      </w:r>
      <w:proofErr w:type="spellStart"/>
      <w:r w:rsidRPr="009C5D2C">
        <w:rPr>
          <w:i/>
        </w:rPr>
        <w:t>phil</w:t>
      </w:r>
      <w:proofErr w:type="spellEnd"/>
      <w:r w:rsidRPr="009C5D2C">
        <w:rPr>
          <w:i/>
        </w:rPr>
        <w:t xml:space="preserve"> </w:t>
      </w:r>
      <w:proofErr w:type="spellStart"/>
      <w:r w:rsidRPr="009C5D2C">
        <w:rPr>
          <w:i/>
        </w:rPr>
        <w:t>aff</w:t>
      </w:r>
      <w:proofErr w:type="spellEnd"/>
      <w:r w:rsidRPr="009C5D2C">
        <w:rPr>
          <w:i/>
        </w:rPr>
        <w:t xml:space="preserve">) </w:t>
      </w:r>
    </w:p>
    <w:p w14:paraId="42FEDAC8" w14:textId="77777777" w:rsidR="00D75DA0" w:rsidRPr="009C5D2C" w:rsidRDefault="00D75DA0" w:rsidP="00D75DA0">
      <w:pPr>
        <w:pStyle w:val="Heading4"/>
      </w:pPr>
      <w:r w:rsidRPr="009C5D2C">
        <w:t>B. Violation:</w:t>
      </w:r>
    </w:p>
    <w:p w14:paraId="461BF12A" w14:textId="77777777" w:rsidR="00D75DA0" w:rsidRPr="009C5D2C" w:rsidRDefault="00D75DA0" w:rsidP="00D75DA0">
      <w:pPr>
        <w:pStyle w:val="Heading4"/>
      </w:pPr>
      <w:r w:rsidRPr="009C5D2C">
        <w:t>C. Standards:</w:t>
      </w:r>
    </w:p>
    <w:p w14:paraId="38FFAF2D" w14:textId="77777777" w:rsidR="00D75DA0" w:rsidRPr="009C5D2C" w:rsidRDefault="00D75DA0" w:rsidP="00D75DA0">
      <w:pPr>
        <w:pStyle w:val="Heading4"/>
      </w:pPr>
      <w:r w:rsidRPr="009C5D2C">
        <w:t xml:space="preserve">1. </w:t>
      </w:r>
      <w:r w:rsidRPr="009C5D2C">
        <w:rPr>
          <w:u w:val="single"/>
        </w:rPr>
        <w:t>Fairness</w:t>
      </w:r>
      <w:r w:rsidRPr="009C5D2C">
        <w:t xml:space="preserve"> – This is a litmus test to determining whether your </w:t>
      </w:r>
      <w:proofErr w:type="spellStart"/>
      <w:r w:rsidRPr="009C5D2C">
        <w:t>aff</w:t>
      </w:r>
      <w:proofErr w:type="spellEnd"/>
      <w:r w:rsidRPr="009C5D2C">
        <w:t xml:space="preserve"> is fair – </w:t>
      </w:r>
    </w:p>
    <w:p w14:paraId="43F01FCC" w14:textId="77777777" w:rsidR="00D75DA0" w:rsidRPr="009C5D2C" w:rsidRDefault="00D75DA0" w:rsidP="00D75DA0">
      <w:pPr>
        <w:pStyle w:val="Heading4"/>
      </w:pPr>
      <w:r w:rsidRPr="009C5D2C">
        <w:t xml:space="preserve">a) Limits – there are infinite things you could defend outside the exact text of the resolution which pushes you to the limits of contestable arguments, even if your </w:t>
      </w:r>
      <w:proofErr w:type="spellStart"/>
      <w:r w:rsidRPr="009C5D2C">
        <w:t>interp</w:t>
      </w:r>
      <w:proofErr w:type="spellEnd"/>
      <w:r w:rsidRPr="009C5D2C">
        <w:t xml:space="preserve"> of the topic is better, the only way to verify if it’s substantively fair is proof of counter-arguments. Nobody knows your </w:t>
      </w:r>
      <w:proofErr w:type="spellStart"/>
      <w:r w:rsidRPr="009C5D2C">
        <w:t>aff</w:t>
      </w:r>
      <w:proofErr w:type="spellEnd"/>
      <w:r w:rsidRPr="009C5D2C">
        <w:t xml:space="preserve"> better than you, so if you can’t find an answer, I can’t be expected to. Our </w:t>
      </w:r>
      <w:proofErr w:type="spellStart"/>
      <w:r w:rsidRPr="009C5D2C">
        <w:t>interp</w:t>
      </w:r>
      <w:proofErr w:type="spellEnd"/>
      <w:r w:rsidRPr="009C5D2C">
        <w:t xml:space="preserve"> narrows out trivially true advocacies since counter-solvency advocates ensure equal division of ground for both sides. </w:t>
      </w:r>
    </w:p>
    <w:p w14:paraId="6E00B5C4" w14:textId="77777777" w:rsidR="00D75DA0" w:rsidRPr="009C5D2C" w:rsidRDefault="00D75DA0" w:rsidP="00D75DA0">
      <w:pPr>
        <w:pStyle w:val="Heading4"/>
      </w:pPr>
      <w:r w:rsidRPr="009C5D2C">
        <w:t xml:space="preserve">b) Shiftiness-Having a counter-solvency advocate helps us conceptualize what their advocacy is and how it’s implemented. Intentionally ambiguous affirmatives we don’t know much about can’t spike out of DA’s and CP’s if they have an advocate that delineates these things. </w:t>
      </w:r>
    </w:p>
    <w:p w14:paraId="2C4A062F" w14:textId="77777777" w:rsidR="00D75DA0" w:rsidRPr="009C5D2C" w:rsidRDefault="00D75DA0" w:rsidP="00D75DA0">
      <w:pPr>
        <w:pStyle w:val="Heading4"/>
      </w:pPr>
      <w:r w:rsidRPr="009C5D2C">
        <w:t xml:space="preserve">2. </w:t>
      </w:r>
      <w:r w:rsidRPr="009C5D2C">
        <w:rPr>
          <w:u w:val="single"/>
        </w:rPr>
        <w:t>Research</w:t>
      </w:r>
      <w:r w:rsidRPr="009C5D2C">
        <w:t xml:space="preserve"> – Forces the </w:t>
      </w:r>
      <w:proofErr w:type="spellStart"/>
      <w:r w:rsidRPr="009C5D2C">
        <w:t>aff</w:t>
      </w:r>
      <w:proofErr w:type="spellEnd"/>
      <w:r w:rsidRPr="009C5D2C">
        <w:t xml:space="preserve"> to go to the other side of the library and contest their own view points, as well as encouraging in depth-research about their own position. Having one also encourages more in-depth answers since I can find responses. Key to education since we definitionally learn more about positions when we contest our own.</w:t>
      </w:r>
    </w:p>
    <w:p w14:paraId="0A52C816" w14:textId="2E1B94CC" w:rsidR="00D75DA0" w:rsidRPr="009C5D2C" w:rsidRDefault="00D75DA0" w:rsidP="00D75DA0">
      <w:r w:rsidRPr="009C5D2C">
        <w:t>c/a paradigm issues</w:t>
      </w:r>
    </w:p>
    <w:p w14:paraId="1CBDC302" w14:textId="13ED41EE" w:rsidR="00BD73DB" w:rsidRPr="00D55F12" w:rsidRDefault="00BD73DB" w:rsidP="00BD73DB">
      <w:pPr>
        <w:pStyle w:val="Heading3"/>
      </w:pPr>
      <w:r>
        <w:lastRenderedPageBreak/>
        <w:t>5</w:t>
      </w:r>
    </w:p>
    <w:p w14:paraId="36EEE8E3" w14:textId="77777777" w:rsidR="00BD73DB" w:rsidRDefault="00BD73DB" w:rsidP="00BD73DB">
      <w:pPr>
        <w:pStyle w:val="Heading4"/>
        <w:rPr>
          <w:rFonts w:cs="Calibri"/>
        </w:rPr>
      </w:pPr>
      <w:r w:rsidRPr="00F570EE">
        <w:rPr>
          <w:rFonts w:cs="Calibri"/>
        </w:rPr>
        <w:t>Permissibility and presumption negate</w:t>
      </w:r>
    </w:p>
    <w:p w14:paraId="0669190C" w14:textId="77777777" w:rsidR="00BD73DB" w:rsidRDefault="00BD73DB" w:rsidP="00BD73DB">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08F286E7" w14:textId="77777777" w:rsidR="00BD73DB" w:rsidRDefault="00BD73DB" w:rsidP="00BD73DB">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5B2DFF78" w14:textId="77777777" w:rsidR="00BD73DB" w:rsidRDefault="00BD73DB" w:rsidP="00BD73DB">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0EAE773D" w14:textId="77777777" w:rsidR="00BD73DB" w:rsidRPr="004F2341" w:rsidRDefault="00BD73DB" w:rsidP="00BD73DB">
      <w:pPr>
        <w:pStyle w:val="Heading4"/>
      </w:pPr>
      <w:r>
        <w:t xml:space="preserve">4] </w:t>
      </w:r>
      <w:r w:rsidRPr="004F2341">
        <w:rPr>
          <w:u w:val="single"/>
        </w:rPr>
        <w:t>Affirmation theory-</w:t>
      </w:r>
      <w:r>
        <w:t xml:space="preserve"> Affirming requires unconditionally maintaining an obligation</w:t>
      </w:r>
    </w:p>
    <w:p w14:paraId="56210E10" w14:textId="77777777" w:rsidR="00BD73DB" w:rsidRPr="0028499F" w:rsidRDefault="00BD73DB" w:rsidP="00BD73DB">
      <w:pPr>
        <w:rPr>
          <w:rStyle w:val="Emphasis"/>
          <w:sz w:val="24"/>
        </w:rPr>
      </w:pPr>
      <w:r w:rsidRPr="0028499F">
        <w:rPr>
          <w:rStyle w:val="Emphasis"/>
          <w:sz w:val="24"/>
          <w:highlight w:val="green"/>
        </w:rPr>
        <w:t>Affirm: maintain as true.</w:t>
      </w:r>
    </w:p>
    <w:p w14:paraId="4D2570C6" w14:textId="77777777" w:rsidR="00BD73DB" w:rsidRPr="0033151F" w:rsidRDefault="00BD73DB" w:rsidP="00BD73DB">
      <w:r w:rsidRPr="00FD7F63">
        <w:rPr>
          <w:rStyle w:val="Style13ptBold"/>
          <w:sz w:val="24"/>
        </w:rPr>
        <w:t>That’s Dictionary.com</w:t>
      </w:r>
      <w:r w:rsidRPr="00FD7F63">
        <w:rPr>
          <w:rStyle w:val="Emphasis"/>
          <w:rFonts w:cstheme="majorBidi"/>
        </w:rPr>
        <w:t>- “</w:t>
      </w:r>
      <w:r>
        <w:rPr>
          <w:rStyle w:val="Emphasis"/>
          <w:rFonts w:cstheme="majorBidi"/>
        </w:rPr>
        <w:t>affirm</w:t>
      </w:r>
      <w:r w:rsidRPr="00FD7F63">
        <w:rPr>
          <w:rStyle w:val="Emphasis"/>
          <w:rFonts w:cstheme="majorBidi"/>
        </w:rPr>
        <w:t xml:space="preserve">” </w:t>
      </w:r>
      <w:r w:rsidRPr="00FD7F63">
        <w:t>https://www.dictionary.com/browse/</w:t>
      </w:r>
      <w:r>
        <w:t>affirm</w:t>
      </w:r>
      <w:r w:rsidRPr="00FD7F63">
        <w:t xml:space="preserve"> </w:t>
      </w:r>
    </w:p>
    <w:p w14:paraId="30644A86" w14:textId="77777777" w:rsidR="00BD73DB" w:rsidRDefault="00BD73DB" w:rsidP="00BD73DB">
      <w:pPr>
        <w:pStyle w:val="Heading4"/>
      </w:pPr>
      <w:r>
        <w:lastRenderedPageBreak/>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128BD46B" w14:textId="77777777" w:rsidR="00BD73DB" w:rsidRPr="00584FE4" w:rsidRDefault="00BD73DB" w:rsidP="00BD73DB">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1960C944" w14:textId="77777777" w:rsidR="00BD73DB" w:rsidRDefault="00BD73DB" w:rsidP="00BD73DB">
      <w:pPr>
        <w:pStyle w:val="Heading4"/>
      </w:pPr>
      <w:r>
        <w:t>They justify substantive skews since there will always be a more correct side of the issue but we compensate for flaws in the lit.</w:t>
      </w:r>
    </w:p>
    <w:p w14:paraId="3115F89E" w14:textId="77777777" w:rsidR="00BD73DB" w:rsidRDefault="00BD73DB" w:rsidP="00BD73DB">
      <w:pPr>
        <w:pStyle w:val="Heading4"/>
      </w:pPr>
      <w:r>
        <w:t>Scalar methods like comparison increases intervention – the persuasion of certain DA or advantages sway decisions – T/F binary is descriptive and technical.</w:t>
      </w:r>
    </w:p>
    <w:p w14:paraId="32EF80BE" w14:textId="77777777" w:rsidR="00BD73DB" w:rsidRDefault="00BD73DB" w:rsidP="00BD73DB">
      <w:pPr>
        <w:pStyle w:val="Heading4"/>
      </w:pPr>
      <w:r>
        <w:t xml:space="preserve">a </w:t>
      </w:r>
      <w:proofErr w:type="spellStart"/>
      <w:r>
        <w:t>priori's</w:t>
      </w:r>
      <w:proofErr w:type="spellEnd"/>
      <w:r>
        <w:t xml:space="preserve"> 1st – even worlds framing requires ethics that begin from a priori principles like reason or pleasure so we control the internal link to functional debates.</w:t>
      </w:r>
    </w:p>
    <w:p w14:paraId="292ACD78" w14:textId="77777777" w:rsidR="00BD73DB" w:rsidRDefault="00BD73DB" w:rsidP="00BD73DB">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6A194344" w14:textId="77777777" w:rsidR="00BD73DB" w:rsidRPr="00307175" w:rsidRDefault="00BD73DB" w:rsidP="00BD73DB">
      <w:pPr>
        <w:pStyle w:val="Heading4"/>
      </w:pPr>
      <w:r>
        <w:t xml:space="preserve">Negate – </w:t>
      </w:r>
    </w:p>
    <w:p w14:paraId="66367D43" w14:textId="77777777" w:rsidR="00BD73DB" w:rsidRDefault="00BD73DB" w:rsidP="00BD73DB">
      <w:pPr>
        <w:pStyle w:val="Heading4"/>
      </w:pPr>
      <w:r>
        <w:t>1] of</w:t>
      </w:r>
      <w:r>
        <w:rPr>
          <w:rStyle w:val="FootnoteReference"/>
        </w:rPr>
        <w:footnoteReference w:id="3"/>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53707351" w14:textId="77777777" w:rsidR="00BD73DB" w:rsidRDefault="00BD73DB" w:rsidP="00BD73DB">
      <w:pPr>
        <w:pStyle w:val="Heading4"/>
      </w:pPr>
      <w:r>
        <w:t>2] the</w:t>
      </w:r>
      <w:r>
        <w:rPr>
          <w:rStyle w:val="FootnoteReference"/>
        </w:rPr>
        <w:footnoteReference w:id="4"/>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1C04CD8F" w14:textId="77777777" w:rsidR="00BD73DB" w:rsidRDefault="00BD73DB" w:rsidP="00BD73DB">
      <w:pPr>
        <w:pStyle w:val="Heading4"/>
      </w:pPr>
      <w:r>
        <w:t>3] reduce</w:t>
      </w:r>
      <w:r>
        <w:rPr>
          <w:rStyle w:val="FootnoteReference"/>
        </w:rPr>
        <w:footnoteReference w:id="5"/>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7F4EA656" w14:textId="77777777" w:rsidR="00BD73DB" w:rsidRPr="00740BE9" w:rsidRDefault="00BD73DB" w:rsidP="00BD73DB">
      <w:pPr>
        <w:pStyle w:val="Heading4"/>
      </w:pPr>
      <w:r>
        <w:lastRenderedPageBreak/>
        <w:t>4] medicine</w:t>
      </w:r>
      <w:r>
        <w:rPr>
          <w:rStyle w:val="FootnoteReference"/>
        </w:rPr>
        <w:footnoteReference w:id="6"/>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075024B6" w14:textId="77777777" w:rsidR="00BD73DB" w:rsidRDefault="00BD73DB" w:rsidP="00BD73DB">
      <w:pPr>
        <w:pStyle w:val="Heading4"/>
      </w:pPr>
      <w:r>
        <w:t xml:space="preserve">6] </w:t>
      </w:r>
      <w:r w:rsidRPr="00AD4714">
        <w:rPr>
          <w:u w:val="single"/>
        </w:rPr>
        <w:t>Paradox of tolerance</w:t>
      </w:r>
      <w:r>
        <w:t xml:space="preserve">- to be completely open to the </w:t>
      </w:r>
      <w:proofErr w:type="spellStart"/>
      <w:r>
        <w:t>aff</w:t>
      </w:r>
      <w:proofErr w:type="spellEnd"/>
      <w:r>
        <w:t xml:space="preserve"> we must exclude perspectives that wouldn’t be open to the </w:t>
      </w:r>
      <w:proofErr w:type="spellStart"/>
      <w:r>
        <w:t>aff</w:t>
      </w:r>
      <w:proofErr w:type="spellEnd"/>
      <w:r>
        <w:t xml:space="preserve"> which means it’s impossible to have complete tolerance for ideas</w:t>
      </w:r>
    </w:p>
    <w:p w14:paraId="289D0A26" w14:textId="77777777" w:rsidR="00BD73DB" w:rsidRDefault="00BD73DB" w:rsidP="00BD73DB">
      <w:pPr>
        <w:pStyle w:val="Heading4"/>
      </w:pPr>
      <w:r>
        <w:t xml:space="preserve">7] </w:t>
      </w:r>
      <w:r w:rsidRPr="001B30FD">
        <w:rPr>
          <w:u w:val="single"/>
        </w:rPr>
        <w:t>Decision Making Paradox</w:t>
      </w:r>
      <w:r>
        <w:t xml:space="preserve">- in order to decide to do the affirmative we need a decision-making procedure to enact it but to choose a decision-making procedure requires another </w:t>
      </w:r>
      <w:proofErr w:type="gramStart"/>
      <w:r>
        <w:t>decision making</w:t>
      </w:r>
      <w:proofErr w:type="gramEnd"/>
      <w:r>
        <w:t xml:space="preserve"> procedure leading to infinite regress.</w:t>
      </w:r>
    </w:p>
    <w:p w14:paraId="2B9B17D7" w14:textId="77777777" w:rsidR="00BD73DB" w:rsidRPr="006E78AB" w:rsidRDefault="00BD73DB" w:rsidP="00BD73DB"/>
    <w:p w14:paraId="77EE6A3E" w14:textId="77777777" w:rsidR="00BD73DB" w:rsidRPr="0033151F" w:rsidRDefault="00BD73DB" w:rsidP="00BD73DB"/>
    <w:p w14:paraId="106ED63F" w14:textId="79D23875" w:rsidR="00BD73DB" w:rsidRDefault="00BD73DB" w:rsidP="00BD73DB">
      <w:pPr>
        <w:pStyle w:val="Heading3"/>
      </w:pPr>
      <w:r>
        <w:lastRenderedPageBreak/>
        <w:t>6</w:t>
      </w:r>
    </w:p>
    <w:p w14:paraId="071DDCF9" w14:textId="77777777" w:rsidR="00BD73DB" w:rsidRPr="00A257D8" w:rsidRDefault="00BD73DB" w:rsidP="00BD73DB">
      <w:pPr>
        <w:pStyle w:val="Heading4"/>
      </w:pPr>
      <w:r w:rsidRPr="00A257D8">
        <w:t xml:space="preserve">The standard is consistency with the logical </w:t>
      </w:r>
      <w:r w:rsidRPr="009B0022">
        <w:rPr>
          <w:u w:val="single"/>
        </w:rPr>
        <w:t>consequence of the resolution.</w:t>
      </w:r>
      <w:r w:rsidRPr="00A257D8">
        <w:t xml:space="preserve"> Prefer this – </w:t>
      </w:r>
    </w:p>
    <w:p w14:paraId="1FB2E4C5" w14:textId="77777777" w:rsidR="00BD73DB" w:rsidRPr="00A257D8" w:rsidRDefault="00BD73DB" w:rsidP="00BD73DB">
      <w:pPr>
        <w:pStyle w:val="Heading4"/>
      </w:pPr>
      <w:r>
        <w:t>1.</w:t>
      </w:r>
      <w:r w:rsidRPr="00A257D8">
        <w:t xml:space="preserve"> Text – Oxford Dictionary defines ought as “</w:t>
      </w:r>
      <w:r w:rsidRPr="009B0022">
        <w:rPr>
          <w:u w:val="single"/>
        </w:rPr>
        <w:t>used to indicate something that is probable</w:t>
      </w:r>
      <w:r w:rsidRPr="00A257D8">
        <w:t>.”</w:t>
      </w:r>
    </w:p>
    <w:p w14:paraId="2CFF28C4" w14:textId="77777777" w:rsidR="00BD73DB" w:rsidRPr="00187ED2" w:rsidRDefault="00BD73DB" w:rsidP="00BD73DB">
      <w:pPr>
        <w:rPr>
          <w:sz w:val="16"/>
          <w:szCs w:val="16"/>
        </w:rPr>
      </w:pPr>
      <w:hyperlink r:id="rId34" w:history="1">
        <w:r w:rsidRPr="0054008F">
          <w:rPr>
            <w:rStyle w:val="Hyperlink"/>
            <w:sz w:val="16"/>
            <w:szCs w:val="16"/>
          </w:rPr>
          <w:t>https://en.oxforddictionaries.com/definition/ought</w:t>
        </w:r>
      </w:hyperlink>
      <w:r>
        <w:rPr>
          <w:sz w:val="16"/>
          <w:szCs w:val="16"/>
        </w:rPr>
        <w:t xml:space="preserve"> //Massa</w:t>
      </w:r>
    </w:p>
    <w:p w14:paraId="53CBC0D1" w14:textId="77777777" w:rsidR="00BD73DB" w:rsidRPr="00A257D8" w:rsidRDefault="00BD73DB" w:rsidP="00BD73DB">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4AB0F50E" w14:textId="77777777" w:rsidR="00BD73DB" w:rsidRPr="00187ED2" w:rsidRDefault="00BD73DB" w:rsidP="00BD73DB">
      <w:pPr>
        <w:rPr>
          <w:sz w:val="16"/>
          <w:szCs w:val="16"/>
        </w:rPr>
      </w:pPr>
      <w:r w:rsidRPr="00187ED2">
        <w:rPr>
          <w:sz w:val="16"/>
          <w:szCs w:val="16"/>
        </w:rPr>
        <w:t>(</w:t>
      </w:r>
      <w:hyperlink r:id="rId35"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01B5FFD8" w14:textId="77777777" w:rsidR="00BD73DB" w:rsidRDefault="00BD73DB" w:rsidP="00BD73DB">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w:t>
      </w:r>
      <w:r>
        <w:t xml:space="preserve">n due to the </w:t>
      </w:r>
      <w:proofErr w:type="spellStart"/>
      <w:r>
        <w:t>is</w:t>
      </w:r>
      <w:proofErr w:type="spellEnd"/>
      <w:r>
        <w:t>/ought fallacy – we cannot derive moral obligations from what happens in the real world</w:t>
      </w:r>
    </w:p>
    <w:p w14:paraId="3E24A835" w14:textId="77777777" w:rsidR="00BD73DB" w:rsidRPr="00A257D8" w:rsidRDefault="00BD73DB" w:rsidP="00BD73DB">
      <w:pPr>
        <w:pStyle w:val="Heading4"/>
      </w:pPr>
      <w:r>
        <w:t>3.</w:t>
      </w:r>
      <w:r w:rsidRPr="00A257D8">
        <w:t xml:space="preserve"> Neg definition choice – </w:t>
      </w:r>
      <w:r>
        <w:t xml:space="preserve">Anything else </w:t>
      </w:r>
      <w:r w:rsidRPr="00A257D8">
        <w:t xml:space="preserve">kills 1NC strategy since I </w:t>
      </w:r>
      <w:proofErr w:type="spellStart"/>
      <w:r w:rsidRPr="00A257D8">
        <w:t>premised</w:t>
      </w:r>
      <w:proofErr w:type="spellEnd"/>
      <w:r w:rsidRPr="00A257D8">
        <w:t xml:space="preserve"> my engagement on a lack of your definition. </w:t>
      </w:r>
    </w:p>
    <w:p w14:paraId="1F55CF93" w14:textId="77777777" w:rsidR="00BD73DB" w:rsidRPr="00D55F12" w:rsidRDefault="00BD73DB" w:rsidP="00BD73DB">
      <w:pPr>
        <w:pStyle w:val="Heading4"/>
      </w:pPr>
      <w:r>
        <w:t>T</w:t>
      </w:r>
      <w:r w:rsidRPr="00A257D8">
        <w:t xml:space="preserve">heir inherency proves the </w:t>
      </w:r>
      <w:proofErr w:type="spellStart"/>
      <w:r w:rsidRPr="00A257D8">
        <w:t>aff</w:t>
      </w:r>
      <w:proofErr w:type="spellEnd"/>
      <w:r w:rsidRPr="00A257D8">
        <w:t xml:space="preserve"> won’t happen</w:t>
      </w:r>
      <w:r>
        <w:t xml:space="preserve">. </w:t>
      </w:r>
      <w:r w:rsidRPr="00A257D8">
        <w:t xml:space="preserve">Either a) the </w:t>
      </w:r>
      <w:proofErr w:type="spellStart"/>
      <w:r w:rsidRPr="00A257D8">
        <w:t>aff</w:t>
      </w:r>
      <w:proofErr w:type="spellEnd"/>
      <w:r w:rsidRPr="00A257D8">
        <w:t xml:space="preserve"> is non-inherent and you vote neg on presumption or b) It is and it isn’t going to happen. </w:t>
      </w:r>
    </w:p>
    <w:p w14:paraId="3A090E79" w14:textId="77777777" w:rsidR="00BD73DB" w:rsidRDefault="00BD73DB" w:rsidP="00BD73DB"/>
    <w:p w14:paraId="466BB95B" w14:textId="7B8FB60D" w:rsidR="00D75DA0" w:rsidRDefault="00BD73DB" w:rsidP="00BD73DB">
      <w:pPr>
        <w:pStyle w:val="Heading3"/>
      </w:pPr>
      <w:r>
        <w:lastRenderedPageBreak/>
        <w:t>7</w:t>
      </w:r>
    </w:p>
    <w:p w14:paraId="0C00C567" w14:textId="77777777" w:rsidR="00BD73DB" w:rsidRDefault="00BD73DB" w:rsidP="00BD73DB">
      <w:pPr>
        <w:pStyle w:val="Heading4"/>
        <w:spacing w:line="276" w:lineRule="auto"/>
        <w:jc w:val="both"/>
      </w:pPr>
      <w:r>
        <w:t xml:space="preserve">Interpretation: Debaters may only read one independent framework justification. To clarify, your framework can contain at most a syllogism that leads to your framework’s conclusion and one independent reason to prefer that is not dependent on the syllogism. </w:t>
      </w:r>
    </w:p>
    <w:p w14:paraId="14A1C282" w14:textId="77777777" w:rsidR="00BD73DB" w:rsidRDefault="00BD73DB" w:rsidP="00BD73DB">
      <w:pPr>
        <w:pStyle w:val="Heading4"/>
        <w:spacing w:line="276" w:lineRule="auto"/>
        <w:jc w:val="both"/>
      </w:pPr>
      <w:r>
        <w:t>Violation: There are multiple independent reasons to prefer the util framework [</w:t>
      </w:r>
      <w:proofErr w:type="gramStart"/>
      <w:r>
        <w:t>e.g.</w:t>
      </w:r>
      <w:proofErr w:type="gramEnd"/>
      <w:r>
        <w:t xml:space="preserve"> actor spec, TJFs, reductionism]. </w:t>
      </w:r>
    </w:p>
    <w:p w14:paraId="1CAFB0A6" w14:textId="77777777" w:rsidR="00BD73DB" w:rsidRDefault="00BD73DB" w:rsidP="00BD73DB">
      <w:pPr>
        <w:pStyle w:val="Heading4"/>
        <w:spacing w:line="276" w:lineRule="auto"/>
        <w:jc w:val="both"/>
      </w:pPr>
      <w:r>
        <w:t xml:space="preserve">1] </w:t>
      </w:r>
      <w:r w:rsidRPr="0078496D">
        <w:rPr>
          <w:u w:val="single"/>
        </w:rPr>
        <w:t>Strat Skew</w:t>
      </w:r>
      <w:r>
        <w:rPr>
          <w:u w:val="single"/>
        </w:rPr>
        <w:t xml:space="preserve"> &amp; Clash</w:t>
      </w:r>
      <w:r>
        <w:t xml:space="preserve">- Each of these arguments is functionally a NIB on the framework because if I drop even one of these, it’s game over. Reading one solves since it ensures </w:t>
      </w:r>
      <w:proofErr w:type="spellStart"/>
      <w:r>
        <w:t>aff</w:t>
      </w:r>
      <w:proofErr w:type="spellEnd"/>
      <w:r>
        <w:t xml:space="preserve"> framework flexibility while also ensuring legitimate clash. That outweighs on probability because util frameworks spam 15 </w:t>
      </w:r>
      <w:proofErr w:type="spellStart"/>
      <w:r>
        <w:t>blippy</w:t>
      </w:r>
      <w:proofErr w:type="spellEnd"/>
      <w:r>
        <w:t xml:space="preserve"> framework justifications and always go for one that doesn’t get responded to because of time.</w:t>
      </w:r>
    </w:p>
    <w:p w14:paraId="1B18855B" w14:textId="77777777" w:rsidR="00BD73DB" w:rsidRDefault="00BD73DB" w:rsidP="00BD73DB">
      <w:pPr>
        <w:pStyle w:val="Heading4"/>
        <w:spacing w:line="276" w:lineRule="auto"/>
        <w:jc w:val="both"/>
      </w:pPr>
      <w:r>
        <w:t xml:space="preserve">2] </w:t>
      </w:r>
      <w:r w:rsidRPr="0078496D">
        <w:rPr>
          <w:u w:val="single"/>
        </w:rPr>
        <w:t>Judge Intervention</w:t>
      </w:r>
      <w:r>
        <w:t xml:space="preserve">- Most of the warrants in the </w:t>
      </w:r>
      <w:proofErr w:type="spellStart"/>
      <w:r>
        <w:t>aff</w:t>
      </w:r>
      <w:proofErr w:type="spellEnd"/>
      <w:r>
        <w:t xml:space="preserve"> do not prove utilitarianism. They either prove a consequentialist theory, a hedonistic/egoist theory, or even negative consequentialism. That means Judges use their prior knowledge to fill in the gaps for the util framework rather than letting the </w:t>
      </w:r>
      <w:proofErr w:type="spellStart"/>
      <w:r>
        <w:t>aff</w:t>
      </w:r>
      <w:proofErr w:type="spellEnd"/>
      <w:r>
        <w:t xml:space="preserve"> syllogistically justify it. That outweighs on probability – it happens in every round in the west coast where debaters don’t even have syllogisms or just collapse to </w:t>
      </w:r>
      <w:proofErr w:type="spellStart"/>
      <w:r>
        <w:t>ASpec</w:t>
      </w:r>
      <w:proofErr w:type="spellEnd"/>
      <w:r>
        <w:t xml:space="preserve">. </w:t>
      </w:r>
    </w:p>
    <w:p w14:paraId="0A6C841D" w14:textId="66F038CE" w:rsidR="002115C4" w:rsidRPr="009C5D2C" w:rsidRDefault="00FC2D73" w:rsidP="00BD73DB">
      <w:pPr>
        <w:pStyle w:val="Heading3"/>
      </w:pPr>
      <w:r w:rsidRPr="009C5D2C">
        <w:lastRenderedPageBreak/>
        <w:t>Case</w:t>
      </w:r>
    </w:p>
    <w:p w14:paraId="5CD0A8E5" w14:textId="670A6D91" w:rsidR="00D75DA0" w:rsidRPr="009C5D2C" w:rsidRDefault="00D75DA0" w:rsidP="00D75DA0">
      <w:pPr>
        <w:pStyle w:val="Heading4"/>
      </w:pPr>
      <w:r w:rsidRPr="009C5D2C">
        <w:t xml:space="preserve">Plan flaw- the word “IP” in their plan text means Internet Protocol, means their </w:t>
      </w:r>
      <w:proofErr w:type="spellStart"/>
      <w:r w:rsidRPr="009C5D2C">
        <w:t>aff</w:t>
      </w:r>
      <w:proofErr w:type="spellEnd"/>
      <w:r w:rsidRPr="009C5D2C">
        <w:t xml:space="preserve"> is incoherent so vote neg. It’s the first thing that comes up if you look up “IP” on google.</w:t>
      </w:r>
    </w:p>
    <w:p w14:paraId="5975E235" w14:textId="77777777" w:rsidR="00FC2D73" w:rsidRPr="009C5D2C" w:rsidRDefault="00FC2D73" w:rsidP="00FC2D73">
      <w:pPr>
        <w:pStyle w:val="Heading4"/>
      </w:pPr>
      <w:r w:rsidRPr="009C5D2C">
        <w:t xml:space="preserve">Alt Causes to lack of generics </w:t>
      </w:r>
      <w:r w:rsidRPr="009C5D2C">
        <w:rPr>
          <w:u w:val="single"/>
        </w:rPr>
        <w:t>thump</w:t>
      </w:r>
      <w:r w:rsidRPr="009C5D2C">
        <w:t xml:space="preserve"> </w:t>
      </w:r>
      <w:proofErr w:type="spellStart"/>
      <w:r w:rsidRPr="009C5D2C">
        <w:t>Aff</w:t>
      </w:r>
      <w:proofErr w:type="spellEnd"/>
      <w:r w:rsidRPr="009C5D2C">
        <w:t xml:space="preserve"> solvency to </w:t>
      </w:r>
      <w:r w:rsidRPr="009C5D2C">
        <w:rPr>
          <w:u w:val="single"/>
        </w:rPr>
        <w:t>zero</w:t>
      </w:r>
      <w:r w:rsidRPr="009C5D2C">
        <w:t xml:space="preserve"> – </w:t>
      </w:r>
      <w:r w:rsidRPr="009C5D2C">
        <w:rPr>
          <w:u w:val="single"/>
        </w:rPr>
        <w:t>pay-for-delay</w:t>
      </w:r>
      <w:r w:rsidRPr="009C5D2C">
        <w:t xml:space="preserve">, </w:t>
      </w:r>
      <w:r w:rsidRPr="009C5D2C">
        <w:rPr>
          <w:u w:val="single"/>
        </w:rPr>
        <w:t>citizen petitions</w:t>
      </w:r>
      <w:r w:rsidRPr="009C5D2C">
        <w:t xml:space="preserve">, </w:t>
      </w:r>
      <w:r w:rsidRPr="009C5D2C">
        <w:rPr>
          <w:u w:val="single"/>
        </w:rPr>
        <w:t>authorized generics</w:t>
      </w:r>
      <w:r w:rsidRPr="009C5D2C">
        <w:t xml:space="preserve">, and </w:t>
      </w:r>
      <w:r w:rsidRPr="009C5D2C">
        <w:rPr>
          <w:u w:val="single"/>
        </w:rPr>
        <w:t>testing sample access</w:t>
      </w:r>
      <w:r w:rsidRPr="009C5D2C">
        <w:t xml:space="preserve"> – this is </w:t>
      </w:r>
      <w:r w:rsidRPr="009C5D2C">
        <w:rPr>
          <w:u w:val="single"/>
        </w:rPr>
        <w:t>terminal</w:t>
      </w:r>
      <w:r w:rsidRPr="009C5D2C">
        <w:t xml:space="preserve"> since they’d just shift tactics to </w:t>
      </w:r>
      <w:r w:rsidRPr="009C5D2C">
        <w:rPr>
          <w:u w:val="single"/>
        </w:rPr>
        <w:t>non-patent strategies</w:t>
      </w:r>
      <w:r w:rsidRPr="009C5D2C">
        <w:t>.</w:t>
      </w:r>
    </w:p>
    <w:p w14:paraId="1A73E5B2" w14:textId="77777777" w:rsidR="00FC2D73" w:rsidRPr="009C5D2C" w:rsidRDefault="00FC2D73" w:rsidP="00FC2D73">
      <w:r w:rsidRPr="009C5D2C">
        <w:rPr>
          <w:rStyle w:val="Style13ptBold"/>
        </w:rPr>
        <w:t>Fox 17</w:t>
      </w:r>
      <w:r w:rsidRPr="009C5D2C">
        <w:t xml:space="preserve">, Erin. "How pharma </w:t>
      </w:r>
      <w:proofErr w:type="gramStart"/>
      <w:r w:rsidRPr="009C5D2C">
        <w:t>companies</w:t>
      </w:r>
      <w:proofErr w:type="gramEnd"/>
      <w:r w:rsidRPr="009C5D2C">
        <w:t xml:space="preserve"> game the system to keep drugs expensive." Harvard Business Review (April 6, 2017), https://hbr. org/2017/04/how-pharma-companies-game-the-system-to-keep-drugs-expensive (last visited on November 22, 2019) (2017). (</w:t>
      </w:r>
      <w:proofErr w:type="gramStart"/>
      <w:r w:rsidRPr="009C5D2C">
        <w:t>director</w:t>
      </w:r>
      <w:proofErr w:type="gramEnd"/>
      <w:r w:rsidRPr="009C5D2C">
        <w:t xml:space="preserve"> of Drug Information at University of Utah Health)//Elmer </w:t>
      </w:r>
    </w:p>
    <w:p w14:paraId="6B3F9A5B" w14:textId="77777777" w:rsidR="00FC2D73" w:rsidRPr="009C5D2C" w:rsidRDefault="00FC2D73" w:rsidP="00FC2D73">
      <w:pPr>
        <w:rPr>
          <w:sz w:val="16"/>
        </w:rPr>
      </w:pPr>
      <w:r w:rsidRPr="009C5D2C">
        <w:rPr>
          <w:rStyle w:val="Emphasis"/>
        </w:rPr>
        <w:t xml:space="preserve">The ways companies stop generics </w:t>
      </w:r>
      <w:r w:rsidRPr="009C5D2C">
        <w:rPr>
          <w:rStyle w:val="StyleUnderline"/>
        </w:rPr>
        <w:t>One of the ways branded drug manufacturers prevent competition is simple: cash. In so-called “</w:t>
      </w:r>
      <w:r w:rsidRPr="009C5D2C">
        <w:rPr>
          <w:rStyle w:val="StyleUnderline"/>
          <w:highlight w:val="green"/>
        </w:rPr>
        <w:t>pay for delay” agreements</w:t>
      </w:r>
      <w:r w:rsidRPr="009C5D2C">
        <w:rPr>
          <w:rStyle w:val="StyleUnderline"/>
        </w:rPr>
        <w:t xml:space="preserve">, a </w:t>
      </w:r>
      <w:r w:rsidRPr="009C5D2C">
        <w:rPr>
          <w:rStyle w:val="StyleUnderline"/>
          <w:highlight w:val="green"/>
        </w:rPr>
        <w:t>brand drug company</w:t>
      </w:r>
      <w:r w:rsidRPr="009C5D2C">
        <w:rPr>
          <w:rStyle w:val="StyleUnderline"/>
        </w:rPr>
        <w:t xml:space="preserve"> simply </w:t>
      </w:r>
      <w:r w:rsidRPr="009C5D2C">
        <w:rPr>
          <w:rStyle w:val="StyleUnderline"/>
          <w:highlight w:val="green"/>
        </w:rPr>
        <w:t xml:space="preserve">pays a generic company </w:t>
      </w:r>
      <w:r w:rsidRPr="009C5D2C">
        <w:rPr>
          <w:rStyle w:val="Emphasis"/>
          <w:highlight w:val="green"/>
        </w:rPr>
        <w:t>not</w:t>
      </w:r>
      <w:r w:rsidRPr="009C5D2C">
        <w:rPr>
          <w:rStyle w:val="StyleUnderline"/>
        </w:rPr>
        <w:t xml:space="preserve"> </w:t>
      </w:r>
      <w:r w:rsidRPr="009C5D2C">
        <w:rPr>
          <w:rStyle w:val="StyleUnderline"/>
          <w:highlight w:val="green"/>
        </w:rPr>
        <w:t>to</w:t>
      </w:r>
      <w:r w:rsidRPr="009C5D2C">
        <w:rPr>
          <w:rStyle w:val="StyleUnderline"/>
        </w:rPr>
        <w:t xml:space="preserve"> </w:t>
      </w:r>
      <w:r w:rsidRPr="009C5D2C">
        <w:rPr>
          <w:rStyle w:val="StyleUnderline"/>
          <w:highlight w:val="green"/>
        </w:rPr>
        <w:t>launch</w:t>
      </w:r>
      <w:r w:rsidRPr="009C5D2C">
        <w:rPr>
          <w:rStyle w:val="StyleUnderline"/>
        </w:rPr>
        <w:t xml:space="preserve"> a version of a </w:t>
      </w:r>
      <w:r w:rsidRPr="009C5D2C">
        <w:rPr>
          <w:rStyle w:val="StyleUnderline"/>
          <w:highlight w:val="green"/>
        </w:rPr>
        <w:t>drug</w:t>
      </w:r>
      <w:r w:rsidRPr="009C5D2C">
        <w:rPr>
          <w:rStyle w:val="StyleUnderline"/>
        </w:rPr>
        <w:t xml:space="preserve">. </w:t>
      </w:r>
      <w:r w:rsidRPr="009C5D2C">
        <w:rPr>
          <w:sz w:val="16"/>
        </w:rPr>
        <w:t>The Federal Trade Commission estimates these pacts cost U.S. consumers and taxpayers $3.5 billion in higher drug costs each year. “</w:t>
      </w:r>
      <w:r w:rsidRPr="009C5D2C">
        <w:rPr>
          <w:rStyle w:val="StyleUnderline"/>
          <w:highlight w:val="green"/>
        </w:rPr>
        <w:t>Citizen petitions</w:t>
      </w:r>
      <w:r w:rsidRPr="009C5D2C">
        <w:rPr>
          <w:rStyle w:val="StyleUnderline"/>
        </w:rPr>
        <w:t xml:space="preserve">” offer drug companies another way to </w:t>
      </w:r>
      <w:r w:rsidRPr="009C5D2C">
        <w:rPr>
          <w:rStyle w:val="StyleUnderline"/>
          <w:highlight w:val="green"/>
        </w:rPr>
        <w:t>delay generics</w:t>
      </w:r>
      <w:r w:rsidRPr="009C5D2C">
        <w:rPr>
          <w:rStyle w:val="StyleUnderline"/>
        </w:rPr>
        <w:t xml:space="preserve"> from being approved. These </w:t>
      </w:r>
      <w:r w:rsidRPr="009C5D2C">
        <w:rPr>
          <w:rStyle w:val="StyleUnderline"/>
          <w:highlight w:val="green"/>
        </w:rPr>
        <w:t>ask the F</w:t>
      </w:r>
      <w:r w:rsidRPr="009C5D2C">
        <w:rPr>
          <w:rStyle w:val="StyleUnderline"/>
        </w:rPr>
        <w:t xml:space="preserve">ood and </w:t>
      </w:r>
      <w:r w:rsidRPr="009C5D2C">
        <w:rPr>
          <w:rStyle w:val="StyleUnderline"/>
          <w:highlight w:val="green"/>
        </w:rPr>
        <w:t>D</w:t>
      </w:r>
      <w:r w:rsidRPr="009C5D2C">
        <w:rPr>
          <w:rStyle w:val="StyleUnderline"/>
        </w:rPr>
        <w:t xml:space="preserve">rug </w:t>
      </w:r>
      <w:r w:rsidRPr="009C5D2C">
        <w:rPr>
          <w:rStyle w:val="StyleUnderline"/>
          <w:highlight w:val="green"/>
        </w:rPr>
        <w:t>A</w:t>
      </w:r>
      <w:r w:rsidRPr="009C5D2C">
        <w:rPr>
          <w:rStyle w:val="StyleUnderline"/>
        </w:rPr>
        <w:t xml:space="preserve">dministration </w:t>
      </w:r>
      <w:r w:rsidRPr="009C5D2C">
        <w:rPr>
          <w:rStyle w:val="StyleUnderline"/>
          <w:highlight w:val="green"/>
        </w:rPr>
        <w:t>to</w:t>
      </w:r>
      <w:r w:rsidRPr="009C5D2C">
        <w:rPr>
          <w:rStyle w:val="StyleUnderline"/>
        </w:rPr>
        <w:t xml:space="preserve"> </w:t>
      </w:r>
      <w:r w:rsidRPr="009C5D2C">
        <w:rPr>
          <w:rStyle w:val="StyleUnderline"/>
          <w:highlight w:val="green"/>
        </w:rPr>
        <w:t>delay action on</w:t>
      </w:r>
      <w:r w:rsidRPr="009C5D2C">
        <w:rPr>
          <w:rStyle w:val="StyleUnderline"/>
        </w:rPr>
        <w:t xml:space="preserve"> a </w:t>
      </w:r>
      <w:r w:rsidRPr="009C5D2C">
        <w:rPr>
          <w:rStyle w:val="StyleUnderline"/>
          <w:highlight w:val="green"/>
        </w:rPr>
        <w:t>pending</w:t>
      </w:r>
      <w:r w:rsidRPr="009C5D2C">
        <w:rPr>
          <w:rStyle w:val="StyleUnderline"/>
        </w:rPr>
        <w:t xml:space="preserve"> generic </w:t>
      </w:r>
      <w:r w:rsidRPr="009C5D2C">
        <w:rPr>
          <w:rStyle w:val="StyleUnderline"/>
          <w:highlight w:val="green"/>
        </w:rPr>
        <w:t>drug</w:t>
      </w:r>
      <w:r w:rsidRPr="009C5D2C">
        <w:rPr>
          <w:rStyle w:val="StyleUnderline"/>
        </w:rPr>
        <w:t xml:space="preserve"> </w:t>
      </w:r>
      <w:r w:rsidRPr="009C5D2C">
        <w:rPr>
          <w:rStyle w:val="StyleUnderline"/>
          <w:highlight w:val="green"/>
        </w:rPr>
        <w:t>application</w:t>
      </w:r>
      <w:r w:rsidRPr="009C5D2C">
        <w:rPr>
          <w:sz w:val="16"/>
        </w:rPr>
        <w:t xml:space="preserve">. </w:t>
      </w:r>
      <w:r w:rsidRPr="009C5D2C">
        <w:rPr>
          <w:rStyle w:val="StyleUnderline"/>
        </w:rPr>
        <w:t xml:space="preserve">By law, the </w:t>
      </w:r>
      <w:r w:rsidRPr="009C5D2C">
        <w:rPr>
          <w:rStyle w:val="Emphasis"/>
          <w:highlight w:val="green"/>
        </w:rPr>
        <w:t>FDA is required to prioritize</w:t>
      </w:r>
      <w:r w:rsidRPr="009C5D2C">
        <w:rPr>
          <w:rStyle w:val="StyleUnderline"/>
        </w:rPr>
        <w:t xml:space="preserve"> these petitions.</w:t>
      </w:r>
      <w:r w:rsidRPr="009C5D2C">
        <w:rPr>
          <w:sz w:val="16"/>
        </w:rPr>
        <w:t xml:space="preserve"> </w:t>
      </w:r>
      <w:r w:rsidRPr="009C5D2C">
        <w:rPr>
          <w:rStyle w:val="StyleUnderline"/>
        </w:rPr>
        <w:t xml:space="preserve">However, the citizens </w:t>
      </w:r>
      <w:r w:rsidRPr="009C5D2C">
        <w:rPr>
          <w:rStyle w:val="StyleUnderline"/>
          <w:highlight w:val="green"/>
        </w:rPr>
        <w:t>filing concerns are</w:t>
      </w:r>
      <w:r w:rsidRPr="009C5D2C">
        <w:rPr>
          <w:rStyle w:val="StyleUnderline"/>
        </w:rPr>
        <w:t xml:space="preserve"> not individuals, they’re </w:t>
      </w:r>
      <w:r w:rsidRPr="009C5D2C">
        <w:rPr>
          <w:rStyle w:val="StyleUnderline"/>
          <w:highlight w:val="green"/>
        </w:rPr>
        <w:t>corporations.</w:t>
      </w:r>
      <w:r w:rsidRPr="009C5D2C">
        <w:rPr>
          <w:sz w:val="16"/>
        </w:rPr>
        <w:t xml:space="preserve"> </w:t>
      </w:r>
      <w:r w:rsidRPr="009C5D2C">
        <w:rPr>
          <w:rStyle w:val="StyleUnderline"/>
        </w:rPr>
        <w:t xml:space="preserve">The FDA recently said branded drug manufacturers submitted </w:t>
      </w:r>
      <w:r w:rsidRPr="009C5D2C">
        <w:rPr>
          <w:rStyle w:val="StyleUnderline"/>
          <w:highlight w:val="green"/>
        </w:rPr>
        <w:t>92%</w:t>
      </w:r>
      <w:r w:rsidRPr="009C5D2C">
        <w:rPr>
          <w:rStyle w:val="StyleUnderline"/>
        </w:rPr>
        <w:t xml:space="preserve"> of all citizen petitions.</w:t>
      </w:r>
      <w:r w:rsidRPr="009C5D2C">
        <w:rPr>
          <w:sz w:val="16"/>
        </w:rPr>
        <w:t xml:space="preserve"> </w:t>
      </w:r>
      <w:r w:rsidRPr="009C5D2C">
        <w:rPr>
          <w:rStyle w:val="StyleUnderline"/>
        </w:rPr>
        <w:t xml:space="preserve">Many of these petitions are </w:t>
      </w:r>
      <w:r w:rsidRPr="009C5D2C">
        <w:rPr>
          <w:rStyle w:val="StyleUnderline"/>
          <w:highlight w:val="green"/>
        </w:rPr>
        <w:t>filed near the date of patent expiration</w:t>
      </w:r>
      <w:r w:rsidRPr="009C5D2C">
        <w:rPr>
          <w:rStyle w:val="StyleUnderline"/>
        </w:rPr>
        <w:t>, effectively limiting potential competition for another 150 days.</w:t>
      </w:r>
      <w:r w:rsidRPr="009C5D2C">
        <w:rPr>
          <w:sz w:val="16"/>
        </w:rPr>
        <w:t xml:space="preserve"> “</w:t>
      </w:r>
      <w:r w:rsidRPr="009C5D2C">
        <w:rPr>
          <w:rStyle w:val="StyleUnderline"/>
          <w:highlight w:val="green"/>
        </w:rPr>
        <w:t>Authorized generics</w:t>
      </w:r>
      <w:r w:rsidRPr="009C5D2C">
        <w:rPr>
          <w:rStyle w:val="StyleUnderline"/>
        </w:rPr>
        <w:t xml:space="preserve">” are another tactic to limit competition. These aren’t really generic products at all; they are the </w:t>
      </w:r>
      <w:r w:rsidRPr="009C5D2C">
        <w:rPr>
          <w:rStyle w:val="StyleUnderline"/>
          <w:highlight w:val="green"/>
        </w:rPr>
        <w:t>same product sold under a generic name</w:t>
      </w:r>
      <w:r w:rsidRPr="009C5D2C">
        <w:rPr>
          <w:rStyle w:val="StyleUnderline"/>
        </w:rPr>
        <w:t xml:space="preserve"> </w:t>
      </w:r>
      <w:r w:rsidRPr="009C5D2C">
        <w:rPr>
          <w:rStyle w:val="StyleUnderline"/>
          <w:highlight w:val="green"/>
        </w:rPr>
        <w:t>by</w:t>
      </w:r>
      <w:r w:rsidRPr="009C5D2C">
        <w:rPr>
          <w:rStyle w:val="StyleUnderline"/>
        </w:rPr>
        <w:t xml:space="preserve"> the </w:t>
      </w:r>
      <w:r w:rsidRPr="009C5D2C">
        <w:rPr>
          <w:rStyle w:val="StyleUnderline"/>
          <w:highlight w:val="green"/>
        </w:rPr>
        <w:t>company</w:t>
      </w:r>
      <w:r w:rsidRPr="009C5D2C">
        <w:rPr>
          <w:rStyle w:val="StyleUnderline"/>
        </w:rPr>
        <w:t xml:space="preserve"> </w:t>
      </w:r>
      <w:r w:rsidRPr="009C5D2C">
        <w:rPr>
          <w:rStyle w:val="StyleUnderline"/>
          <w:highlight w:val="green"/>
        </w:rPr>
        <w:t>that sells</w:t>
      </w:r>
      <w:r w:rsidRPr="009C5D2C">
        <w:rPr>
          <w:rStyle w:val="StyleUnderline"/>
        </w:rPr>
        <w:t xml:space="preserve"> the </w:t>
      </w:r>
      <w:r w:rsidRPr="009C5D2C">
        <w:rPr>
          <w:rStyle w:val="StyleUnderline"/>
          <w:highlight w:val="green"/>
        </w:rPr>
        <w:t>branded drug</w:t>
      </w:r>
      <w:r w:rsidRPr="009C5D2C">
        <w:rPr>
          <w:rStyle w:val="StyleUnderline"/>
        </w:rPr>
        <w:t>. Why? By law, the first generic company to market a drug gets an exclusivity period of 180 days. During this time, no other companies can market a generic product. But the company with the expiring patent is not barred from launching an “authorized generic.”</w:t>
      </w:r>
      <w:r w:rsidRPr="009C5D2C">
        <w:rPr>
          <w:sz w:val="16"/>
        </w:rPr>
        <w:t xml:space="preserve"> </w:t>
      </w:r>
      <w:r w:rsidRPr="009C5D2C">
        <w:rPr>
          <w:rStyle w:val="StyleUnderline"/>
        </w:rPr>
        <w:t xml:space="preserve">By selling a drug they’re already making under a different name, pharmaceutical firms are effectively </w:t>
      </w:r>
      <w:r w:rsidRPr="009C5D2C">
        <w:rPr>
          <w:rStyle w:val="StyleUnderline"/>
          <w:highlight w:val="green"/>
        </w:rPr>
        <w:t>extending</w:t>
      </w:r>
      <w:r w:rsidRPr="009C5D2C">
        <w:rPr>
          <w:rStyle w:val="StyleUnderline"/>
        </w:rPr>
        <w:t xml:space="preserve"> their </w:t>
      </w:r>
      <w:r w:rsidRPr="009C5D2C">
        <w:rPr>
          <w:rStyle w:val="StyleUnderline"/>
          <w:highlight w:val="green"/>
        </w:rPr>
        <w:t>monopoly</w:t>
      </w:r>
      <w:r w:rsidRPr="009C5D2C">
        <w:rPr>
          <w:rStyle w:val="StyleUnderline"/>
        </w:rPr>
        <w:t xml:space="preserve"> </w:t>
      </w:r>
      <w:r w:rsidRPr="009C5D2C">
        <w:rPr>
          <w:rStyle w:val="StyleUnderline"/>
          <w:highlight w:val="green"/>
        </w:rPr>
        <w:t>for</w:t>
      </w:r>
      <w:r w:rsidRPr="009C5D2C">
        <w:rPr>
          <w:rStyle w:val="StyleUnderline"/>
        </w:rPr>
        <w:t xml:space="preserve"> </w:t>
      </w:r>
      <w:r w:rsidRPr="009C5D2C">
        <w:rPr>
          <w:rStyle w:val="StyleUnderline"/>
          <w:highlight w:val="green"/>
        </w:rPr>
        <w:t>another six months</w:t>
      </w:r>
      <w:r w:rsidRPr="009C5D2C">
        <w:rPr>
          <w:sz w:val="16"/>
        </w:rPr>
        <w:t xml:space="preserve">. </w:t>
      </w:r>
      <w:r w:rsidRPr="009C5D2C">
        <w:rPr>
          <w:rStyle w:val="StyleUnderline"/>
        </w:rPr>
        <w:t xml:space="preserve">Another way pharmaceutical firms are </w:t>
      </w:r>
      <w:r w:rsidRPr="009C5D2C">
        <w:rPr>
          <w:rStyle w:val="StyleUnderline"/>
          <w:highlight w:val="green"/>
        </w:rPr>
        <w:t>thwarting generics</w:t>
      </w:r>
      <w:r w:rsidRPr="009C5D2C">
        <w:rPr>
          <w:rStyle w:val="StyleUnderline"/>
        </w:rPr>
        <w:t xml:space="preserve"> is by </w:t>
      </w:r>
      <w:r w:rsidRPr="009C5D2C">
        <w:rPr>
          <w:rStyle w:val="StyleUnderline"/>
          <w:highlight w:val="green"/>
        </w:rPr>
        <w:t>restricting access to samples for testing</w:t>
      </w:r>
      <w:r w:rsidRPr="009C5D2C">
        <w:rPr>
          <w:rStyle w:val="StyleUnderline"/>
        </w:rPr>
        <w:t xml:space="preserve">. Generic drug makers </w:t>
      </w:r>
      <w:r w:rsidRPr="009C5D2C">
        <w:rPr>
          <w:rStyle w:val="StyleUnderline"/>
          <w:highlight w:val="green"/>
        </w:rPr>
        <w:t>need</w:t>
      </w:r>
      <w:r w:rsidRPr="009C5D2C">
        <w:rPr>
          <w:rStyle w:val="StyleUnderline"/>
        </w:rPr>
        <w:t xml:space="preserve"> to be able to purchase a </w:t>
      </w:r>
      <w:r w:rsidRPr="009C5D2C">
        <w:rPr>
          <w:rStyle w:val="StyleUnderline"/>
          <w:highlight w:val="green"/>
        </w:rPr>
        <w:t>sample</w:t>
      </w:r>
      <w:r w:rsidRPr="009C5D2C">
        <w:rPr>
          <w:rStyle w:val="StyleUnderline"/>
        </w:rPr>
        <w:t xml:space="preserve"> of a brand-name product </w:t>
      </w:r>
      <w:r w:rsidRPr="009C5D2C">
        <w:rPr>
          <w:rStyle w:val="StyleUnderline"/>
          <w:highlight w:val="green"/>
        </w:rPr>
        <w:t>to conduct bioequivalence testing</w:t>
      </w:r>
      <w:r w:rsidRPr="009C5D2C">
        <w:rPr>
          <w:rStyle w:val="StyleUnderline"/>
        </w:rPr>
        <w:t>. That’s because they have to prove they can make a bioequivalent product following the current good manufacturing practices (CGMP) standard</w:t>
      </w:r>
      <w:r w:rsidRPr="009C5D2C">
        <w:rPr>
          <w:sz w:val="16"/>
        </w:rPr>
        <w:t xml:space="preserve">. These manufacturers don’t need to conduct clinical trials like the original drug company did. </w:t>
      </w:r>
      <w:r w:rsidRPr="009C5D2C">
        <w:rPr>
          <w:rStyle w:val="StyleUnderline"/>
        </w:rPr>
        <w:t xml:space="preserve">But the original drug developer often </w:t>
      </w:r>
      <w:r w:rsidRPr="009C5D2C">
        <w:rPr>
          <w:rStyle w:val="StyleUnderline"/>
          <w:highlight w:val="green"/>
        </w:rPr>
        <w:t>declines to sell drug samples</w:t>
      </w:r>
      <w:r w:rsidRPr="009C5D2C">
        <w:rPr>
          <w:rStyle w:val="StyleUnderline"/>
        </w:rPr>
        <w:t xml:space="preserve"> to generics manufacturers by citing “FDA requirements,” by which they mean the agency’s Risk Evaluation and </w:t>
      </w:r>
      <w:r w:rsidRPr="009C5D2C">
        <w:rPr>
          <w:rStyle w:val="StyleUnderline"/>
        </w:rPr>
        <w:lastRenderedPageBreak/>
        <w:t>Mitigation Strategies program.</w:t>
      </w:r>
      <w:r w:rsidRPr="009C5D2C">
        <w:rPr>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021173D9" w14:textId="77777777" w:rsidR="00FC2D73" w:rsidRPr="009C5D2C" w:rsidRDefault="00FC2D73" w:rsidP="00FC2D73">
      <w:pPr>
        <w:pStyle w:val="Heading4"/>
      </w:pPr>
      <w:r w:rsidRPr="009C5D2C">
        <w:t xml:space="preserve">Petitions to the FDA </w:t>
      </w:r>
      <w:r w:rsidRPr="009C5D2C">
        <w:rPr>
          <w:u w:val="single"/>
        </w:rPr>
        <w:t>swamp</w:t>
      </w:r>
      <w:r w:rsidRPr="009C5D2C">
        <w:t xml:space="preserve"> and </w:t>
      </w:r>
      <w:r w:rsidRPr="009C5D2C">
        <w:rPr>
          <w:u w:val="single"/>
        </w:rPr>
        <w:t>deter</w:t>
      </w:r>
      <w:r w:rsidRPr="009C5D2C">
        <w:t xml:space="preserve"> generics.</w:t>
      </w:r>
    </w:p>
    <w:p w14:paraId="7295F6C3" w14:textId="77777777" w:rsidR="00FC2D73" w:rsidRPr="009C5D2C" w:rsidRDefault="00FC2D73" w:rsidP="00FC2D73">
      <w:r w:rsidRPr="009C5D2C">
        <w:rPr>
          <w:rStyle w:val="Style13ptBold"/>
        </w:rPr>
        <w:t xml:space="preserve">Feldman 17 </w:t>
      </w:r>
      <w:r w:rsidRPr="009C5D2C">
        <w:t xml:space="preserve">Robin Feldman 6-16-2017 "Pharma companies fight behind-the-scenes wars over generic drugs" </w:t>
      </w:r>
      <w:hyperlink r:id="rId36" w:history="1">
        <w:r w:rsidRPr="009C5D2C">
          <w:rPr>
            <w:rStyle w:val="Hyperlink"/>
          </w:rPr>
          <w:t>https://www.statnews.com/2017/06/16/generic-drugs-biosimilars-pharma/</w:t>
        </w:r>
      </w:hyperlink>
      <w:r w:rsidRPr="009C5D2C">
        <w:t xml:space="preserve"> (Arthur J. Goldberg Distinguished Professor of Law and Director of the Center for Innovation.)//Elmer </w:t>
      </w:r>
    </w:p>
    <w:p w14:paraId="7E289A1D" w14:textId="77777777" w:rsidR="00FC2D73" w:rsidRPr="009C5D2C" w:rsidRDefault="00FC2D73" w:rsidP="00FC2D73">
      <w:r w:rsidRPr="009C5D2C">
        <w:rPr>
          <w:rStyle w:val="StyleUnderline"/>
        </w:rPr>
        <w:t xml:space="preserve">One tactic that my colleague Evan </w:t>
      </w:r>
      <w:proofErr w:type="spellStart"/>
      <w:r w:rsidRPr="009C5D2C">
        <w:rPr>
          <w:rStyle w:val="StyleUnderline"/>
        </w:rPr>
        <w:t>Frondorf</w:t>
      </w:r>
      <w:proofErr w:type="spellEnd"/>
      <w:r w:rsidRPr="009C5D2C">
        <w:rPr>
          <w:rStyle w:val="StyleUnderline"/>
        </w:rPr>
        <w:t xml:space="preserve"> and I describe in our book, “Drug Wars: How Big Pharma Raises Prices and Keeps Generics Off the Market,” involves </w:t>
      </w:r>
      <w:r w:rsidRPr="009C5D2C">
        <w:rPr>
          <w:rStyle w:val="StyleUnderline"/>
          <w:highlight w:val="green"/>
        </w:rPr>
        <w:t>petitions</w:t>
      </w:r>
      <w:r w:rsidRPr="009C5D2C">
        <w:rPr>
          <w:rStyle w:val="StyleUnderline"/>
        </w:rPr>
        <w:t xml:space="preserve"> </w:t>
      </w:r>
      <w:r w:rsidRPr="009C5D2C">
        <w:rPr>
          <w:rStyle w:val="StyleUnderline"/>
          <w:highlight w:val="green"/>
        </w:rPr>
        <w:t>to the</w:t>
      </w:r>
      <w:r w:rsidRPr="009C5D2C">
        <w:rPr>
          <w:rStyle w:val="StyleUnderline"/>
        </w:rPr>
        <w:t xml:space="preserve"> </w:t>
      </w:r>
      <w:r w:rsidRPr="009C5D2C">
        <w:rPr>
          <w:rStyle w:val="StyleUnderline"/>
          <w:highlight w:val="green"/>
        </w:rPr>
        <w:t>F</w:t>
      </w:r>
      <w:r w:rsidRPr="009C5D2C">
        <w:rPr>
          <w:rStyle w:val="StyleUnderline"/>
        </w:rPr>
        <w:t xml:space="preserve">ood and </w:t>
      </w:r>
      <w:r w:rsidRPr="009C5D2C">
        <w:rPr>
          <w:rStyle w:val="StyleUnderline"/>
          <w:highlight w:val="green"/>
        </w:rPr>
        <w:t>D</w:t>
      </w:r>
      <w:r w:rsidRPr="009C5D2C">
        <w:rPr>
          <w:rStyle w:val="StyleUnderline"/>
        </w:rPr>
        <w:t xml:space="preserve">rug </w:t>
      </w:r>
      <w:r w:rsidRPr="009C5D2C">
        <w:rPr>
          <w:rStyle w:val="StyleUnderline"/>
          <w:highlight w:val="green"/>
        </w:rPr>
        <w:t>A</w:t>
      </w:r>
      <w:r w:rsidRPr="009C5D2C">
        <w:rPr>
          <w:rStyle w:val="StyleUnderline"/>
        </w:rPr>
        <w:t xml:space="preserve">dministration </w:t>
      </w:r>
      <w:r w:rsidRPr="009C5D2C">
        <w:rPr>
          <w:rStyle w:val="StyleUnderline"/>
          <w:highlight w:val="green"/>
        </w:rPr>
        <w:t>asking</w:t>
      </w:r>
      <w:r w:rsidRPr="009C5D2C">
        <w:rPr>
          <w:rStyle w:val="StyleUnderline"/>
        </w:rPr>
        <w:t xml:space="preserve"> that the </w:t>
      </w:r>
      <w:r w:rsidRPr="009C5D2C">
        <w:rPr>
          <w:rStyle w:val="StyleUnderline"/>
          <w:highlight w:val="green"/>
        </w:rPr>
        <w:t>agency</w:t>
      </w:r>
      <w:r w:rsidRPr="009C5D2C">
        <w:rPr>
          <w:rStyle w:val="StyleUnderline"/>
        </w:rPr>
        <w:t xml:space="preserve"> </w:t>
      </w:r>
      <w:r w:rsidRPr="009C5D2C">
        <w:rPr>
          <w:rStyle w:val="StyleUnderline"/>
          <w:highlight w:val="green"/>
        </w:rPr>
        <w:t>not give the green light to generic versions</w:t>
      </w:r>
      <w:r w:rsidRPr="009C5D2C">
        <w:rPr>
          <w:rStyle w:val="StyleUnderline"/>
        </w:rPr>
        <w:t xml:space="preserve"> of a drug</w:t>
      </w:r>
      <w:r w:rsidRPr="009C5D2C">
        <w:t xml:space="preserve">. </w:t>
      </w:r>
      <w:r w:rsidRPr="009C5D2C">
        <w:rPr>
          <w:rStyle w:val="Emphasis"/>
        </w:rPr>
        <w:t xml:space="preserve">Our research on </w:t>
      </w:r>
      <w:r w:rsidRPr="009C5D2C">
        <w:rPr>
          <w:rStyle w:val="Emphasis"/>
          <w:highlight w:val="green"/>
        </w:rPr>
        <w:t>12 years of FDA data</w:t>
      </w:r>
      <w:r w:rsidRPr="009C5D2C">
        <w:rPr>
          <w:rStyle w:val="Emphasis"/>
        </w:rPr>
        <w:t xml:space="preserve"> shows that in some years nearly </w:t>
      </w:r>
      <w:r w:rsidRPr="009C5D2C">
        <w:rPr>
          <w:rStyle w:val="Emphasis"/>
          <w:highlight w:val="green"/>
        </w:rPr>
        <w:t>1 out of every 5 petitions</w:t>
      </w:r>
      <w:r w:rsidRPr="009C5D2C">
        <w:rPr>
          <w:rStyle w:val="Emphasis"/>
        </w:rPr>
        <w:t xml:space="preserve"> filed on any topic — including food, tobacco, dietary supplements, and devices — was </w:t>
      </w:r>
      <w:r w:rsidRPr="009C5D2C">
        <w:rPr>
          <w:rStyle w:val="Emphasis"/>
          <w:highlight w:val="green"/>
        </w:rPr>
        <w:t>related to delaying generic entry</w:t>
      </w:r>
      <w:r w:rsidRPr="009C5D2C">
        <w:rPr>
          <w:rStyle w:val="Emphasis"/>
        </w:rPr>
        <w:t>.</w:t>
      </w:r>
      <w:r w:rsidRPr="009C5D2C">
        <w:t xml:space="preserve"> </w:t>
      </w:r>
      <w:r w:rsidRPr="009C5D2C">
        <w:rPr>
          <w:rStyle w:val="StyleUnderline"/>
        </w:rPr>
        <w:t xml:space="preserve">The </w:t>
      </w:r>
      <w:r w:rsidRPr="009C5D2C">
        <w:rPr>
          <w:rStyle w:val="StyleUnderline"/>
          <w:highlight w:val="green"/>
        </w:rPr>
        <w:t>FDA denies</w:t>
      </w:r>
      <w:r w:rsidRPr="009C5D2C">
        <w:rPr>
          <w:rStyle w:val="StyleUnderline"/>
        </w:rPr>
        <w:t xml:space="preserve"> 80 percent of these petitions, </w:t>
      </w:r>
      <w:r w:rsidRPr="009C5D2C">
        <w:rPr>
          <w:rStyle w:val="StyleUnderline"/>
          <w:highlight w:val="green"/>
        </w:rPr>
        <w:t>but</w:t>
      </w:r>
      <w:r w:rsidRPr="009C5D2C">
        <w:rPr>
          <w:rStyle w:val="StyleUnderline"/>
        </w:rPr>
        <w:t xml:space="preserve"> the </w:t>
      </w:r>
      <w:r w:rsidRPr="009C5D2C">
        <w:rPr>
          <w:rStyle w:val="StyleUnderline"/>
          <w:highlight w:val="green"/>
        </w:rPr>
        <w:t>process takes time</w:t>
      </w:r>
      <w:r w:rsidRPr="009C5D2C">
        <w:rPr>
          <w:rStyle w:val="StyleUnderline"/>
        </w:rPr>
        <w:t xml:space="preserve">, even for silly petitions, such as one asking the FDA to declare that a generic must provide information that the regulations already require. The </w:t>
      </w:r>
      <w:r w:rsidRPr="009C5D2C">
        <w:rPr>
          <w:rStyle w:val="StyleUnderline"/>
          <w:highlight w:val="green"/>
        </w:rPr>
        <w:t>time</w:t>
      </w:r>
      <w:r w:rsidRPr="009C5D2C">
        <w:rPr>
          <w:rStyle w:val="StyleUnderline"/>
        </w:rPr>
        <w:t xml:space="preserve"> it takes </w:t>
      </w:r>
      <w:r w:rsidRPr="009C5D2C">
        <w:rPr>
          <w:rStyle w:val="StyleUnderline"/>
          <w:highlight w:val="green"/>
        </w:rPr>
        <w:t>to respond</w:t>
      </w:r>
      <w:r w:rsidRPr="009C5D2C">
        <w:rPr>
          <w:rStyle w:val="StyleUnderline"/>
        </w:rPr>
        <w:t xml:space="preserve"> to these petitions </w:t>
      </w:r>
      <w:r w:rsidRPr="009C5D2C">
        <w:rPr>
          <w:rStyle w:val="StyleUnderline"/>
          <w:highlight w:val="green"/>
        </w:rPr>
        <w:t>delays</w:t>
      </w:r>
      <w:r w:rsidRPr="009C5D2C">
        <w:rPr>
          <w:rStyle w:val="StyleUnderline"/>
        </w:rPr>
        <w:t xml:space="preserve"> the </w:t>
      </w:r>
      <w:r w:rsidRPr="009C5D2C">
        <w:rPr>
          <w:rStyle w:val="StyleUnderline"/>
          <w:highlight w:val="green"/>
        </w:rPr>
        <w:t>entry</w:t>
      </w:r>
      <w:r w:rsidRPr="009C5D2C">
        <w:rPr>
          <w:rStyle w:val="StyleUnderline"/>
        </w:rPr>
        <w:t xml:space="preserve"> of the generic.</w:t>
      </w:r>
    </w:p>
    <w:p w14:paraId="76AD4471" w14:textId="77777777" w:rsidR="00FC2D73" w:rsidRPr="009C5D2C" w:rsidRDefault="00FC2D73" w:rsidP="00FC2D73">
      <w:pPr>
        <w:pStyle w:val="Heading4"/>
      </w:pPr>
      <w:r w:rsidRPr="009C5D2C">
        <w:t xml:space="preserve">Authorized Generics </w:t>
      </w:r>
      <w:r w:rsidRPr="009C5D2C">
        <w:rPr>
          <w:u w:val="single"/>
        </w:rPr>
        <w:t>decimate competition</w:t>
      </w:r>
      <w:r w:rsidRPr="009C5D2C">
        <w:t>.</w:t>
      </w:r>
    </w:p>
    <w:p w14:paraId="70279145" w14:textId="77777777" w:rsidR="00FC2D73" w:rsidRPr="009C5D2C" w:rsidRDefault="00FC2D73" w:rsidP="00FC2D73">
      <w:proofErr w:type="spellStart"/>
      <w:r w:rsidRPr="009C5D2C">
        <w:rPr>
          <w:rStyle w:val="Style13ptBold"/>
        </w:rPr>
        <w:t>Sipkoff</w:t>
      </w:r>
      <w:proofErr w:type="spellEnd"/>
      <w:r w:rsidRPr="009C5D2C">
        <w:rPr>
          <w:rStyle w:val="Style13ptBold"/>
        </w:rPr>
        <w:t xml:space="preserve"> 4</w:t>
      </w:r>
      <w:r w:rsidRPr="009C5D2C">
        <w:t xml:space="preserve"> Martin </w:t>
      </w:r>
      <w:proofErr w:type="spellStart"/>
      <w:r w:rsidRPr="009C5D2C">
        <w:t>Sipkoff</w:t>
      </w:r>
      <w:proofErr w:type="spellEnd"/>
      <w:r w:rsidRPr="009C5D2C">
        <w:t xml:space="preserve"> 8-4-2004 "Big Pharma uses effective strategies to battle generic competitors" </w:t>
      </w:r>
      <w:hyperlink r:id="rId37" w:history="1">
        <w:r w:rsidRPr="009C5D2C">
          <w:rPr>
            <w:rStyle w:val="Hyperlink"/>
          </w:rPr>
          <w:t>https://www.drugtopics.com/view/big-pharma-uses-effective-strategies-battle-generic-competitors</w:t>
        </w:r>
      </w:hyperlink>
      <w:r w:rsidRPr="009C5D2C">
        <w:t xml:space="preserve"> (Healthcare Writer)//Elmer </w:t>
      </w:r>
    </w:p>
    <w:p w14:paraId="38FCE566" w14:textId="77777777" w:rsidR="00FC2D73" w:rsidRPr="009C5D2C" w:rsidRDefault="00FC2D73" w:rsidP="00FC2D73">
      <w:pPr>
        <w:rPr>
          <w:sz w:val="16"/>
        </w:rPr>
      </w:pPr>
      <w:r w:rsidRPr="009C5D2C">
        <w:rPr>
          <w:rStyle w:val="StyleUnderline"/>
        </w:rPr>
        <w:t xml:space="preserve">But, according to Cutting Edge, brand-name pharmaceutical companies have begun flanking generics in an inventive way: They enter into </w:t>
      </w:r>
      <w:r w:rsidRPr="009C5D2C">
        <w:rPr>
          <w:rStyle w:val="StyleUnderline"/>
          <w:highlight w:val="green"/>
        </w:rPr>
        <w:t>manufacturing and distribution agreements</w:t>
      </w:r>
      <w:r w:rsidRPr="009C5D2C">
        <w:rPr>
          <w:rStyle w:val="StyleUnderline"/>
        </w:rPr>
        <w:t xml:space="preserve"> </w:t>
      </w:r>
      <w:r w:rsidRPr="009C5D2C">
        <w:rPr>
          <w:rStyle w:val="StyleUnderline"/>
          <w:highlight w:val="green"/>
        </w:rPr>
        <w:t>with</w:t>
      </w:r>
      <w:r w:rsidRPr="009C5D2C">
        <w:rPr>
          <w:rStyle w:val="StyleUnderline"/>
        </w:rPr>
        <w:t xml:space="preserve"> a </w:t>
      </w:r>
      <w:r w:rsidRPr="009C5D2C">
        <w:rPr>
          <w:rStyle w:val="StyleUnderline"/>
          <w:highlight w:val="green"/>
        </w:rPr>
        <w:t>generic company</w:t>
      </w:r>
      <w:r w:rsidRPr="009C5D2C">
        <w:rPr>
          <w:rStyle w:val="StyleUnderline"/>
        </w:rPr>
        <w:t xml:space="preserve"> </w:t>
      </w:r>
      <w:r w:rsidRPr="009C5D2C">
        <w:rPr>
          <w:rStyle w:val="StyleUnderline"/>
          <w:highlight w:val="green"/>
        </w:rPr>
        <w:t>before</w:t>
      </w:r>
      <w:r w:rsidRPr="009C5D2C">
        <w:rPr>
          <w:rStyle w:val="StyleUnderline"/>
        </w:rPr>
        <w:t xml:space="preserve"> a </w:t>
      </w:r>
      <w:r w:rsidRPr="009C5D2C">
        <w:rPr>
          <w:rStyle w:val="StyleUnderline"/>
          <w:highlight w:val="green"/>
        </w:rPr>
        <w:t>patent</w:t>
      </w:r>
      <w:r w:rsidRPr="009C5D2C">
        <w:rPr>
          <w:rStyle w:val="StyleUnderline"/>
        </w:rPr>
        <w:t xml:space="preserve"> is about to </w:t>
      </w:r>
      <w:r w:rsidRPr="009C5D2C">
        <w:rPr>
          <w:rStyle w:val="StyleUnderline"/>
          <w:highlight w:val="green"/>
        </w:rPr>
        <w:t>expire</w:t>
      </w:r>
      <w:r w:rsidRPr="009C5D2C">
        <w:rPr>
          <w:rStyle w:val="StyleUnderline"/>
        </w:rPr>
        <w:t>, attempting to preempt market share</w:t>
      </w:r>
      <w:r w:rsidRPr="009C5D2C">
        <w:rPr>
          <w:sz w:val="16"/>
        </w:rPr>
        <w:t>. "</w:t>
      </w:r>
      <w:r w:rsidRPr="009C5D2C">
        <w:rPr>
          <w:rStyle w:val="StyleUnderline"/>
        </w:rPr>
        <w:t xml:space="preserve">A typical agreement specifies that the </w:t>
      </w:r>
      <w:r w:rsidRPr="009C5D2C">
        <w:rPr>
          <w:rStyle w:val="StyleUnderline"/>
          <w:highlight w:val="green"/>
        </w:rPr>
        <w:t>generic company will serve as a distributor</w:t>
      </w:r>
      <w:r w:rsidRPr="009C5D2C">
        <w:rPr>
          <w:rStyle w:val="StyleUnderline"/>
        </w:rPr>
        <w:t xml:space="preserve"> of the nonbranded, generic form of the drug, which will continue to be produced in the </w:t>
      </w:r>
      <w:r w:rsidRPr="009C5D2C">
        <w:rPr>
          <w:rStyle w:val="StyleUnderline"/>
          <w:highlight w:val="green"/>
        </w:rPr>
        <w:t>branded drug company's manufacturing facilities</w:t>
      </w:r>
      <w:r w:rsidRPr="009C5D2C">
        <w:rPr>
          <w:rStyle w:val="StyleUnderline"/>
        </w:rPr>
        <w:t>,"</w:t>
      </w:r>
      <w:r w:rsidRPr="009C5D2C">
        <w:rPr>
          <w:sz w:val="16"/>
        </w:rPr>
        <w:t xml:space="preserve"> said Hess. "</w:t>
      </w:r>
      <w:r w:rsidRPr="009C5D2C">
        <w:rPr>
          <w:rStyle w:val="StyleUnderline"/>
        </w:rPr>
        <w:t xml:space="preserve">It's an </w:t>
      </w:r>
      <w:r w:rsidRPr="009C5D2C">
        <w:rPr>
          <w:rStyle w:val="Emphasis"/>
          <w:highlight w:val="green"/>
        </w:rPr>
        <w:t>increasingly popular</w:t>
      </w:r>
      <w:r w:rsidRPr="009C5D2C">
        <w:rPr>
          <w:rStyle w:val="StyleUnderline"/>
        </w:rPr>
        <w:t xml:space="preserve"> strategy, often stemming from out-of-court patent lawsuit settlements</w:t>
      </w:r>
      <w:r w:rsidRPr="009C5D2C">
        <w:rPr>
          <w:sz w:val="16"/>
        </w:rPr>
        <w:t>." A successful flanking strategy can be beneficial to a generic manufacturer because it saves on capital outlay by not having to build or modify manufacturing facilities. "</w:t>
      </w:r>
      <w:r w:rsidRPr="009C5D2C">
        <w:rPr>
          <w:rStyle w:val="StyleUnderline"/>
        </w:rPr>
        <w:t xml:space="preserve">The brand-name pharmaceutical company benefits because the </w:t>
      </w:r>
      <w:r w:rsidRPr="009C5D2C">
        <w:rPr>
          <w:rStyle w:val="StyleUnderline"/>
          <w:highlight w:val="green"/>
        </w:rPr>
        <w:t>partnership</w:t>
      </w:r>
      <w:r w:rsidRPr="009C5D2C">
        <w:rPr>
          <w:rStyle w:val="StyleUnderline"/>
        </w:rPr>
        <w:t xml:space="preserve"> </w:t>
      </w:r>
      <w:r w:rsidRPr="009C5D2C">
        <w:rPr>
          <w:rStyle w:val="StyleUnderline"/>
          <w:highlight w:val="green"/>
        </w:rPr>
        <w:t>enables</w:t>
      </w:r>
      <w:r w:rsidRPr="009C5D2C">
        <w:rPr>
          <w:rStyle w:val="StyleUnderline"/>
        </w:rPr>
        <w:t xml:space="preserve"> it to continue to operate its manufacturing lines and </w:t>
      </w:r>
      <w:r w:rsidRPr="009C5D2C">
        <w:rPr>
          <w:rStyle w:val="Emphasis"/>
          <w:highlight w:val="green"/>
        </w:rPr>
        <w:t>turn a profit</w:t>
      </w:r>
      <w:r w:rsidRPr="009C5D2C">
        <w:rPr>
          <w:rStyle w:val="StyleUnderline"/>
        </w:rPr>
        <w:t xml:space="preserve">, thereby </w:t>
      </w:r>
      <w:r w:rsidRPr="009C5D2C">
        <w:rPr>
          <w:rStyle w:val="Emphasis"/>
          <w:highlight w:val="green"/>
        </w:rPr>
        <w:t>recouping more of its R&amp;D investment</w:t>
      </w:r>
      <w:r w:rsidRPr="009C5D2C">
        <w:rPr>
          <w:rStyle w:val="StyleUnderline"/>
        </w:rPr>
        <w:t xml:space="preserve"> in the drug and more of its capital investment in the manufacturing plant," said Hess.</w:t>
      </w:r>
      <w:r w:rsidRPr="009C5D2C">
        <w:rPr>
          <w:sz w:val="16"/>
        </w:rPr>
        <w:t xml:space="preserve"> Here's an example of effective flanking: Generic </w:t>
      </w:r>
      <w:proofErr w:type="spellStart"/>
      <w:r w:rsidRPr="009C5D2C">
        <w:rPr>
          <w:sz w:val="16"/>
        </w:rPr>
        <w:t>drugmaker</w:t>
      </w:r>
      <w:proofErr w:type="spellEnd"/>
      <w:r w:rsidRPr="009C5D2C">
        <w:rPr>
          <w:sz w:val="16"/>
        </w:rPr>
        <w:t xml:space="preserve"> </w:t>
      </w:r>
      <w:proofErr w:type="spellStart"/>
      <w:r w:rsidRPr="009C5D2C">
        <w:rPr>
          <w:sz w:val="16"/>
        </w:rPr>
        <w:t>Apotex</w:t>
      </w:r>
      <w:proofErr w:type="spellEnd"/>
      <w:r w:rsidRPr="009C5D2C">
        <w:rPr>
          <w:sz w:val="16"/>
        </w:rPr>
        <w:t xml:space="preserve"> launched a version of GlaxoSmithKline's blockbuster drug Paxil in September 2003, threatening to significantly dent GSK's $3.2 billion-a-year bestseller. In response to </w:t>
      </w:r>
      <w:proofErr w:type="spellStart"/>
      <w:r w:rsidRPr="009C5D2C">
        <w:rPr>
          <w:sz w:val="16"/>
        </w:rPr>
        <w:t>Apotex's</w:t>
      </w:r>
      <w:proofErr w:type="spellEnd"/>
      <w:r w:rsidRPr="009C5D2C">
        <w:rPr>
          <w:sz w:val="16"/>
        </w:rPr>
        <w:t xml:space="preserve"> entry into the market, GSK struck a licensing agreement with another generic </w:t>
      </w:r>
      <w:proofErr w:type="spellStart"/>
      <w:r w:rsidRPr="009C5D2C">
        <w:rPr>
          <w:sz w:val="16"/>
        </w:rPr>
        <w:t>drugmaker</w:t>
      </w:r>
      <w:proofErr w:type="spellEnd"/>
      <w:r w:rsidRPr="009C5D2C">
        <w:rPr>
          <w:sz w:val="16"/>
        </w:rPr>
        <w:t xml:space="preserve">, Par Pharmaceutical, in April 2003. The agreement specifies that GSK will supply Par with generic Paxil, in immediate-release form. </w:t>
      </w:r>
      <w:r w:rsidRPr="009C5D2C">
        <w:rPr>
          <w:sz w:val="16"/>
        </w:rPr>
        <w:lastRenderedPageBreak/>
        <w:t xml:space="preserve">The tablets are made by a GSK subsidiary, and </w:t>
      </w:r>
      <w:proofErr w:type="spellStart"/>
      <w:r w:rsidRPr="009C5D2C">
        <w:rPr>
          <w:sz w:val="16"/>
        </w:rPr>
        <w:t>Parwhich</w:t>
      </w:r>
      <w:proofErr w:type="spellEnd"/>
      <w:r w:rsidRPr="009C5D2C">
        <w:rPr>
          <w:sz w:val="16"/>
        </w:rPr>
        <w:t xml:space="preserve"> pays a royalty to GSK on </w:t>
      </w:r>
      <w:proofErr w:type="spellStart"/>
      <w:r w:rsidRPr="009C5D2C">
        <w:rPr>
          <w:sz w:val="16"/>
        </w:rPr>
        <w:t>salesdistributes</w:t>
      </w:r>
      <w:proofErr w:type="spellEnd"/>
      <w:r w:rsidRPr="009C5D2C">
        <w:rPr>
          <w:sz w:val="16"/>
        </w:rPr>
        <w:t xml:space="preserve"> them in the United States. "The royalty payments help GSK capture a small segment of the generic Paxil market, which offsets the losses of its branded Paxil sales following the drug's patent expiration," said Hess. </w:t>
      </w:r>
      <w:r w:rsidRPr="009C5D2C">
        <w:rPr>
          <w:rStyle w:val="StyleUnderline"/>
        </w:rPr>
        <w:t xml:space="preserve">Flanking is very controversial because it </w:t>
      </w:r>
      <w:r w:rsidRPr="009C5D2C">
        <w:rPr>
          <w:rStyle w:val="Emphasis"/>
          <w:highlight w:val="green"/>
        </w:rPr>
        <w:t>virtually derails competition</w:t>
      </w:r>
      <w:r w:rsidRPr="009C5D2C">
        <w:rPr>
          <w:rStyle w:val="StyleUnderline"/>
          <w:highlight w:val="green"/>
        </w:rPr>
        <w:t>.</w:t>
      </w:r>
      <w:r w:rsidRPr="009C5D2C">
        <w:rPr>
          <w:rStyle w:val="StyleUnderline"/>
        </w:rPr>
        <w:t xml:space="preserve"> In fact, some generic manufacturers say it's illegal. It's very similar to what the Generic Pharmaceutical Association and others regard as the illegitimate strategy of "</w:t>
      </w:r>
      <w:r w:rsidRPr="009C5D2C">
        <w:rPr>
          <w:rStyle w:val="StyleUnderline"/>
          <w:highlight w:val="green"/>
        </w:rPr>
        <w:t>authorized generics</w:t>
      </w:r>
      <w:r w:rsidRPr="009C5D2C">
        <w:rPr>
          <w:rStyle w:val="StyleUnderline"/>
        </w:rPr>
        <w:t>."</w:t>
      </w:r>
      <w:r w:rsidRPr="009C5D2C">
        <w:rPr>
          <w:sz w:val="16"/>
        </w:rPr>
        <w:t xml:space="preserve"> "It's an easy concept to describe," said Robert Reznick, a partner with the national law firm Hughes Hubbard &amp; Reed. He chairs the firm's Pharmaceutical and Healthcare Practice Group and has written about the legality of authorized generics. "</w:t>
      </w:r>
      <w:r w:rsidRPr="009C5D2C">
        <w:rPr>
          <w:rStyle w:val="StyleUnderline"/>
        </w:rPr>
        <w:t xml:space="preserve">An authorized generic is </w:t>
      </w:r>
      <w:r w:rsidRPr="009C5D2C">
        <w:rPr>
          <w:rStyle w:val="StyleUnderline"/>
          <w:highlight w:val="green"/>
        </w:rPr>
        <w:t>like any other generic</w:t>
      </w:r>
      <w:r w:rsidRPr="009C5D2C">
        <w:rPr>
          <w:rStyle w:val="StyleUnderline"/>
        </w:rPr>
        <w:t xml:space="preserve"> in that it is deemed equivalent to a brand-name drug," </w:t>
      </w:r>
      <w:r w:rsidRPr="009C5D2C">
        <w:rPr>
          <w:sz w:val="16"/>
        </w:rPr>
        <w:t>he said. "</w:t>
      </w:r>
      <w:r w:rsidRPr="009C5D2C">
        <w:rPr>
          <w:rStyle w:val="StyleUnderline"/>
          <w:highlight w:val="green"/>
        </w:rPr>
        <w:t>But</w:t>
      </w:r>
      <w:r w:rsidRPr="009C5D2C">
        <w:rPr>
          <w:rStyle w:val="StyleUnderline"/>
        </w:rPr>
        <w:t xml:space="preserve"> rather than being </w:t>
      </w:r>
      <w:r w:rsidRPr="009C5D2C">
        <w:rPr>
          <w:rStyle w:val="StyleUnderline"/>
          <w:highlight w:val="green"/>
        </w:rPr>
        <w:t>made</w:t>
      </w:r>
      <w:r w:rsidRPr="009C5D2C">
        <w:rPr>
          <w:rStyle w:val="StyleUnderline"/>
        </w:rPr>
        <w:t xml:space="preserve"> by an independent generic drug manufacturer pursuant to an Abbreviated New Drug Application, it is either made by or </w:t>
      </w:r>
      <w:r w:rsidRPr="009C5D2C">
        <w:rPr>
          <w:rStyle w:val="StyleUnderline"/>
          <w:highlight w:val="green"/>
        </w:rPr>
        <w:t>under a license from the N</w:t>
      </w:r>
      <w:r w:rsidRPr="009C5D2C">
        <w:rPr>
          <w:rStyle w:val="StyleUnderline"/>
        </w:rPr>
        <w:t xml:space="preserve">ew </w:t>
      </w:r>
      <w:r w:rsidRPr="009C5D2C">
        <w:rPr>
          <w:rStyle w:val="StyleUnderline"/>
          <w:highlight w:val="green"/>
        </w:rPr>
        <w:t>D</w:t>
      </w:r>
      <w:r w:rsidRPr="009C5D2C">
        <w:rPr>
          <w:rStyle w:val="StyleUnderline"/>
        </w:rPr>
        <w:t xml:space="preserve">rug </w:t>
      </w:r>
      <w:r w:rsidRPr="009C5D2C">
        <w:rPr>
          <w:rStyle w:val="StyleUnderline"/>
          <w:highlight w:val="green"/>
        </w:rPr>
        <w:t>A</w:t>
      </w:r>
      <w:r w:rsidRPr="009C5D2C">
        <w:rPr>
          <w:rStyle w:val="StyleUnderline"/>
        </w:rPr>
        <w:t xml:space="preserve">pplication </w:t>
      </w:r>
      <w:r w:rsidRPr="009C5D2C">
        <w:rPr>
          <w:rStyle w:val="StyleUnderline"/>
          <w:highlight w:val="green"/>
        </w:rPr>
        <w:t>holder</w:t>
      </w:r>
      <w:r w:rsidRPr="009C5D2C">
        <w:rPr>
          <w:rStyle w:val="StyleUnderline"/>
        </w:rPr>
        <w:t xml:space="preserve"> itself</w:t>
      </w:r>
      <w:r w:rsidRPr="009C5D2C">
        <w:rPr>
          <w:sz w:val="16"/>
        </w:rPr>
        <w:t>. It may be marketed by an affiliate of the brand-name manufacturer or by a third party." In a white paper titled "Are Authorized Generics Lawful?" Reznick and his colleagues recently concluded that agreements between brand and generic manufacturers to create authorized generics may be legal under antitrust law, but the issue has yet to be fully settled.</w:t>
      </w:r>
    </w:p>
    <w:p w14:paraId="58F95218" w14:textId="77777777" w:rsidR="00FC2D73" w:rsidRPr="009C5D2C" w:rsidRDefault="00FC2D73" w:rsidP="00FC2D73">
      <w:pPr>
        <w:pStyle w:val="Heading4"/>
      </w:pPr>
      <w:r w:rsidRPr="009C5D2C">
        <w:t xml:space="preserve">Generic companies are just </w:t>
      </w:r>
      <w:r w:rsidRPr="009C5D2C">
        <w:rPr>
          <w:u w:val="single"/>
        </w:rPr>
        <w:t>incompetent</w:t>
      </w:r>
      <w:r w:rsidRPr="009C5D2C">
        <w:t xml:space="preserve"> – means even without patents, they </w:t>
      </w:r>
      <w:r w:rsidRPr="009C5D2C">
        <w:rPr>
          <w:u w:val="single"/>
        </w:rPr>
        <w:t>wouldn’t be able to produce</w:t>
      </w:r>
      <w:r w:rsidRPr="009C5D2C">
        <w:t>.</w:t>
      </w:r>
    </w:p>
    <w:p w14:paraId="6FCF4CF7" w14:textId="77777777" w:rsidR="00FC2D73" w:rsidRPr="009C5D2C" w:rsidRDefault="00FC2D73" w:rsidP="00FC2D73">
      <w:r w:rsidRPr="009C5D2C">
        <w:rPr>
          <w:rStyle w:val="Style13ptBold"/>
        </w:rPr>
        <w:t>Fox 17</w:t>
      </w:r>
      <w:r w:rsidRPr="009C5D2C">
        <w:t xml:space="preserve">, Erin. "How pharma </w:t>
      </w:r>
      <w:proofErr w:type="gramStart"/>
      <w:r w:rsidRPr="009C5D2C">
        <w:t>companies</w:t>
      </w:r>
      <w:proofErr w:type="gramEnd"/>
      <w:r w:rsidRPr="009C5D2C">
        <w:t xml:space="preserve"> game the system to keep drugs expensive." Harvard Business Review (April 6, 2017), https://hbr. org/2017/04/how-pharma-companies-game-the-system-to-keep-drugs-expensive (last visited on November 22, 2019) (2017). (</w:t>
      </w:r>
      <w:proofErr w:type="gramStart"/>
      <w:r w:rsidRPr="009C5D2C">
        <w:t>director</w:t>
      </w:r>
      <w:proofErr w:type="gramEnd"/>
      <w:r w:rsidRPr="009C5D2C">
        <w:t xml:space="preserve"> of Drug Information at University of Utah Health)//Elmer </w:t>
      </w:r>
    </w:p>
    <w:p w14:paraId="7EC88F4C" w14:textId="77777777" w:rsidR="00FC2D73" w:rsidRPr="009C5D2C" w:rsidRDefault="00FC2D73" w:rsidP="00FC2D73">
      <w:r w:rsidRPr="009C5D2C">
        <w:rPr>
          <w:rStyle w:val="StyleUnderline"/>
        </w:rPr>
        <w:t xml:space="preserve">Problems with generic drug makers Although makers of a branded drug are using a variety of tactics to create barriers to healthy competition, </w:t>
      </w:r>
      <w:r w:rsidRPr="009C5D2C">
        <w:rPr>
          <w:rStyle w:val="StyleUnderline"/>
          <w:highlight w:val="green"/>
        </w:rPr>
        <w:t>generic</w:t>
      </w:r>
      <w:r w:rsidRPr="009C5D2C">
        <w:rPr>
          <w:rStyle w:val="StyleUnderline"/>
        </w:rPr>
        <w:t xml:space="preserve"> drug </w:t>
      </w:r>
      <w:r w:rsidRPr="009C5D2C">
        <w:rPr>
          <w:rStyle w:val="StyleUnderline"/>
          <w:highlight w:val="green"/>
        </w:rPr>
        <w:t>companies</w:t>
      </w:r>
      <w:r w:rsidRPr="009C5D2C">
        <w:rPr>
          <w:rStyle w:val="StyleUnderline"/>
        </w:rPr>
        <w:t xml:space="preserve"> are often </w:t>
      </w:r>
      <w:r w:rsidRPr="009C5D2C">
        <w:rPr>
          <w:rStyle w:val="StyleUnderline"/>
          <w:highlight w:val="green"/>
        </w:rPr>
        <w:t>not helping their own case</w:t>
      </w:r>
      <w:r w:rsidRPr="009C5D2C">
        <w:rPr>
          <w:rStyle w:val="StyleUnderline"/>
        </w:rPr>
        <w:t>.</w:t>
      </w:r>
      <w:r w:rsidRPr="009C5D2C">
        <w:t xml:space="preserve"> </w:t>
      </w:r>
      <w:r w:rsidRPr="009C5D2C">
        <w:rPr>
          <w:rStyle w:val="StyleUnderline"/>
        </w:rPr>
        <w:t xml:space="preserve">In 2015, there were </w:t>
      </w:r>
      <w:r w:rsidRPr="009C5D2C">
        <w:rPr>
          <w:rStyle w:val="StyleUnderline"/>
          <w:highlight w:val="green"/>
        </w:rPr>
        <w:t>267 recalls of generic drug products</w:t>
      </w:r>
      <w:r w:rsidRPr="009C5D2C">
        <w:rPr>
          <w:rStyle w:val="StyleUnderline"/>
        </w:rPr>
        <w:t>—</w:t>
      </w:r>
      <w:r w:rsidRPr="009C5D2C">
        <w:rPr>
          <w:rStyle w:val="StyleUnderline"/>
          <w:highlight w:val="green"/>
        </w:rPr>
        <w:t>more</w:t>
      </w:r>
      <w:r w:rsidRPr="009C5D2C">
        <w:rPr>
          <w:rStyle w:val="StyleUnderline"/>
        </w:rPr>
        <w:t xml:space="preserve"> than </w:t>
      </w:r>
      <w:r w:rsidRPr="009C5D2C">
        <w:rPr>
          <w:rStyle w:val="StyleUnderline"/>
          <w:highlight w:val="green"/>
        </w:rPr>
        <w:t>one every</w:t>
      </w:r>
      <w:r w:rsidRPr="009C5D2C">
        <w:rPr>
          <w:rStyle w:val="StyleUnderline"/>
        </w:rPr>
        <w:t xml:space="preserve"> other </w:t>
      </w:r>
      <w:r w:rsidRPr="009C5D2C">
        <w:rPr>
          <w:rStyle w:val="StyleUnderline"/>
          <w:highlight w:val="green"/>
        </w:rPr>
        <w:t>day</w:t>
      </w:r>
      <w:r w:rsidRPr="009C5D2C">
        <w:rPr>
          <w:rStyle w:val="StyleUnderline"/>
        </w:rPr>
        <w:t>.</w:t>
      </w:r>
      <w:r w:rsidRPr="009C5D2C">
        <w:t xml:space="preserve"> </w:t>
      </w:r>
      <w:r w:rsidRPr="009C5D2C">
        <w:rPr>
          <w:rStyle w:val="StyleUnderline"/>
        </w:rPr>
        <w:t xml:space="preserve">These recalls are for </w:t>
      </w:r>
      <w:r w:rsidRPr="009C5D2C">
        <w:rPr>
          <w:rStyle w:val="StyleUnderline"/>
          <w:highlight w:val="green"/>
        </w:rPr>
        <w:t>quality issues</w:t>
      </w:r>
      <w:r w:rsidRPr="009C5D2C">
        <w:rPr>
          <w:rStyle w:val="StyleUnderline"/>
        </w:rPr>
        <w:t xml:space="preserve"> such as products not dissolving properly, </w:t>
      </w:r>
      <w:r w:rsidRPr="009C5D2C">
        <w:rPr>
          <w:rStyle w:val="StyleUnderline"/>
          <w:highlight w:val="green"/>
        </w:rPr>
        <w:t>becoming contaminated</w:t>
      </w:r>
      <w:r w:rsidRPr="009C5D2C">
        <w:rPr>
          <w:rStyle w:val="StyleUnderline"/>
        </w:rPr>
        <w:t xml:space="preserve">, or even being </w:t>
      </w:r>
      <w:r w:rsidRPr="009C5D2C">
        <w:rPr>
          <w:rStyle w:val="Emphasis"/>
          <w:highlight w:val="green"/>
        </w:rPr>
        <w:t>outright counterfeits</w:t>
      </w:r>
      <w:r w:rsidRPr="009C5D2C">
        <w:rPr>
          <w:rStyle w:val="StyleUnderline"/>
        </w:rPr>
        <w:t>.</w:t>
      </w:r>
      <w:r w:rsidRPr="009C5D2C">
        <w:t xml:space="preserve"> A few high-profile recalls have shaken the belief that generic drugs are truly the same. In 2014, the FDA withdrew approval of </w:t>
      </w:r>
      <w:proofErr w:type="spellStart"/>
      <w:r w:rsidRPr="009C5D2C">
        <w:t>Budeprion</w:t>
      </w:r>
      <w:proofErr w:type="spellEnd"/>
      <w:r w:rsidRPr="009C5D2C">
        <w:t xml:space="preserve"> XL 300 — Teva’s generic version of GlaxoSmithKline’s Wellbutrin XL</w:t>
      </w:r>
      <w:r w:rsidRPr="009C5D2C">
        <w:rPr>
          <w:rStyle w:val="StyleUnderline"/>
        </w:rPr>
        <w:t xml:space="preserve">. Testing showed the drug </w:t>
      </w:r>
      <w:r w:rsidRPr="009C5D2C">
        <w:rPr>
          <w:rStyle w:val="StyleUnderline"/>
          <w:highlight w:val="green"/>
        </w:rPr>
        <w:t>did not properly release its key ingredient</w:t>
      </w:r>
      <w:r w:rsidRPr="009C5D2C">
        <w:rPr>
          <w:rStyle w:val="StyleUnderline"/>
        </w:rPr>
        <w:t>, substantiating consumers’ claims that the generic was not equivalent</w:t>
      </w:r>
      <w:r w:rsidRPr="009C5D2C">
        <w:t xml:space="preserve">. In addition, concerns about contaminated generic Lipitor caused the FDA to launch a $20 million initiative to test generic products to ensure they are truly therapeutically equivalent. </w:t>
      </w:r>
      <w:r w:rsidRPr="009C5D2C">
        <w:rPr>
          <w:rStyle w:val="StyleUnderline"/>
        </w:rPr>
        <w:t xml:space="preserve">In some cases, </w:t>
      </w:r>
      <w:r w:rsidRPr="009C5D2C">
        <w:rPr>
          <w:rStyle w:val="StyleUnderline"/>
          <w:highlight w:val="green"/>
        </w:rPr>
        <w:t>patent law</w:t>
      </w:r>
      <w:r w:rsidRPr="009C5D2C">
        <w:rPr>
          <w:rStyle w:val="StyleUnderline"/>
        </w:rPr>
        <w:t xml:space="preserve"> also </w:t>
      </w:r>
      <w:r w:rsidRPr="009C5D2C">
        <w:rPr>
          <w:rStyle w:val="StyleUnderline"/>
          <w:highlight w:val="green"/>
        </w:rPr>
        <w:t>collides</w:t>
      </w:r>
      <w:r w:rsidRPr="009C5D2C">
        <w:rPr>
          <w:rStyle w:val="StyleUnderline"/>
        </w:rPr>
        <w:t xml:space="preserve"> </w:t>
      </w:r>
      <w:r w:rsidRPr="009C5D2C">
        <w:rPr>
          <w:rStyle w:val="StyleUnderline"/>
          <w:highlight w:val="green"/>
        </w:rPr>
        <w:t>with</w:t>
      </w:r>
      <w:r w:rsidRPr="009C5D2C">
        <w:rPr>
          <w:rStyle w:val="StyleUnderline"/>
        </w:rPr>
        <w:t xml:space="preserve"> the FDA’s </w:t>
      </w:r>
      <w:r w:rsidRPr="009C5D2C">
        <w:rPr>
          <w:rStyle w:val="StyleUnderline"/>
          <w:highlight w:val="green"/>
        </w:rPr>
        <w:t>manufacturing rules</w:t>
      </w:r>
      <w:r w:rsidRPr="009C5D2C">
        <w:rPr>
          <w:rStyle w:val="StyleUnderline"/>
        </w:rPr>
        <w:t xml:space="preserve">. For example, the Novartis patent for Diovan expired in 2012. Ranbaxy received exclusivity for 180 days for the first generic product. However, due to </w:t>
      </w:r>
      <w:r w:rsidRPr="009C5D2C">
        <w:rPr>
          <w:rStyle w:val="StyleUnderline"/>
          <w:highlight w:val="green"/>
        </w:rPr>
        <w:t>poor quality</w:t>
      </w:r>
      <w:r w:rsidRPr="009C5D2C">
        <w:rPr>
          <w:rStyle w:val="StyleUnderline"/>
        </w:rPr>
        <w:t xml:space="preserve"> </w:t>
      </w:r>
      <w:r w:rsidRPr="009C5D2C">
        <w:rPr>
          <w:rStyle w:val="StyleUnderline"/>
          <w:highlight w:val="green"/>
        </w:rPr>
        <w:t>manufacturing</w:t>
      </w:r>
      <w:r w:rsidRPr="009C5D2C">
        <w:rPr>
          <w:rStyle w:val="StyleUnderline"/>
        </w:rPr>
        <w:t xml:space="preserve">, Ranbaxy </w:t>
      </w:r>
      <w:r w:rsidRPr="009C5D2C">
        <w:rPr>
          <w:rStyle w:val="StyleUnderline"/>
          <w:highlight w:val="green"/>
        </w:rPr>
        <w:t>couldn’t obtain</w:t>
      </w:r>
      <w:r w:rsidRPr="009C5D2C">
        <w:rPr>
          <w:rStyle w:val="StyleUnderline"/>
        </w:rPr>
        <w:t xml:space="preserve"> final FDA </w:t>
      </w:r>
      <w:r w:rsidRPr="009C5D2C">
        <w:rPr>
          <w:rStyle w:val="StyleUnderline"/>
          <w:highlight w:val="green"/>
        </w:rPr>
        <w:t>approval</w:t>
      </w:r>
      <w:r w:rsidRPr="009C5D2C">
        <w:rPr>
          <w:rStyle w:val="StyleUnderline"/>
        </w:rPr>
        <w:t xml:space="preserve"> </w:t>
      </w:r>
      <w:r w:rsidRPr="009C5D2C">
        <w:rPr>
          <w:rStyle w:val="StyleUnderline"/>
          <w:highlight w:val="green"/>
        </w:rPr>
        <w:t>for</w:t>
      </w:r>
      <w:r w:rsidRPr="009C5D2C">
        <w:rPr>
          <w:rStyle w:val="StyleUnderline"/>
        </w:rPr>
        <w:t xml:space="preserve"> its </w:t>
      </w:r>
      <w:r w:rsidRPr="009C5D2C">
        <w:rPr>
          <w:rStyle w:val="StyleUnderline"/>
          <w:highlight w:val="green"/>
        </w:rPr>
        <w:t>generic</w:t>
      </w:r>
      <w:r w:rsidRPr="009C5D2C">
        <w:rPr>
          <w:rStyle w:val="StyleUnderline"/>
        </w:rPr>
        <w:t xml:space="preserve"> version. The FDA banned shipments of Ranbaxy products to the United States. Ranbaxy ended up </w:t>
      </w:r>
      <w:r w:rsidRPr="009C5D2C">
        <w:rPr>
          <w:rStyle w:val="StyleUnderline"/>
          <w:highlight w:val="green"/>
        </w:rPr>
        <w:t>paying</w:t>
      </w:r>
      <w:r w:rsidRPr="009C5D2C">
        <w:rPr>
          <w:rStyle w:val="StyleUnderline"/>
        </w:rPr>
        <w:t xml:space="preserve"> a $</w:t>
      </w:r>
      <w:r w:rsidRPr="009C5D2C">
        <w:rPr>
          <w:rStyle w:val="StyleUnderline"/>
          <w:highlight w:val="green"/>
        </w:rPr>
        <w:t>500 million fine</w:t>
      </w:r>
      <w:r w:rsidRPr="009C5D2C">
        <w:rPr>
          <w:rStyle w:val="StyleUnderline"/>
        </w:rPr>
        <w:t xml:space="preserve">, the largest penalty paid by a generic </w:t>
      </w:r>
      <w:r w:rsidRPr="009C5D2C">
        <w:rPr>
          <w:rStyle w:val="StyleUnderline"/>
        </w:rPr>
        <w:lastRenderedPageBreak/>
        <w:t>firm for violations</w:t>
      </w:r>
      <w:r w:rsidRPr="009C5D2C">
        <w:t xml:space="preserve">. Due to these protracted problems with the company that had won exclusivity, a generic product did not become available until 2014. The two-year delay cost Medicare and Medicaid at least $900 million. Ranbaxy’s poor-quality manufacturing also delayed other key generic products like </w:t>
      </w:r>
      <w:proofErr w:type="spellStart"/>
      <w:r w:rsidRPr="009C5D2C">
        <w:t>Valcyte</w:t>
      </w:r>
      <w:proofErr w:type="spellEnd"/>
      <w:r w:rsidRPr="009C5D2C">
        <w:t xml:space="preserve"> and Nexium. Ironically, it was Mylan—involved in its own drug pricing scandal over its EpiPen allergy-reaction injector—that filed the first lawsuit to have the FDA strip Ranbaxy of its exclusivity. Mylan made multiple attempts to produce generic products but was overruled in the courts.</w:t>
      </w:r>
    </w:p>
    <w:p w14:paraId="3391ECF2" w14:textId="77777777" w:rsidR="00FC2D73" w:rsidRPr="009C5D2C" w:rsidRDefault="00FC2D73" w:rsidP="00FC2D73"/>
    <w:p w14:paraId="6B2ABA30" w14:textId="77777777" w:rsidR="00FC2D73" w:rsidRPr="009C5D2C" w:rsidRDefault="00FC2D73" w:rsidP="00FC2D73">
      <w:pPr>
        <w:pStyle w:val="Heading4"/>
      </w:pPr>
      <w:r w:rsidRPr="009C5D2C">
        <w:t xml:space="preserve">No extinction from pandemics </w:t>
      </w:r>
    </w:p>
    <w:p w14:paraId="6135C12A" w14:textId="77777777" w:rsidR="00FC2D73" w:rsidRPr="009C5D2C" w:rsidRDefault="00FC2D73" w:rsidP="00FC2D73">
      <w:pPr>
        <w:pStyle w:val="ListParagraph"/>
        <w:numPr>
          <w:ilvl w:val="0"/>
          <w:numId w:val="12"/>
        </w:numPr>
      </w:pPr>
      <w:r w:rsidRPr="009C5D2C">
        <w:t>Death rates as high as 50% didn’t collapse civilization</w:t>
      </w:r>
    </w:p>
    <w:p w14:paraId="664060AA" w14:textId="77777777" w:rsidR="00FC2D73" w:rsidRPr="009C5D2C" w:rsidRDefault="00FC2D73" w:rsidP="00FC2D73">
      <w:pPr>
        <w:pStyle w:val="ListParagraph"/>
        <w:numPr>
          <w:ilvl w:val="0"/>
          <w:numId w:val="12"/>
        </w:numPr>
      </w:pPr>
      <w:r w:rsidRPr="009C5D2C">
        <w:t>Fossil fuel record caps risk at .1% per century</w:t>
      </w:r>
    </w:p>
    <w:p w14:paraId="4EC955FD" w14:textId="77777777" w:rsidR="00FC2D73" w:rsidRPr="009C5D2C" w:rsidRDefault="00FC2D73" w:rsidP="00FC2D73">
      <w:pPr>
        <w:pStyle w:val="ListParagraph"/>
        <w:numPr>
          <w:ilvl w:val="0"/>
          <w:numId w:val="12"/>
        </w:numPr>
      </w:pPr>
      <w:r w:rsidRPr="009C5D2C">
        <w:t>health, sanitation, medicine, science, public health bodies, solve</w:t>
      </w:r>
    </w:p>
    <w:p w14:paraId="1CF4AAE5" w14:textId="77777777" w:rsidR="00FC2D73" w:rsidRPr="009C5D2C" w:rsidRDefault="00FC2D73" w:rsidP="00FC2D73">
      <w:pPr>
        <w:pStyle w:val="ListParagraph"/>
        <w:numPr>
          <w:ilvl w:val="0"/>
          <w:numId w:val="12"/>
        </w:numPr>
      </w:pPr>
      <w:r w:rsidRPr="009C5D2C">
        <w:t xml:space="preserve">viruses can’t survive in all locations </w:t>
      </w:r>
    </w:p>
    <w:p w14:paraId="714CE0D0" w14:textId="77777777" w:rsidR="00FC2D73" w:rsidRPr="009C5D2C" w:rsidRDefault="00FC2D73" w:rsidP="00FC2D73">
      <w:pPr>
        <w:pStyle w:val="ListParagraph"/>
        <w:numPr>
          <w:ilvl w:val="0"/>
          <w:numId w:val="12"/>
        </w:numPr>
      </w:pPr>
      <w:r w:rsidRPr="009C5D2C">
        <w:t>refugee populations like tribes, remote researchers, submarine crews, solve</w:t>
      </w:r>
    </w:p>
    <w:p w14:paraId="2D5992A9" w14:textId="77777777" w:rsidR="00FC2D73" w:rsidRPr="009C5D2C" w:rsidRDefault="00FC2D73" w:rsidP="00FC2D73">
      <w:r w:rsidRPr="009C5D2C">
        <w:rPr>
          <w:rStyle w:val="Style13ptBold"/>
        </w:rPr>
        <w:t xml:space="preserve">Ord 20 </w:t>
      </w:r>
      <w:r w:rsidRPr="009C5D2C">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605C240D" w14:textId="77777777" w:rsidR="00FC2D73" w:rsidRPr="009C5D2C" w:rsidRDefault="00FC2D73" w:rsidP="00FC2D73">
      <w:pPr>
        <w:rPr>
          <w:sz w:val="16"/>
        </w:rPr>
      </w:pPr>
      <w:r w:rsidRPr="009C5D2C">
        <w:rPr>
          <w:sz w:val="16"/>
        </w:rPr>
        <w:t xml:space="preserve">Are we safe now from events like this? Or are we more vulnerable? </w:t>
      </w:r>
      <w:r w:rsidRPr="009C5D2C">
        <w:rPr>
          <w:rStyle w:val="StyleUnderline"/>
        </w:rPr>
        <w:t>Could a pandemic threaten humanity’s future</w:t>
      </w:r>
      <w:r w:rsidRPr="009C5D2C">
        <w:rPr>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9C5D2C">
        <w:rPr>
          <w:rStyle w:val="StyleUnderline"/>
          <w:highlight w:val="cyan"/>
        </w:rPr>
        <w:t>a</w:t>
      </w:r>
      <w:r w:rsidRPr="009C5D2C">
        <w:rPr>
          <w:rStyle w:val="StyleUnderline"/>
        </w:rPr>
        <w:t xml:space="preserve"> truly </w:t>
      </w:r>
      <w:r w:rsidRPr="009C5D2C">
        <w:rPr>
          <w:rStyle w:val="StyleUnderline"/>
          <w:highlight w:val="cyan"/>
        </w:rPr>
        <w:t>global</w:t>
      </w:r>
      <w:r w:rsidRPr="009C5D2C">
        <w:rPr>
          <w:rStyle w:val="StyleUnderline"/>
        </w:rPr>
        <w:t xml:space="preserve"> </w:t>
      </w:r>
      <w:r w:rsidRPr="009C5D2C">
        <w:rPr>
          <w:rStyle w:val="StyleUnderline"/>
          <w:highlight w:val="cyan"/>
        </w:rPr>
        <w:t>pandemic was possible</w:t>
      </w:r>
      <w:r w:rsidRPr="009C5D2C">
        <w:rPr>
          <w:rStyle w:val="StyleUnderline"/>
        </w:rPr>
        <w:t>.</w:t>
      </w:r>
      <w:r w:rsidRPr="009C5D2C">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9C5D2C">
        <w:rPr>
          <w:rStyle w:val="StyleUnderline"/>
        </w:rPr>
        <w:t xml:space="preserve">. </w:t>
      </w:r>
      <w:r w:rsidRPr="009C5D2C">
        <w:rPr>
          <w:rStyle w:val="StyleUnderline"/>
          <w:highlight w:val="cyan"/>
        </w:rPr>
        <w:t>Yet</w:t>
      </w:r>
      <w:r w:rsidRPr="009C5D2C">
        <w:rPr>
          <w:rStyle w:val="StyleUnderline"/>
        </w:rPr>
        <w:t xml:space="preserve"> even </w:t>
      </w:r>
      <w:r w:rsidRPr="009C5D2C">
        <w:rPr>
          <w:rStyle w:val="StyleUnderline"/>
          <w:highlight w:val="cyan"/>
        </w:rPr>
        <w:t>events</w:t>
      </w:r>
      <w:r w:rsidRPr="009C5D2C">
        <w:rPr>
          <w:rStyle w:val="StyleUnderline"/>
        </w:rPr>
        <w:t xml:space="preserve"> </w:t>
      </w:r>
      <w:r w:rsidRPr="009C5D2C">
        <w:rPr>
          <w:rStyle w:val="StyleUnderline"/>
          <w:highlight w:val="cyan"/>
        </w:rPr>
        <w:t xml:space="preserve">like these </w:t>
      </w:r>
      <w:r w:rsidRPr="009C5D2C">
        <w:rPr>
          <w:rStyle w:val="Emphasis"/>
          <w:highlight w:val="cyan"/>
        </w:rPr>
        <w:t>fall short of being a threat to humanity</w:t>
      </w:r>
      <w:r w:rsidRPr="009C5D2C">
        <w:rPr>
          <w:rStyle w:val="Emphasis"/>
        </w:rPr>
        <w:t>’s</w:t>
      </w:r>
      <w:r w:rsidRPr="009C5D2C">
        <w:rPr>
          <w:rStyle w:val="StyleUnderline"/>
        </w:rPr>
        <w:t xml:space="preserve"> </w:t>
      </w:r>
      <w:proofErr w:type="spellStart"/>
      <w:r w:rsidRPr="009C5D2C">
        <w:rPr>
          <w:rStyle w:val="StyleUnderline"/>
        </w:rPr>
        <w:t>longterm</w:t>
      </w:r>
      <w:proofErr w:type="spellEnd"/>
      <w:r w:rsidRPr="009C5D2C">
        <w:rPr>
          <w:rStyle w:val="StyleUnderline"/>
        </w:rPr>
        <w:t xml:space="preserve"> potential.15 </w:t>
      </w:r>
      <w:r w:rsidRPr="009C5D2C">
        <w:rPr>
          <w:rStyle w:val="StyleUnderline"/>
          <w:highlight w:val="cyan"/>
        </w:rPr>
        <w:t>In the</w:t>
      </w:r>
      <w:r w:rsidRPr="009C5D2C">
        <w:rPr>
          <w:rStyle w:val="StyleUnderline"/>
        </w:rPr>
        <w:t xml:space="preserve"> great </w:t>
      </w:r>
      <w:r w:rsidRPr="009C5D2C">
        <w:rPr>
          <w:rStyle w:val="StyleUnderline"/>
          <w:highlight w:val="cyan"/>
        </w:rPr>
        <w:t>bubonic plagues</w:t>
      </w:r>
      <w:r w:rsidRPr="009C5D2C">
        <w:rPr>
          <w:rStyle w:val="StyleUnderline"/>
        </w:rPr>
        <w:t xml:space="preserve"> </w:t>
      </w:r>
      <w:r w:rsidRPr="009C5D2C">
        <w:rPr>
          <w:rStyle w:val="StyleUnderline"/>
          <w:highlight w:val="cyan"/>
        </w:rPr>
        <w:t>we saw civilization</w:t>
      </w:r>
      <w:r w:rsidRPr="009C5D2C">
        <w:rPr>
          <w:rStyle w:val="StyleUnderline"/>
        </w:rPr>
        <w:t xml:space="preserve"> in </w:t>
      </w:r>
      <w:r w:rsidRPr="009C5D2C">
        <w:rPr>
          <w:rStyle w:val="StyleUnderline"/>
        </w:rPr>
        <w:lastRenderedPageBreak/>
        <w:t xml:space="preserve">the affected areas falter, but </w:t>
      </w:r>
      <w:r w:rsidRPr="009C5D2C">
        <w:rPr>
          <w:rStyle w:val="StyleUnderline"/>
          <w:highlight w:val="cyan"/>
        </w:rPr>
        <w:t>recover</w:t>
      </w:r>
      <w:r w:rsidRPr="009C5D2C">
        <w:rPr>
          <w:rStyle w:val="StyleUnderline"/>
        </w:rPr>
        <w:t xml:space="preserve">. </w:t>
      </w:r>
      <w:r w:rsidRPr="009C5D2C">
        <w:rPr>
          <w:rStyle w:val="StyleUnderline"/>
          <w:highlight w:val="cyan"/>
        </w:rPr>
        <w:t>The</w:t>
      </w:r>
      <w:r w:rsidRPr="009C5D2C">
        <w:rPr>
          <w:rStyle w:val="StyleUnderline"/>
        </w:rPr>
        <w:t xml:space="preserve"> regional 25 to </w:t>
      </w:r>
      <w:r w:rsidRPr="009C5D2C">
        <w:rPr>
          <w:rStyle w:val="Emphasis"/>
          <w:highlight w:val="cyan"/>
        </w:rPr>
        <w:t>50</w:t>
      </w:r>
      <w:r w:rsidRPr="009C5D2C">
        <w:rPr>
          <w:rStyle w:val="Emphasis"/>
        </w:rPr>
        <w:t xml:space="preserve"> </w:t>
      </w:r>
      <w:r w:rsidRPr="009C5D2C">
        <w:rPr>
          <w:rStyle w:val="Emphasis"/>
          <w:highlight w:val="cyan"/>
        </w:rPr>
        <w:t>percent death rate was not enough to</w:t>
      </w:r>
      <w:r w:rsidRPr="009C5D2C">
        <w:rPr>
          <w:rStyle w:val="Emphasis"/>
        </w:rPr>
        <w:t xml:space="preserve"> </w:t>
      </w:r>
      <w:r w:rsidRPr="009C5D2C">
        <w:rPr>
          <w:rStyle w:val="Emphasis"/>
          <w:highlight w:val="cyan"/>
        </w:rPr>
        <w:t>precipitate</w:t>
      </w:r>
      <w:r w:rsidRPr="009C5D2C">
        <w:rPr>
          <w:rStyle w:val="Emphasis"/>
        </w:rPr>
        <w:t xml:space="preserve"> </w:t>
      </w:r>
      <w:r w:rsidRPr="009C5D2C">
        <w:rPr>
          <w:rStyle w:val="Emphasis"/>
          <w:highlight w:val="cyan"/>
        </w:rPr>
        <w:t>a</w:t>
      </w:r>
      <w:r w:rsidRPr="009C5D2C">
        <w:rPr>
          <w:rStyle w:val="Emphasis"/>
        </w:rPr>
        <w:t xml:space="preserve"> continent-wide </w:t>
      </w:r>
      <w:r w:rsidRPr="009C5D2C">
        <w:rPr>
          <w:rStyle w:val="Emphasis"/>
          <w:highlight w:val="cyan"/>
        </w:rPr>
        <w:t>collapse</w:t>
      </w:r>
      <w:r w:rsidRPr="009C5D2C">
        <w:rPr>
          <w:rStyle w:val="Emphasis"/>
        </w:rPr>
        <w:t xml:space="preserve"> of civilization</w:t>
      </w:r>
      <w:r w:rsidRPr="009C5D2C">
        <w:rPr>
          <w:rStyle w:val="StyleUnderline"/>
        </w:rPr>
        <w:t xml:space="preserve">. It changed the relative fortunes of empires, and may have altered the course of history substantially, but if anything, it gives us reason to believe that </w:t>
      </w:r>
      <w:r w:rsidRPr="009C5D2C">
        <w:rPr>
          <w:rStyle w:val="StyleUnderline"/>
          <w:highlight w:val="cyan"/>
        </w:rPr>
        <w:t>human civilization</w:t>
      </w:r>
      <w:r w:rsidRPr="009C5D2C">
        <w:rPr>
          <w:rStyle w:val="StyleUnderline"/>
        </w:rPr>
        <w:t xml:space="preserve"> </w:t>
      </w:r>
      <w:r w:rsidRPr="009C5D2C">
        <w:rPr>
          <w:rStyle w:val="StyleUnderline"/>
          <w:highlight w:val="cyan"/>
        </w:rPr>
        <w:t>is likely to</w:t>
      </w:r>
      <w:r w:rsidRPr="009C5D2C">
        <w:rPr>
          <w:rStyle w:val="StyleUnderline"/>
        </w:rPr>
        <w:t xml:space="preserve"> </w:t>
      </w:r>
      <w:r w:rsidRPr="009C5D2C">
        <w:rPr>
          <w:rStyle w:val="StyleUnderline"/>
          <w:highlight w:val="cyan"/>
        </w:rPr>
        <w:t>make it through</w:t>
      </w:r>
      <w:r w:rsidRPr="009C5D2C">
        <w:rPr>
          <w:rStyle w:val="StyleUnderline"/>
        </w:rPr>
        <w:t xml:space="preserve"> future </w:t>
      </w:r>
      <w:r w:rsidRPr="009C5D2C">
        <w:rPr>
          <w:rStyle w:val="StyleUnderline"/>
          <w:highlight w:val="cyan"/>
        </w:rPr>
        <w:t>events</w:t>
      </w:r>
      <w:r w:rsidRPr="009C5D2C">
        <w:rPr>
          <w:rStyle w:val="StyleUnderline"/>
        </w:rPr>
        <w:t xml:space="preserve"> </w:t>
      </w:r>
      <w:r w:rsidRPr="009C5D2C">
        <w:rPr>
          <w:rStyle w:val="StyleUnderline"/>
          <w:highlight w:val="cyan"/>
        </w:rPr>
        <w:t>with</w:t>
      </w:r>
      <w:r w:rsidRPr="009C5D2C">
        <w:rPr>
          <w:rStyle w:val="StyleUnderline"/>
        </w:rPr>
        <w:t xml:space="preserve"> </w:t>
      </w:r>
      <w:r w:rsidRPr="009C5D2C">
        <w:rPr>
          <w:rStyle w:val="StyleUnderline"/>
          <w:highlight w:val="cyan"/>
        </w:rPr>
        <w:t>similar</w:t>
      </w:r>
      <w:r w:rsidRPr="009C5D2C">
        <w:rPr>
          <w:rStyle w:val="StyleUnderline"/>
        </w:rPr>
        <w:t xml:space="preserve"> death </w:t>
      </w:r>
      <w:r w:rsidRPr="009C5D2C">
        <w:rPr>
          <w:rStyle w:val="StyleUnderline"/>
          <w:highlight w:val="cyan"/>
        </w:rPr>
        <w:t>rates</w:t>
      </w:r>
      <w:r w:rsidRPr="009C5D2C">
        <w:rPr>
          <w:rStyle w:val="StyleUnderline"/>
        </w:rPr>
        <w:t>, even if they were global in scale</w:t>
      </w:r>
      <w:r w:rsidRPr="009C5D2C">
        <w:rPr>
          <w:sz w:val="16"/>
        </w:rPr>
        <w:t xml:space="preserve">. </w:t>
      </w:r>
      <w:r w:rsidRPr="009C5D2C">
        <w:rPr>
          <w:rStyle w:val="StyleUnderline"/>
        </w:rPr>
        <w:t>The 1918 flu pandemic was remarkable in having very little apparent effect on the world’s development despite its global reach</w:t>
      </w:r>
      <w:r w:rsidRPr="009C5D2C">
        <w:rPr>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9C5D2C">
        <w:rPr>
          <w:rStyle w:val="StyleUnderline"/>
          <w:highlight w:val="cyan"/>
        </w:rPr>
        <w:t>The strongest case</w:t>
      </w:r>
      <w:r w:rsidRPr="009C5D2C">
        <w:rPr>
          <w:rStyle w:val="StyleUnderline"/>
        </w:rPr>
        <w:t xml:space="preserve"> against existential risk from natural pandemics is </w:t>
      </w:r>
      <w:r w:rsidRPr="009C5D2C">
        <w:rPr>
          <w:rStyle w:val="StyleUnderline"/>
          <w:highlight w:val="cyan"/>
        </w:rPr>
        <w:t>the fossil record</w:t>
      </w:r>
      <w:r w:rsidRPr="009C5D2C">
        <w:rPr>
          <w:rStyle w:val="StyleUnderline"/>
        </w:rPr>
        <w:t xml:space="preserve"> argument </w:t>
      </w:r>
      <w:r w:rsidRPr="009C5D2C">
        <w:rPr>
          <w:sz w:val="16"/>
        </w:rPr>
        <w:t xml:space="preserve">from Chapter 3. </w:t>
      </w:r>
      <w:r w:rsidRPr="009C5D2C">
        <w:rPr>
          <w:rStyle w:val="StyleUnderline"/>
        </w:rPr>
        <w:t xml:space="preserve">Extinction </w:t>
      </w:r>
      <w:r w:rsidRPr="009C5D2C">
        <w:rPr>
          <w:rStyle w:val="Emphasis"/>
          <w:highlight w:val="cyan"/>
        </w:rPr>
        <w:t>risk</w:t>
      </w:r>
      <w:r w:rsidRPr="009C5D2C">
        <w:rPr>
          <w:rStyle w:val="Emphasis"/>
        </w:rPr>
        <w:t xml:space="preserve"> </w:t>
      </w:r>
      <w:r w:rsidRPr="009C5D2C">
        <w:rPr>
          <w:rStyle w:val="Emphasis"/>
          <w:highlight w:val="cyan"/>
        </w:rPr>
        <w:t>from natural causes above 0.1</w:t>
      </w:r>
      <w:r w:rsidRPr="009C5D2C">
        <w:rPr>
          <w:rStyle w:val="Emphasis"/>
        </w:rPr>
        <w:t xml:space="preserve"> percent </w:t>
      </w:r>
      <w:r w:rsidRPr="009C5D2C">
        <w:rPr>
          <w:rStyle w:val="Emphasis"/>
          <w:highlight w:val="cyan"/>
        </w:rPr>
        <w:t>per century</w:t>
      </w:r>
      <w:r w:rsidRPr="009C5D2C">
        <w:rPr>
          <w:rStyle w:val="Emphasis"/>
        </w:rPr>
        <w:t xml:space="preserve"> </w:t>
      </w:r>
      <w:r w:rsidRPr="009C5D2C">
        <w:rPr>
          <w:rStyle w:val="Emphasis"/>
          <w:highlight w:val="cyan"/>
        </w:rPr>
        <w:t>is incompatible with</w:t>
      </w:r>
      <w:r w:rsidRPr="009C5D2C">
        <w:rPr>
          <w:rStyle w:val="Emphasis"/>
        </w:rPr>
        <w:t xml:space="preserve"> the </w:t>
      </w:r>
      <w:r w:rsidRPr="009C5D2C">
        <w:rPr>
          <w:rStyle w:val="Emphasis"/>
          <w:highlight w:val="cyan"/>
        </w:rPr>
        <w:t>evidence</w:t>
      </w:r>
      <w:r w:rsidRPr="009C5D2C">
        <w:rPr>
          <w:rStyle w:val="Emphasis"/>
        </w:rPr>
        <w:t xml:space="preserve"> </w:t>
      </w:r>
      <w:r w:rsidRPr="009C5D2C">
        <w:rPr>
          <w:rStyle w:val="Emphasis"/>
          <w:highlight w:val="cyan"/>
        </w:rPr>
        <w:t>of how long</w:t>
      </w:r>
      <w:r w:rsidRPr="009C5D2C">
        <w:rPr>
          <w:rStyle w:val="Emphasis"/>
        </w:rPr>
        <w:t xml:space="preserve"> </w:t>
      </w:r>
      <w:r w:rsidRPr="009C5D2C">
        <w:rPr>
          <w:rStyle w:val="Emphasis"/>
          <w:highlight w:val="cyan"/>
        </w:rPr>
        <w:t>humanity</w:t>
      </w:r>
      <w:r w:rsidRPr="009C5D2C">
        <w:rPr>
          <w:rStyle w:val="Emphasis"/>
        </w:rPr>
        <w:t xml:space="preserve"> and similar species have </w:t>
      </w:r>
      <w:r w:rsidRPr="009C5D2C">
        <w:rPr>
          <w:rStyle w:val="Emphasis"/>
          <w:highlight w:val="cyan"/>
        </w:rPr>
        <w:t>lasted</w:t>
      </w:r>
      <w:r w:rsidRPr="009C5D2C">
        <w:rPr>
          <w:sz w:val="16"/>
          <w:highlight w:val="cyan"/>
        </w:rPr>
        <w:t>.</w:t>
      </w:r>
      <w:r w:rsidRPr="009C5D2C">
        <w:rPr>
          <w:sz w:val="16"/>
        </w:rPr>
        <w:t xml:space="preserve"> But this argument only works where the risk to humanity now is similar or lower than the </w:t>
      </w:r>
      <w:proofErr w:type="spellStart"/>
      <w:r w:rsidRPr="009C5D2C">
        <w:rPr>
          <w:sz w:val="16"/>
        </w:rPr>
        <w:t>longterm</w:t>
      </w:r>
      <w:proofErr w:type="spellEnd"/>
      <w:r w:rsidRPr="009C5D2C">
        <w:rPr>
          <w:sz w:val="16"/>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9C5D2C">
        <w:rPr>
          <w:rStyle w:val="StyleUnderline"/>
        </w:rPr>
        <w:t xml:space="preserve">But we have also changed the world in ways that offer protection. </w:t>
      </w:r>
      <w:r w:rsidRPr="009C5D2C">
        <w:rPr>
          <w:rStyle w:val="StyleUnderline"/>
          <w:highlight w:val="cyan"/>
        </w:rPr>
        <w:t>We have a healthier population</w:t>
      </w:r>
      <w:r w:rsidRPr="009C5D2C">
        <w:rPr>
          <w:rStyle w:val="StyleUnderline"/>
        </w:rPr>
        <w:t xml:space="preserve">; </w:t>
      </w:r>
      <w:r w:rsidRPr="009C5D2C">
        <w:rPr>
          <w:rStyle w:val="StyleUnderline"/>
          <w:highlight w:val="cyan"/>
        </w:rPr>
        <w:t>improved sanitation</w:t>
      </w:r>
      <w:r w:rsidRPr="009C5D2C">
        <w:rPr>
          <w:rStyle w:val="StyleUnderline"/>
        </w:rPr>
        <w:t xml:space="preserve"> and hygiene; preventative and curative </w:t>
      </w:r>
      <w:r w:rsidRPr="009C5D2C">
        <w:rPr>
          <w:rStyle w:val="StyleUnderline"/>
          <w:highlight w:val="cyan"/>
        </w:rPr>
        <w:t>medicine</w:t>
      </w:r>
      <w:r w:rsidRPr="009C5D2C">
        <w:rPr>
          <w:rStyle w:val="StyleUnderline"/>
        </w:rPr>
        <w:t xml:space="preserve">; and a </w:t>
      </w:r>
      <w:r w:rsidRPr="009C5D2C">
        <w:rPr>
          <w:rStyle w:val="StyleUnderline"/>
          <w:highlight w:val="cyan"/>
        </w:rPr>
        <w:t>scientific</w:t>
      </w:r>
      <w:r w:rsidRPr="009C5D2C">
        <w:rPr>
          <w:rStyle w:val="StyleUnderline"/>
        </w:rPr>
        <w:t xml:space="preserve"> </w:t>
      </w:r>
      <w:r w:rsidRPr="009C5D2C">
        <w:rPr>
          <w:rStyle w:val="StyleUnderline"/>
          <w:highlight w:val="cyan"/>
        </w:rPr>
        <w:t>understanding</w:t>
      </w:r>
      <w:r w:rsidRPr="009C5D2C">
        <w:rPr>
          <w:rStyle w:val="StyleUnderline"/>
        </w:rPr>
        <w:t xml:space="preserve"> of disease. Perhaps most importantly, we have </w:t>
      </w:r>
      <w:r w:rsidRPr="009C5D2C">
        <w:rPr>
          <w:rStyle w:val="Emphasis"/>
          <w:highlight w:val="cyan"/>
        </w:rPr>
        <w:t>public health bodies</w:t>
      </w:r>
      <w:r w:rsidRPr="009C5D2C">
        <w:rPr>
          <w:rStyle w:val="StyleUnderline"/>
        </w:rPr>
        <w:t xml:space="preserve"> to facilitate global communication and coordination in the face of new outbreaks</w:t>
      </w:r>
      <w:r w:rsidRPr="009C5D2C">
        <w:rPr>
          <w:sz w:val="16"/>
        </w:rPr>
        <w:t>. W</w:t>
      </w:r>
      <w:r w:rsidRPr="009C5D2C">
        <w:rPr>
          <w:rStyle w:val="StyleUnderline"/>
        </w:rPr>
        <w:t xml:space="preserve">e have seen the benefits of this protection through the dramatic decline of endemic infectious disease over the last century (though we can’t be sure pandemics will obey the same trend). </w:t>
      </w:r>
      <w:r w:rsidRPr="009C5D2C">
        <w:rPr>
          <w:sz w:val="16"/>
        </w:rPr>
        <w:t xml:space="preserve">Finally, </w:t>
      </w:r>
      <w:r w:rsidRPr="009C5D2C">
        <w:rPr>
          <w:rStyle w:val="StyleUnderline"/>
        </w:rPr>
        <w:t xml:space="preserve">we have </w:t>
      </w:r>
      <w:r w:rsidRPr="009C5D2C">
        <w:rPr>
          <w:rStyle w:val="StyleUnderline"/>
          <w:highlight w:val="cyan"/>
        </w:rPr>
        <w:t>spread</w:t>
      </w:r>
      <w:r w:rsidRPr="009C5D2C">
        <w:rPr>
          <w:rStyle w:val="StyleUnderline"/>
        </w:rPr>
        <w:t xml:space="preserve"> </w:t>
      </w:r>
      <w:r w:rsidRPr="009C5D2C">
        <w:rPr>
          <w:rStyle w:val="StyleUnderline"/>
          <w:highlight w:val="cyan"/>
        </w:rPr>
        <w:t>to a range of locations</w:t>
      </w:r>
      <w:r w:rsidRPr="009C5D2C">
        <w:rPr>
          <w:rStyle w:val="StyleUnderline"/>
        </w:rPr>
        <w:t xml:space="preserve"> and environments </w:t>
      </w:r>
      <w:r w:rsidRPr="009C5D2C">
        <w:rPr>
          <w:rStyle w:val="Emphasis"/>
          <w:highlight w:val="cyan"/>
        </w:rPr>
        <w:t>unprecedented</w:t>
      </w:r>
      <w:r w:rsidRPr="009C5D2C">
        <w:rPr>
          <w:rStyle w:val="StyleUnderline"/>
        </w:rPr>
        <w:t xml:space="preserve"> for any mammalian species. </w:t>
      </w:r>
      <w:r w:rsidRPr="009C5D2C">
        <w:rPr>
          <w:rStyle w:val="StyleUnderline"/>
          <w:highlight w:val="cyan"/>
        </w:rPr>
        <w:t>This</w:t>
      </w:r>
      <w:r w:rsidRPr="009C5D2C">
        <w:rPr>
          <w:rStyle w:val="StyleUnderline"/>
        </w:rPr>
        <w:t xml:space="preserve"> </w:t>
      </w:r>
      <w:r w:rsidRPr="009C5D2C">
        <w:rPr>
          <w:rStyle w:val="StyleUnderline"/>
          <w:highlight w:val="cyan"/>
        </w:rPr>
        <w:t>offers</w:t>
      </w:r>
      <w:r w:rsidRPr="009C5D2C">
        <w:rPr>
          <w:rStyle w:val="StyleUnderline"/>
        </w:rPr>
        <w:t xml:space="preserve"> </w:t>
      </w:r>
      <w:r w:rsidRPr="009C5D2C">
        <w:rPr>
          <w:rStyle w:val="StyleUnderline"/>
          <w:highlight w:val="cyan"/>
        </w:rPr>
        <w:t>special protection</w:t>
      </w:r>
      <w:r w:rsidRPr="009C5D2C">
        <w:rPr>
          <w:rStyle w:val="StyleUnderline"/>
        </w:rPr>
        <w:t xml:space="preserve"> from extinction events, because </w:t>
      </w:r>
      <w:r w:rsidRPr="009C5D2C">
        <w:rPr>
          <w:rStyle w:val="StyleUnderline"/>
          <w:highlight w:val="cyan"/>
        </w:rPr>
        <w:t>it requires the pathogen to</w:t>
      </w:r>
      <w:r w:rsidRPr="009C5D2C">
        <w:rPr>
          <w:rStyle w:val="StyleUnderline"/>
        </w:rPr>
        <w:t xml:space="preserve"> be able to </w:t>
      </w:r>
      <w:r w:rsidRPr="009C5D2C">
        <w:rPr>
          <w:rStyle w:val="StyleUnderline"/>
          <w:highlight w:val="cyan"/>
        </w:rPr>
        <w:t>flourish</w:t>
      </w:r>
      <w:r w:rsidRPr="009C5D2C">
        <w:rPr>
          <w:rStyle w:val="StyleUnderline"/>
        </w:rPr>
        <w:t xml:space="preserve"> </w:t>
      </w:r>
      <w:r w:rsidRPr="009C5D2C">
        <w:rPr>
          <w:rStyle w:val="Emphasis"/>
          <w:highlight w:val="cyan"/>
        </w:rPr>
        <w:t>in a vast range</w:t>
      </w:r>
      <w:r w:rsidRPr="009C5D2C">
        <w:rPr>
          <w:rStyle w:val="StyleUnderline"/>
        </w:rPr>
        <w:t xml:space="preserve"> of environments </w:t>
      </w:r>
      <w:r w:rsidRPr="009C5D2C">
        <w:rPr>
          <w:rStyle w:val="StyleUnderline"/>
          <w:highlight w:val="cyan"/>
        </w:rPr>
        <w:t>and</w:t>
      </w:r>
      <w:r w:rsidRPr="009C5D2C">
        <w:rPr>
          <w:rStyle w:val="StyleUnderline"/>
        </w:rPr>
        <w:t xml:space="preserve"> to </w:t>
      </w:r>
      <w:r w:rsidRPr="009C5D2C">
        <w:rPr>
          <w:rStyle w:val="StyleUnderline"/>
          <w:highlight w:val="cyan"/>
        </w:rPr>
        <w:t>reach</w:t>
      </w:r>
      <w:r w:rsidRPr="009C5D2C">
        <w:rPr>
          <w:rStyle w:val="StyleUnderline"/>
        </w:rPr>
        <w:t xml:space="preserve"> exceptionally </w:t>
      </w:r>
      <w:r w:rsidRPr="009C5D2C">
        <w:rPr>
          <w:rStyle w:val="Emphasis"/>
          <w:highlight w:val="cyan"/>
        </w:rPr>
        <w:t>isolated populations</w:t>
      </w:r>
      <w:r w:rsidRPr="009C5D2C">
        <w:rPr>
          <w:rStyle w:val="StyleUnderline"/>
        </w:rPr>
        <w:t xml:space="preserve"> </w:t>
      </w:r>
      <w:r w:rsidRPr="009C5D2C">
        <w:rPr>
          <w:rStyle w:val="StyleUnderline"/>
          <w:highlight w:val="cyan"/>
        </w:rPr>
        <w:t>such as</w:t>
      </w:r>
      <w:r w:rsidRPr="009C5D2C">
        <w:rPr>
          <w:rStyle w:val="StyleUnderline"/>
        </w:rPr>
        <w:t xml:space="preserve"> </w:t>
      </w:r>
      <w:r w:rsidRPr="009C5D2C">
        <w:rPr>
          <w:rStyle w:val="StyleUnderline"/>
          <w:highlight w:val="cyan"/>
        </w:rPr>
        <w:t>uncontacted tribes</w:t>
      </w:r>
      <w:r w:rsidRPr="009C5D2C">
        <w:rPr>
          <w:rStyle w:val="StyleUnderline"/>
        </w:rPr>
        <w:t xml:space="preserve">, </w:t>
      </w:r>
      <w:r w:rsidRPr="009C5D2C">
        <w:rPr>
          <w:rStyle w:val="StyleUnderline"/>
          <w:highlight w:val="cyan"/>
        </w:rPr>
        <w:t>Antarctic researchers and</w:t>
      </w:r>
      <w:r w:rsidRPr="009C5D2C">
        <w:rPr>
          <w:rStyle w:val="StyleUnderline"/>
        </w:rPr>
        <w:t xml:space="preserve"> nuclear </w:t>
      </w:r>
      <w:r w:rsidRPr="009C5D2C">
        <w:rPr>
          <w:rStyle w:val="StyleUnderline"/>
          <w:highlight w:val="cyan"/>
        </w:rPr>
        <w:t>sub</w:t>
      </w:r>
      <w:r w:rsidRPr="009C5D2C">
        <w:rPr>
          <w:rStyle w:val="StyleUnderline"/>
        </w:rPr>
        <w:t xml:space="preserve">marine </w:t>
      </w:r>
      <w:r w:rsidRPr="009C5D2C">
        <w:rPr>
          <w:rStyle w:val="StyleUnderline"/>
          <w:highlight w:val="cyan"/>
        </w:rPr>
        <w:t>crew</w:t>
      </w:r>
      <w:r w:rsidRPr="009C5D2C">
        <w:rPr>
          <w:sz w:val="16"/>
          <w:highlight w:val="cyan"/>
        </w:rPr>
        <w:t>s</w:t>
      </w:r>
      <w:r w:rsidRPr="009C5D2C">
        <w:rPr>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9C5D2C">
        <w:rPr>
          <w:rStyle w:val="StyleUnderline"/>
        </w:rPr>
        <w:t>If we take the fossil record as evidence that the risk was less than one in 2,000 per century, then to reach 1 percent per century the pandemic risk would need to be at least 20 times larger</w:t>
      </w:r>
      <w:r w:rsidRPr="009C5D2C">
        <w:rPr>
          <w:sz w:val="16"/>
        </w:rPr>
        <w:t xml:space="preserve">. </w:t>
      </w:r>
      <w:r w:rsidRPr="009C5D2C">
        <w:rPr>
          <w:rStyle w:val="Emphasis"/>
        </w:rPr>
        <w:t>This seems unlikely.</w:t>
      </w:r>
      <w:r w:rsidRPr="009C5D2C">
        <w:rPr>
          <w:sz w:val="16"/>
        </w:rPr>
        <w:t xml:space="preserve"> In my view, </w:t>
      </w:r>
      <w:r w:rsidRPr="009C5D2C">
        <w:rPr>
          <w:rStyle w:val="StyleUnderline"/>
        </w:rPr>
        <w:t>the fossil record still provides a strong case against there being a high extinction risk from “natural” pandemics</w:t>
      </w:r>
      <w:r w:rsidRPr="009C5D2C">
        <w:rPr>
          <w:sz w:val="16"/>
        </w:rPr>
        <w:t xml:space="preserve">. </w:t>
      </w:r>
      <w:proofErr w:type="gramStart"/>
      <w:r w:rsidRPr="009C5D2C">
        <w:rPr>
          <w:sz w:val="16"/>
        </w:rPr>
        <w:t>So</w:t>
      </w:r>
      <w:proofErr w:type="gramEnd"/>
      <w:r w:rsidRPr="009C5D2C">
        <w:rPr>
          <w:sz w:val="16"/>
        </w:rPr>
        <w:t xml:space="preserve"> most of the remaining </w:t>
      </w:r>
      <w:r w:rsidRPr="009C5D2C">
        <w:rPr>
          <w:sz w:val="16"/>
        </w:rPr>
        <w:lastRenderedPageBreak/>
        <w:t>existential risk would come from the threat of permanent collapse: a pandemic severe enough to collapse civilization globally, combined with civilization turning out to be hard to re-establish or bad luck in our attempts to do so.</w:t>
      </w:r>
    </w:p>
    <w:p w14:paraId="44D2EF14" w14:textId="77777777" w:rsidR="00FC2D73" w:rsidRPr="009C5D2C" w:rsidRDefault="00FC2D73" w:rsidP="00FC2D73"/>
    <w:sectPr w:rsidR="00FC2D73" w:rsidRPr="009C5D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2EFA8" w14:textId="77777777" w:rsidR="00B93496" w:rsidRDefault="00B93496" w:rsidP="00BD73DB">
      <w:pPr>
        <w:spacing w:after="0" w:line="240" w:lineRule="auto"/>
      </w:pPr>
      <w:r>
        <w:separator/>
      </w:r>
    </w:p>
  </w:endnote>
  <w:endnote w:type="continuationSeparator" w:id="0">
    <w:p w14:paraId="298166A3" w14:textId="77777777" w:rsidR="00B93496" w:rsidRDefault="00B93496" w:rsidP="00BD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4FA0B" w14:textId="77777777" w:rsidR="00B93496" w:rsidRDefault="00B93496" w:rsidP="00BD73DB">
      <w:pPr>
        <w:spacing w:after="0" w:line="240" w:lineRule="auto"/>
      </w:pPr>
      <w:r>
        <w:separator/>
      </w:r>
    </w:p>
  </w:footnote>
  <w:footnote w:type="continuationSeparator" w:id="0">
    <w:p w14:paraId="6A44324C" w14:textId="77777777" w:rsidR="00B93496" w:rsidRDefault="00B93496" w:rsidP="00BD73DB">
      <w:pPr>
        <w:spacing w:after="0" w:line="240" w:lineRule="auto"/>
      </w:pPr>
      <w:r>
        <w:continuationSeparator/>
      </w:r>
    </w:p>
  </w:footnote>
  <w:footnote w:id="1">
    <w:p w14:paraId="087D0A28" w14:textId="77777777" w:rsidR="00BD73DB" w:rsidRPr="00752E9C" w:rsidRDefault="00BD73DB" w:rsidP="00BD73DB">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FFB5DF9" w14:textId="77777777" w:rsidR="00BD73DB" w:rsidRPr="00855FDC" w:rsidRDefault="00BD73DB" w:rsidP="00BD73DB">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3">
    <w:p w14:paraId="2950F133" w14:textId="77777777" w:rsidR="00BD73DB" w:rsidRDefault="00BD73DB" w:rsidP="00BD73DB">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4">
    <w:p w14:paraId="2141FFE8" w14:textId="77777777" w:rsidR="00BD73DB" w:rsidRDefault="00BD73DB" w:rsidP="00BD73DB">
      <w:pPr>
        <w:pStyle w:val="FootnoteText"/>
      </w:pPr>
      <w:r>
        <w:rPr>
          <w:rStyle w:val="FootnoteReference"/>
        </w:rPr>
        <w:footnoteRef/>
      </w:r>
      <w:r>
        <w:t xml:space="preserve"> </w:t>
      </w:r>
      <w:proofErr w:type="gramStart"/>
      <w:r w:rsidRPr="00C216A9">
        <w:t>https://www.google.com/search?q=the+definition&amp;rlz=1C1CHBF_enUS877US877&amp;oq=the+definition&amp;aqs=chrome..</w:t>
      </w:r>
      <w:proofErr w:type="gramEnd"/>
      <w:r w:rsidRPr="00C216A9">
        <w:t>69i57j69i64j69i61j69i60l2.1976j0j7&amp;sourceid=chrome&amp;ie=UTF-8</w:t>
      </w:r>
    </w:p>
  </w:footnote>
  <w:footnote w:id="5">
    <w:p w14:paraId="7C031A9B" w14:textId="77777777" w:rsidR="00BD73DB" w:rsidRDefault="00BD73DB" w:rsidP="00BD73DB">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6">
    <w:p w14:paraId="1E209669" w14:textId="77777777" w:rsidR="00BD73DB" w:rsidRDefault="00BD73DB" w:rsidP="00BD73DB">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21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21C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5C4"/>
    <w:rsid w:val="00213B1E"/>
    <w:rsid w:val="00215284"/>
    <w:rsid w:val="002168F2"/>
    <w:rsid w:val="0022589F"/>
    <w:rsid w:val="002267EE"/>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88F"/>
    <w:rsid w:val="002E0643"/>
    <w:rsid w:val="002E392E"/>
    <w:rsid w:val="002E6BBC"/>
    <w:rsid w:val="002F1BA9"/>
    <w:rsid w:val="002F6E74"/>
    <w:rsid w:val="003106B3"/>
    <w:rsid w:val="0031385D"/>
    <w:rsid w:val="00316BA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379F6"/>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4E1"/>
    <w:rsid w:val="0097151F"/>
    <w:rsid w:val="00973777"/>
    <w:rsid w:val="00976E78"/>
    <w:rsid w:val="009775C0"/>
    <w:rsid w:val="00981F23"/>
    <w:rsid w:val="00990634"/>
    <w:rsid w:val="00991733"/>
    <w:rsid w:val="00992078"/>
    <w:rsid w:val="00992BE3"/>
    <w:rsid w:val="009A1467"/>
    <w:rsid w:val="009A6464"/>
    <w:rsid w:val="009B69F5"/>
    <w:rsid w:val="009C5D2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F77"/>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496"/>
    <w:rsid w:val="00BA17A8"/>
    <w:rsid w:val="00BA3C33"/>
    <w:rsid w:val="00BB0878"/>
    <w:rsid w:val="00BB1879"/>
    <w:rsid w:val="00BC0ABE"/>
    <w:rsid w:val="00BC30DB"/>
    <w:rsid w:val="00BC64FF"/>
    <w:rsid w:val="00BC7C37"/>
    <w:rsid w:val="00BD2244"/>
    <w:rsid w:val="00BD73D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5DA0"/>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D7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3F70A2"/>
  <w14:defaultImageDpi w14:val="300"/>
  <w15:docId w15:val="{F7A2BDA9-0252-B24D-9DE0-865D0FA49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67E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721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21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21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
    <w:unhideWhenUsed/>
    <w:qFormat/>
    <w:rsid w:val="001721C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721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21CC"/>
  </w:style>
  <w:style w:type="character" w:customStyle="1" w:styleId="Heading1Char">
    <w:name w:val="Heading 1 Char"/>
    <w:aliases w:val="Pocket Char"/>
    <w:basedOn w:val="DefaultParagraphFont"/>
    <w:link w:val="Heading1"/>
    <w:uiPriority w:val="9"/>
    <w:rsid w:val="001721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21C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21CC"/>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1721C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21CC"/>
    <w:rPr>
      <w:b/>
      <w:sz w:val="26"/>
      <w:u w:val="singl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c"/>
    <w:basedOn w:val="DefaultParagraphFont"/>
    <w:uiPriority w:val="1"/>
    <w:qFormat/>
    <w:rsid w:val="001721CC"/>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1721CC"/>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1721CC"/>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1721CC"/>
    <w:rPr>
      <w:color w:val="auto"/>
      <w:u w:val="none"/>
    </w:rPr>
  </w:style>
  <w:style w:type="paragraph" w:styleId="DocumentMap">
    <w:name w:val="Document Map"/>
    <w:basedOn w:val="Normal"/>
    <w:link w:val="DocumentMapChar"/>
    <w:uiPriority w:val="99"/>
    <w:semiHidden/>
    <w:unhideWhenUsed/>
    <w:rsid w:val="001721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21CC"/>
    <w:rPr>
      <w:rFonts w:ascii="Lucida Grande" w:hAnsi="Lucida Grande" w:cs="Lucida Grande"/>
    </w:rPr>
  </w:style>
  <w:style w:type="paragraph" w:customStyle="1" w:styleId="textbold">
    <w:name w:val="text bold"/>
    <w:basedOn w:val="Normal"/>
    <w:link w:val="Emphasis"/>
    <w:uiPriority w:val="20"/>
    <w:qFormat/>
    <w:rsid w:val="002267EE"/>
    <w:pP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
    <w:basedOn w:val="Heading1"/>
    <w:link w:val="Hyperlink"/>
    <w:autoRedefine/>
    <w:uiPriority w:val="99"/>
    <w:qFormat/>
    <w:rsid w:val="002267E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FC2D73"/>
    <w:pPr>
      <w:ind w:left="720"/>
      <w:contextualSpacing/>
    </w:pPr>
  </w:style>
  <w:style w:type="paragraph" w:customStyle="1" w:styleId="Emphasis1">
    <w:name w:val="Emphasis1"/>
    <w:basedOn w:val="Normal"/>
    <w:autoRedefine/>
    <w:uiPriority w:val="20"/>
    <w:qFormat/>
    <w:rsid w:val="00D75DA0"/>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BD73DB"/>
    <w:rPr>
      <w:vertAlign w:val="superscript"/>
    </w:rPr>
  </w:style>
  <w:style w:type="paragraph" w:styleId="FootnoteText">
    <w:name w:val="footnote text"/>
    <w:basedOn w:val="Normal"/>
    <w:link w:val="FootnoteTextChar"/>
    <w:uiPriority w:val="99"/>
    <w:unhideWhenUsed/>
    <w:qFormat/>
    <w:rsid w:val="00BD73DB"/>
    <w:rPr>
      <w:sz w:val="24"/>
    </w:rPr>
  </w:style>
  <w:style w:type="character" w:customStyle="1" w:styleId="FootnoteTextChar">
    <w:name w:val="Footnote Text Char"/>
    <w:basedOn w:val="DefaultParagraphFont"/>
    <w:link w:val="FootnoteText"/>
    <w:uiPriority w:val="99"/>
    <w:rsid w:val="00BD73DB"/>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psnlab.princeton.edu/" TargetMode="External"/><Relationship Id="rId18" Type="http://schemas.openxmlformats.org/officeDocument/2006/relationships/hyperlink" Target="https://plato.stanford.edu/entries/generics/" TargetMode="External"/><Relationship Id="rId26" Type="http://schemas.openxmlformats.org/officeDocument/2006/relationships/hyperlink" Target="http://www.cnn.com/2021/09/27/politics/biden-agenda-congress-deal-maker/index.html" TargetMode="External"/><Relationship Id="rId39" Type="http://schemas.openxmlformats.org/officeDocument/2006/relationships/theme" Target="theme/theme1.xml"/><Relationship Id="rId21" Type="http://schemas.openxmlformats.org/officeDocument/2006/relationships/hyperlink" Target="https://plato.stanford.edu/entries/generics/" TargetMode="External"/><Relationship Id="rId34" Type="http://schemas.openxmlformats.org/officeDocument/2006/relationships/hyperlink" Target="https://en.oxforddictionaries.com/definition/ought" TargetMode="External"/><Relationship Id="rId7" Type="http://schemas.openxmlformats.org/officeDocument/2006/relationships/settings" Target="settings.xml"/><Relationship Id="rId12" Type="http://schemas.openxmlformats.org/officeDocument/2006/relationships/hyperlink" Target="https://www.bu.edu/gdp/2021/05/25/chart-of-the-week-how-data-exclusivity-laws-impact-drug-price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cnn.com/2021/10/01/politics/house-vote-infrastructure-democrats/index.html" TargetMode="External"/><Relationship Id="rId33" Type="http://schemas.openxmlformats.org/officeDocument/2006/relationships/hyperlink" Target="https://www.usatoday.com/story/opinion/todaysdebate/2021/07/20/climate-change-biden-infrastructure-bill-good-start/7877118002/"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plato.stanford.edu/entries/generics/" TargetMode="External"/><Relationship Id="rId29" Type="http://schemas.openxmlformats.org/officeDocument/2006/relationships/hyperlink" Target="https://www.cnn.com/2021/09/30/politics/kyrsten-sinema-arizona-reaction/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rdictionary.com/medicine" TargetMode="External"/><Relationship Id="rId24" Type="http://schemas.openxmlformats.org/officeDocument/2006/relationships/hyperlink" Target="https://www.cnn.com/2021/10/01/politics/dems-biden-infrastructure-delay/index.html)//babcii" TargetMode="External"/><Relationship Id="rId32" Type="http://schemas.openxmlformats.org/officeDocument/2006/relationships/hyperlink" Target="https://khn.org/news/a-senator-from-arizona-emerges-as-a-pharma-favorite/" TargetMode="External"/><Relationship Id="rId37" Type="http://schemas.openxmlformats.org/officeDocument/2006/relationships/hyperlink" Target="https://www.drugtopics.com/view/big-pharma-uses-effective-strategies-battle-generic-competitors"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plato.stanford.edu/entries/generics/" TargetMode="External"/><Relationship Id="rId28" Type="http://schemas.openxmlformats.org/officeDocument/2006/relationships/hyperlink" Target="https://www.cnn.com/2021/09/30/politics/joe-manchin-budget-bill-1-5-trillion-schumer/index.html" TargetMode="External"/><Relationship Id="rId36" Type="http://schemas.openxmlformats.org/officeDocument/2006/relationships/hyperlink" Target="https://www.statnews.com/2017/06/16/generic-drugs-biosimilars-pharma/" TargetMode="External"/><Relationship Id="rId10" Type="http://schemas.openxmlformats.org/officeDocument/2006/relationships/endnotes" Target="endnotes.xml"/><Relationship Id="rId19" Type="http://schemas.openxmlformats.org/officeDocument/2006/relationships/hyperlink" Target="https://plato.stanford.edu/entries/generics/" TargetMode="External"/><Relationship Id="rId31" Type="http://schemas.openxmlformats.org/officeDocument/2006/relationships/hyperlink" Target="https://www.forbes.com/sites/joshuacohen/2021/09/06/democrats-plans-to-introduce-prescription-drug-pricing-reform-face-obstacles/?sh=37a26991739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o.stanford.edu/entries/generics/" TargetMode="External"/><Relationship Id="rId22" Type="http://schemas.openxmlformats.org/officeDocument/2006/relationships/hyperlink" Target="https://plato.stanford.edu/entries/generics/" TargetMode="External"/><Relationship Id="rId27" Type="http://schemas.openxmlformats.org/officeDocument/2006/relationships/hyperlink" Target="https://www.cnn.com/politics/live-news/congress-infrastructure-bill-vote-10-01-21/index.html" TargetMode="External"/><Relationship Id="rId30" Type="http://schemas.openxmlformats.org/officeDocument/2006/relationships/hyperlink" Target="https://www.cnn.com/2021/09/30/politics/house-infrastructure-negotiations-vote/index.html" TargetMode="External"/><Relationship Id="rId35" Type="http://schemas.openxmlformats.org/officeDocument/2006/relationships/hyperlink" Target="http://www.merriam-webster.com/dictionary/ought"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22</Pages>
  <Words>8119</Words>
  <Characters>44985</Characters>
  <Application>Microsoft Office Word</Application>
  <DocSecurity>0</DocSecurity>
  <Lines>548</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53060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10</cp:revision>
  <dcterms:created xsi:type="dcterms:W3CDTF">2021-10-09T02:23:00Z</dcterms:created>
  <dcterms:modified xsi:type="dcterms:W3CDTF">2021-10-09T04:01:00Z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