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F3AEE" w14:textId="77777777" w:rsidR="00186777" w:rsidRPr="00186777" w:rsidRDefault="00186777" w:rsidP="00186777"/>
    <w:p w14:paraId="62726912" w14:textId="6606C7A8" w:rsidR="00731BEF" w:rsidRDefault="00731BEF" w:rsidP="00731BEF">
      <w:pPr>
        <w:pStyle w:val="Heading3"/>
      </w:pPr>
      <w:r>
        <w:lastRenderedPageBreak/>
        <w:t xml:space="preserve">1NC – </w:t>
      </w:r>
      <w:r>
        <w:t>OFF</w:t>
      </w:r>
    </w:p>
    <w:p w14:paraId="0CE68E1A" w14:textId="77777777" w:rsidR="00803336" w:rsidRPr="00FB5463" w:rsidRDefault="00803336" w:rsidP="00803336">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03E64674" w14:textId="77777777" w:rsidR="00803336" w:rsidRPr="00FB5463" w:rsidRDefault="00803336" w:rsidP="0080333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4297CCD" w14:textId="77777777" w:rsidR="00803336" w:rsidRDefault="00803336" w:rsidP="00803336">
      <w:pPr>
        <w:rPr>
          <w:sz w:val="16"/>
        </w:rPr>
      </w:pPr>
      <w:r w:rsidRPr="00FB5463">
        <w:rPr>
          <w:sz w:val="16"/>
        </w:rPr>
        <w:t xml:space="preserve">The </w:t>
      </w:r>
      <w:r w:rsidRPr="00F376F3">
        <w:rPr>
          <w:rStyle w:val="StyleUnderline"/>
          <w:bCs/>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bCs/>
          <w:highlight w:val="green"/>
        </w:rPr>
        <w:t>advances</w:t>
      </w:r>
      <w:r w:rsidRPr="00601C82">
        <w:rPr>
          <w:b/>
          <w:bCs/>
          <w:sz w:val="16"/>
          <w:highlight w:val="green"/>
        </w:rPr>
        <w:t xml:space="preserve"> </w:t>
      </w:r>
      <w:r w:rsidRPr="00601C82">
        <w:rPr>
          <w:rStyle w:val="StyleUnderline"/>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9"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bCs/>
          <w:highlight w:val="green"/>
        </w:rPr>
        <w:t>apply</w:t>
      </w:r>
      <w:r w:rsidRPr="00601C82">
        <w:rPr>
          <w:sz w:val="16"/>
          <w:highlight w:val="green"/>
        </w:rPr>
        <w:t xml:space="preserve"> </w:t>
      </w:r>
      <w:r w:rsidRPr="00FB5463">
        <w:rPr>
          <w:sz w:val="16"/>
        </w:rPr>
        <w:t xml:space="preserve">the </w:t>
      </w:r>
      <w:r w:rsidRPr="00601C82">
        <w:rPr>
          <w:rStyle w:val="StyleUnderline"/>
          <w:bCs/>
          <w:highlight w:val="green"/>
        </w:rPr>
        <w:t>same logic to</w:t>
      </w:r>
      <w:r w:rsidRPr="00601C82">
        <w:rPr>
          <w:sz w:val="16"/>
          <w:highlight w:val="green"/>
        </w:rPr>
        <w:t xml:space="preserve"> </w:t>
      </w:r>
      <w:r w:rsidRPr="00FB5463">
        <w:rPr>
          <w:sz w:val="16"/>
        </w:rPr>
        <w:t xml:space="preserve">the </w:t>
      </w:r>
      <w:r w:rsidRPr="00601C82">
        <w:rPr>
          <w:rStyle w:val="StyleUnderline"/>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0"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bCs/>
          <w:highlight w:val="green"/>
        </w:rPr>
        <w:t>due process</w:t>
      </w:r>
      <w:r w:rsidRPr="00FB5463">
        <w:rPr>
          <w:sz w:val="16"/>
        </w:rPr>
        <w:t xml:space="preserve">, no particularized findings, no </w:t>
      </w:r>
      <w:r w:rsidRPr="00601C82">
        <w:rPr>
          <w:rStyle w:val="StyleUnderline"/>
          <w:bCs/>
          <w:highlight w:val="green"/>
        </w:rPr>
        <w:t>compensation</w:t>
      </w:r>
      <w:r w:rsidRPr="00601C82">
        <w:rPr>
          <w:b/>
          <w:bCs/>
          <w:sz w:val="16"/>
          <w:highlight w:val="green"/>
        </w:rPr>
        <w:t xml:space="preserve"> </w:t>
      </w:r>
      <w:r w:rsidRPr="00601C82">
        <w:rPr>
          <w:rStyle w:val="StyleUnderline"/>
          <w:bCs/>
          <w:highlight w:val="green"/>
        </w:rPr>
        <w:t>and</w:t>
      </w:r>
      <w:r w:rsidRPr="00601C82">
        <w:rPr>
          <w:sz w:val="16"/>
          <w:highlight w:val="green"/>
        </w:rPr>
        <w:t xml:space="preserve"> </w:t>
      </w:r>
      <w:r w:rsidRPr="00FB5463">
        <w:rPr>
          <w:sz w:val="16"/>
        </w:rPr>
        <w:t xml:space="preserve">no </w:t>
      </w:r>
      <w:r w:rsidRPr="00601C82">
        <w:rPr>
          <w:rStyle w:val="StyleUnderline"/>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bCs/>
          <w:highlight w:val="green"/>
        </w:rPr>
        <w:t>seed technologies and sustainable biomass</w:t>
      </w:r>
      <w:r w:rsidRPr="00601C82">
        <w:rPr>
          <w:b/>
          <w:bCs/>
          <w:sz w:val="16"/>
        </w:rPr>
        <w:t xml:space="preserve">, </w:t>
      </w:r>
      <w:r w:rsidRPr="00601C82">
        <w:rPr>
          <w:rStyle w:val="StyleUnderline"/>
          <w:bCs/>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bCs/>
          <w:highlight w:val="green"/>
        </w:rPr>
        <w:t>and</w:t>
      </w:r>
      <w:r w:rsidRPr="00601C82">
        <w:rPr>
          <w:sz w:val="16"/>
          <w:highlight w:val="green"/>
        </w:rPr>
        <w:t xml:space="preserve"> </w:t>
      </w:r>
      <w:r w:rsidRPr="00FB5463">
        <w:rPr>
          <w:sz w:val="16"/>
        </w:rPr>
        <w:t xml:space="preserve">transportation, </w:t>
      </w:r>
      <w:r w:rsidRPr="00601C82">
        <w:rPr>
          <w:rStyle w:val="StyleUnderline"/>
          <w:bCs/>
          <w:highlight w:val="green"/>
        </w:rPr>
        <w:t>capturing</w:t>
      </w:r>
      <w:r w:rsidRPr="00601C82">
        <w:rPr>
          <w:sz w:val="16"/>
          <w:highlight w:val="green"/>
        </w:rPr>
        <w:t xml:space="preserve"> </w:t>
      </w:r>
      <w:r w:rsidRPr="00FB5463">
        <w:rPr>
          <w:sz w:val="16"/>
        </w:rPr>
        <w:t xml:space="preserve">and sequestering </w:t>
      </w:r>
      <w:r w:rsidRPr="00601C82">
        <w:rPr>
          <w:rStyle w:val="StyleUnderline"/>
          <w:bCs/>
          <w:highlight w:val="green"/>
        </w:rPr>
        <w:t>carbon</w:t>
      </w:r>
      <w:r w:rsidRPr="00601C82">
        <w:rPr>
          <w:sz w:val="16"/>
          <w:highlight w:val="green"/>
        </w:rPr>
        <w:t xml:space="preserve"> </w:t>
      </w:r>
      <w:r w:rsidRPr="00FB5463">
        <w:rPr>
          <w:sz w:val="16"/>
        </w:rPr>
        <w:t xml:space="preserve">in soil and products, and more, </w:t>
      </w:r>
      <w:r w:rsidRPr="00601C82">
        <w:rPr>
          <w:rStyle w:val="StyleUnderline"/>
          <w:bCs/>
          <w:highlight w:val="green"/>
        </w:rPr>
        <w:t>would be required to turn over their proprietary</w:t>
      </w:r>
      <w:r w:rsidRPr="00601C82">
        <w:rPr>
          <w:b/>
          <w:bCs/>
          <w:sz w:val="16"/>
          <w:highlight w:val="green"/>
        </w:rPr>
        <w:t xml:space="preserve"> </w:t>
      </w:r>
      <w:r w:rsidRPr="00601C82">
        <w:rPr>
          <w:rStyle w:val="StyleUnderline"/>
          <w:bCs/>
          <w:highlight w:val="green"/>
        </w:rPr>
        <w:t>know-how</w:t>
      </w:r>
      <w:r w:rsidRPr="00601C82">
        <w:rPr>
          <w:sz w:val="16"/>
          <w:highlight w:val="green"/>
        </w:rPr>
        <w:t xml:space="preserve"> </w:t>
      </w:r>
      <w:r w:rsidRPr="00FB5463">
        <w:rPr>
          <w:sz w:val="16"/>
        </w:rPr>
        <w:t xml:space="preserve">to global competitors. While it is unclear how this concept would work in practice and </w:t>
      </w:r>
      <w:r w:rsidRPr="00FB5463">
        <w:rPr>
          <w:sz w:val="16"/>
        </w:rPr>
        <w:lastRenderedPageBreak/>
        <w:t xml:space="preserve">under the constitutions of certain countries, </w:t>
      </w:r>
      <w:r w:rsidRPr="00601C82">
        <w:rPr>
          <w:rStyle w:val="StyleUnderline"/>
          <w:highlight w:val="green"/>
        </w:rPr>
        <w:t xml:space="preserve">the suggestion alone could be devastating </w:t>
      </w:r>
      <w:r w:rsidRPr="00601C82">
        <w:rPr>
          <w:rStyle w:val="StyleUnderline"/>
          <w:bCs/>
          <w:highlight w:val="green"/>
        </w:rPr>
        <w:t>to voluntary international</w:t>
      </w:r>
      <w:r w:rsidRPr="00601C82">
        <w:rPr>
          <w:b/>
          <w:bCs/>
          <w:sz w:val="16"/>
          <w:highlight w:val="green"/>
        </w:rPr>
        <w:t xml:space="preserve"> </w:t>
      </w:r>
      <w:r w:rsidRPr="00601C82">
        <w:rPr>
          <w:rStyle w:val="StyleUnderline"/>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1"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w:t>
      </w:r>
      <w:r w:rsidRPr="00601C82">
        <w:rPr>
          <w:rStyle w:val="StyleUnderline"/>
          <w:bCs/>
          <w:highlight w:val="green"/>
        </w:rPr>
        <w:t>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bCs/>
          <w:highlight w:val="green"/>
        </w:rPr>
        <w:t>it is unlikely they will</w:t>
      </w:r>
      <w:r w:rsidRPr="00601C82">
        <w:rPr>
          <w:sz w:val="16"/>
          <w:highlight w:val="green"/>
        </w:rPr>
        <w:t xml:space="preserve"> </w:t>
      </w:r>
      <w:r w:rsidRPr="00FB5463">
        <w:rPr>
          <w:sz w:val="16"/>
        </w:rPr>
        <w:t xml:space="preserve">continue to </w:t>
      </w:r>
      <w:r w:rsidRPr="00601C82">
        <w:rPr>
          <w:rStyle w:val="StyleUnderline"/>
          <w:bCs/>
          <w:highlight w:val="green"/>
        </w:rPr>
        <w:t>invest</w:t>
      </w:r>
      <w:r w:rsidRPr="00601C82">
        <w:rPr>
          <w:b/>
          <w:bCs/>
          <w:sz w:val="16"/>
          <w:highlight w:val="green"/>
        </w:rPr>
        <w:t xml:space="preserve"> </w:t>
      </w:r>
      <w:r w:rsidRPr="00601C82">
        <w:rPr>
          <w:rStyle w:val="StyleUnderline"/>
          <w:bCs/>
          <w:highlight w:val="green"/>
        </w:rPr>
        <w:t>at</w:t>
      </w:r>
      <w:r w:rsidRPr="00601C82">
        <w:rPr>
          <w:sz w:val="16"/>
          <w:highlight w:val="green"/>
        </w:rPr>
        <w:t xml:space="preserve"> </w:t>
      </w:r>
      <w:r w:rsidRPr="00FB5463">
        <w:rPr>
          <w:sz w:val="16"/>
        </w:rPr>
        <w:t xml:space="preserve">the current and </w:t>
      </w:r>
      <w:r w:rsidRPr="00601C82">
        <w:rPr>
          <w:rStyle w:val="StyleUnderline"/>
          <w:bCs/>
          <w:highlight w:val="green"/>
        </w:rPr>
        <w:t>required levels</w:t>
      </w:r>
      <w:r w:rsidRPr="00601C82">
        <w:rPr>
          <w:b/>
          <w:bCs/>
          <w:sz w:val="16"/>
        </w:rPr>
        <w:t>.</w:t>
      </w:r>
      <w:r w:rsidRPr="00FB5463">
        <w:rPr>
          <w:sz w:val="16"/>
        </w:rPr>
        <w:t xml:space="preserve"> </w:t>
      </w:r>
    </w:p>
    <w:p w14:paraId="36A581D7" w14:textId="77777777" w:rsidR="00803336" w:rsidRDefault="00803336" w:rsidP="00803336">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0672E5E2" w14:textId="77777777" w:rsidR="00803336" w:rsidRPr="00AD3E38" w:rsidRDefault="00803336" w:rsidP="00803336">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2"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00E9BB3D" w14:textId="77777777" w:rsidR="00803336" w:rsidRPr="00AD3E38" w:rsidRDefault="00803336" w:rsidP="00803336">
      <w:pPr>
        <w:rPr>
          <w:sz w:val="16"/>
        </w:rPr>
      </w:pPr>
      <w:r w:rsidRPr="00AD3E38">
        <w:rPr>
          <w:b/>
          <w:highlight w:val="green"/>
          <w:u w:val="single"/>
        </w:rPr>
        <w:t>Climate change is</w:t>
      </w:r>
      <w:r w:rsidRPr="00AD3E38">
        <w:rPr>
          <w:sz w:val="16"/>
          <w:highlight w:val="green"/>
        </w:rPr>
        <w:t xml:space="preserve"> </w:t>
      </w:r>
      <w:r w:rsidRPr="00AD3E38">
        <w:rPr>
          <w:sz w:val="16"/>
        </w:rPr>
        <w:t xml:space="preserve">the </w:t>
      </w:r>
      <w:r w:rsidRPr="00AD3E38">
        <w:rPr>
          <w:b/>
          <w:highlight w:val="green"/>
          <w:u w:val="single"/>
        </w:rPr>
        <w:t>most pressing</w:t>
      </w:r>
      <w:r w:rsidRPr="00AD3E38">
        <w:rPr>
          <w:sz w:val="16"/>
          <w:highlight w:val="green"/>
        </w:rPr>
        <w:t xml:space="preserve"> </w:t>
      </w:r>
      <w:r w:rsidRPr="00AD3E38">
        <w:rPr>
          <w:sz w:val="16"/>
        </w:rPr>
        <w:t xml:space="preserve">global </w:t>
      </w:r>
      <w:r w:rsidRPr="00AD3E38">
        <w:rPr>
          <w:b/>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highlight w:val="green"/>
          <w:u w:val="single"/>
        </w:rPr>
        <w:t>Patents</w:t>
      </w:r>
      <w:r w:rsidRPr="00AD3E38">
        <w:rPr>
          <w:highlight w:val="green"/>
          <w:u w:val="single"/>
        </w:rPr>
        <w:t xml:space="preserve"> </w:t>
      </w:r>
      <w:r w:rsidRPr="00AD3E38">
        <w:rPr>
          <w:u w:val="single"/>
        </w:rPr>
        <w:t xml:space="preserve">have </w:t>
      </w:r>
      <w:r w:rsidRPr="00AD3E38">
        <w:rPr>
          <w:b/>
          <w:highlight w:val="green"/>
          <w:u w:val="single"/>
        </w:rPr>
        <w:t>facilitated</w:t>
      </w:r>
      <w:r w:rsidRPr="00AD3E38">
        <w:rPr>
          <w:highlight w:val="green"/>
          <w:u w:val="single"/>
        </w:rPr>
        <w:t xml:space="preserve"> </w:t>
      </w:r>
      <w:r w:rsidRPr="00AD3E38">
        <w:rPr>
          <w:u w:val="single"/>
        </w:rPr>
        <w:t xml:space="preserve">the </w:t>
      </w:r>
      <w:r w:rsidRPr="00AD3E38">
        <w:rPr>
          <w:b/>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highlight w:val="green"/>
          <w:u w:val="single"/>
        </w:rPr>
        <w:t>and</w:t>
      </w:r>
      <w:r w:rsidRPr="00AD3E38">
        <w:rPr>
          <w:highlight w:val="green"/>
          <w:u w:val="single"/>
        </w:rPr>
        <w:t xml:space="preserve"> </w:t>
      </w:r>
      <w:r w:rsidRPr="00AD3E38">
        <w:rPr>
          <w:u w:val="single"/>
        </w:rPr>
        <w:t xml:space="preserve">will </w:t>
      </w:r>
      <w:r w:rsidRPr="00AD3E38">
        <w:rPr>
          <w:b/>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highlight w:val="green"/>
          <w:u w:val="single"/>
        </w:rPr>
        <w:t>strong IPRs</w:t>
      </w:r>
      <w:r w:rsidRPr="00AD3E38">
        <w:rPr>
          <w:highlight w:val="green"/>
          <w:u w:val="single"/>
        </w:rPr>
        <w:t xml:space="preserve"> </w:t>
      </w:r>
      <w:r w:rsidRPr="00AD3E38">
        <w:rPr>
          <w:u w:val="single"/>
        </w:rPr>
        <w:t xml:space="preserve">system </w:t>
      </w:r>
      <w:r w:rsidRPr="00AD3E38">
        <w:rPr>
          <w:b/>
          <w:highlight w:val="green"/>
          <w:u w:val="single"/>
        </w:rPr>
        <w:t>influences</w:t>
      </w:r>
      <w:r w:rsidRPr="00AD3E38">
        <w:rPr>
          <w:highlight w:val="green"/>
          <w:u w:val="single"/>
        </w:rPr>
        <w:t xml:space="preserve"> </w:t>
      </w:r>
      <w:r w:rsidRPr="00AD3E38">
        <w:rPr>
          <w:u w:val="single"/>
        </w:rPr>
        <w:t xml:space="preserve">both the </w:t>
      </w:r>
      <w:r w:rsidRPr="00AD3E38">
        <w:rPr>
          <w:b/>
          <w:highlight w:val="green"/>
          <w:u w:val="single"/>
        </w:rPr>
        <w:t>development and diffusion of technology</w:t>
      </w:r>
      <w:r w:rsidRPr="00AD3E38">
        <w:rPr>
          <w:u w:val="single"/>
        </w:rPr>
        <w:t xml:space="preserve">. Alternatively, </w:t>
      </w:r>
      <w:r w:rsidRPr="00AD3E38">
        <w:rPr>
          <w:b/>
          <w:highlight w:val="green"/>
          <w:u w:val="single"/>
        </w:rPr>
        <w:t>weak IPRs</w:t>
      </w:r>
      <w:r w:rsidRPr="00AD3E38">
        <w:rPr>
          <w:highlight w:val="green"/>
          <w:u w:val="single"/>
        </w:rPr>
        <w:t xml:space="preserve"> </w:t>
      </w:r>
      <w:r w:rsidRPr="00AD3E38">
        <w:rPr>
          <w:u w:val="single"/>
        </w:rPr>
        <w:t xml:space="preserve">protection has been shown to </w:t>
      </w:r>
      <w:r w:rsidRPr="00AD3E38">
        <w:rPr>
          <w:b/>
          <w:highlight w:val="green"/>
          <w:u w:val="single"/>
        </w:rPr>
        <w:t>reduce</w:t>
      </w:r>
      <w:r w:rsidRPr="00AD3E38">
        <w:rPr>
          <w:highlight w:val="green"/>
          <w:u w:val="single"/>
        </w:rPr>
        <w:t xml:space="preserve"> </w:t>
      </w:r>
      <w:r w:rsidRPr="00AD3E38">
        <w:rPr>
          <w:b/>
          <w:highlight w:val="green"/>
          <w:u w:val="single"/>
        </w:rPr>
        <w:t>innovation</w:t>
      </w:r>
      <w:r w:rsidRPr="00AD3E38">
        <w:rPr>
          <w:u w:val="single"/>
        </w:rPr>
        <w:t xml:space="preserve">, </w:t>
      </w:r>
      <w:r w:rsidRPr="00AD3E38">
        <w:rPr>
          <w:b/>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 xml:space="preserve">Patents </w:t>
      </w:r>
      <w:r w:rsidRPr="00AD3E38">
        <w:rPr>
          <w:u w:val="single"/>
        </w:rPr>
        <w:lastRenderedPageBreak/>
        <w:t>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w:t>
      </w:r>
      <w:r w:rsidRPr="00AD3E38">
        <w:rPr>
          <w:u w:val="single"/>
        </w:rPr>
        <w:lastRenderedPageBreak/>
        <w:t xml:space="preserve">Intellectual Property Office (WIPO), have shown that there has been a </w:t>
      </w:r>
      <w:r w:rsidRPr="00AD3E38">
        <w:rPr>
          <w:b/>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highlight w:val="green"/>
          <w:u w:val="single"/>
        </w:rPr>
        <w:t>investing in solar energy</w:t>
      </w:r>
      <w:r w:rsidRPr="00AD3E38">
        <w:rPr>
          <w:highlight w:val="green"/>
          <w:u w:val="single"/>
        </w:rPr>
        <w:t xml:space="preserve"> </w:t>
      </w:r>
      <w:r w:rsidRPr="00AD3E38">
        <w:rPr>
          <w:b/>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highlight w:val="green"/>
          <w:u w:val="single"/>
        </w:rPr>
        <w:t>occur in</w:t>
      </w:r>
      <w:r w:rsidRPr="00AD3E38">
        <w:rPr>
          <w:highlight w:val="green"/>
          <w:u w:val="single"/>
        </w:rPr>
        <w:t xml:space="preserve"> </w:t>
      </w:r>
      <w:r w:rsidRPr="00AD3E38">
        <w:rPr>
          <w:u w:val="single"/>
        </w:rPr>
        <w:t xml:space="preserve">the </w:t>
      </w:r>
      <w:r w:rsidRPr="00AD3E38">
        <w:rPr>
          <w:b/>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highlight w:val="green"/>
          <w:u w:val="single"/>
        </w:rPr>
        <w:t>effect on RETs</w:t>
      </w:r>
      <w:r w:rsidRPr="00AD3E38">
        <w:rPr>
          <w:highlight w:val="green"/>
          <w:u w:val="single"/>
        </w:rPr>
        <w:t xml:space="preserve"> </w:t>
      </w:r>
      <w:r w:rsidRPr="00AD3E38">
        <w:rPr>
          <w:u w:val="single"/>
        </w:rPr>
        <w:t xml:space="preserve">through policies was </w:t>
      </w:r>
      <w:r w:rsidRPr="00AD3E38">
        <w:rPr>
          <w:b/>
          <w:highlight w:val="green"/>
          <w:u w:val="single"/>
        </w:rPr>
        <w:t>shown in</w:t>
      </w:r>
      <w:r w:rsidRPr="00AD3E38">
        <w:rPr>
          <w:highlight w:val="green"/>
          <w:u w:val="single"/>
        </w:rPr>
        <w:t xml:space="preserve"> </w:t>
      </w:r>
      <w:r w:rsidRPr="00AD3E38">
        <w:rPr>
          <w:u w:val="single"/>
        </w:rPr>
        <w:t>the United States with the ‘</w:t>
      </w:r>
      <w:r w:rsidRPr="00AD3E38">
        <w:rPr>
          <w:b/>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21C0C61D" w14:textId="77777777" w:rsidR="00803336" w:rsidRDefault="00803336" w:rsidP="00803336">
      <w:pPr>
        <w:pStyle w:val="Heading4"/>
        <w:rPr>
          <w:rFonts w:cs="Times New Roman"/>
        </w:rPr>
      </w:pPr>
      <w:r>
        <w:rPr>
          <w:rFonts w:cs="Times New Roman"/>
        </w:rPr>
        <w:t>Warming causes Extinction</w:t>
      </w:r>
    </w:p>
    <w:p w14:paraId="7B7D0DCA" w14:textId="77777777" w:rsidR="00803336" w:rsidRPr="00601C82" w:rsidRDefault="00803336" w:rsidP="00803336">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7870020" w14:textId="77777777" w:rsidR="00803336" w:rsidRDefault="00803336" w:rsidP="00803336">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highlight w:val="green"/>
          <w:u w:val="single"/>
        </w:rPr>
        <w:t>climate</w:t>
      </w:r>
      <w:r w:rsidRPr="00F376F3">
        <w:rPr>
          <w:b/>
          <w:u w:val="single"/>
        </w:rPr>
        <w:t xml:space="preserve"> </w:t>
      </w:r>
      <w:r w:rsidRPr="00F376F3">
        <w:rPr>
          <w:b/>
          <w:highlight w:val="green"/>
          <w:u w:val="single"/>
        </w:rPr>
        <w:t>change</w:t>
      </w:r>
      <w:r w:rsidRPr="00F376F3">
        <w:rPr>
          <w:u w:val="single"/>
        </w:rPr>
        <w:t xml:space="preserve">, global </w:t>
      </w:r>
      <w:r w:rsidRPr="00F376F3">
        <w:rPr>
          <w:b/>
          <w:highlight w:val="green"/>
          <w:u w:val="single"/>
        </w:rPr>
        <w:t>freshwater</w:t>
      </w:r>
      <w:r w:rsidRPr="00F376F3">
        <w:rPr>
          <w:highlight w:val="green"/>
          <w:u w:val="single"/>
        </w:rPr>
        <w:t xml:space="preserve"> </w:t>
      </w:r>
      <w:r w:rsidRPr="00F376F3">
        <w:rPr>
          <w:u w:val="single"/>
        </w:rPr>
        <w:t xml:space="preserve">cycle, </w:t>
      </w:r>
      <w:r w:rsidRPr="00F376F3">
        <w:rPr>
          <w:b/>
          <w:highlight w:val="green"/>
          <w:u w:val="single"/>
        </w:rPr>
        <w:t>and</w:t>
      </w:r>
      <w:r w:rsidRPr="00F376F3">
        <w:rPr>
          <w:u w:val="single"/>
        </w:rPr>
        <w:t xml:space="preserve"> ocean </w:t>
      </w:r>
      <w:r w:rsidRPr="00F376F3">
        <w:rPr>
          <w:b/>
          <w:highlight w:val="green"/>
          <w:u w:val="single"/>
        </w:rPr>
        <w:t>acidification</w:t>
      </w:r>
      <w:r w:rsidRPr="00F376F3">
        <w:rPr>
          <w:u w:val="single"/>
        </w:rPr>
        <w:t xml:space="preserve">) do </w:t>
      </w:r>
      <w:r w:rsidRPr="00F376F3">
        <w:rPr>
          <w:b/>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highlight w:val="green"/>
          <w:u w:val="single"/>
        </w:rPr>
        <w:t>because of</w:t>
      </w:r>
      <w:r w:rsidRPr="00F376F3">
        <w:rPr>
          <w:u w:val="single"/>
        </w:rPr>
        <w:t xml:space="preserve"> intrinsic </w:t>
      </w:r>
      <w:r w:rsidRPr="00F376F3">
        <w:rPr>
          <w:b/>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w:t>
      </w:r>
      <w:r w:rsidRPr="00F376F3">
        <w:rPr>
          <w:u w:val="single"/>
        </w:rPr>
        <w:lastRenderedPageBreak/>
        <w:t xml:space="preserve">are all </w:t>
      </w:r>
      <w:r w:rsidRPr="00F376F3">
        <w:rPr>
          <w:b/>
          <w:highlight w:val="green"/>
          <w:u w:val="single"/>
        </w:rPr>
        <w:t>directly connected to</w:t>
      </w:r>
      <w:r w:rsidRPr="00F376F3">
        <w:rPr>
          <w:b/>
          <w:u w:val="single"/>
        </w:rPr>
        <w:t xml:space="preserve"> </w:t>
      </w:r>
      <w:r w:rsidRPr="00F376F3">
        <w:rPr>
          <w:u w:val="single"/>
        </w:rPr>
        <w:t xml:space="preserve">the provision of </w:t>
      </w:r>
      <w:r w:rsidRPr="00F376F3">
        <w:rPr>
          <w:b/>
          <w:highlight w:val="green"/>
          <w:u w:val="single"/>
        </w:rPr>
        <w:t>food and water</w:t>
      </w:r>
      <w:r w:rsidRPr="00F376F3">
        <w:rPr>
          <w:u w:val="single"/>
        </w:rPr>
        <w:t xml:space="preserve">, and </w:t>
      </w:r>
      <w:r w:rsidRPr="00F376F3">
        <w:rPr>
          <w:b/>
          <w:highlight w:val="green"/>
          <w:u w:val="single"/>
        </w:rPr>
        <w:t>shortages</w:t>
      </w:r>
      <w:r w:rsidRPr="00F376F3">
        <w:rPr>
          <w:u w:val="single"/>
        </w:rPr>
        <w:t xml:space="preserve"> of food and water can </w:t>
      </w:r>
      <w:r w:rsidRPr="00F376F3">
        <w:rPr>
          <w:b/>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highlight w:val="green"/>
          <w:u w:val="single"/>
        </w:rPr>
        <w:t>Ample clean water</w:t>
      </w:r>
      <w:r w:rsidRPr="00F376F3">
        <w:rPr>
          <w:u w:val="single"/>
        </w:rPr>
        <w:t xml:space="preserve"> is not a luxury—it </w:t>
      </w:r>
      <w:r w:rsidRPr="00F376F3">
        <w:rPr>
          <w:b/>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highlight w:val="green"/>
          <w:u w:val="single"/>
        </w:rPr>
        <w:t>Humans</w:t>
      </w:r>
      <w:r w:rsidRPr="00F376F3">
        <w:rPr>
          <w:u w:val="single"/>
        </w:rPr>
        <w:t xml:space="preserve"> are remarkably ingenious, and </w:t>
      </w:r>
      <w:r w:rsidRPr="00F376F3">
        <w:rPr>
          <w:b/>
          <w:highlight w:val="green"/>
          <w:u w:val="single"/>
        </w:rPr>
        <w:t>have adapted</w:t>
      </w:r>
      <w:r w:rsidRPr="00F376F3">
        <w:rPr>
          <w:u w:val="single"/>
        </w:rPr>
        <w:t xml:space="preserve"> to crises </w:t>
      </w:r>
      <w:r w:rsidRPr="00F376F3">
        <w:rPr>
          <w:b/>
          <w:highlight w:val="green"/>
          <w:u w:val="single"/>
        </w:rPr>
        <w:t>throughout</w:t>
      </w:r>
      <w:r w:rsidRPr="00F376F3">
        <w:rPr>
          <w:highlight w:val="green"/>
          <w:u w:val="single"/>
        </w:rPr>
        <w:t xml:space="preserve"> </w:t>
      </w:r>
      <w:r w:rsidRPr="00F376F3">
        <w:rPr>
          <w:u w:val="single"/>
        </w:rPr>
        <w:t xml:space="preserve">their </w:t>
      </w:r>
      <w:r w:rsidRPr="00F376F3">
        <w:rPr>
          <w:b/>
          <w:highlight w:val="green"/>
          <w:u w:val="single"/>
        </w:rPr>
        <w:t>history</w:t>
      </w:r>
      <w:r w:rsidRPr="00F376F3">
        <w:rPr>
          <w:u w:val="single"/>
        </w:rPr>
        <w:t xml:space="preserve">. Our doom has been repeatedly predicted, only to be averted by innovation (Ridley, 2011). </w:t>
      </w:r>
      <w:r w:rsidRPr="00F376F3">
        <w:rPr>
          <w:b/>
          <w:highlight w:val="green"/>
          <w:u w:val="single"/>
        </w:rPr>
        <w:t>However</w:t>
      </w:r>
      <w:r w:rsidRPr="00F376F3">
        <w:rPr>
          <w:u w:val="single"/>
        </w:rPr>
        <w:t xml:space="preserve">, the many </w:t>
      </w:r>
      <w:r w:rsidRPr="00F376F3">
        <w:rPr>
          <w:b/>
          <w:highlight w:val="green"/>
          <w:u w:val="single"/>
        </w:rPr>
        <w:t>stories</w:t>
      </w:r>
      <w:r w:rsidRPr="00F376F3">
        <w:rPr>
          <w:highlight w:val="green"/>
          <w:u w:val="single"/>
        </w:rPr>
        <w:t xml:space="preserve"> </w:t>
      </w:r>
      <w:r w:rsidRPr="00F376F3">
        <w:rPr>
          <w:b/>
          <w:highlight w:val="green"/>
          <w:u w:val="single"/>
        </w:rPr>
        <w:t>of</w:t>
      </w:r>
      <w:r w:rsidRPr="00F376F3">
        <w:rPr>
          <w:u w:val="single"/>
        </w:rPr>
        <w:t xml:space="preserve"> human ingenuity </w:t>
      </w:r>
      <w:r w:rsidRPr="00F376F3">
        <w:rPr>
          <w:b/>
          <w:highlight w:val="green"/>
          <w:u w:val="single"/>
        </w:rPr>
        <w:t>successfully</w:t>
      </w:r>
      <w:r w:rsidRPr="00F376F3">
        <w:rPr>
          <w:highlight w:val="green"/>
          <w:u w:val="single"/>
        </w:rPr>
        <w:t xml:space="preserve"> </w:t>
      </w:r>
      <w:r w:rsidRPr="00F376F3">
        <w:rPr>
          <w:b/>
          <w:highlight w:val="green"/>
          <w:u w:val="single"/>
        </w:rPr>
        <w:t>addressing</w:t>
      </w:r>
      <w:r w:rsidRPr="00F376F3">
        <w:rPr>
          <w:highlight w:val="green"/>
          <w:u w:val="single"/>
        </w:rPr>
        <w:t xml:space="preserve"> </w:t>
      </w:r>
      <w:r w:rsidRPr="00F376F3">
        <w:rPr>
          <w:b/>
          <w:highlight w:val="green"/>
          <w:u w:val="single"/>
        </w:rPr>
        <w:t>existential risks</w:t>
      </w:r>
      <w:r w:rsidRPr="00F376F3">
        <w:rPr>
          <w:u w:val="single"/>
        </w:rPr>
        <w:t xml:space="preserve"> such as global famine or extreme air pollution </w:t>
      </w:r>
      <w:r w:rsidRPr="00F376F3">
        <w:rPr>
          <w:b/>
          <w:highlight w:val="green"/>
          <w:u w:val="single"/>
        </w:rPr>
        <w:t>represent</w:t>
      </w:r>
      <w:r w:rsidRPr="00F376F3">
        <w:rPr>
          <w:u w:val="single"/>
        </w:rPr>
        <w:t xml:space="preserve"> environmental </w:t>
      </w:r>
      <w:r w:rsidRPr="00F376F3">
        <w:rPr>
          <w:highlight w:val="green"/>
          <w:u w:val="single"/>
        </w:rPr>
        <w:t>c</w:t>
      </w:r>
      <w:r w:rsidRPr="00F376F3">
        <w:rPr>
          <w:b/>
          <w:highlight w:val="green"/>
          <w:u w:val="single"/>
        </w:rPr>
        <w:t>hallenges that are</w:t>
      </w:r>
      <w:r w:rsidRPr="00F376F3">
        <w:rPr>
          <w:highlight w:val="green"/>
          <w:u w:val="single"/>
        </w:rPr>
        <w:t xml:space="preserve"> </w:t>
      </w:r>
      <w:r w:rsidRPr="00F376F3">
        <w:rPr>
          <w:u w:val="single"/>
        </w:rPr>
        <w:t xml:space="preserve">largely </w:t>
      </w:r>
      <w:r w:rsidRPr="00F376F3">
        <w:rPr>
          <w:b/>
          <w:highlight w:val="green"/>
          <w:u w:val="single"/>
        </w:rPr>
        <w:t>linear</w:t>
      </w:r>
      <w:r w:rsidRPr="00F376F3">
        <w:rPr>
          <w:highlight w:val="green"/>
          <w:u w:val="single"/>
        </w:rPr>
        <w:t xml:space="preserve">, </w:t>
      </w:r>
      <w:r w:rsidRPr="00F376F3">
        <w:rPr>
          <w:u w:val="single"/>
        </w:rPr>
        <w:t xml:space="preserve">have immediate consequences, </w:t>
      </w:r>
      <w:r w:rsidRPr="00F376F3">
        <w:rPr>
          <w:b/>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w:t>
      </w:r>
      <w:r w:rsidRPr="00F376F3">
        <w:rPr>
          <w:sz w:val="16"/>
        </w:rPr>
        <w:lastRenderedPageBreak/>
        <w:t>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highlight w:val="green"/>
          <w:u w:val="single"/>
        </w:rPr>
        <w:t>forest fires will become more</w:t>
      </w:r>
      <w:r w:rsidRPr="00F376F3">
        <w:rPr>
          <w:b/>
          <w:u w:val="single"/>
        </w:rPr>
        <w:t xml:space="preserve"> </w:t>
      </w:r>
      <w:r w:rsidRPr="00F376F3">
        <w:rPr>
          <w:b/>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highlight w:val="green"/>
          <w:u w:val="single"/>
        </w:rPr>
        <w:t>catastrophic fire</w:t>
      </w:r>
      <w:r w:rsidRPr="00F376F3">
        <w:rPr>
          <w:u w:val="single"/>
        </w:rPr>
        <w:t xml:space="preserve"> embodies the sorts of positive feedbacks and interacting factors that </w:t>
      </w:r>
      <w:r w:rsidRPr="00F376F3">
        <w:rPr>
          <w:b/>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highlight w:val="green"/>
          <w:u w:val="single"/>
        </w:rPr>
        <w:t>runaway climate change,</w:t>
      </w:r>
      <w:r w:rsidRPr="00F376F3">
        <w:rPr>
          <w:u w:val="single"/>
        </w:rPr>
        <w:t xml:space="preserve"> and runaway perturbations have to be taken as a serious possibility</w:t>
      </w:r>
      <w:r w:rsidRPr="00F376F3">
        <w:rPr>
          <w:sz w:val="16"/>
        </w:rPr>
        <w:t xml:space="preserve">. Table 2 is just a snapshot of the type of feedbacks that have been identified (see Supplementary material for a more thorough explanation of positive feedback </w:t>
      </w:r>
      <w:r w:rsidRPr="00F376F3">
        <w:rPr>
          <w:sz w:val="16"/>
        </w:rPr>
        <w:lastRenderedPageBreak/>
        <w:t>loops).</w:t>
      </w:r>
      <w:r w:rsidRPr="00F376F3">
        <w:rPr>
          <w:u w:val="single"/>
        </w:rPr>
        <w:t xml:space="preserve"> However, this list is not exhaustive and the possibility of undiscovered positive feedbacks </w:t>
      </w:r>
      <w:r w:rsidRPr="00F376F3">
        <w:rPr>
          <w:b/>
          <w:highlight w:val="green"/>
          <w:u w:val="single"/>
        </w:rPr>
        <w:t>portends</w:t>
      </w:r>
      <w:r w:rsidRPr="00F376F3">
        <w:rPr>
          <w:u w:val="single"/>
        </w:rPr>
        <w:t xml:space="preserve"> even greater </w:t>
      </w:r>
      <w:r w:rsidRPr="00F376F3">
        <w:rPr>
          <w:b/>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11C7F8C" w14:textId="0D3FE854" w:rsidR="00803336" w:rsidRDefault="00803336" w:rsidP="00803336">
      <w:pPr>
        <w:pStyle w:val="Heading4"/>
      </w:pPr>
      <w:r>
        <w:t xml:space="preserve">Warming </w:t>
      </w:r>
      <w:r>
        <w:rPr>
          <w:u w:val="single"/>
        </w:rPr>
        <w:t>entrenches Global North-South Inequality</w:t>
      </w:r>
      <w:r>
        <w:t>.</w:t>
      </w:r>
    </w:p>
    <w:p w14:paraId="1D561958" w14:textId="77777777" w:rsidR="00803336" w:rsidRPr="00BF1EC0" w:rsidRDefault="00803336" w:rsidP="00803336">
      <w:r w:rsidRPr="00BF1EC0">
        <w:rPr>
          <w:rStyle w:val="Style13ptBold"/>
        </w:rPr>
        <w:t>LA Times</w:t>
      </w:r>
      <w:r>
        <w:rPr>
          <w:rStyle w:val="Style13ptBold"/>
        </w:rPr>
        <w:t xml:space="preserve"> 19</w:t>
      </w:r>
      <w:r w:rsidRPr="00BF1EC0">
        <w:t xml:space="preserve"> 9-15-2019 "Editorial: Wealthy Countries are Responsible for Climate Change, but it's the poor who will suffer most"</w:t>
      </w:r>
      <w:r>
        <w:t xml:space="preserve"> </w:t>
      </w:r>
      <w:hyperlink r:id="rId13" w:anchor="selection-1989.1-2016.0" w:history="1">
        <w:r w:rsidRPr="003F2A95">
          <w:rPr>
            <w:rStyle w:val="Hyperlink"/>
          </w:rPr>
          <w:t>https://archive.is/aVCFf#selection-1989.1-2016.0</w:t>
        </w:r>
      </w:hyperlink>
      <w:r>
        <w:t xml:space="preserve"> //Elmer</w:t>
      </w:r>
    </w:p>
    <w:p w14:paraId="0B1705A3" w14:textId="77777777" w:rsidR="00803336" w:rsidRPr="00BF1EC0" w:rsidRDefault="00803336" w:rsidP="00803336">
      <w:pPr>
        <w:rPr>
          <w:u w:val="single"/>
        </w:rPr>
      </w:pPr>
      <w:r w:rsidRPr="00BF1EC0">
        <w:rPr>
          <w:b/>
          <w:highlight w:val="green"/>
          <w:u w:val="single"/>
        </w:rPr>
        <w:t>Although the richest</w:t>
      </w:r>
      <w:r w:rsidRPr="00BF1EC0">
        <w:rPr>
          <w:u w:val="single"/>
        </w:rPr>
        <w:t xml:space="preserve">, most developed countries in the world </w:t>
      </w:r>
      <w:r w:rsidRPr="00BF1EC0">
        <w:rPr>
          <w:b/>
          <w:highlight w:val="green"/>
          <w:u w:val="single"/>
        </w:rPr>
        <w:t>are</w:t>
      </w:r>
      <w:r w:rsidRPr="00BF1EC0">
        <w:rPr>
          <w:highlight w:val="green"/>
          <w:u w:val="single"/>
        </w:rPr>
        <w:t xml:space="preserve"> </w:t>
      </w:r>
      <w:r w:rsidRPr="00BF1EC0">
        <w:rPr>
          <w:u w:val="single"/>
        </w:rPr>
        <w:t xml:space="preserve">overwhelmingly </w:t>
      </w:r>
      <w:r w:rsidRPr="00BF1EC0">
        <w:rPr>
          <w:b/>
          <w:highlight w:val="green"/>
          <w:u w:val="single"/>
        </w:rPr>
        <w:t>to blame for</w:t>
      </w:r>
      <w:r w:rsidRPr="00BF1EC0">
        <w:rPr>
          <w:highlight w:val="green"/>
          <w:u w:val="single"/>
        </w:rPr>
        <w:t xml:space="preserve"> </w:t>
      </w:r>
      <w:r w:rsidRPr="00BF1EC0">
        <w:rPr>
          <w:u w:val="single"/>
        </w:rPr>
        <w:t xml:space="preserve">the catastrophe of global </w:t>
      </w:r>
      <w:r w:rsidRPr="00BF1EC0">
        <w:rPr>
          <w:b/>
          <w:highlight w:val="green"/>
          <w:u w:val="single"/>
        </w:rPr>
        <w:t>climate change</w:t>
      </w:r>
      <w:r w:rsidRPr="00BF1EC0">
        <w:rPr>
          <w:u w:val="single"/>
        </w:rPr>
        <w:t xml:space="preserve">, they are not </w:t>
      </w:r>
      <w:r w:rsidRPr="00BF1EC0">
        <w:rPr>
          <w:b/>
          <w:highlight w:val="green"/>
          <w:u w:val="single"/>
        </w:rPr>
        <w:t>the ones who will suffer the most</w:t>
      </w:r>
      <w:r w:rsidRPr="00BF1EC0">
        <w:rPr>
          <w:highlight w:val="green"/>
          <w:u w:val="single"/>
        </w:rPr>
        <w:t xml:space="preserve"> </w:t>
      </w:r>
      <w:r w:rsidRPr="00BF1EC0">
        <w:rPr>
          <w:u w:val="single"/>
        </w:rPr>
        <w:t xml:space="preserve">from it. Who will? You guessed it: the </w:t>
      </w:r>
      <w:r w:rsidRPr="00BF1EC0">
        <w:rPr>
          <w:b/>
          <w:highlight w:val="green"/>
          <w:u w:val="single"/>
          <w:bdr w:val="single" w:sz="12" w:space="0" w:color="auto"/>
        </w:rPr>
        <w:t>poorest countries</w:t>
      </w:r>
      <w:r w:rsidRPr="00BF1EC0">
        <w:rPr>
          <w:sz w:val="16"/>
        </w:rPr>
        <w:t xml:space="preserve">. The unfairness of that is self-evident, but so is the truth of it. For more than a century, the largest emitters of greenhouse gases, in total as well as per capita, have been the big developed nations, most notably the United States and the countries of Europe, which grew their economies by burning fossil fuels and spewing carbon from their factories, homes and cars. Today they still emit carbon and other greenhouse gasses disproportionately into the environment, although other big countries such as China and India have caught up. Yet even as the wealthy nations drive the world toward ecological disaster, </w:t>
      </w:r>
      <w:r w:rsidRPr="00BF1EC0">
        <w:rPr>
          <w:u w:val="single"/>
        </w:rPr>
        <w:t>it is clearly the poor countries that will face the gravest consequences and have the most difficulty coping</w:t>
      </w:r>
      <w:r w:rsidRPr="00BF1EC0">
        <w:rPr>
          <w:sz w:val="16"/>
        </w:rPr>
        <w:t xml:space="preserve">. For instance, </w:t>
      </w:r>
      <w:r w:rsidRPr="00BF1EC0">
        <w:rPr>
          <w:u w:val="single"/>
        </w:rPr>
        <w:t xml:space="preserve">low-lying </w:t>
      </w:r>
      <w:r w:rsidRPr="00BF1EC0">
        <w:rPr>
          <w:b/>
          <w:highlight w:val="green"/>
          <w:u w:val="single"/>
        </w:rPr>
        <w:t>Bangladesh</w:t>
      </w:r>
      <w:r w:rsidRPr="00BF1EC0">
        <w:rPr>
          <w:u w:val="single"/>
        </w:rPr>
        <w:t xml:space="preserve">, already battered by increasingly powerful cyclones, </w:t>
      </w:r>
      <w:r w:rsidRPr="00BF1EC0">
        <w:rPr>
          <w:b/>
          <w:highlight w:val="green"/>
          <w:u w:val="single"/>
        </w:rPr>
        <w:t>could lose 10% of its territory to the ocean</w:t>
      </w:r>
      <w:r w:rsidRPr="00BF1EC0">
        <w:rPr>
          <w:u w:val="single"/>
        </w:rPr>
        <w:t xml:space="preserve"> within a few decades, </w:t>
      </w:r>
      <w:r w:rsidRPr="00BF1EC0">
        <w:rPr>
          <w:b/>
          <w:highlight w:val="green"/>
          <w:u w:val="single"/>
        </w:rPr>
        <w:t>displacing 18 million people</w:t>
      </w:r>
      <w:r w:rsidRPr="00BF1EC0">
        <w:rPr>
          <w:u w:val="single"/>
        </w:rPr>
        <w:t xml:space="preserve">. </w:t>
      </w:r>
      <w:r w:rsidRPr="00BF1EC0">
        <w:rPr>
          <w:b/>
          <w:highlight w:val="green"/>
          <w:u w:val="single"/>
        </w:rPr>
        <w:t>Political instability</w:t>
      </w:r>
      <w:r w:rsidRPr="00BF1EC0">
        <w:rPr>
          <w:highlight w:val="green"/>
          <w:u w:val="single"/>
        </w:rPr>
        <w:t xml:space="preserve"> </w:t>
      </w:r>
      <w:r w:rsidRPr="00BF1EC0">
        <w:rPr>
          <w:u w:val="single"/>
        </w:rPr>
        <w:t xml:space="preserve">and violence, </w:t>
      </w:r>
      <w:r w:rsidRPr="00BF1EC0">
        <w:rPr>
          <w:b/>
          <w:highlight w:val="green"/>
          <w:u w:val="single"/>
        </w:rPr>
        <w:t>influenced</w:t>
      </w:r>
      <w:r w:rsidRPr="00BF1EC0">
        <w:rPr>
          <w:highlight w:val="green"/>
          <w:u w:val="single"/>
        </w:rPr>
        <w:t xml:space="preserve"> </w:t>
      </w:r>
      <w:r w:rsidRPr="00BF1EC0">
        <w:rPr>
          <w:u w:val="single"/>
        </w:rPr>
        <w:t xml:space="preserve">in part </w:t>
      </w:r>
      <w:r w:rsidRPr="00BF1EC0">
        <w:rPr>
          <w:b/>
          <w:highlight w:val="green"/>
          <w:u w:val="single"/>
        </w:rPr>
        <w:t>by droughts and poor harvests</w:t>
      </w:r>
      <w:r w:rsidRPr="00BF1EC0">
        <w:rPr>
          <w:u w:val="single"/>
        </w:rPr>
        <w:t xml:space="preserve">, </w:t>
      </w:r>
      <w:r w:rsidRPr="00BF1EC0">
        <w:rPr>
          <w:b/>
          <w:highlight w:val="green"/>
          <w:u w:val="single"/>
        </w:rPr>
        <w:t>have</w:t>
      </w:r>
      <w:r w:rsidRPr="00BF1EC0">
        <w:rPr>
          <w:highlight w:val="green"/>
          <w:u w:val="single"/>
        </w:rPr>
        <w:t xml:space="preserve"> </w:t>
      </w:r>
      <w:r w:rsidRPr="00BF1EC0">
        <w:rPr>
          <w:u w:val="single"/>
        </w:rPr>
        <w:t xml:space="preserve">already </w:t>
      </w:r>
      <w:r w:rsidRPr="00BF1EC0">
        <w:rPr>
          <w:b/>
          <w:highlight w:val="green"/>
          <w:u w:val="single"/>
        </w:rPr>
        <w:t>driven millions</w:t>
      </w:r>
      <w:r w:rsidRPr="00BF1EC0">
        <w:rPr>
          <w:highlight w:val="green"/>
          <w:u w:val="single"/>
        </w:rPr>
        <w:t xml:space="preserve"> </w:t>
      </w:r>
      <w:r w:rsidRPr="00BF1EC0">
        <w:rPr>
          <w:u w:val="single"/>
        </w:rPr>
        <w:t xml:space="preserve">of people </w:t>
      </w:r>
      <w:r w:rsidRPr="00BF1EC0">
        <w:rPr>
          <w:b/>
          <w:highlight w:val="green"/>
          <w:u w:val="single"/>
        </w:rPr>
        <w:t>from their homes in</w:t>
      </w:r>
      <w:r w:rsidRPr="00BF1EC0">
        <w:rPr>
          <w:highlight w:val="green"/>
          <w:u w:val="single"/>
        </w:rPr>
        <w:t xml:space="preserve"> </w:t>
      </w:r>
      <w:r w:rsidRPr="00BF1EC0">
        <w:rPr>
          <w:u w:val="single"/>
        </w:rPr>
        <w:t xml:space="preserve">sub-Saharan </w:t>
      </w:r>
      <w:r w:rsidRPr="00BF1EC0">
        <w:rPr>
          <w:b/>
          <w:bCs/>
          <w:highlight w:val="green"/>
          <w:u w:val="single"/>
        </w:rPr>
        <w:t>Africa</w:t>
      </w:r>
      <w:r w:rsidRPr="00BF1EC0">
        <w:rPr>
          <w:b/>
          <w:highlight w:val="green"/>
          <w:u w:val="single"/>
        </w:rPr>
        <w:t xml:space="preserve"> and Central America. </w:t>
      </w:r>
      <w:r w:rsidRPr="00BF1EC0">
        <w:rPr>
          <w:sz w:val="16"/>
        </w:rPr>
        <w:t xml:space="preserve">A recent study from Stanford University found that </w:t>
      </w:r>
      <w:r w:rsidRPr="00BF1EC0">
        <w:rPr>
          <w:b/>
          <w:highlight w:val="green"/>
          <w:u w:val="single"/>
        </w:rPr>
        <w:t>climate change</w:t>
      </w:r>
      <w:r w:rsidRPr="00BF1EC0">
        <w:rPr>
          <w:highlight w:val="green"/>
          <w:u w:val="single"/>
        </w:rPr>
        <w:t xml:space="preserve"> </w:t>
      </w:r>
      <w:r w:rsidRPr="00BF1EC0">
        <w:rPr>
          <w:u w:val="single"/>
        </w:rPr>
        <w:t xml:space="preserve">is </w:t>
      </w:r>
      <w:r w:rsidRPr="00BF1EC0">
        <w:rPr>
          <w:b/>
          <w:highlight w:val="green"/>
          <w:u w:val="single"/>
        </w:rPr>
        <w:t>exacerbating global income inequality between wealthy nations</w:t>
      </w:r>
      <w:r w:rsidRPr="00BF1EC0">
        <w:rPr>
          <w:highlight w:val="green"/>
          <w:u w:val="single"/>
        </w:rPr>
        <w:t xml:space="preserve"> </w:t>
      </w:r>
      <w:r w:rsidRPr="00BF1EC0">
        <w:rPr>
          <w:u w:val="single"/>
        </w:rPr>
        <w:t xml:space="preserve">in cooler regions, </w:t>
      </w:r>
      <w:r w:rsidRPr="00BF1EC0">
        <w:rPr>
          <w:b/>
          <w:highlight w:val="green"/>
          <w:u w:val="single"/>
        </w:rPr>
        <w:t>and poor nations</w:t>
      </w:r>
      <w:r w:rsidRPr="00BF1EC0">
        <w:rPr>
          <w:highlight w:val="green"/>
          <w:u w:val="single"/>
        </w:rPr>
        <w:t xml:space="preserve"> </w:t>
      </w:r>
      <w:r w:rsidRPr="00BF1EC0">
        <w:rPr>
          <w:u w:val="single"/>
        </w:rPr>
        <w:t>in hotter parts of the</w:t>
      </w:r>
      <w:r w:rsidRPr="00BF1EC0">
        <w:rPr>
          <w:sz w:val="16"/>
        </w:rPr>
        <w:t xml:space="preserve"> world. This is due, at least in part, to the relative inability of poorer countries to pay for the projects necessary to mitigate the effects of climate change, including more extreme weather events and the deterioration of arable land in subsistence economies. For instance, Miami Beach is spending hundreds of millions of dollars to raise streets and install pumps in preparation for the expected flooding from rising seas — but Port-au-Prince, Haiti, only 700 miles away, simply doesn’t have the resources for such projects</w:t>
      </w:r>
      <w:r w:rsidRPr="00BF1EC0">
        <w:rPr>
          <w:u w:val="single"/>
        </w:rPr>
        <w:t>. A report released last week found that extreme weather displaced 7 million people from their homes during the first half of 2019, especially in Asia and Africa. That set a new record, but researchers warned that the number of such events would increase as the climate continues to change.</w:t>
      </w:r>
    </w:p>
    <w:p w14:paraId="3AD96A85" w14:textId="41D84AD4" w:rsidR="00520EFA" w:rsidRDefault="00520EFA" w:rsidP="00731BEF">
      <w:pPr>
        <w:pStyle w:val="Heading3"/>
      </w:pPr>
      <w:r>
        <w:lastRenderedPageBreak/>
        <w:t>1NC- OFF</w:t>
      </w:r>
    </w:p>
    <w:p w14:paraId="33B8074C" w14:textId="77777777" w:rsidR="00520EFA" w:rsidRPr="00B679A9" w:rsidRDefault="00520EFA" w:rsidP="00520EFA">
      <w:pPr>
        <w:pStyle w:val="Heading4"/>
        <w:rPr>
          <w:rFonts w:asciiTheme="minorHAnsi" w:hAnsiTheme="minorHAnsi" w:cstheme="minorHAnsi"/>
        </w:rPr>
      </w:pPr>
      <w:r w:rsidRPr="00B679A9">
        <w:rPr>
          <w:rFonts w:asciiTheme="minorHAnsi" w:hAnsiTheme="minorHAnsi" w:cstheme="minorHAnsi"/>
        </w:rPr>
        <w:t xml:space="preserve">The standard is maximizing expected wellbeing – that means act hedonism. </w:t>
      </w:r>
    </w:p>
    <w:p w14:paraId="35FCC035" w14:textId="77777777" w:rsidR="00520EFA" w:rsidRPr="00B679A9" w:rsidRDefault="00520EFA" w:rsidP="00520EFA">
      <w:pPr>
        <w:pStyle w:val="Heading4"/>
        <w:rPr>
          <w:rFonts w:cs="Calibri"/>
        </w:rPr>
      </w:pPr>
      <w:r w:rsidRPr="00B679A9">
        <w:rPr>
          <w:rFonts w:cs="Calibri"/>
        </w:rPr>
        <w:t xml:space="preserve">1] Util is key to </w:t>
      </w:r>
      <w:r w:rsidRPr="00B679A9">
        <w:rPr>
          <w:rFonts w:cs="Calibri"/>
          <w:u w:val="single"/>
        </w:rPr>
        <w:t>debates about IP</w:t>
      </w:r>
      <w:r w:rsidRPr="00B679A9">
        <w:rPr>
          <w:rFonts w:cs="Calibri"/>
        </w:rPr>
        <w:t>.</w:t>
      </w:r>
    </w:p>
    <w:p w14:paraId="3C6683AD" w14:textId="77777777" w:rsidR="00520EFA" w:rsidRPr="00B679A9" w:rsidRDefault="00520EFA" w:rsidP="00520EFA">
      <w:r w:rsidRPr="00B679A9">
        <w:rPr>
          <w:rStyle w:val="Style13ptBold"/>
        </w:rPr>
        <w:t>Kar 19</w:t>
      </w:r>
      <w:r w:rsidRPr="00B679A9">
        <w:t xml:space="preserve"> [Mohit; Writer at the Original Position; “Utilitarianism in the Context of Intellectual Property,” The Original Position; 9/18/19; </w:t>
      </w:r>
      <w:hyperlink r:id="rId14" w:history="1">
        <w:r w:rsidRPr="00B679A9">
          <w:rPr>
            <w:rStyle w:val="Hyperlink"/>
          </w:rPr>
          <w:t>https://originalpositionnluj.wordpress.com/2019/09/18/utilitarianism-in-the-context-of-intellectual-property/</w:t>
        </w:r>
      </w:hyperlink>
      <w:r w:rsidRPr="00B679A9">
        <w:t>] Justin</w:t>
      </w:r>
    </w:p>
    <w:p w14:paraId="43D65632" w14:textId="77777777" w:rsidR="00520EFA" w:rsidRPr="00B679A9" w:rsidRDefault="00520EFA" w:rsidP="00520EFA">
      <w:pPr>
        <w:rPr>
          <w:rStyle w:val="Emphasis"/>
        </w:rPr>
      </w:pPr>
      <w:r w:rsidRPr="00B679A9">
        <w:rPr>
          <w:sz w:val="16"/>
        </w:rPr>
        <w:t xml:space="preserve">Jeremy Bentham is known as the founder of modern utilitarianism. He believed in </w:t>
      </w:r>
      <w:r w:rsidRPr="00B679A9">
        <w:rPr>
          <w:u w:val="single"/>
        </w:rPr>
        <w:t xml:space="preserve">production of the </w:t>
      </w:r>
      <w:r w:rsidRPr="00B679A9">
        <w:rPr>
          <w:rStyle w:val="Emphasis"/>
        </w:rPr>
        <w:t>greatest possible quantity of happiness</w:t>
      </w:r>
      <w:r w:rsidRPr="00B679A9">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B679A9">
        <w:rPr>
          <w:u w:val="single"/>
        </w:rPr>
        <w:t xml:space="preserve">analysis of the </w:t>
      </w:r>
      <w:r w:rsidRPr="00B679A9">
        <w:rPr>
          <w:highlight w:val="green"/>
          <w:u w:val="single"/>
        </w:rPr>
        <w:t>util</w:t>
      </w:r>
      <w:r w:rsidRPr="00B679A9">
        <w:rPr>
          <w:u w:val="single"/>
        </w:rPr>
        <w:t xml:space="preserve">itarian theory as proposed by Jeremy Bentham and its </w:t>
      </w:r>
      <w:r w:rsidRPr="00B679A9">
        <w:rPr>
          <w:rStyle w:val="Emphasis"/>
          <w:highlight w:val="green"/>
        </w:rPr>
        <w:t>interplay with I</w:t>
      </w:r>
      <w:r w:rsidRPr="00B679A9">
        <w:rPr>
          <w:rStyle w:val="Emphasis"/>
        </w:rPr>
        <w:t>ntellectual</w:t>
      </w:r>
      <w:r w:rsidRPr="00B679A9">
        <w:rPr>
          <w:rStyle w:val="Emphasis"/>
          <w:highlight w:val="green"/>
        </w:rPr>
        <w:t xml:space="preserve"> P</w:t>
      </w:r>
      <w:r w:rsidRPr="00B679A9">
        <w:rPr>
          <w:rStyle w:val="Emphasis"/>
        </w:rPr>
        <w:t>roperty.</w:t>
      </w:r>
    </w:p>
    <w:p w14:paraId="10B5878C" w14:textId="77777777" w:rsidR="00520EFA" w:rsidRPr="00B679A9" w:rsidRDefault="00520EFA" w:rsidP="00520EFA">
      <w:pPr>
        <w:rPr>
          <w:sz w:val="16"/>
        </w:rPr>
      </w:pPr>
      <w:r w:rsidRPr="00B679A9">
        <w:rPr>
          <w:sz w:val="16"/>
        </w:rPr>
        <w:t xml:space="preserve">According to </w:t>
      </w:r>
      <w:proofErr w:type="spellStart"/>
      <w:r w:rsidRPr="00B679A9">
        <w:rPr>
          <w:sz w:val="16"/>
        </w:rPr>
        <w:t>utilitarians</w:t>
      </w:r>
      <w:proofErr w:type="spellEnd"/>
      <w:r w:rsidRPr="00B679A9">
        <w:rPr>
          <w:sz w:val="16"/>
        </w:rPr>
        <w:t xml:space="preserve">, </w:t>
      </w:r>
      <w:r w:rsidRPr="00B679A9">
        <w:rPr>
          <w:u w:val="single"/>
        </w:rPr>
        <w:t xml:space="preserve">the main purpose of property rights is the </w:t>
      </w:r>
      <w:r w:rsidRPr="00B679A9">
        <w:rPr>
          <w:rStyle w:val="Emphasis"/>
          <w:highlight w:val="green"/>
        </w:rPr>
        <w:t>maximization of</w:t>
      </w:r>
      <w:r w:rsidRPr="00B679A9">
        <w:rPr>
          <w:rStyle w:val="Emphasis"/>
        </w:rPr>
        <w:t xml:space="preserve"> common </w:t>
      </w:r>
      <w:r w:rsidRPr="00B679A9">
        <w:rPr>
          <w:rStyle w:val="Emphasis"/>
          <w:highlight w:val="green"/>
        </w:rPr>
        <w:t>well-</w:t>
      </w:r>
      <w:proofErr w:type="gramStart"/>
      <w:r w:rsidRPr="00B679A9">
        <w:rPr>
          <w:rStyle w:val="Emphasis"/>
          <w:highlight w:val="green"/>
        </w:rPr>
        <w:t>being</w:t>
      </w:r>
      <w:r w:rsidRPr="00B679A9">
        <w:rPr>
          <w:sz w:val="16"/>
        </w:rPr>
        <w:t>.[</w:t>
      </w:r>
      <w:proofErr w:type="spellStart"/>
      <w:proofErr w:type="gramEnd"/>
      <w:r w:rsidRPr="00B679A9">
        <w:rPr>
          <w:sz w:val="16"/>
        </w:rPr>
        <w:t>i</w:t>
      </w:r>
      <w:proofErr w:type="spellEnd"/>
      <w:r w:rsidRPr="00B679A9">
        <w:rPr>
          <w:sz w:val="16"/>
        </w:rPr>
        <w:t xml:space="preserve">] According to Jeremy Bentham, the common well-being here mentioned is the good for the greatest number of people in a population. He defined the principle of </w:t>
      </w:r>
      <w:r w:rsidRPr="00B679A9">
        <w:rPr>
          <w:highlight w:val="green"/>
          <w:u w:val="single"/>
        </w:rPr>
        <w:t>utility</w:t>
      </w:r>
      <w:r w:rsidRPr="00B679A9">
        <w:rPr>
          <w:u w:val="single"/>
        </w:rPr>
        <w:t xml:space="preserve"> as carrying an </w:t>
      </w:r>
      <w:r w:rsidRPr="00B679A9">
        <w:rPr>
          <w:rStyle w:val="Emphasis"/>
        </w:rPr>
        <w:t>object of production</w:t>
      </w:r>
      <w:r w:rsidRPr="00B679A9">
        <w:rPr>
          <w:u w:val="single"/>
        </w:rPr>
        <w:t xml:space="preserve"> of maximum happiness in a given time in a particular </w:t>
      </w:r>
      <w:proofErr w:type="gramStart"/>
      <w:r w:rsidRPr="00B679A9">
        <w:rPr>
          <w:u w:val="single"/>
        </w:rPr>
        <w:t>society</w:t>
      </w:r>
      <w:r w:rsidRPr="00B679A9">
        <w:rPr>
          <w:sz w:val="16"/>
        </w:rPr>
        <w:t>.[</w:t>
      </w:r>
      <w:proofErr w:type="gramEnd"/>
      <w:r w:rsidRPr="00B679A9">
        <w:rPr>
          <w:sz w:val="16"/>
        </w:rPr>
        <w:t>ii]</w:t>
      </w:r>
    </w:p>
    <w:p w14:paraId="1F1DAEFF" w14:textId="77777777" w:rsidR="00520EFA" w:rsidRPr="00B679A9" w:rsidRDefault="00520EFA" w:rsidP="00520EFA">
      <w:pPr>
        <w:rPr>
          <w:sz w:val="16"/>
        </w:rPr>
      </w:pPr>
      <w:r w:rsidRPr="00B679A9">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B679A9">
        <w:rPr>
          <w:sz w:val="16"/>
        </w:rPr>
        <w:t>pain.[</w:t>
      </w:r>
      <w:proofErr w:type="gramEnd"/>
      <w:r w:rsidRPr="00B679A9">
        <w:rPr>
          <w:sz w:val="16"/>
        </w:rPr>
        <w:t>iii] Thus, Bentham put stress on the happiness and wealth of individuals in a society.</w:t>
      </w:r>
    </w:p>
    <w:p w14:paraId="50CF3BC3" w14:textId="77777777" w:rsidR="00520EFA" w:rsidRPr="00B679A9" w:rsidRDefault="00520EFA" w:rsidP="00520EFA">
      <w:pPr>
        <w:rPr>
          <w:sz w:val="16"/>
        </w:rPr>
      </w:pPr>
      <w:r w:rsidRPr="00B679A9">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B679A9">
        <w:rPr>
          <w:sz w:val="16"/>
        </w:rPr>
        <w:t>resources.[</w:t>
      </w:r>
      <w:proofErr w:type="gramEnd"/>
      <w:r w:rsidRPr="00B679A9">
        <w:rPr>
          <w:sz w:val="16"/>
        </w:rPr>
        <w:t>iv] Bentham believed that trade barriers to foreign imports cannot increase trade and commerce in a particular country.[v] He termed it as a necessary evil which would give rise to monopolies and lower the quality of production.[vi]</w:t>
      </w:r>
    </w:p>
    <w:p w14:paraId="39347A7D" w14:textId="77777777" w:rsidR="00520EFA" w:rsidRPr="00B679A9" w:rsidRDefault="00520EFA" w:rsidP="00520EFA">
      <w:pPr>
        <w:rPr>
          <w:sz w:val="16"/>
        </w:rPr>
      </w:pPr>
      <w:r w:rsidRPr="00B679A9">
        <w:rPr>
          <w:sz w:val="16"/>
        </w:rPr>
        <w:t xml:space="preserve">Transposing this theory to intellectual property rights, for the maximization of common welfare to be made, </w:t>
      </w:r>
      <w:r w:rsidRPr="00B679A9">
        <w:rPr>
          <w:u w:val="single"/>
        </w:rPr>
        <w:t xml:space="preserve">the </w:t>
      </w:r>
      <w:r w:rsidRPr="00B679A9">
        <w:rPr>
          <w:highlight w:val="green"/>
          <w:u w:val="single"/>
        </w:rPr>
        <w:t>legislators</w:t>
      </w:r>
      <w:r w:rsidRPr="00B679A9">
        <w:rPr>
          <w:u w:val="single"/>
        </w:rPr>
        <w:t xml:space="preserve"> should </w:t>
      </w:r>
      <w:r w:rsidRPr="00B679A9">
        <w:rPr>
          <w:rStyle w:val="Emphasis"/>
          <w:highlight w:val="green"/>
        </w:rPr>
        <w:t xml:space="preserve">strike a balance </w:t>
      </w:r>
      <w:r w:rsidRPr="00B679A9">
        <w:rPr>
          <w:rStyle w:val="Emphasis"/>
        </w:rPr>
        <w:t>between, the monopoly of rights to stimulate creation and giving access to the population to inventions</w:t>
      </w:r>
      <w:r w:rsidRPr="00B679A9">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B679A9">
        <w:rPr>
          <w:sz w:val="16"/>
        </w:rPr>
        <w:t>activity.[</w:t>
      </w:r>
      <w:proofErr w:type="gramEnd"/>
      <w:r w:rsidRPr="00B679A9">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B679A9">
        <w:rPr>
          <w:sz w:val="16"/>
        </w:rPr>
        <w:t>inventors.[</w:t>
      </w:r>
      <w:proofErr w:type="gramEnd"/>
      <w:r w:rsidRPr="00B679A9">
        <w:rPr>
          <w:sz w:val="16"/>
        </w:rPr>
        <w:t>viii]</w:t>
      </w:r>
    </w:p>
    <w:p w14:paraId="2D4BCE4D" w14:textId="77777777" w:rsidR="00520EFA" w:rsidRPr="00B679A9" w:rsidRDefault="00520EFA" w:rsidP="00520EFA">
      <w:pPr>
        <w:rPr>
          <w:rStyle w:val="Emphasis"/>
        </w:rPr>
      </w:pPr>
      <w:r w:rsidRPr="00B679A9">
        <w:rPr>
          <w:sz w:val="16"/>
        </w:rPr>
        <w:lastRenderedPageBreak/>
        <w:t xml:space="preserve">The contemporary version of this theory has been presented to us by William </w:t>
      </w:r>
      <w:proofErr w:type="spellStart"/>
      <w:r w:rsidRPr="00B679A9">
        <w:rPr>
          <w:sz w:val="16"/>
        </w:rPr>
        <w:t>Landes</w:t>
      </w:r>
      <w:proofErr w:type="spellEnd"/>
      <w:r w:rsidRPr="00B679A9">
        <w:rPr>
          <w:sz w:val="16"/>
        </w:rPr>
        <w:t xml:space="preserve"> and Richard Posner in two separate works, one on copyright and the other on trademark </w:t>
      </w:r>
      <w:proofErr w:type="gramStart"/>
      <w:r w:rsidRPr="00B679A9">
        <w:rPr>
          <w:sz w:val="16"/>
        </w:rPr>
        <w:t>law.[</w:t>
      </w:r>
      <w:proofErr w:type="gramEnd"/>
      <w:r w:rsidRPr="00B679A9">
        <w:rPr>
          <w:sz w:val="16"/>
        </w:rPr>
        <w:t xml:space="preserve">ix] </w:t>
      </w:r>
      <w:r w:rsidRPr="00B679A9">
        <w:rPr>
          <w:rStyle w:val="Emphasis"/>
        </w:rPr>
        <w:t>Economic analysis of intellectual property rights presented by these two authors demonstrates that the protection of intellectual property may be too expensive</w:t>
      </w:r>
      <w:r w:rsidRPr="00B679A9">
        <w:rPr>
          <w:u w:val="single"/>
        </w:rPr>
        <w:t xml:space="preserve"> for society and it limits the use of products</w:t>
      </w:r>
      <w:r w:rsidRPr="00B679A9">
        <w:rPr>
          <w:sz w:val="16"/>
        </w:rPr>
        <w:t xml:space="preserve">. If we extrapolate a little, this contemporary </w:t>
      </w:r>
      <w:r w:rsidRPr="00B679A9">
        <w:rPr>
          <w:u w:val="single"/>
        </w:rPr>
        <w:t xml:space="preserve">utilitarian vision can assert that the products by intellectuals should be easily copied since the copies of a product do not prevent the use of the </w:t>
      </w:r>
      <w:r w:rsidRPr="00B679A9">
        <w:rPr>
          <w:rStyle w:val="Emphasis"/>
        </w:rPr>
        <w:t>same product by several people.</w:t>
      </w:r>
    </w:p>
    <w:p w14:paraId="50361EFD" w14:textId="77777777" w:rsidR="00520EFA" w:rsidRPr="00B679A9" w:rsidRDefault="00520EFA" w:rsidP="00520EFA">
      <w:pPr>
        <w:rPr>
          <w:sz w:val="16"/>
        </w:rPr>
      </w:pPr>
      <w:r w:rsidRPr="00B679A9">
        <w:rPr>
          <w:sz w:val="16"/>
        </w:rPr>
        <w:t xml:space="preserve">William </w:t>
      </w:r>
      <w:proofErr w:type="spellStart"/>
      <w:r w:rsidRPr="00B679A9">
        <w:rPr>
          <w:sz w:val="16"/>
        </w:rPr>
        <w:t>Landes</w:t>
      </w:r>
      <w:proofErr w:type="spellEnd"/>
      <w:r w:rsidRPr="00B679A9">
        <w:rPr>
          <w:sz w:val="16"/>
        </w:rPr>
        <w:t xml:space="preserve"> and Richard Posner consider the creative process as divided into two </w:t>
      </w:r>
      <w:proofErr w:type="gramStart"/>
      <w:r w:rsidRPr="00B679A9">
        <w:rPr>
          <w:sz w:val="16"/>
        </w:rPr>
        <w:t>parts.[</w:t>
      </w:r>
      <w:proofErr w:type="gramEnd"/>
      <w:r w:rsidRPr="00B679A9">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B679A9">
        <w:rPr>
          <w:sz w:val="16"/>
        </w:rPr>
        <w:t>law.[</w:t>
      </w:r>
      <w:proofErr w:type="gramEnd"/>
      <w:r w:rsidRPr="00B679A9">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B679A9">
        <w:rPr>
          <w:sz w:val="16"/>
        </w:rPr>
        <w:t>Landes</w:t>
      </w:r>
      <w:proofErr w:type="spellEnd"/>
      <w:r w:rsidRPr="00B679A9">
        <w:rPr>
          <w:sz w:val="16"/>
        </w:rPr>
        <w:t xml:space="preserve"> and Posner believe that the brands create new words that end up being incorporated in the lexicon of the </w:t>
      </w:r>
      <w:proofErr w:type="gramStart"/>
      <w:r w:rsidRPr="00B679A9">
        <w:rPr>
          <w:sz w:val="16"/>
        </w:rPr>
        <w:t>language.[</w:t>
      </w:r>
      <w:proofErr w:type="gramEnd"/>
      <w:r w:rsidRPr="00B679A9">
        <w:rPr>
          <w:sz w:val="16"/>
        </w:rPr>
        <w:t>xii]</w:t>
      </w:r>
    </w:p>
    <w:p w14:paraId="474FA088" w14:textId="77777777" w:rsidR="00520EFA" w:rsidRPr="00B679A9" w:rsidRDefault="00520EFA" w:rsidP="00520EFA">
      <w:pPr>
        <w:rPr>
          <w:sz w:val="16"/>
        </w:rPr>
      </w:pPr>
      <w:r w:rsidRPr="00B679A9">
        <w:rPr>
          <w:u w:val="single"/>
        </w:rPr>
        <w:t xml:space="preserve">Suppose the utilitarian theory – that of Bentham, or Posner’ and </w:t>
      </w:r>
      <w:proofErr w:type="spellStart"/>
      <w:r w:rsidRPr="00B679A9">
        <w:rPr>
          <w:u w:val="single"/>
        </w:rPr>
        <w:t>Landes</w:t>
      </w:r>
      <w:proofErr w:type="spellEnd"/>
      <w:r w:rsidRPr="00B679A9">
        <w:rPr>
          <w:u w:val="single"/>
        </w:rPr>
        <w:t xml:space="preserve">’ – would be applied to intellectual property as it stands today: the </w:t>
      </w:r>
      <w:r w:rsidRPr="00B679A9">
        <w:rPr>
          <w:rStyle w:val="Emphasis"/>
        </w:rPr>
        <w:t>benefits</w:t>
      </w:r>
      <w:r w:rsidRPr="00B679A9">
        <w:rPr>
          <w:u w:val="single"/>
        </w:rPr>
        <w:t xml:space="preserve"> that would be brought to society by this analysis would be the </w:t>
      </w:r>
      <w:r w:rsidRPr="00B679A9">
        <w:rPr>
          <w:rStyle w:val="Emphasis"/>
        </w:rPr>
        <w:t>incentive for creativity</w:t>
      </w:r>
      <w:r w:rsidRPr="00B679A9">
        <w:rPr>
          <w:u w:val="single"/>
        </w:rPr>
        <w:t xml:space="preserve">, the </w:t>
      </w:r>
      <w:r w:rsidRPr="00B679A9">
        <w:rPr>
          <w:rStyle w:val="Emphasis"/>
        </w:rPr>
        <w:t>optimization of production</w:t>
      </w:r>
      <w:r w:rsidRPr="00B679A9">
        <w:rPr>
          <w:u w:val="single"/>
        </w:rPr>
        <w:t xml:space="preserve"> and the </w:t>
      </w:r>
      <w:r w:rsidRPr="00B679A9">
        <w:rPr>
          <w:rStyle w:val="Emphasis"/>
        </w:rPr>
        <w:t>disappearance or diminution of similar inventions</w:t>
      </w:r>
      <w:r w:rsidRPr="00B679A9">
        <w:rPr>
          <w:sz w:val="16"/>
        </w:rPr>
        <w:t xml:space="preserve"> made by different individuals.</w:t>
      </w:r>
    </w:p>
    <w:p w14:paraId="54CE6C54" w14:textId="77777777" w:rsidR="00520EFA" w:rsidRPr="00B679A9" w:rsidRDefault="00520EFA" w:rsidP="00520EFA">
      <w:pPr>
        <w:rPr>
          <w:sz w:val="16"/>
        </w:rPr>
      </w:pPr>
      <w:r w:rsidRPr="00B679A9">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0E1EB413" w14:textId="77777777" w:rsidR="00520EFA" w:rsidRPr="00B679A9" w:rsidRDefault="00520EFA" w:rsidP="00520EFA">
      <w:pPr>
        <w:rPr>
          <w:sz w:val="16"/>
        </w:rPr>
      </w:pPr>
      <w:r w:rsidRPr="00B679A9">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4AEF0369" w14:textId="77777777" w:rsidR="00520EFA" w:rsidRPr="00B679A9" w:rsidRDefault="00520EFA" w:rsidP="00520EFA">
      <w:pPr>
        <w:rPr>
          <w:sz w:val="16"/>
        </w:rPr>
      </w:pPr>
      <w:r w:rsidRPr="00B679A9">
        <w:rPr>
          <w:sz w:val="16"/>
        </w:rPr>
        <w:t>CONCLUSION</w:t>
      </w:r>
    </w:p>
    <w:p w14:paraId="4E62AA10" w14:textId="77777777" w:rsidR="00520EFA" w:rsidRPr="00B679A9" w:rsidRDefault="00520EFA" w:rsidP="00520EFA">
      <w:r w:rsidRPr="00B679A9">
        <w:rPr>
          <w:u w:val="single"/>
        </w:rPr>
        <w:t xml:space="preserve">Utilitarianism, as it stands today, is </w:t>
      </w:r>
      <w:r w:rsidRPr="00B679A9">
        <w:rPr>
          <w:rStyle w:val="Emphasis"/>
          <w:highlight w:val="green"/>
        </w:rPr>
        <w:t>intimately linked to</w:t>
      </w:r>
      <w:r w:rsidRPr="00B679A9">
        <w:rPr>
          <w:rStyle w:val="Emphasis"/>
        </w:rPr>
        <w:t xml:space="preserve"> the information obtained from the use of </w:t>
      </w:r>
      <w:r w:rsidRPr="00B679A9">
        <w:rPr>
          <w:rStyle w:val="Emphasis"/>
          <w:highlight w:val="green"/>
        </w:rPr>
        <w:t>intellectual</w:t>
      </w:r>
      <w:r w:rsidRPr="00B679A9">
        <w:rPr>
          <w:rStyle w:val="Emphasis"/>
        </w:rPr>
        <w:t xml:space="preserve"> property </w:t>
      </w:r>
      <w:r w:rsidRPr="00B679A9">
        <w:rPr>
          <w:rStyle w:val="Emphasis"/>
          <w:highlight w:val="green"/>
        </w:rPr>
        <w:t>monopolies</w:t>
      </w:r>
      <w:r w:rsidRPr="00B679A9">
        <w:rPr>
          <w:sz w:val="16"/>
        </w:rPr>
        <w:t xml:space="preserve">.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w:t>
      </w:r>
      <w:r w:rsidRPr="00B679A9">
        <w:rPr>
          <w:sz w:val="16"/>
        </w:rPr>
        <w:lastRenderedPageBreak/>
        <w:t>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3A22F643" w14:textId="77777777" w:rsidR="00520EFA" w:rsidRPr="00B679A9" w:rsidRDefault="00520EFA" w:rsidP="00520EFA">
      <w:pPr>
        <w:pStyle w:val="Heading4"/>
        <w:rPr>
          <w:rFonts w:cs="Calibri"/>
          <w:color w:val="000000" w:themeColor="text1"/>
        </w:rPr>
      </w:pPr>
      <w:r w:rsidRPr="00B679A9">
        <w:rPr>
          <w:rFonts w:cs="Calibri"/>
          <w:color w:val="000000" w:themeColor="text1"/>
        </w:rPr>
        <w:t xml:space="preserve">Outweighs – </w:t>
      </w:r>
    </w:p>
    <w:p w14:paraId="6A4E48FF" w14:textId="77777777" w:rsidR="00520EFA" w:rsidRPr="00B679A9" w:rsidRDefault="00520EFA" w:rsidP="00520EFA">
      <w:pPr>
        <w:pStyle w:val="Heading4"/>
        <w:rPr>
          <w:rFonts w:cs="Calibri"/>
          <w:color w:val="000000" w:themeColor="text1"/>
        </w:rPr>
      </w:pPr>
      <w:r w:rsidRPr="00B679A9">
        <w:rPr>
          <w:rFonts w:cs="Calibri"/>
          <w:color w:val="000000" w:themeColor="text1"/>
        </w:rPr>
        <w:t xml:space="preserve">A] Most articles about IP are </w:t>
      </w:r>
      <w:r w:rsidRPr="00B679A9">
        <w:rPr>
          <w:rFonts w:cs="Calibri"/>
          <w:color w:val="000000" w:themeColor="text1"/>
          <w:u w:val="single"/>
        </w:rPr>
        <w:t>written through util</w:t>
      </w:r>
      <w:r w:rsidRPr="00B679A9">
        <w:rPr>
          <w:rFonts w:cs="Calibri"/>
          <w:color w:val="000000" w:themeColor="text1"/>
        </w:rPr>
        <w:t xml:space="preserve"> – means other frameworks can </w:t>
      </w:r>
      <w:r w:rsidRPr="00B679A9">
        <w:rPr>
          <w:rFonts w:cs="Calibri"/>
          <w:color w:val="000000" w:themeColor="text1"/>
          <w:u w:val="single"/>
        </w:rPr>
        <w:t>never</w:t>
      </w:r>
      <w:r w:rsidRPr="00B679A9">
        <w:rPr>
          <w:rFonts w:cs="Calibri"/>
          <w:color w:val="000000" w:themeColor="text1"/>
        </w:rPr>
        <w:t xml:space="preserve"> engage with core questions of the lit and decks predictability – equal topic lit means </w:t>
      </w:r>
      <w:r w:rsidRPr="00B679A9">
        <w:rPr>
          <w:rFonts w:cs="Calibri"/>
          <w:color w:val="000000" w:themeColor="text1"/>
          <w:u w:val="single"/>
        </w:rPr>
        <w:t>fair ground</w:t>
      </w:r>
      <w:r w:rsidRPr="00B679A9">
        <w:rPr>
          <w:rFonts w:cs="Calibri"/>
          <w:color w:val="000000" w:themeColor="text1"/>
        </w:rPr>
        <w:t>.</w:t>
      </w:r>
    </w:p>
    <w:p w14:paraId="5853449D" w14:textId="77777777" w:rsidR="00520EFA" w:rsidRPr="00B679A9" w:rsidRDefault="00520EFA" w:rsidP="00520EFA">
      <w:pPr>
        <w:pStyle w:val="Heading4"/>
        <w:rPr>
          <w:rFonts w:cs="Calibri"/>
          <w:color w:val="000000" w:themeColor="text1"/>
        </w:rPr>
      </w:pPr>
      <w:r w:rsidRPr="00B679A9">
        <w:rPr>
          <w:rFonts w:cs="Calibri"/>
          <w:color w:val="000000" w:themeColor="text1"/>
        </w:rPr>
        <w:t xml:space="preserve">B] </w:t>
      </w:r>
      <w:r w:rsidRPr="00B679A9">
        <w:rPr>
          <w:rFonts w:cs="Calibri"/>
          <w:color w:val="000000" w:themeColor="text1"/>
          <w:u w:val="single"/>
        </w:rPr>
        <w:t>TJFs first</w:t>
      </w:r>
      <w:r w:rsidRPr="00B679A9">
        <w:rPr>
          <w:rFonts w:cs="Calibri"/>
          <w:color w:val="000000" w:themeColor="text1"/>
        </w:rPr>
        <w:t xml:space="preserve"> – substance begs the question of a framework being </w:t>
      </w:r>
      <w:r w:rsidRPr="00B679A9">
        <w:rPr>
          <w:rFonts w:cs="Calibri"/>
          <w:color w:val="000000" w:themeColor="text1"/>
          <w:u w:val="single"/>
        </w:rPr>
        <w:t>good</w:t>
      </w:r>
      <w:r w:rsidRPr="00B679A9">
        <w:rPr>
          <w:rFonts w:cs="Calibri"/>
          <w:color w:val="000000" w:themeColor="text1"/>
        </w:rPr>
        <w:t xml:space="preserve"> for debate</w:t>
      </w:r>
    </w:p>
    <w:p w14:paraId="0D7C1D0B" w14:textId="77777777" w:rsidR="00520EFA" w:rsidRPr="00B679A9" w:rsidRDefault="00520EFA" w:rsidP="00520EFA">
      <w:pPr>
        <w:pStyle w:val="Heading4"/>
        <w:rPr>
          <w:rFonts w:asciiTheme="minorHAnsi" w:hAnsiTheme="minorHAnsi" w:cstheme="minorHAnsi"/>
        </w:rPr>
      </w:pPr>
      <w:r w:rsidRPr="00B679A9">
        <w:rPr>
          <w:rFonts w:asciiTheme="minorHAnsi" w:hAnsiTheme="minorHAnsi" w:cstheme="minorHAnsi"/>
        </w:rPr>
        <w:t xml:space="preserve">2] Extinction first – </w:t>
      </w:r>
    </w:p>
    <w:p w14:paraId="6D72F8F3" w14:textId="77777777" w:rsidR="00520EFA" w:rsidRPr="00B679A9" w:rsidRDefault="00520EFA" w:rsidP="00520EFA">
      <w:pPr>
        <w:pStyle w:val="Heading4"/>
        <w:rPr>
          <w:rFonts w:asciiTheme="minorHAnsi" w:hAnsiTheme="minorHAnsi" w:cstheme="minorHAnsi"/>
        </w:rPr>
      </w:pPr>
      <w:r w:rsidRPr="00B679A9">
        <w:rPr>
          <w:rFonts w:asciiTheme="minorHAnsi" w:hAnsiTheme="minorHAnsi" w:cstheme="minorHAnsi"/>
        </w:rPr>
        <w:t>A] Forecloses future improvement – we can never improve society because our impact is irreversible</w:t>
      </w:r>
    </w:p>
    <w:p w14:paraId="6EC566D4" w14:textId="77777777" w:rsidR="00520EFA" w:rsidRPr="00B679A9" w:rsidRDefault="00520EFA" w:rsidP="00520EFA">
      <w:pPr>
        <w:pStyle w:val="Heading4"/>
        <w:rPr>
          <w:rFonts w:asciiTheme="minorHAnsi" w:hAnsiTheme="minorHAnsi" w:cstheme="minorHAnsi"/>
        </w:rPr>
      </w:pPr>
      <w:r w:rsidRPr="00B679A9">
        <w:rPr>
          <w:rFonts w:asciiTheme="minorHAnsi" w:hAnsiTheme="minorHAnsi" w:cstheme="minorHAnsi"/>
        </w:rPr>
        <w:t>B] Turns suffering – mass death causes suffering because people can’t get access to resources and basic necessities</w:t>
      </w:r>
    </w:p>
    <w:p w14:paraId="2606CA3A" w14:textId="77777777" w:rsidR="00520EFA" w:rsidRPr="00B679A9" w:rsidRDefault="00520EFA" w:rsidP="00520EFA">
      <w:pPr>
        <w:pStyle w:val="Heading4"/>
        <w:rPr>
          <w:rFonts w:asciiTheme="minorHAnsi" w:hAnsiTheme="minorHAnsi" w:cstheme="minorHAnsi"/>
        </w:rPr>
      </w:pPr>
      <w:r w:rsidRPr="00B679A9">
        <w:rPr>
          <w:rFonts w:asciiTheme="minorHAnsi" w:hAnsiTheme="minorHAnsi" w:cstheme="minorHAnsi"/>
        </w:rPr>
        <w:t>C]  Moral obligation – allowing people to die is unethical and should be prevented because it creates ethics towards other people</w:t>
      </w:r>
    </w:p>
    <w:p w14:paraId="6D88EC9B" w14:textId="77777777" w:rsidR="00520EFA" w:rsidRPr="00B679A9" w:rsidRDefault="00520EFA" w:rsidP="00520EFA">
      <w:pPr>
        <w:pStyle w:val="Heading4"/>
        <w:rPr>
          <w:rFonts w:asciiTheme="minorHAnsi" w:hAnsiTheme="minorHAnsi" w:cstheme="minorHAnsi"/>
        </w:rPr>
      </w:pPr>
      <w:r w:rsidRPr="00B679A9">
        <w:rPr>
          <w:rFonts w:asciiTheme="minorHAnsi" w:hAnsiTheme="minorHAnsi" w:cstheme="minorHAnsi"/>
        </w:rPr>
        <w:t>D] Objectivity – body count is the most objective way to calculate impacts because comparing suffering is unethical</w:t>
      </w:r>
    </w:p>
    <w:p w14:paraId="38E9F8D6" w14:textId="77777777" w:rsidR="00520EFA" w:rsidRPr="00B679A9" w:rsidRDefault="00520EFA" w:rsidP="00520EFA">
      <w:pPr>
        <w:pStyle w:val="Heading4"/>
        <w:rPr>
          <w:rFonts w:asciiTheme="minorHAnsi" w:hAnsiTheme="minorHAnsi" w:cstheme="minorHAnsi"/>
        </w:rPr>
      </w:pPr>
      <w:r w:rsidRPr="00B679A9">
        <w:rPr>
          <w:rFonts w:asciiTheme="minorHAnsi" w:hAnsiTheme="minorHAnsi" w:cstheme="minorHAnsi"/>
        </w:rPr>
        <w:t>E] Moral uncertainty – if we’re unsure about which interpretation of the world is true – we ought to preserve the world to keep debating about it</w:t>
      </w:r>
    </w:p>
    <w:p w14:paraId="21BB910B" w14:textId="77777777" w:rsidR="00520EFA" w:rsidRPr="00520EFA" w:rsidRDefault="00520EFA" w:rsidP="00520EFA"/>
    <w:p w14:paraId="3331A46B" w14:textId="4FEFBAAD" w:rsidR="00731BEF" w:rsidRDefault="00731BEF" w:rsidP="00731BEF">
      <w:pPr>
        <w:pStyle w:val="Heading3"/>
      </w:pPr>
      <w:r>
        <w:lastRenderedPageBreak/>
        <w:t xml:space="preserve">1NC – </w:t>
      </w:r>
      <w:r>
        <w:t>OFF</w:t>
      </w:r>
    </w:p>
    <w:p w14:paraId="127D5A04" w14:textId="77777777" w:rsidR="00731BEF" w:rsidRPr="00F97FE0" w:rsidRDefault="00731BEF" w:rsidP="00731BEF"/>
    <w:p w14:paraId="6DF30751" w14:textId="77777777" w:rsidR="00731BEF" w:rsidRDefault="00731BEF" w:rsidP="00731BEF">
      <w:pPr>
        <w:pStyle w:val="Heading4"/>
      </w:pPr>
      <w:r>
        <w:t xml:space="preserve">Counterplan Text: </w:t>
      </w:r>
    </w:p>
    <w:p w14:paraId="1F6CB3A7" w14:textId="77777777" w:rsidR="00731BEF" w:rsidRDefault="00731BEF" w:rsidP="00731BEF">
      <w:pPr>
        <w:pStyle w:val="Heading4"/>
        <w:numPr>
          <w:ilvl w:val="0"/>
          <w:numId w:val="12"/>
        </w:numPr>
        <w:tabs>
          <w:tab w:val="num" w:pos="360"/>
        </w:tabs>
        <w:ind w:left="360" w:firstLine="0"/>
      </w:pPr>
      <w:r>
        <w:t>The World Health Organization ought to [</w:t>
      </w:r>
      <w:r w:rsidRPr="00E70065">
        <w:rPr>
          <w:highlight w:val="green"/>
        </w:rPr>
        <w:t>reduce Intellectual Property Protections for COVID-19 Medicines</w:t>
      </w:r>
      <w:r>
        <w:t>]</w:t>
      </w:r>
    </w:p>
    <w:p w14:paraId="2834BFA6" w14:textId="77777777" w:rsidR="00731BEF" w:rsidRDefault="00731BEF" w:rsidP="00731BEF">
      <w:pPr>
        <w:pStyle w:val="Heading4"/>
        <w:numPr>
          <w:ilvl w:val="0"/>
          <w:numId w:val="12"/>
        </w:numPr>
        <w:tabs>
          <w:tab w:val="num" w:pos="360"/>
        </w:tabs>
        <w:ind w:left="360" w:firstLine="0"/>
      </w:pPr>
      <w:r>
        <w:t>The member nations of the World Trade Organization ought to accede to the World Health Organization’s jurisdiction to set norms for pharmaceutical intellectual property.</w:t>
      </w:r>
    </w:p>
    <w:p w14:paraId="0AA8FCB4" w14:textId="77777777" w:rsidR="00731BEF" w:rsidRPr="00F97FE0" w:rsidRDefault="00731BEF" w:rsidP="00731BEF">
      <w:pPr>
        <w:pStyle w:val="Heading4"/>
      </w:pPr>
      <w:r>
        <w:t xml:space="preserve">Ceding to the WTO on </w:t>
      </w:r>
      <w:r>
        <w:rPr>
          <w:u w:val="single"/>
        </w:rPr>
        <w:t>medical IP</w:t>
      </w:r>
      <w:r>
        <w:t xml:space="preserve"> undermines WHO legitimacy.</w:t>
      </w:r>
    </w:p>
    <w:p w14:paraId="0FF33E1D" w14:textId="77777777" w:rsidR="00731BEF" w:rsidRPr="00F97FE0" w:rsidRDefault="00731BEF" w:rsidP="00731BEF">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01A2A546" w14:textId="77777777" w:rsidR="00731BEF" w:rsidRPr="00253762" w:rsidRDefault="00731BEF" w:rsidP="00731BEF">
      <w:hyperlink r:id="rId15"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57AB0D86" w14:textId="77777777" w:rsidR="00731BEF" w:rsidRDefault="00731BEF" w:rsidP="00731BEF">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E70065">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E70065">
        <w:rPr>
          <w:b/>
          <w:bCs/>
          <w:highlight w:val="green"/>
          <w:u w:val="single"/>
        </w:rPr>
        <w:t xml:space="preserve">was less active in </w:t>
      </w:r>
      <w:r w:rsidRPr="00146FCD">
        <w:rPr>
          <w:b/>
          <w:bCs/>
          <w:u w:val="single"/>
        </w:rPr>
        <w:t xml:space="preserve">the debate over </w:t>
      </w:r>
      <w:r w:rsidRPr="00E70065">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E70065">
        <w:rPr>
          <w:rStyle w:val="StyleUnderline"/>
          <w:sz w:val="24"/>
          <w:highlight w:val="green"/>
        </w:rPr>
        <w:t>WHO</w:t>
      </w:r>
      <w:r w:rsidRPr="00E70065">
        <w:rPr>
          <w:highlight w:val="green"/>
          <w:u w:val="single"/>
        </w:rPr>
        <w:t xml:space="preserve"> </w:t>
      </w:r>
      <w:r w:rsidRPr="00F97FE0">
        <w:rPr>
          <w:u w:val="single"/>
        </w:rPr>
        <w:t xml:space="preserve">has </w:t>
      </w:r>
      <w:r w:rsidRPr="00E70065">
        <w:rPr>
          <w:rStyle w:val="StyleUnderline"/>
          <w:sz w:val="24"/>
          <w:highlight w:val="green"/>
        </w:rPr>
        <w:t>made</w:t>
      </w:r>
      <w:r w:rsidRPr="00E70065">
        <w:rPr>
          <w:highlight w:val="green"/>
          <w:u w:val="single"/>
        </w:rPr>
        <w:t xml:space="preserve"> </w:t>
      </w:r>
      <w:r w:rsidRPr="00F97FE0">
        <w:rPr>
          <w:u w:val="single"/>
        </w:rPr>
        <w:t xml:space="preserve">a number of </w:t>
      </w:r>
      <w:r w:rsidRPr="00E70065">
        <w:rPr>
          <w:rStyle w:val="StyleUnderline"/>
          <w:bCs/>
          <w:sz w:val="24"/>
          <w:highlight w:val="green"/>
        </w:rPr>
        <w:t>aspirational statements</w:t>
      </w:r>
      <w:r w:rsidRPr="00E70065">
        <w:rPr>
          <w:highlight w:val="green"/>
          <w:u w:val="single"/>
        </w:rPr>
        <w:t xml:space="preserve"> </w:t>
      </w:r>
      <w:r w:rsidRPr="00F97FE0">
        <w:rPr>
          <w:u w:val="single"/>
        </w:rPr>
        <w:t xml:space="preserve">about patent law and access to essential medicines. </w:t>
      </w:r>
      <w:r w:rsidRPr="00E70065">
        <w:rPr>
          <w:rStyle w:val="Emphasis"/>
          <w:highlight w:val="green"/>
        </w:rPr>
        <w:t xml:space="preserve">Arguably, though, the </w:t>
      </w:r>
      <w:proofErr w:type="spellStart"/>
      <w:r w:rsidRPr="00E70065">
        <w:rPr>
          <w:rStyle w:val="Emphasis"/>
          <w:highlight w:val="green"/>
        </w:rPr>
        <w:t>organisation</w:t>
      </w:r>
      <w:proofErr w:type="spellEnd"/>
      <w:r w:rsidRPr="00E70065">
        <w:rPr>
          <w:rStyle w:val="Emphasis"/>
          <w:highlight w:val="green"/>
        </w:rPr>
        <w:t xml:space="preserve"> could be a much more informed and vocal advocate.</w:t>
      </w:r>
      <w:r w:rsidRPr="00B01C06">
        <w:rPr>
          <w:rStyle w:val="Emphasis"/>
        </w:rPr>
        <w:t xml:space="preserve"> Initially</w:t>
      </w:r>
      <w:r w:rsidRPr="00F97FE0">
        <w:rPr>
          <w:u w:val="single"/>
        </w:rPr>
        <w:t xml:space="preserve">, the WHO did not view the patent issues related to SARS as being within its field of activities. </w:t>
      </w:r>
      <w:r w:rsidRPr="00E70065">
        <w:rPr>
          <w:rStyle w:val="StyleUnderline"/>
          <w:sz w:val="24"/>
          <w:highlight w:val="green"/>
        </w:rPr>
        <w:t xml:space="preserve">The agency </w:t>
      </w:r>
      <w:r w:rsidRPr="00E70065">
        <w:rPr>
          <w:rStyle w:val="StyleUnderline"/>
          <w:bCs/>
          <w:sz w:val="24"/>
          <w:highlight w:val="green"/>
        </w:rPr>
        <w:t>did</w:t>
      </w:r>
      <w:r w:rsidRPr="00E70065">
        <w:rPr>
          <w:b/>
          <w:bCs/>
          <w:highlight w:val="green"/>
          <w:u w:val="single"/>
        </w:rPr>
        <w:t xml:space="preserve"> </w:t>
      </w:r>
      <w:r w:rsidRPr="00E70065">
        <w:rPr>
          <w:rStyle w:val="StyleUnderline"/>
          <w:bCs/>
          <w:sz w:val="24"/>
          <w:highlight w:val="green"/>
        </w:rPr>
        <w:t>not</w:t>
      </w:r>
      <w:r w:rsidRPr="00E70065">
        <w:rPr>
          <w:b/>
          <w:bCs/>
          <w:highlight w:val="green"/>
          <w:u w:val="single"/>
        </w:rPr>
        <w:t xml:space="preserve"> </w:t>
      </w:r>
      <w:r w:rsidRPr="00E70065">
        <w:rPr>
          <w:rStyle w:val="StyleUnderline"/>
          <w:bCs/>
          <w:sz w:val="24"/>
          <w:highlight w:val="green"/>
        </w:rPr>
        <w:t>even seem aware of the patent proceedings</w:t>
      </w:r>
      <w:r w:rsidRPr="00F97FE0">
        <w:rPr>
          <w:u w:val="single"/>
        </w:rPr>
        <w:t>, leaving individual research institutions without guidance</w:t>
      </w:r>
      <w:r w:rsidRPr="00F97FE0">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F97FE0">
        <w:rPr>
          <w:sz w:val="16"/>
        </w:rPr>
        <w:t>Stöhr</w:t>
      </w:r>
      <w:proofErr w:type="spellEnd"/>
      <w:r w:rsidRPr="00F97FE0">
        <w:rPr>
          <w:sz w:val="16"/>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E70065">
        <w:rPr>
          <w:rStyle w:val="StyleUnderline"/>
          <w:sz w:val="24"/>
          <w:highlight w:val="green"/>
        </w:rPr>
        <w:t xml:space="preserve">On a policy front, the WHO </w:t>
      </w:r>
      <w:r w:rsidRPr="00E70065">
        <w:rPr>
          <w:rStyle w:val="StyleUnderline"/>
          <w:bCs/>
          <w:sz w:val="24"/>
          <w:highlight w:val="green"/>
        </w:rPr>
        <w:t>remained deferential</w:t>
      </w:r>
      <w:r w:rsidRPr="00E70065">
        <w:rPr>
          <w:rStyle w:val="StyleUnderline"/>
          <w:sz w:val="24"/>
          <w:highlight w:val="green"/>
        </w:rPr>
        <w:t xml:space="preserve"> to the WTO</w:t>
      </w:r>
      <w:r w:rsidRPr="00F97FE0">
        <w:rPr>
          <w:u w:val="single"/>
        </w:rPr>
        <w:t xml:space="preserve"> </w:t>
      </w:r>
      <w:r w:rsidRPr="00E70065">
        <w:rPr>
          <w:highlight w:val="green"/>
          <w:u w:val="single"/>
        </w:rPr>
        <w:t xml:space="preserve">over </w:t>
      </w:r>
      <w:r w:rsidRPr="00F97FE0">
        <w:rPr>
          <w:u w:val="single"/>
        </w:rPr>
        <w:t xml:space="preserve">the debate over </w:t>
      </w:r>
      <w:r w:rsidRPr="00E70065">
        <w:rPr>
          <w:highlight w:val="green"/>
          <w:u w:val="single"/>
        </w:rPr>
        <w:t xml:space="preserve">patent law </w:t>
      </w:r>
      <w:r w:rsidRPr="00F97FE0">
        <w:rPr>
          <w:u w:val="single"/>
        </w:rPr>
        <w:t xml:space="preserve">and access to essential medicines, observing: Owing to the inconclusive nature of </w:t>
      </w:r>
      <w:r w:rsidRPr="00F97FE0">
        <w:rPr>
          <w:u w:val="single"/>
        </w:rPr>
        <w:lastRenderedPageBreak/>
        <w:t>the studies conducted to date, and because of the effect that potentially significant price increases could have on access to drugs in poor countries</w:t>
      </w:r>
      <w:r w:rsidRPr="00F97FE0">
        <w:rPr>
          <w:sz w:val="1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E70065">
        <w:rPr>
          <w:rStyle w:val="StyleUnderline"/>
          <w:sz w:val="24"/>
          <w:highlight w:val="green"/>
        </w:rPr>
        <w:t xml:space="preserve">the WHO appears diffident, </w:t>
      </w:r>
      <w:r w:rsidRPr="00E70065">
        <w:rPr>
          <w:rStyle w:val="StyleUnderline"/>
          <w:bCs/>
          <w:sz w:val="24"/>
          <w:highlight w:val="green"/>
        </w:rPr>
        <w:t>unwilling to take on more than a spectator</w:t>
      </w:r>
      <w:r w:rsidRPr="00E70065">
        <w:rPr>
          <w:rStyle w:val="StyleUnderline"/>
          <w:sz w:val="24"/>
          <w:highlight w:val="green"/>
        </w:rPr>
        <w:t xml:space="preserve"> role</w:t>
      </w:r>
      <w:r w:rsidRPr="00F97FE0">
        <w:rPr>
          <w:u w:val="single"/>
        </w:rPr>
        <w:t xml:space="preserve">. </w:t>
      </w:r>
      <w:r w:rsidRPr="00B01C06">
        <w:rPr>
          <w:rStyle w:val="StyleUnderline"/>
          <w:sz w:val="24"/>
        </w:rPr>
        <w:t>Such a position is</w:t>
      </w:r>
      <w:r w:rsidRPr="00B01C06">
        <w:rPr>
          <w:u w:val="single"/>
        </w:rPr>
        <w:t xml:space="preserve"> </w:t>
      </w:r>
      <w:r w:rsidRPr="00F97FE0">
        <w:rPr>
          <w:u w:val="single"/>
        </w:rPr>
        <w:t xml:space="preserve">arguably </w:t>
      </w:r>
      <w:r w:rsidRPr="00E70065">
        <w:rPr>
          <w:rStyle w:val="StyleUnderline"/>
          <w:sz w:val="24"/>
          <w:highlight w:val="green"/>
        </w:rPr>
        <w:t>too timid</w:t>
      </w:r>
      <w:r w:rsidRPr="00F97FE0">
        <w:rPr>
          <w:u w:val="single"/>
        </w:rPr>
        <w:t xml:space="preserve">, </w:t>
      </w:r>
      <w:r w:rsidRPr="00E70065">
        <w:rPr>
          <w:rStyle w:val="StyleUnderline"/>
          <w:sz w:val="24"/>
          <w:highlight w:val="green"/>
        </w:rPr>
        <w:t>given the gravity of national</w:t>
      </w:r>
      <w:r w:rsidRPr="00E70065">
        <w:rPr>
          <w:highlight w:val="green"/>
          <w:u w:val="single"/>
        </w:rPr>
        <w:t xml:space="preserve"> </w:t>
      </w:r>
      <w:r w:rsidRPr="00E70065">
        <w:rPr>
          <w:rStyle w:val="StyleUnderline"/>
          <w:sz w:val="24"/>
          <w:highlight w:val="green"/>
        </w:rPr>
        <w:t>emergencies</w:t>
      </w:r>
      <w:r w:rsidRPr="00F97FE0">
        <w:rPr>
          <w:u w:val="single"/>
        </w:rPr>
        <w:t xml:space="preserve">, such as the SARS virus. </w:t>
      </w:r>
      <w:r w:rsidRPr="00B01C06">
        <w:rPr>
          <w:u w:val="single"/>
        </w:rPr>
        <w:t xml:space="preserve">The </w:t>
      </w:r>
      <w:proofErr w:type="spellStart"/>
      <w:r w:rsidRPr="00B01C06">
        <w:rPr>
          <w:u w:val="single"/>
        </w:rPr>
        <w:t>organisation</w:t>
      </w:r>
      <w:proofErr w:type="spellEnd"/>
      <w:r w:rsidRPr="00B01C06">
        <w:rPr>
          <w:u w:val="single"/>
        </w:rPr>
        <w:t xml:space="preserve"> </w:t>
      </w:r>
      <w:r w:rsidRPr="00E70065">
        <w:rPr>
          <w:highlight w:val="green"/>
          <w:u w:val="single"/>
        </w:rPr>
        <w:t>could</w:t>
      </w:r>
      <w:r w:rsidRPr="00B01C06">
        <w:rPr>
          <w:u w:val="single"/>
        </w:rPr>
        <w:t xml:space="preserve"> </w:t>
      </w:r>
      <w:r w:rsidRPr="00E70065">
        <w:rPr>
          <w:highlight w:val="green"/>
          <w:u w:val="single"/>
        </w:rPr>
        <w:t xml:space="preserve">take a much stronger stance on </w:t>
      </w:r>
      <w:r w:rsidRPr="00F97FE0">
        <w:rPr>
          <w:u w:val="single"/>
        </w:rPr>
        <w:t xml:space="preserve">the impact of the </w:t>
      </w:r>
      <w:r w:rsidRPr="00E70065">
        <w:rPr>
          <w:b/>
          <w:bCs/>
          <w:highlight w:val="green"/>
          <w:u w:val="single"/>
        </w:rPr>
        <w:t>TRIPS</w:t>
      </w:r>
      <w:r w:rsidRPr="00E70065">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F97FE0">
        <w:rPr>
          <w:sz w:val="16"/>
        </w:rPr>
        <w:t>organisation</w:t>
      </w:r>
      <w:proofErr w:type="spellEnd"/>
      <w:r w:rsidRPr="00F97FE0">
        <w:rPr>
          <w:sz w:val="16"/>
        </w:rPr>
        <w:t xml:space="preserve"> have commented on the need to ensure that international research into the SARS virus is not impeded by competition over patents. </w:t>
      </w:r>
      <w:r w:rsidRPr="00F97FE0">
        <w:rPr>
          <w:u w:val="single"/>
        </w:rPr>
        <w:t xml:space="preserve">Arguably though, </w:t>
      </w:r>
      <w:r w:rsidRPr="00E70065">
        <w:rPr>
          <w:rStyle w:val="StyleUnderline"/>
          <w:sz w:val="24"/>
          <w:highlight w:val="green"/>
        </w:rPr>
        <w:t xml:space="preserve">the </w:t>
      </w:r>
      <w:r w:rsidRPr="00E70065">
        <w:rPr>
          <w:rStyle w:val="StyleUnderline"/>
          <w:bCs/>
          <w:sz w:val="24"/>
          <w:highlight w:val="green"/>
        </w:rPr>
        <w:t>WHO</w:t>
      </w:r>
      <w:r w:rsidRPr="00E70065">
        <w:rPr>
          <w:b/>
          <w:bCs/>
          <w:highlight w:val="green"/>
          <w:u w:val="single"/>
        </w:rPr>
        <w:t xml:space="preserve"> </w:t>
      </w:r>
      <w:r w:rsidRPr="00F97FE0">
        <w:rPr>
          <w:b/>
          <w:bCs/>
          <w:u w:val="single"/>
        </w:rPr>
        <w:t xml:space="preserve">should not be limited to a mere spectator role in such policy discussions. It </w:t>
      </w:r>
      <w:r w:rsidRPr="00E70065">
        <w:rPr>
          <w:rStyle w:val="StyleUnderline"/>
          <w:bCs/>
          <w:sz w:val="24"/>
          <w:highlight w:val="green"/>
        </w:rPr>
        <w:t>needs</w:t>
      </w:r>
      <w:r w:rsidRPr="00E70065">
        <w:rPr>
          <w:b/>
          <w:bCs/>
          <w:highlight w:val="green"/>
          <w:u w:val="single"/>
        </w:rPr>
        <w:t xml:space="preserve"> </w:t>
      </w:r>
      <w:r w:rsidRPr="00E70065">
        <w:rPr>
          <w:rStyle w:val="StyleUnderline"/>
          <w:bCs/>
          <w:sz w:val="24"/>
          <w:highlight w:val="green"/>
        </w:rPr>
        <w:t>to</w:t>
      </w:r>
      <w:r w:rsidRPr="00E70065">
        <w:rPr>
          <w:b/>
          <w:bCs/>
          <w:highlight w:val="green"/>
          <w:u w:val="single"/>
        </w:rPr>
        <w:t xml:space="preserve"> </w:t>
      </w:r>
      <w:r w:rsidRPr="00E70065">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E70065">
        <w:rPr>
          <w:highlight w:val="green"/>
          <w:u w:val="single"/>
        </w:rPr>
        <w:t xml:space="preserve">The </w:t>
      </w:r>
      <w:r w:rsidRPr="00F97FE0">
        <w:rPr>
          <w:u w:val="single"/>
        </w:rPr>
        <w:t xml:space="preserve">Director-General of the </w:t>
      </w:r>
      <w:r w:rsidRPr="00E70065">
        <w:rPr>
          <w:highlight w:val="green"/>
          <w:u w:val="single"/>
        </w:rPr>
        <w:t>WHO</w:t>
      </w:r>
      <w:r w:rsidRPr="00F97FE0">
        <w:rPr>
          <w:u w:val="single"/>
        </w:rPr>
        <w:t xml:space="preserve">, Dr Gro Harlem Brundtland, </w:t>
      </w:r>
      <w:r w:rsidRPr="00E70065">
        <w:rPr>
          <w:b/>
          <w:bCs/>
          <w:highlight w:val="green"/>
          <w:u w:val="single"/>
        </w:rPr>
        <w:t xml:space="preserve">told </w:t>
      </w:r>
      <w:r w:rsidRPr="00F97FE0">
        <w:rPr>
          <w:b/>
          <w:bCs/>
          <w:u w:val="single"/>
        </w:rPr>
        <w:t xml:space="preserve">the </w:t>
      </w:r>
      <w:r w:rsidRPr="00E70065">
        <w:rPr>
          <w:b/>
          <w:bCs/>
          <w:highlight w:val="green"/>
          <w:u w:val="single"/>
        </w:rPr>
        <w:t>W</w:t>
      </w:r>
      <w:r w:rsidRPr="00F97FE0">
        <w:rPr>
          <w:b/>
          <w:bCs/>
          <w:u w:val="single"/>
        </w:rPr>
        <w:t xml:space="preserve">orld </w:t>
      </w:r>
      <w:r w:rsidRPr="00E70065">
        <w:rPr>
          <w:b/>
          <w:bCs/>
          <w:highlight w:val="green"/>
          <w:u w:val="single"/>
        </w:rPr>
        <w:t>H</w:t>
      </w:r>
      <w:r w:rsidRPr="00F97FE0">
        <w:rPr>
          <w:b/>
          <w:bCs/>
          <w:u w:val="single"/>
        </w:rPr>
        <w:t>ealth</w:t>
      </w:r>
      <w:r w:rsidRPr="00F97FE0">
        <w:rPr>
          <w:u w:val="single"/>
        </w:rPr>
        <w:t xml:space="preserve"> </w:t>
      </w:r>
      <w:r w:rsidRPr="00E70065">
        <w:rPr>
          <w:highlight w:val="green"/>
          <w:u w:val="single"/>
        </w:rPr>
        <w:t>A</w:t>
      </w:r>
      <w:r w:rsidRPr="00F97FE0">
        <w:rPr>
          <w:u w:val="single"/>
        </w:rPr>
        <w:t>ssembly that there was a need to build trust and forge solidarity in the face of public health epidemics: ‘</w:t>
      </w:r>
      <w:r w:rsidRPr="00E70065">
        <w:rPr>
          <w:highlight w:val="green"/>
          <w:u w:val="single"/>
        </w:rPr>
        <w:t xml:space="preserve">Ensuring </w:t>
      </w:r>
      <w:r w:rsidRPr="00F97FE0">
        <w:rPr>
          <w:u w:val="single"/>
        </w:rPr>
        <w:t xml:space="preserve">that </w:t>
      </w:r>
      <w:r w:rsidRPr="00E70065">
        <w:rPr>
          <w:highlight w:val="green"/>
          <w:u w:val="single"/>
        </w:rPr>
        <w:t xml:space="preserve">patent regimes </w:t>
      </w:r>
      <w:r w:rsidRPr="00F97FE0">
        <w:rPr>
          <w:u w:val="single"/>
        </w:rPr>
        <w:t xml:space="preserve">stimulate research and </w:t>
      </w:r>
      <w:r w:rsidRPr="00E70065">
        <w:rPr>
          <w:highlight w:val="green"/>
          <w:u w:val="single"/>
        </w:rPr>
        <w:t xml:space="preserve">do </w:t>
      </w:r>
      <w:r w:rsidRPr="00E70065">
        <w:rPr>
          <w:highlight w:val="green"/>
          <w:u w:val="single"/>
        </w:rPr>
        <w:lastRenderedPageBreak/>
        <w:t xml:space="preserve">not hinder international </w:t>
      </w:r>
      <w:r w:rsidRPr="00F97FE0">
        <w:rPr>
          <w:u w:val="single"/>
        </w:rPr>
        <w:t xml:space="preserve">scientific </w:t>
      </w:r>
      <w:r w:rsidRPr="00E70065">
        <w:rPr>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F97FE0">
        <w:rPr>
          <w:sz w:val="16"/>
        </w:rPr>
        <w:t>organisation</w:t>
      </w:r>
      <w:proofErr w:type="spellEnd"/>
      <w:r w:rsidRPr="00F97FE0">
        <w:rPr>
          <w:sz w:val="16"/>
        </w:rPr>
        <w:t xml:space="preserve"> </w:t>
      </w:r>
      <w:proofErr w:type="spellStart"/>
      <w:r w:rsidRPr="00F97FE0">
        <w:rPr>
          <w:sz w:val="16"/>
        </w:rPr>
        <w:t>Médecins</w:t>
      </w:r>
      <w:proofErr w:type="spellEnd"/>
      <w:r w:rsidRPr="00F97FE0">
        <w:rPr>
          <w:sz w:val="16"/>
        </w:rPr>
        <w:t xml:space="preserve"> Sans </w:t>
      </w:r>
      <w:proofErr w:type="spellStart"/>
      <w:r w:rsidRPr="00F97FE0">
        <w:rPr>
          <w:sz w:val="16"/>
        </w:rPr>
        <w:t>Frontières</w:t>
      </w:r>
      <w:proofErr w:type="spellEnd"/>
      <w:r w:rsidRPr="00F97FE0">
        <w:rPr>
          <w:sz w:val="16"/>
        </w:rPr>
        <w:t xml:space="preserve"> </w:t>
      </w:r>
      <w:r w:rsidRPr="00F97FE0">
        <w:rPr>
          <w:u w:val="single"/>
        </w:rPr>
        <w:t xml:space="preserve">has been </w:t>
      </w:r>
      <w:r w:rsidRPr="00E70065">
        <w:rPr>
          <w:highlight w:val="green"/>
          <w:u w:val="single"/>
        </w:rPr>
        <w:t xml:space="preserve">critical </w:t>
      </w:r>
      <w:r w:rsidRPr="00F97FE0">
        <w:rPr>
          <w:u w:val="single"/>
        </w:rPr>
        <w:t xml:space="preserve">in the past </w:t>
      </w:r>
      <w:r w:rsidRPr="00E70065">
        <w:rPr>
          <w:highlight w:val="green"/>
          <w:u w:val="single"/>
        </w:rPr>
        <w:t xml:space="preserve">of </w:t>
      </w:r>
      <w:r w:rsidRPr="00F97FE0">
        <w:rPr>
          <w:u w:val="single"/>
        </w:rPr>
        <w:t xml:space="preserve">the </w:t>
      </w:r>
      <w:r w:rsidRPr="00E70065">
        <w:rPr>
          <w:highlight w:val="green"/>
          <w:u w:val="single"/>
        </w:rPr>
        <w:t xml:space="preserve">passive role played by the WHO </w:t>
      </w:r>
      <w:r w:rsidRPr="00F97FE0">
        <w:rPr>
          <w:u w:val="single"/>
        </w:rPr>
        <w:t>in the debate over access to essential medicines</w:t>
      </w:r>
      <w:r w:rsidRPr="00F97FE0">
        <w:rPr>
          <w:sz w:val="16"/>
        </w:rPr>
        <w:t>: ‘</w:t>
      </w:r>
      <w:r w:rsidRPr="00E70065">
        <w:rPr>
          <w:highlight w:val="green"/>
          <w:u w:val="single"/>
        </w:rPr>
        <w:t xml:space="preserve">As </w:t>
      </w:r>
      <w:r w:rsidRPr="00F97FE0">
        <w:rPr>
          <w:u w:val="single"/>
        </w:rPr>
        <w:t xml:space="preserve">the </w:t>
      </w:r>
      <w:r w:rsidRPr="00E70065">
        <w:rPr>
          <w:highlight w:val="green"/>
          <w:u w:val="single"/>
        </w:rPr>
        <w:t>world’s leading health agency</w:t>
      </w:r>
      <w:r w:rsidRPr="00F97FE0">
        <w:rPr>
          <w:u w:val="single"/>
        </w:rPr>
        <w:t xml:space="preserve">, and </w:t>
      </w:r>
      <w:r w:rsidRPr="00E70065">
        <w:rPr>
          <w:highlight w:val="green"/>
          <w:u w:val="single"/>
        </w:rPr>
        <w:t xml:space="preserve">armed with </w:t>
      </w:r>
      <w:r w:rsidRPr="00F97FE0">
        <w:rPr>
          <w:u w:val="single"/>
        </w:rPr>
        <w:t xml:space="preserve">the clear </w:t>
      </w:r>
      <w:r w:rsidRPr="00E70065">
        <w:rPr>
          <w:highlight w:val="green"/>
          <w:u w:val="single"/>
        </w:rPr>
        <w:t xml:space="preserve">mandate of </w:t>
      </w:r>
      <w:r w:rsidRPr="00F97FE0">
        <w:rPr>
          <w:u w:val="single"/>
        </w:rPr>
        <w:t xml:space="preserve">recent </w:t>
      </w:r>
      <w:r w:rsidRPr="00E70065">
        <w:rPr>
          <w:highlight w:val="green"/>
          <w:u w:val="single"/>
        </w:rPr>
        <w:t>W</w:t>
      </w:r>
      <w:r w:rsidRPr="00F97FE0">
        <w:rPr>
          <w:u w:val="single"/>
        </w:rPr>
        <w:t xml:space="preserve">orld </w:t>
      </w:r>
      <w:r w:rsidRPr="00E70065">
        <w:rPr>
          <w:highlight w:val="green"/>
          <w:u w:val="single"/>
        </w:rPr>
        <w:t>H</w:t>
      </w:r>
      <w:r w:rsidRPr="00F97FE0">
        <w:rPr>
          <w:u w:val="single"/>
        </w:rPr>
        <w:t xml:space="preserve">ealth </w:t>
      </w:r>
      <w:r w:rsidRPr="00E70065">
        <w:rPr>
          <w:highlight w:val="green"/>
          <w:u w:val="single"/>
        </w:rPr>
        <w:t>As</w:t>
      </w:r>
      <w:r w:rsidRPr="00F97FE0">
        <w:rPr>
          <w:u w:val="single"/>
        </w:rPr>
        <w:t xml:space="preserve">sembly </w:t>
      </w:r>
      <w:r w:rsidRPr="00E70065">
        <w:rPr>
          <w:highlight w:val="green"/>
          <w:u w:val="single"/>
        </w:rPr>
        <w:t>resolutions</w:t>
      </w:r>
      <w:r w:rsidRPr="00F97FE0">
        <w:rPr>
          <w:u w:val="single"/>
        </w:rPr>
        <w:t xml:space="preserve">, </w:t>
      </w:r>
      <w:r w:rsidRPr="00E70065">
        <w:rPr>
          <w:highlight w:val="green"/>
          <w:u w:val="single"/>
        </w:rPr>
        <w:t xml:space="preserve">the WHO can </w:t>
      </w:r>
      <w:r w:rsidRPr="00F97FE0">
        <w:rPr>
          <w:u w:val="single"/>
        </w:rPr>
        <w:t xml:space="preserve">and should </w:t>
      </w:r>
      <w:r w:rsidRPr="00E70065">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E70065">
        <w:rPr>
          <w:highlight w:val="green"/>
          <w:u w:val="single"/>
        </w:rPr>
        <w:t xml:space="preserve">at </w:t>
      </w:r>
      <w:r w:rsidRPr="00F97FE0">
        <w:rPr>
          <w:u w:val="single"/>
        </w:rPr>
        <w:t xml:space="preserve">the WTO and its </w:t>
      </w:r>
      <w:r w:rsidRPr="00E70065">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E70065">
        <w:rPr>
          <w:rStyle w:val="StyleUnderline"/>
          <w:bCs/>
          <w:sz w:val="24"/>
          <w:highlight w:val="green"/>
        </w:rPr>
        <w:t xml:space="preserve">over patent </w:t>
      </w:r>
      <w:r w:rsidRPr="00E70065">
        <w:rPr>
          <w:rStyle w:val="StyleUnderline"/>
          <w:bCs/>
          <w:sz w:val="24"/>
          <w:highlight w:val="green"/>
        </w:rPr>
        <w:lastRenderedPageBreak/>
        <w:t>law and</w:t>
      </w:r>
      <w:r w:rsidRPr="00E70065">
        <w:rPr>
          <w:highlight w:val="green"/>
          <w:u w:val="single"/>
        </w:rPr>
        <w:t xml:space="preserve"> </w:t>
      </w:r>
      <w:r w:rsidRPr="00F97FE0">
        <w:rPr>
          <w:u w:val="single"/>
        </w:rPr>
        <w:t xml:space="preserve">access to essential </w:t>
      </w:r>
      <w:r w:rsidRPr="00E70065">
        <w:rPr>
          <w:rStyle w:val="StyleUnderline"/>
          <w:sz w:val="24"/>
          <w:highlight w:val="green"/>
        </w:rPr>
        <w:t>medicines</w:t>
      </w:r>
      <w:r w:rsidRPr="00F97FE0">
        <w:rPr>
          <w:u w:val="single"/>
        </w:rPr>
        <w:t xml:space="preserve">. </w:t>
      </w:r>
      <w:r w:rsidRPr="00E70065">
        <w:rPr>
          <w:rStyle w:val="StyleUnderline"/>
          <w:bCs/>
          <w:sz w:val="24"/>
          <w:highlight w:val="green"/>
          <w:bdr w:val="single" w:sz="4" w:space="0" w:color="auto"/>
        </w:rPr>
        <w:t>Not only could it mediate legal disputes</w:t>
      </w:r>
      <w:r w:rsidRPr="00E70065">
        <w:rPr>
          <w:highlight w:val="green"/>
          <w:u w:val="single"/>
        </w:rPr>
        <w:t xml:space="preserve"> </w:t>
      </w:r>
      <w:r w:rsidRPr="00F97FE0">
        <w:rPr>
          <w:u w:val="single"/>
        </w:rPr>
        <w:t>over patents in respect of essential medicines</w:t>
      </w:r>
      <w:r w:rsidRPr="00E70065">
        <w:rPr>
          <w:rStyle w:val="StyleUnderline"/>
          <w:sz w:val="24"/>
          <w:highlight w:val="green"/>
        </w:rPr>
        <w:t>, it could be a</w:t>
      </w:r>
      <w:r w:rsidRPr="00E70065">
        <w:rPr>
          <w:highlight w:val="green"/>
          <w:u w:val="single"/>
        </w:rPr>
        <w:t xml:space="preserve"> </w:t>
      </w:r>
      <w:r w:rsidRPr="00F97FE0">
        <w:rPr>
          <w:u w:val="single"/>
        </w:rPr>
        <w:t xml:space="preserve">vocal </w:t>
      </w:r>
      <w:r w:rsidRPr="00E70065">
        <w:rPr>
          <w:rStyle w:val="StyleUnderline"/>
          <w:sz w:val="24"/>
          <w:highlight w:val="green"/>
        </w:rPr>
        <w:t>advocate in policy discussions</w:t>
      </w:r>
      <w:r w:rsidRPr="00F97FE0">
        <w:rPr>
          <w:sz w:val="16"/>
        </w:rPr>
        <w:t xml:space="preserve">. The WTO has also played an important role in the debate over patent law and access to essential medicines. A number of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5832B621" w14:textId="77777777" w:rsidR="00731BEF" w:rsidRDefault="00731BEF" w:rsidP="00731BEF">
      <w:pPr>
        <w:pStyle w:val="Heading4"/>
      </w:pPr>
      <w:r>
        <w:t>WHO Cred key to Global Right to Health – medicine access is critical.</w:t>
      </w:r>
    </w:p>
    <w:p w14:paraId="2C81FD3C" w14:textId="77777777" w:rsidR="00731BEF" w:rsidRDefault="00731BEF" w:rsidP="00731BEF">
      <w:pPr>
        <w:pStyle w:val="ListParagraph"/>
        <w:numPr>
          <w:ilvl w:val="0"/>
          <w:numId w:val="12"/>
        </w:numPr>
      </w:pPr>
      <w:r>
        <w:t>Note the Bottom Paragraph is at the bottom of the PDF – I put a paragraph break to indicate it as such – no words are missing.</w:t>
      </w:r>
    </w:p>
    <w:p w14:paraId="11DCBA32" w14:textId="77777777" w:rsidR="00731BEF" w:rsidRPr="00146FCD" w:rsidRDefault="00731BEF" w:rsidP="00731BEF">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5BDFCA02" w14:textId="77777777" w:rsidR="00731BEF" w:rsidRPr="00D93FBE" w:rsidRDefault="00731BEF" w:rsidP="00731BEF">
      <w:pPr>
        <w:rPr>
          <w:sz w:val="14"/>
        </w:rPr>
      </w:pPr>
      <w:r w:rsidRPr="00D93FBE">
        <w:rPr>
          <w:sz w:val="14"/>
        </w:rPr>
        <w:t xml:space="preserve">To meet these challenges, </w:t>
      </w:r>
      <w:r w:rsidRPr="00E70065">
        <w:rPr>
          <w:highlight w:val="green"/>
          <w:u w:val="single"/>
        </w:rPr>
        <w:t xml:space="preserve">WHO must strengthen </w:t>
      </w:r>
      <w:r w:rsidRPr="00146FCD">
        <w:rPr>
          <w:u w:val="single"/>
        </w:rPr>
        <w:t xml:space="preserve">its </w:t>
      </w:r>
      <w:r w:rsidRPr="00E70065">
        <w:rPr>
          <w:highlight w:val="green"/>
          <w:u w:val="single"/>
        </w:rPr>
        <w:t xml:space="preserve">resolve to maintain </w:t>
      </w:r>
      <w:r w:rsidRPr="00146FCD">
        <w:rPr>
          <w:u w:val="single"/>
        </w:rPr>
        <w:t xml:space="preserve">its </w:t>
      </w:r>
      <w:r w:rsidRPr="00E70065">
        <w:rPr>
          <w:b/>
          <w:bCs/>
          <w:highlight w:val="green"/>
          <w:u w:val="single"/>
        </w:rPr>
        <w:t>independence and lead its member states</w:t>
      </w:r>
      <w:r w:rsidRPr="00146FCD">
        <w:rPr>
          <w:u w:val="single"/>
        </w:rPr>
        <w:t xml:space="preserve">, </w:t>
      </w:r>
      <w:r w:rsidRPr="00E70065">
        <w:rPr>
          <w:b/>
          <w:bCs/>
          <w:highlight w:val="green"/>
          <w:u w:val="single"/>
          <w:bdr w:val="single" w:sz="4" w:space="0" w:color="auto"/>
        </w:rPr>
        <w:t>even at the risk of causing controversy</w:t>
      </w:r>
      <w:r w:rsidRPr="00B01C06">
        <w:rPr>
          <w:u w:val="single"/>
        </w:rPr>
        <w:t xml:space="preserve">. A meaningful example is the role that </w:t>
      </w:r>
      <w:r w:rsidRPr="00E70065">
        <w:rPr>
          <w:highlight w:val="green"/>
          <w:u w:val="single"/>
        </w:rPr>
        <w:t xml:space="preserve">WHO can </w:t>
      </w:r>
      <w:r w:rsidRPr="00B01C06">
        <w:rPr>
          <w:u w:val="single"/>
        </w:rPr>
        <w:t xml:space="preserve">have in </w:t>
      </w:r>
      <w:r w:rsidRPr="00E70065">
        <w:rPr>
          <w:b/>
          <w:bCs/>
          <w:highlight w:val="green"/>
          <w:u w:val="single"/>
        </w:rPr>
        <w:t>ensur</w:t>
      </w:r>
      <w:r w:rsidRPr="00B01C06">
        <w:rPr>
          <w:b/>
          <w:bCs/>
          <w:u w:val="single"/>
        </w:rPr>
        <w:t>ing</w:t>
      </w:r>
      <w:r w:rsidRPr="00E70065">
        <w:rPr>
          <w:b/>
          <w:bCs/>
          <w:highlight w:val="green"/>
          <w:u w:val="single"/>
        </w:rPr>
        <w:t xml:space="preserve"> access to medicines</w:t>
      </w:r>
      <w:r w:rsidRPr="00E70065">
        <w:rPr>
          <w:highlight w:val="green"/>
          <w:u w:val="single"/>
        </w:rPr>
        <w:t xml:space="preserve"> for the world’s poorest</w:t>
      </w:r>
      <w:r w:rsidRPr="00146FCD">
        <w:rPr>
          <w:u w:val="single"/>
        </w:rPr>
        <w:t xml:space="preserve"> people. WHO is </w:t>
      </w:r>
      <w:r w:rsidRPr="00E70065">
        <w:rPr>
          <w:highlight w:val="green"/>
          <w:u w:val="single"/>
        </w:rPr>
        <w:t xml:space="preserve">the only global institution that has the </w:t>
      </w:r>
      <w:r w:rsidRPr="00E70065">
        <w:rPr>
          <w:b/>
          <w:bCs/>
          <w:highlight w:val="green"/>
          <w:u w:val="single"/>
          <w:bdr w:val="single" w:sz="4" w:space="0" w:color="auto"/>
        </w:rPr>
        <w:t>remit to drive this agenda forward</w:t>
      </w:r>
      <w:r w:rsidRPr="00146FCD">
        <w:rPr>
          <w:u w:val="single"/>
        </w:rPr>
        <w:t xml:space="preserve">, </w:t>
      </w:r>
      <w:r w:rsidRPr="00B01C06">
        <w:rPr>
          <w:u w:val="single"/>
        </w:rPr>
        <w:t>yet has failed to do so</w:t>
      </w:r>
      <w:r w:rsidRPr="00146FCD">
        <w:rPr>
          <w:u w:val="single"/>
        </w:rPr>
        <w:t xml:space="preserve"> </w:t>
      </w:r>
      <w:proofErr w:type="gramStart"/>
      <w:r w:rsidRPr="00146FCD">
        <w:rPr>
          <w:u w:val="single"/>
        </w:rPr>
        <w:t>convincingly</w:t>
      </w:r>
      <w:r w:rsidRPr="00D93FBE">
        <w:rPr>
          <w:sz w:val="14"/>
        </w:rPr>
        <w:t>.</w:t>
      </w:r>
      <w:proofErr w:type="gramEnd"/>
      <w:r w:rsidRPr="00D93FBE">
        <w:rPr>
          <w:sz w:val="14"/>
        </w:rPr>
        <w:t xml:space="preserve"> The new Director-General must support and </w:t>
      </w:r>
      <w:r w:rsidRPr="00E70065">
        <w:rPr>
          <w:highlight w:val="green"/>
          <w:u w:val="single"/>
        </w:rPr>
        <w:t xml:space="preserve">reinvigorate </w:t>
      </w:r>
      <w:r w:rsidRPr="00146FCD">
        <w:rPr>
          <w:u w:val="single"/>
        </w:rPr>
        <w:t xml:space="preserve">the </w:t>
      </w:r>
      <w:r w:rsidRPr="00E70065">
        <w:rPr>
          <w:highlight w:val="green"/>
          <w:u w:val="single"/>
        </w:rPr>
        <w:t xml:space="preserve">advocacy efforts </w:t>
      </w:r>
      <w:r w:rsidRPr="00146FCD">
        <w:rPr>
          <w:u w:val="single"/>
        </w:rPr>
        <w:t xml:space="preserve">of the </w:t>
      </w:r>
      <w:proofErr w:type="spellStart"/>
      <w:r w:rsidRPr="00146FCD">
        <w:rPr>
          <w:u w:val="single"/>
        </w:rPr>
        <w:t>organisation</w:t>
      </w:r>
      <w:proofErr w:type="spellEnd"/>
      <w:r w:rsidRPr="00146FCD">
        <w:rPr>
          <w:u w:val="single"/>
        </w:rPr>
        <w:t xml:space="preserve"> </w:t>
      </w:r>
      <w:r w:rsidRPr="00E70065">
        <w:rPr>
          <w:highlight w:val="green"/>
          <w:u w:val="single"/>
        </w:rPr>
        <w:t xml:space="preserve">and provide </w:t>
      </w:r>
      <w:r w:rsidRPr="00146FCD">
        <w:rPr>
          <w:u w:val="single"/>
        </w:rPr>
        <w:t xml:space="preserve">a proper </w:t>
      </w:r>
      <w:r w:rsidRPr="00E70065">
        <w:rPr>
          <w:highlight w:val="green"/>
          <w:u w:val="single"/>
        </w:rPr>
        <w:t xml:space="preserve">counterbalance to </w:t>
      </w:r>
      <w:r w:rsidRPr="00146FCD">
        <w:rPr>
          <w:u w:val="single"/>
        </w:rPr>
        <w:t xml:space="preserve">the interests of the </w:t>
      </w:r>
      <w:r w:rsidRPr="00E70065">
        <w:rPr>
          <w:highlight w:val="green"/>
          <w:u w:val="single"/>
        </w:rPr>
        <w:t>pharma</w:t>
      </w:r>
      <w:r w:rsidRPr="00B01C06">
        <w:rPr>
          <w:u w:val="single"/>
        </w:rPr>
        <w:t xml:space="preserve">ceutical industry </w:t>
      </w:r>
      <w:r w:rsidRPr="00146FCD">
        <w:rPr>
          <w:u w:val="single"/>
        </w:rPr>
        <w:t>and wealthy member states</w:t>
      </w:r>
      <w:r w:rsidRPr="00D93FBE">
        <w:rPr>
          <w:sz w:val="14"/>
        </w:rPr>
        <w:t xml:space="preserve">. As the new Director-General takes office, they will </w:t>
      </w:r>
      <w:r w:rsidRPr="00B01C06">
        <w:rPr>
          <w:u w:val="single"/>
        </w:rPr>
        <w:t>face</w:t>
      </w:r>
      <w:r w:rsidRPr="00B01C06">
        <w:rPr>
          <w:sz w:val="14"/>
        </w:rPr>
        <w:t xml:space="preserve"> the dual </w:t>
      </w:r>
      <w:r w:rsidRPr="00B01C06">
        <w:rPr>
          <w:u w:val="single"/>
        </w:rPr>
        <w:t>challenge</w:t>
      </w:r>
      <w:r w:rsidRPr="00B01C06">
        <w:rPr>
          <w:sz w:val="14"/>
        </w:rPr>
        <w:t xml:space="preserve"> </w:t>
      </w:r>
      <w:r w:rsidRPr="00B01C06">
        <w:rPr>
          <w:u w:val="single"/>
        </w:rPr>
        <w:t xml:space="preserve">of </w:t>
      </w:r>
      <w:r w:rsidRPr="00E70065">
        <w:rPr>
          <w:b/>
          <w:bCs/>
          <w:highlight w:val="green"/>
          <w:u w:val="single"/>
        </w:rPr>
        <w:t>see</w:t>
      </w:r>
      <w:r w:rsidRPr="00B01C06">
        <w:rPr>
          <w:b/>
          <w:bCs/>
          <w:u w:val="single"/>
        </w:rPr>
        <w:t>ing</w:t>
      </w:r>
      <w:r w:rsidRPr="00E70065">
        <w:rPr>
          <w:b/>
          <w:bCs/>
          <w:highlight w:val="green"/>
          <w:u w:val="single"/>
        </w:rPr>
        <w:t xml:space="preserve"> that</w:t>
      </w:r>
      <w:r w:rsidRPr="00E70065">
        <w:rPr>
          <w:sz w:val="14"/>
          <w:highlight w:val="green"/>
        </w:rPr>
        <w:t xml:space="preserve"> </w:t>
      </w:r>
      <w:r w:rsidRPr="00D93FBE">
        <w:rPr>
          <w:sz w:val="14"/>
        </w:rPr>
        <w:t xml:space="preserve">the broadest possible </w:t>
      </w:r>
      <w:r w:rsidRPr="00B01C06">
        <w:rPr>
          <w:u w:val="single"/>
        </w:rPr>
        <w:t>public health</w:t>
      </w:r>
      <w:r w:rsidRPr="00B01C06">
        <w:rPr>
          <w:sz w:val="14"/>
        </w:rPr>
        <w:t xml:space="preserve"> </w:t>
      </w:r>
      <w:r w:rsidRPr="00E70065">
        <w:rPr>
          <w:highlight w:val="green"/>
          <w:u w:val="single"/>
        </w:rPr>
        <w:t xml:space="preserve">interpretation of </w:t>
      </w:r>
      <w:r w:rsidRPr="00D93FBE">
        <w:rPr>
          <w:u w:val="single"/>
        </w:rPr>
        <w:t xml:space="preserve">the World Trade Organization’s </w:t>
      </w:r>
      <w:r w:rsidRPr="00E70065">
        <w:rPr>
          <w:highlight w:val="green"/>
          <w:u w:val="single"/>
        </w:rPr>
        <w:t xml:space="preserve">Doha </w:t>
      </w:r>
      <w:r w:rsidRPr="00D93FBE">
        <w:rPr>
          <w:u w:val="single"/>
        </w:rPr>
        <w:t xml:space="preserve">Agreement </w:t>
      </w:r>
      <w:r w:rsidRPr="00E70065">
        <w:rPr>
          <w:highlight w:val="green"/>
          <w:u w:val="single"/>
        </w:rPr>
        <w:t xml:space="preserve">on </w:t>
      </w:r>
      <w:r w:rsidRPr="00D93FBE">
        <w:rPr>
          <w:u w:val="single"/>
        </w:rPr>
        <w:t>Trade Related Aspects on Intellectual Property Rights (</w:t>
      </w:r>
      <w:r w:rsidRPr="00E70065">
        <w:rPr>
          <w:highlight w:val="green"/>
          <w:u w:val="single"/>
        </w:rPr>
        <w:t>TRIPS</w:t>
      </w:r>
      <w:r w:rsidRPr="00D93FBE">
        <w:rPr>
          <w:u w:val="single"/>
        </w:rPr>
        <w:t xml:space="preserve">) </w:t>
      </w:r>
      <w:r w:rsidRPr="00E70065">
        <w:rPr>
          <w:b/>
          <w:bCs/>
          <w:highlight w:val="green"/>
          <w:u w:val="single"/>
        </w:rPr>
        <w:t>is not lost, and</w:t>
      </w:r>
      <w:r w:rsidRPr="00E70065">
        <w:rPr>
          <w:highlight w:val="green"/>
          <w:u w:val="single"/>
        </w:rPr>
        <w:t xml:space="preserve"> </w:t>
      </w:r>
      <w:r w:rsidRPr="00D93FBE">
        <w:rPr>
          <w:u w:val="single"/>
        </w:rPr>
        <w:t xml:space="preserve">of </w:t>
      </w:r>
      <w:r w:rsidRPr="00E70065">
        <w:rPr>
          <w:highlight w:val="green"/>
          <w:u w:val="single"/>
        </w:rPr>
        <w:t xml:space="preserve">seizing </w:t>
      </w:r>
      <w:r w:rsidRPr="00D93FBE">
        <w:rPr>
          <w:u w:val="single"/>
        </w:rPr>
        <w:t xml:space="preserve">an </w:t>
      </w:r>
      <w:r w:rsidRPr="00E70065">
        <w:rPr>
          <w:highlight w:val="green"/>
          <w:u w:val="single"/>
        </w:rPr>
        <w:t xml:space="preserve">opportunity to bring </w:t>
      </w:r>
      <w:r w:rsidRPr="00D93FBE">
        <w:rPr>
          <w:u w:val="single"/>
        </w:rPr>
        <w:t xml:space="preserve">about an </w:t>
      </w:r>
      <w:r w:rsidRPr="00E70065">
        <w:rPr>
          <w:highlight w:val="green"/>
          <w:u w:val="single"/>
        </w:rPr>
        <w:t>international framework for sustainable</w:t>
      </w:r>
      <w:r w:rsidRPr="00E70065">
        <w:rPr>
          <w:sz w:val="14"/>
          <w:highlight w:val="green"/>
        </w:rPr>
        <w:t xml:space="preserve"> </w:t>
      </w:r>
      <w:r w:rsidRPr="00D93FBE">
        <w:rPr>
          <w:sz w:val="14"/>
        </w:rPr>
        <w:t xml:space="preserve">and predictable tiered pricing of </w:t>
      </w:r>
      <w:r w:rsidRPr="00E70065">
        <w:rPr>
          <w:highlight w:val="green"/>
          <w:u w:val="single"/>
        </w:rPr>
        <w:t>medicines</w:t>
      </w:r>
      <w:r w:rsidRPr="00D93FBE">
        <w:rPr>
          <w:sz w:val="14"/>
        </w:rPr>
        <w:t xml:space="preserve">. </w:t>
      </w:r>
      <w:r w:rsidRPr="00E70065">
        <w:rPr>
          <w:highlight w:val="green"/>
          <w:u w:val="single"/>
        </w:rPr>
        <w:t xml:space="preserve">Without </w:t>
      </w:r>
      <w:r w:rsidRPr="00D93FBE">
        <w:rPr>
          <w:u w:val="single"/>
        </w:rPr>
        <w:t xml:space="preserve">the </w:t>
      </w:r>
      <w:r w:rsidRPr="00E70065">
        <w:rPr>
          <w:highlight w:val="green"/>
          <w:u w:val="single"/>
        </w:rPr>
        <w:t xml:space="preserve">active intervention </w:t>
      </w:r>
      <w:r w:rsidRPr="00D93FBE">
        <w:rPr>
          <w:u w:val="single"/>
        </w:rPr>
        <w:t xml:space="preserve">of a public health advocate </w:t>
      </w:r>
      <w:r w:rsidRPr="00E70065">
        <w:rPr>
          <w:highlight w:val="green"/>
          <w:u w:val="single"/>
        </w:rPr>
        <w:t xml:space="preserve">at </w:t>
      </w:r>
      <w:r w:rsidRPr="00D93FBE">
        <w:rPr>
          <w:u w:val="single"/>
        </w:rPr>
        <w:t xml:space="preserve">the level of </w:t>
      </w:r>
      <w:r w:rsidRPr="00E70065">
        <w:rPr>
          <w:highlight w:val="green"/>
          <w:u w:val="single"/>
        </w:rPr>
        <w:t>WHO</w:t>
      </w:r>
      <w:r w:rsidRPr="00D93FBE">
        <w:rPr>
          <w:u w:val="single"/>
        </w:rPr>
        <w:t xml:space="preserve">, </w:t>
      </w:r>
      <w:r w:rsidRPr="00E70065">
        <w:rPr>
          <w:highlight w:val="green"/>
          <w:u w:val="single"/>
        </w:rPr>
        <w:t xml:space="preserve">there is a risk that both </w:t>
      </w:r>
      <w:r w:rsidRPr="00D93FBE">
        <w:rPr>
          <w:u w:val="single"/>
        </w:rPr>
        <w:t xml:space="preserve">of these initiatives </w:t>
      </w:r>
      <w:r w:rsidRPr="00E70065">
        <w:rPr>
          <w:b/>
          <w:bCs/>
          <w:highlight w:val="green"/>
          <w:u w:val="single"/>
        </w:rPr>
        <w:t>could founder.</w:t>
      </w:r>
      <w:r w:rsidRPr="00E70065">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33559142" w14:textId="77777777" w:rsidR="00731BEF" w:rsidRDefault="00731BEF" w:rsidP="00731BEF">
      <w:pPr>
        <w:rPr>
          <w:u w:val="single"/>
        </w:rPr>
      </w:pPr>
      <w:r w:rsidRPr="00D93FBE">
        <w:rPr>
          <w:u w:val="single"/>
        </w:rPr>
        <w:t xml:space="preserve">New leader should </w:t>
      </w:r>
      <w:r w:rsidRPr="00E70065">
        <w:rPr>
          <w:highlight w:val="green"/>
          <w:u w:val="single"/>
        </w:rPr>
        <w:t xml:space="preserve">re-establish WHO’s credibility </w:t>
      </w:r>
      <w:r w:rsidRPr="00D93FBE">
        <w:rPr>
          <w:u w:val="single"/>
        </w:rPr>
        <w:t xml:space="preserve">The credibility of WHO’s advocacy </w:t>
      </w:r>
      <w:r w:rsidRPr="00E70065">
        <w:rPr>
          <w:highlight w:val="green"/>
          <w:u w:val="single"/>
        </w:rPr>
        <w:t xml:space="preserve">of </w:t>
      </w:r>
      <w:r w:rsidRPr="00D93FBE">
        <w:rPr>
          <w:u w:val="single"/>
        </w:rPr>
        <w:t xml:space="preserve">the </w:t>
      </w:r>
      <w:r w:rsidRPr="00E70065">
        <w:rPr>
          <w:highlight w:val="green"/>
          <w:u w:val="single"/>
        </w:rPr>
        <w:t xml:space="preserve">right to health </w:t>
      </w:r>
      <w:r w:rsidRPr="00D93FBE">
        <w:rPr>
          <w:u w:val="single"/>
        </w:rPr>
        <w:t xml:space="preserve">for all </w:t>
      </w:r>
      <w:r w:rsidRPr="00E70065">
        <w:rPr>
          <w:highlight w:val="green"/>
          <w:u w:val="single"/>
        </w:rPr>
        <w:t xml:space="preserve">has been </w:t>
      </w:r>
      <w:r w:rsidRPr="00E70065">
        <w:rPr>
          <w:rStyle w:val="Emphasis"/>
          <w:highlight w:val="green"/>
        </w:rPr>
        <w:t>eroded</w:t>
      </w:r>
      <w:r w:rsidRPr="00E70065">
        <w:rPr>
          <w:highlight w:val="green"/>
          <w:u w:val="single"/>
        </w:rPr>
        <w:t xml:space="preserve"> </w:t>
      </w:r>
      <w:r w:rsidRPr="00D93FBE">
        <w:rPr>
          <w:u w:val="single"/>
        </w:rPr>
        <w:t xml:space="preserve">in recent years. A large reason is WHO’s </w:t>
      </w:r>
      <w:r w:rsidRPr="00E70065">
        <w:rPr>
          <w:highlight w:val="green"/>
          <w:u w:val="single"/>
        </w:rPr>
        <w:t xml:space="preserve">failure to challenge </w:t>
      </w:r>
      <w:r w:rsidRPr="00D93FBE">
        <w:rPr>
          <w:u w:val="single"/>
        </w:rPr>
        <w:t xml:space="preserve">the </w:t>
      </w:r>
      <w:r w:rsidRPr="00E70065">
        <w:rPr>
          <w:highlight w:val="green"/>
          <w:u w:val="single"/>
        </w:rPr>
        <w:t xml:space="preserve">pharmaceutical </w:t>
      </w:r>
      <w:r w:rsidRPr="00D93FBE">
        <w:rPr>
          <w:u w:val="single"/>
        </w:rPr>
        <w:t>industry on access to medicines for people with HIV/AIDS and other diseases.</w:t>
      </w:r>
      <w:r w:rsidRPr="00D93FBE">
        <w:rPr>
          <w:sz w:val="16"/>
        </w:rPr>
        <w:t xml:space="preserve"> WHO’s collaboration with the industry in </w:t>
      </w:r>
      <w:r w:rsidRPr="00D93FBE">
        <w:rPr>
          <w:sz w:val="16"/>
        </w:rPr>
        <w:lastRenderedPageBreak/>
        <w:t xml:space="preserve">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74B26558" w14:textId="77777777" w:rsidR="00731BEF" w:rsidRDefault="00731BEF" w:rsidP="00731BEF">
      <w:pPr>
        <w:pStyle w:val="Heading4"/>
      </w:pPr>
      <w:r>
        <w:t xml:space="preserve">Right to Health solves </w:t>
      </w:r>
      <w:r>
        <w:rPr>
          <w:u w:val="single"/>
        </w:rPr>
        <w:t>Nationalist Populism</w:t>
      </w:r>
      <w:r>
        <w:t>.</w:t>
      </w:r>
    </w:p>
    <w:p w14:paraId="7AE6CF09" w14:textId="77777777" w:rsidR="00731BEF" w:rsidRPr="00D93FBE" w:rsidRDefault="00731BEF" w:rsidP="00731BEF">
      <w:r w:rsidRPr="00D93FBE">
        <w:rPr>
          <w:rStyle w:val="Style13ptBold"/>
        </w:rPr>
        <w:t>Friedman 17</w:t>
      </w:r>
      <w:r>
        <w:t xml:space="preserve"> Eric Friedman March 2017 “New WHO Leader Will Need Human Rights to Counter Nationalistic Populism” </w:t>
      </w:r>
      <w:hyperlink r:id="rId16"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03A18608" w14:textId="77777777" w:rsidR="00731BEF" w:rsidRPr="00D93FBE" w:rsidRDefault="00731BEF" w:rsidP="00731BEF">
      <w:pPr>
        <w:rPr>
          <w:sz w:val="16"/>
        </w:rPr>
      </w:pPr>
      <w:r w:rsidRPr="00D93FBE">
        <w:rPr>
          <w:rStyle w:val="StyleUnderline"/>
          <w:sz w:val="24"/>
        </w:rPr>
        <w:t xml:space="preserve">The </w:t>
      </w:r>
      <w:r w:rsidRPr="00E70065">
        <w:rPr>
          <w:rStyle w:val="StyleUnderline"/>
          <w:sz w:val="24"/>
          <w:highlight w:val="green"/>
        </w:rPr>
        <w:t>need for WHO leadership on</w:t>
      </w:r>
      <w:r w:rsidRPr="00D93FBE">
        <w:rPr>
          <w:rStyle w:val="StyleUnderline"/>
          <w:sz w:val="24"/>
        </w:rPr>
        <w:t xml:space="preserve"> human </w:t>
      </w:r>
      <w:r w:rsidRPr="00E70065">
        <w:rPr>
          <w:rStyle w:val="StyleUnderline"/>
          <w:sz w:val="24"/>
          <w:highlight w:val="green"/>
        </w:rPr>
        <w:t>rights</w:t>
      </w:r>
      <w:r w:rsidRPr="00D93FBE">
        <w:rPr>
          <w:sz w:val="16"/>
        </w:rPr>
        <w:t>—</w:t>
      </w:r>
      <w:r w:rsidRPr="00E70065">
        <w:rPr>
          <w:rStyle w:val="StyleUnderline"/>
          <w:sz w:val="24"/>
          <w:highlight w:val="green"/>
        </w:rPr>
        <w:t>and</w:t>
      </w:r>
      <w:r w:rsidRPr="00D93FBE">
        <w:rPr>
          <w:sz w:val="16"/>
        </w:rPr>
        <w:t xml:space="preserve"> for </w:t>
      </w:r>
      <w:r w:rsidRPr="00E70065">
        <w:rPr>
          <w:rStyle w:val="Emphasis"/>
          <w:sz w:val="24"/>
          <w:highlight w:val="green"/>
        </w:rPr>
        <w:t xml:space="preserve">global leadership on health and </w:t>
      </w:r>
      <w:r w:rsidRPr="00D93FBE">
        <w:rPr>
          <w:rStyle w:val="Emphasis"/>
          <w:sz w:val="24"/>
        </w:rPr>
        <w:t xml:space="preserve">human </w:t>
      </w:r>
      <w:r w:rsidRPr="00E70065">
        <w:rPr>
          <w:rStyle w:val="Emphasis"/>
          <w:sz w:val="24"/>
          <w:highlight w:val="green"/>
        </w:rPr>
        <w:t>rights beyond WHO</w:t>
      </w:r>
      <w:r w:rsidRPr="00D93FBE">
        <w:rPr>
          <w:sz w:val="16"/>
        </w:rPr>
        <w:t xml:space="preserve">—has always been present, yet </w:t>
      </w:r>
      <w:r w:rsidRPr="00E70065">
        <w:rPr>
          <w:rStyle w:val="StyleUnderline"/>
          <w:sz w:val="24"/>
          <w:highlight w:val="green"/>
        </w:rPr>
        <w:t>has become</w:t>
      </w:r>
      <w:r w:rsidRPr="00D93FBE">
        <w:rPr>
          <w:sz w:val="16"/>
        </w:rPr>
        <w:t xml:space="preserve"> ever more </w:t>
      </w:r>
      <w:r w:rsidRPr="00E70065">
        <w:rPr>
          <w:rStyle w:val="StyleUnderline"/>
          <w:sz w:val="24"/>
          <w:highlight w:val="green"/>
        </w:rPr>
        <w:t>pressing</w:t>
      </w:r>
      <w:r w:rsidRPr="00D93FBE">
        <w:rPr>
          <w:sz w:val="16"/>
        </w:rPr>
        <w:t xml:space="preserve">. A </w:t>
      </w:r>
      <w:r w:rsidRPr="00E70065">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E70065">
        <w:rPr>
          <w:rStyle w:val="StyleUnderline"/>
          <w:sz w:val="24"/>
          <w:highlight w:val="green"/>
        </w:rPr>
        <w:t>xenophobia and disregard for</w:t>
      </w:r>
      <w:r w:rsidRPr="00D93FBE">
        <w:rPr>
          <w:rStyle w:val="StyleUnderline"/>
          <w:sz w:val="24"/>
        </w:rPr>
        <w:t xml:space="preserve"> international law and </w:t>
      </w:r>
      <w:r w:rsidRPr="00E70065">
        <w:rPr>
          <w:rStyle w:val="StyleUnderline"/>
          <w:sz w:val="24"/>
          <w:highlight w:val="green"/>
        </w:rPr>
        <w:t>institutions</w:t>
      </w:r>
      <w:r w:rsidRPr="00D93FBE">
        <w:rPr>
          <w:rStyle w:val="StyleUnderline"/>
          <w:sz w:val="24"/>
        </w:rPr>
        <w:t xml:space="preserve">, </w:t>
      </w:r>
      <w:r w:rsidRPr="00E70065">
        <w:rPr>
          <w:rStyle w:val="StyleUnderline"/>
          <w:sz w:val="24"/>
          <w:highlight w:val="green"/>
        </w:rPr>
        <w:t>are surfacing</w:t>
      </w:r>
      <w:r w:rsidRPr="00D93FBE">
        <w:rPr>
          <w:rStyle w:val="StyleUnderline"/>
          <w:sz w:val="24"/>
        </w:rPr>
        <w:t xml:space="preserve"> elsewhere. </w:t>
      </w:r>
      <w:r w:rsidRPr="00E70065">
        <w:rPr>
          <w:rStyle w:val="Emphasis"/>
          <w:sz w:val="24"/>
          <w:highlight w:val="green"/>
        </w:rPr>
        <w:t>Persisting health challenges</w:t>
      </w:r>
      <w:r w:rsidRPr="00D93FBE">
        <w:rPr>
          <w:sz w:val="16"/>
        </w:rPr>
        <w:t>—</w:t>
      </w:r>
      <w:r w:rsidRPr="00E70065">
        <w:rPr>
          <w:rStyle w:val="StyleUnderline"/>
          <w:sz w:val="24"/>
          <w:highlight w:val="green"/>
        </w:rPr>
        <w:t xml:space="preserve">such as </w:t>
      </w:r>
      <w:r w:rsidRPr="00D93FBE">
        <w:rPr>
          <w:rStyle w:val="StyleUnderline"/>
          <w:sz w:val="24"/>
        </w:rPr>
        <w:t xml:space="preserve">immense national and </w:t>
      </w:r>
      <w:r w:rsidRPr="00E70065">
        <w:rPr>
          <w:rStyle w:val="StyleUnderline"/>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E70065">
        <w:rPr>
          <w:rStyle w:val="Emphasis"/>
          <w:sz w:val="24"/>
          <w:highlight w:val="green"/>
        </w:rPr>
        <w:t>infectious disease</w:t>
      </w:r>
      <w:r w:rsidRPr="00D93FBE">
        <w:rPr>
          <w:sz w:val="16"/>
        </w:rPr>
        <w:t xml:space="preserve">, worsening </w:t>
      </w:r>
      <w:r w:rsidRPr="00E70065">
        <w:rPr>
          <w:rStyle w:val="Emphasis"/>
          <w:sz w:val="24"/>
          <w:highlight w:val="green"/>
        </w:rPr>
        <w:t>antimicrobial resistance</w:t>
      </w:r>
      <w:r w:rsidRPr="00D93FBE">
        <w:rPr>
          <w:sz w:val="16"/>
        </w:rPr>
        <w:t>, and climate change</w:t>
      </w:r>
      <w:r w:rsidRPr="00E70065">
        <w:rPr>
          <w:sz w:val="16"/>
          <w:highlight w:val="green"/>
        </w:rPr>
        <w:t xml:space="preserve"> </w:t>
      </w:r>
      <w:r w:rsidRPr="00E70065">
        <w:rPr>
          <w:rStyle w:val="StyleUnderline"/>
          <w:sz w:val="24"/>
          <w:highlight w:val="green"/>
        </w:rPr>
        <w:t>demand</w:t>
      </w:r>
      <w:r w:rsidRPr="00D93FBE">
        <w:rPr>
          <w:rStyle w:val="StyleUnderline"/>
          <w:sz w:val="24"/>
        </w:rPr>
        <w:t xml:space="preserve"> the</w:t>
      </w:r>
      <w:r w:rsidRPr="00D93FBE">
        <w:rPr>
          <w:sz w:val="16"/>
        </w:rPr>
        <w:t xml:space="preserve"> type of </w:t>
      </w:r>
      <w:r w:rsidRPr="00E70065">
        <w:rPr>
          <w:rStyle w:val="Emphasis"/>
          <w:sz w:val="24"/>
          <w:highlight w:val="green"/>
        </w:rPr>
        <w:t>leadership</w:t>
      </w:r>
      <w:r w:rsidRPr="00D93FBE">
        <w:rPr>
          <w:rStyle w:val="Emphasis"/>
          <w:sz w:val="24"/>
        </w:rPr>
        <w:t xml:space="preserve"> that </w:t>
      </w:r>
      <w:r w:rsidRPr="00E70065">
        <w:rPr>
          <w:rStyle w:val="Emphasis"/>
          <w:sz w:val="24"/>
          <w:highlight w:val="green"/>
        </w:rPr>
        <w:t>the right to health entails</w:t>
      </w:r>
      <w:r w:rsidRPr="00D93FBE">
        <w:rPr>
          <w:sz w:val="16"/>
        </w:rPr>
        <w:t xml:space="preserve">. In this immensely challenging environment, </w:t>
      </w:r>
      <w:r w:rsidRPr="00E70065">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E70065">
        <w:rPr>
          <w:rStyle w:val="Emphasis"/>
          <w:sz w:val="24"/>
          <w:highlight w:val="green"/>
        </w:rPr>
        <w:t>gravitas and credibility</w:t>
      </w:r>
      <w:r w:rsidRPr="00E70065">
        <w:rPr>
          <w:sz w:val="16"/>
          <w:highlight w:val="green"/>
        </w:rPr>
        <w:t xml:space="preserve"> </w:t>
      </w:r>
      <w:r w:rsidRPr="00E70065">
        <w:rPr>
          <w:rStyle w:val="StyleUnderline"/>
          <w:sz w:val="24"/>
          <w:highlight w:val="green"/>
        </w:rPr>
        <w:t>to carve</w:t>
      </w:r>
      <w:r w:rsidRPr="00D93FBE">
        <w:rPr>
          <w:rStyle w:val="StyleUnderline"/>
          <w:sz w:val="24"/>
        </w:rPr>
        <w:t xml:space="preserve"> a path </w:t>
      </w:r>
      <w:r w:rsidRPr="00E70065">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E70065">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E70065">
        <w:rPr>
          <w:rStyle w:val="StyleUnderline"/>
          <w:sz w:val="24"/>
          <w:highlight w:val="green"/>
        </w:rPr>
        <w:t xml:space="preserve">the </w:t>
      </w:r>
      <w:r w:rsidRPr="00E70065">
        <w:rPr>
          <w:rStyle w:val="Emphasis"/>
          <w:sz w:val="24"/>
          <w:highlight w:val="green"/>
        </w:rPr>
        <w:t xml:space="preserve">transformative </w:t>
      </w:r>
      <w:r w:rsidRPr="00D93FBE">
        <w:rPr>
          <w:rStyle w:val="Emphasis"/>
          <w:sz w:val="24"/>
        </w:rPr>
        <w:t xml:space="preserve">power of legally binding </w:t>
      </w:r>
      <w:r w:rsidRPr="00E70065">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E70065">
        <w:rPr>
          <w:rStyle w:val="StyleUnderline"/>
          <w:sz w:val="24"/>
          <w:highlight w:val="green"/>
        </w:rPr>
        <w:t>would</w:t>
      </w:r>
      <w:r w:rsidRPr="00D93FBE">
        <w:rPr>
          <w:sz w:val="16"/>
        </w:rPr>
        <w:t xml:space="preserve"> also </w:t>
      </w:r>
      <w:r w:rsidRPr="00E70065">
        <w:rPr>
          <w:rStyle w:val="StyleUnderline"/>
          <w:sz w:val="24"/>
          <w:highlight w:val="green"/>
        </w:rPr>
        <w:t xml:space="preserve">be a bold assertion of </w:t>
      </w:r>
      <w:r w:rsidRPr="00E70065">
        <w:rPr>
          <w:rStyle w:val="Emphasis"/>
          <w:sz w:val="24"/>
          <w:highlight w:val="green"/>
        </w:rPr>
        <w:t>global solidarity</w:t>
      </w:r>
      <w:r w:rsidRPr="00D93FBE">
        <w:rPr>
          <w:sz w:val="16"/>
        </w:rPr>
        <w:t xml:space="preserve"> for global justice, as so urgently needed, “</w:t>
      </w:r>
      <w:r w:rsidRPr="00E70065">
        <w:rPr>
          <w:rStyle w:val="StyleUnderline"/>
          <w:sz w:val="24"/>
          <w:highlight w:val="green"/>
        </w:rPr>
        <w:t>demonstrating</w:t>
      </w:r>
      <w:r w:rsidRPr="00D93FBE">
        <w:rPr>
          <w:sz w:val="16"/>
        </w:rPr>
        <w:t xml:space="preserve"> </w:t>
      </w:r>
      <w:r w:rsidRPr="00D93FBE">
        <w:rPr>
          <w:sz w:val="16"/>
        </w:rPr>
        <w:lastRenderedPageBreak/>
        <w:t xml:space="preserve">that </w:t>
      </w:r>
      <w:r w:rsidRPr="00D93FBE">
        <w:rPr>
          <w:rStyle w:val="StyleUnderline"/>
          <w:sz w:val="24"/>
        </w:rPr>
        <w:t xml:space="preserve">the community of </w:t>
      </w:r>
      <w:r w:rsidRPr="00E70065">
        <w:rPr>
          <w:rStyle w:val="StyleUnderline"/>
          <w:bCs/>
          <w:sz w:val="24"/>
          <w:highlight w:val="green"/>
        </w:rPr>
        <w:t>nations are</w:t>
      </w:r>
      <w:r w:rsidRPr="00D93FBE">
        <w:rPr>
          <w:rStyle w:val="StyleUnderline"/>
          <w:bCs/>
          <w:sz w:val="24"/>
        </w:rPr>
        <w:t xml:space="preserve"> indeed </w:t>
      </w:r>
      <w:r w:rsidRPr="00E70065">
        <w:rPr>
          <w:rStyle w:val="StyleUnderline"/>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E70065">
        <w:rPr>
          <w:rStyle w:val="StyleUnderline"/>
          <w:bCs/>
          <w:sz w:val="24"/>
          <w:highlight w:val="green"/>
        </w:rPr>
        <w:t>resistance of</w:t>
      </w:r>
      <w:r w:rsidRPr="00D93FBE">
        <w:rPr>
          <w:rStyle w:val="StyleUnderline"/>
          <w:bCs/>
          <w:sz w:val="24"/>
        </w:rPr>
        <w:t xml:space="preserve"> the </w:t>
      </w:r>
      <w:r w:rsidRPr="00E70065">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E70065">
        <w:rPr>
          <w:rStyle w:val="Emphasis"/>
          <w:sz w:val="24"/>
          <w:highlight w:val="green"/>
        </w:rPr>
        <w:t xml:space="preserve">can prevent </w:t>
      </w:r>
      <w:r w:rsidRPr="00D93FBE">
        <w:rPr>
          <w:rStyle w:val="Emphasis"/>
          <w:sz w:val="24"/>
        </w:rPr>
        <w:t xml:space="preserve">some of </w:t>
      </w:r>
      <w:r w:rsidRPr="00E70065">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E70065">
        <w:rPr>
          <w:rStyle w:val="StyleUnderline"/>
          <w:sz w:val="24"/>
          <w:highlight w:val="green"/>
        </w:rPr>
        <w:t>right to health</w:t>
      </w:r>
      <w:r w:rsidRPr="00D93FBE">
        <w:rPr>
          <w:sz w:val="16"/>
        </w:rPr>
        <w:t xml:space="preserve">, and FCGH leadership </w:t>
      </w:r>
      <w:r w:rsidRPr="00E70065">
        <w:rPr>
          <w:rStyle w:val="StyleUnderline"/>
          <w:sz w:val="24"/>
          <w:highlight w:val="green"/>
        </w:rPr>
        <w:t xml:space="preserve">ought to be </w:t>
      </w:r>
      <w:r w:rsidRPr="00E70065">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669F9AD3" w14:textId="77777777" w:rsidR="00731BEF" w:rsidRDefault="00731BEF" w:rsidP="00731BEF">
      <w:pPr>
        <w:pStyle w:val="Heading4"/>
      </w:pPr>
      <w:r>
        <w:t xml:space="preserve">Populism is an </w:t>
      </w:r>
      <w:r>
        <w:rPr>
          <w:u w:val="single"/>
        </w:rPr>
        <w:t>existential threat</w:t>
      </w:r>
      <w:r>
        <w:t>.</w:t>
      </w:r>
    </w:p>
    <w:p w14:paraId="14037A28" w14:textId="77777777" w:rsidR="00731BEF" w:rsidRPr="00D93FBE" w:rsidRDefault="00731BEF" w:rsidP="00731BEF">
      <w:r w:rsidRPr="00D93FBE">
        <w:rPr>
          <w:rStyle w:val="Style13ptBold"/>
        </w:rPr>
        <w:t>de Waal 16</w:t>
      </w:r>
      <w:r>
        <w:t xml:space="preserve"> Alex de Waal 12-5-2016 “Garrison America and the Threat of Global War” </w:t>
      </w:r>
      <w:hyperlink r:id="rId17"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6471FA6A" w14:textId="77777777" w:rsidR="00731BEF" w:rsidRPr="00D93FBE" w:rsidRDefault="00731BEF" w:rsidP="00731BEF">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E70065">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E70065">
        <w:rPr>
          <w:rStyle w:val="Emphasis"/>
          <w:sz w:val="24"/>
          <w:highlight w:val="green"/>
        </w:rPr>
        <w:t>unpicking</w:t>
      </w:r>
      <w:r w:rsidRPr="00D93FBE">
        <w:rPr>
          <w:rStyle w:val="Emphasis"/>
          <w:sz w:val="24"/>
        </w:rPr>
        <w:t xml:space="preserve"> of </w:t>
      </w:r>
      <w:r w:rsidRPr="00E70065">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wars nonetheless. </w:t>
      </w:r>
      <w:r w:rsidRPr="00E70065">
        <w:rPr>
          <w:rStyle w:val="StyleUnderline"/>
          <w:sz w:val="24"/>
          <w:highlight w:val="green"/>
        </w:rPr>
        <w:t xml:space="preserve">What does a world in </w:t>
      </w:r>
      <w:r w:rsidRPr="00E70065">
        <w:rPr>
          <w:rStyle w:val="Emphasis"/>
          <w:sz w:val="24"/>
          <w:highlight w:val="green"/>
        </w:rPr>
        <w:t>global</w:t>
      </w:r>
      <w:r w:rsidRPr="00D93FBE">
        <w:rPr>
          <w:rStyle w:val="Emphasis"/>
          <w:sz w:val="24"/>
        </w:rPr>
        <w:t xml:space="preserve">, generalized </w:t>
      </w:r>
      <w:r w:rsidRPr="00E70065">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E70065">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E70065">
        <w:rPr>
          <w:rStyle w:val="StyleUnderline"/>
          <w:sz w:val="24"/>
          <w:highlight w:val="green"/>
        </w:rPr>
        <w:t>strangling liberalism</w:t>
      </w:r>
      <w:r w:rsidRPr="00D93FBE">
        <w:rPr>
          <w:sz w:val="16"/>
        </w:rPr>
        <w:t xml:space="preserve">. We have </w:t>
      </w:r>
      <w:r w:rsidRPr="00E70065">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E70065">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E70065">
        <w:rPr>
          <w:rStyle w:val="StyleUnderline"/>
          <w:sz w:val="24"/>
          <w:highlight w:val="green"/>
        </w:rPr>
        <w:t>threatening</w:t>
      </w:r>
      <w:r w:rsidRPr="00D93FBE">
        <w:rPr>
          <w:rStyle w:val="StyleUnderline"/>
          <w:sz w:val="24"/>
        </w:rPr>
        <w:t xml:space="preserve"> one another, some </w:t>
      </w:r>
      <w:r w:rsidRPr="00E70065">
        <w:rPr>
          <w:rStyle w:val="StyleUnderline"/>
          <w:sz w:val="24"/>
          <w:highlight w:val="green"/>
        </w:rPr>
        <w:t xml:space="preserve">with </w:t>
      </w:r>
      <w:r w:rsidRPr="00E70065">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E70065">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E70065">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E70065">
        <w:rPr>
          <w:rStyle w:val="StyleUnderline"/>
          <w:sz w:val="24"/>
          <w:highlight w:val="green"/>
        </w:rPr>
        <w:t>it resembles</w:t>
      </w:r>
      <w:r w:rsidRPr="00D93FBE">
        <w:rPr>
          <w:rStyle w:val="StyleUnderline"/>
          <w:sz w:val="24"/>
        </w:rPr>
        <w:t xml:space="preserve"> a </w:t>
      </w:r>
      <w:r w:rsidRPr="00E70065">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E70065">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E70065">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w:t>
      </w:r>
      <w:r w:rsidRPr="00D93FBE">
        <w:rPr>
          <w:sz w:val="16"/>
        </w:rPr>
        <w:lastRenderedPageBreak/>
        <w:t xml:space="preserve">electoral vigilantes. </w:t>
      </w:r>
      <w:r w:rsidRPr="00E70065">
        <w:rPr>
          <w:rStyle w:val="StyleUnderline"/>
          <w:sz w:val="24"/>
          <w:highlight w:val="green"/>
        </w:rPr>
        <w:t>Liberal multilat</w:t>
      </w:r>
      <w:r w:rsidRPr="00D93FBE">
        <w:rPr>
          <w:rStyle w:val="StyleUnderline"/>
          <w:sz w:val="24"/>
        </w:rPr>
        <w:t xml:space="preserve">eralism </w:t>
      </w:r>
      <w:r w:rsidRPr="00E70065">
        <w:rPr>
          <w:rStyle w:val="StyleUnderline"/>
          <w:sz w:val="24"/>
          <w:highlight w:val="green"/>
        </w:rPr>
        <w:t>is</w:t>
      </w:r>
      <w:r w:rsidRPr="00D93FBE">
        <w:rPr>
          <w:sz w:val="16"/>
        </w:rPr>
        <w:t xml:space="preserve"> a system of </w:t>
      </w:r>
      <w:r w:rsidRPr="00D93FBE">
        <w:rPr>
          <w:rStyle w:val="Emphasis"/>
          <w:sz w:val="24"/>
        </w:rPr>
        <w:t xml:space="preserve">seeking </w:t>
      </w:r>
      <w:r w:rsidRPr="00E70065">
        <w:rPr>
          <w:rStyle w:val="Emphasis"/>
          <w:sz w:val="24"/>
          <w:highlight w:val="green"/>
        </w:rPr>
        <w:t>common wins through</w:t>
      </w:r>
      <w:r w:rsidRPr="00D93FBE">
        <w:rPr>
          <w:rStyle w:val="Emphasis"/>
          <w:sz w:val="24"/>
        </w:rPr>
        <w:t xml:space="preserve"> peaceful </w:t>
      </w:r>
      <w:r w:rsidRPr="00E70065">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E70065">
        <w:rPr>
          <w:rStyle w:val="StyleUnderline"/>
          <w:sz w:val="24"/>
          <w:highlight w:val="green"/>
        </w:rPr>
        <w:t>cabal of</w:t>
      </w:r>
      <w:r w:rsidRPr="00D93FBE">
        <w:rPr>
          <w:rStyle w:val="StyleUnderline"/>
          <w:sz w:val="24"/>
        </w:rPr>
        <w:t xml:space="preserve"> plutocratic </w:t>
      </w:r>
      <w:r w:rsidRPr="00E70065">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E70065">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E70065">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E70065">
        <w:rPr>
          <w:rStyle w:val="StyleUnderline"/>
          <w:sz w:val="24"/>
          <w:highlight w:val="green"/>
        </w:rPr>
        <w:t>bring</w:t>
      </w:r>
      <w:r w:rsidRPr="00D93FBE">
        <w:rPr>
          <w:rStyle w:val="StyleUnderline"/>
          <w:sz w:val="24"/>
        </w:rPr>
        <w:t xml:space="preserve">ing </w:t>
      </w:r>
      <w:r w:rsidRPr="00E70065">
        <w:rPr>
          <w:rStyle w:val="StyleUnderline"/>
          <w:sz w:val="24"/>
          <w:highlight w:val="green"/>
        </w:rPr>
        <w:t>a façade of stability</w:t>
      </w:r>
      <w:r w:rsidRPr="00D93FBE">
        <w:rPr>
          <w:rStyle w:val="StyleUnderline"/>
          <w:sz w:val="24"/>
        </w:rPr>
        <w:t xml:space="preserve"> for as long as they collude—</w:t>
      </w:r>
      <w:r w:rsidRPr="00E70065">
        <w:rPr>
          <w:rStyle w:val="StyleUnderline"/>
          <w:sz w:val="24"/>
          <w:highlight w:val="green"/>
        </w:rPr>
        <w:t xml:space="preserve">and </w:t>
      </w:r>
      <w:r w:rsidRPr="00E70065">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rPr>
        <w:t xml:space="preserve">The </w:t>
      </w:r>
      <w:r w:rsidRPr="00E70065">
        <w:rPr>
          <w:rStyle w:val="StyleUnderline"/>
          <w:sz w:val="24"/>
          <w:highlight w:val="green"/>
        </w:rPr>
        <w:t>importance of</w:t>
      </w:r>
      <w:r w:rsidRPr="00D93FBE">
        <w:rPr>
          <w:sz w:val="16"/>
        </w:rPr>
        <w:t xml:space="preserve"> defending civility with democratic deliberation, respecting human rights and values, and </w:t>
      </w:r>
      <w:r w:rsidRPr="00E70065">
        <w:rPr>
          <w:rStyle w:val="StyleUnderline"/>
          <w:sz w:val="24"/>
          <w:highlight w:val="green"/>
        </w:rPr>
        <w:t>maintaining</w:t>
      </w:r>
      <w:r w:rsidRPr="00D93FBE">
        <w:rPr>
          <w:rStyle w:val="StyleUnderline"/>
          <w:sz w:val="24"/>
        </w:rPr>
        <w:t xml:space="preserve"> a commitment to </w:t>
      </w:r>
      <w:r w:rsidRPr="00E70065">
        <w:rPr>
          <w:rStyle w:val="StyleUnderline"/>
          <w:sz w:val="24"/>
          <w:highlight w:val="green"/>
        </w:rPr>
        <w:t>public goods</w:t>
      </w:r>
      <w:r w:rsidRPr="00D93FBE">
        <w:rPr>
          <w:rStyle w:val="StyleUnderline"/>
          <w:sz w:val="24"/>
        </w:rPr>
        <w:t xml:space="preserve"> and the global commons—</w:t>
      </w:r>
      <w:r w:rsidRPr="00E70065">
        <w:rPr>
          <w:rStyle w:val="Emphasis"/>
          <w:sz w:val="24"/>
          <w:highlight w:val="green"/>
        </w:rPr>
        <w:t>including the future of the planet</w:t>
      </w:r>
      <w:r w:rsidRPr="00E70065">
        <w:rPr>
          <w:sz w:val="16"/>
          <w:highlight w:val="green"/>
        </w:rPr>
        <w:t>—</w:t>
      </w:r>
      <w:r w:rsidRPr="00E70065">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36D393AC" w14:textId="71B1D659" w:rsidR="00803336" w:rsidRDefault="00803336" w:rsidP="005525C7">
      <w:pPr>
        <w:pStyle w:val="Heading3"/>
      </w:pPr>
      <w:r>
        <w:lastRenderedPageBreak/>
        <w:t>1NC – OFF</w:t>
      </w:r>
    </w:p>
    <w:p w14:paraId="144C9202" w14:textId="0A544CBD" w:rsidR="00803336" w:rsidRPr="009A0BAF" w:rsidRDefault="00803336" w:rsidP="00803336">
      <w:pPr>
        <w:pStyle w:val="Heading4"/>
        <w:rPr>
          <w:rFonts w:cs="Calibri"/>
        </w:rPr>
      </w:pPr>
      <w:r w:rsidRPr="009A0BAF">
        <w:rPr>
          <w:rFonts w:cs="Calibri"/>
        </w:rPr>
        <w:t xml:space="preserve">Interpretation: Debaters must disclose all constructive positions on open source with </w:t>
      </w:r>
      <w:r>
        <w:rPr>
          <w:rFonts w:cs="Calibri"/>
        </w:rPr>
        <w:t>the full text of all cards with highlighting</w:t>
      </w:r>
      <w:r w:rsidRPr="009A0BAF">
        <w:rPr>
          <w:rFonts w:cs="Calibri"/>
        </w:rPr>
        <w:t xml:space="preserve"> on the </w:t>
      </w:r>
      <w:r>
        <w:rPr>
          <w:rFonts w:cs="Calibri"/>
        </w:rPr>
        <w:t>20</w:t>
      </w:r>
      <w:r>
        <w:rPr>
          <w:rFonts w:cs="Calibri"/>
        </w:rPr>
        <w:t>21</w:t>
      </w:r>
      <w:r w:rsidRPr="009A0BAF">
        <w:rPr>
          <w:rFonts w:cs="Calibri"/>
        </w:rPr>
        <w:t>-</w:t>
      </w:r>
      <w:r>
        <w:rPr>
          <w:rFonts w:cs="Calibri"/>
        </w:rPr>
        <w:t>2</w:t>
      </w:r>
      <w:r>
        <w:rPr>
          <w:rFonts w:cs="Calibri"/>
        </w:rPr>
        <w:t>2</w:t>
      </w:r>
      <w:r w:rsidRPr="009A0BAF">
        <w:rPr>
          <w:rFonts w:cs="Calibri"/>
        </w:rPr>
        <w:t xml:space="preserve"> NDCA LD wiki after the round in which they read them. </w:t>
      </w:r>
    </w:p>
    <w:p w14:paraId="588A0CD3" w14:textId="64A6858B" w:rsidR="00803336" w:rsidRPr="008859AF" w:rsidRDefault="00803336" w:rsidP="00803336">
      <w:pPr>
        <w:pStyle w:val="Heading4"/>
        <w:rPr>
          <w:rFonts w:cs="Calibri"/>
        </w:rPr>
      </w:pPr>
      <w:r w:rsidRPr="009A0BAF">
        <w:rPr>
          <w:rFonts w:cs="Calibri"/>
        </w:rPr>
        <w:t>Violation –</w:t>
      </w:r>
      <w:r>
        <w:rPr>
          <w:rFonts w:cs="Calibri"/>
        </w:rPr>
        <w:t xml:space="preserve"> </w:t>
      </w:r>
      <w:r>
        <w:rPr>
          <w:rFonts w:cs="Calibri"/>
          <w:noProof/>
        </w:rPr>
        <w:drawing>
          <wp:inline distT="0" distB="0" distL="0" distR="0" wp14:anchorId="635E1F41" wp14:editId="3F33C140">
            <wp:extent cx="5486400" cy="27152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a:stretch>
                      <a:fillRect/>
                    </a:stretch>
                  </pic:blipFill>
                  <pic:spPr>
                    <a:xfrm>
                      <a:off x="0" y="0"/>
                      <a:ext cx="5486400" cy="2715260"/>
                    </a:xfrm>
                    <a:prstGeom prst="rect">
                      <a:avLst/>
                    </a:prstGeom>
                  </pic:spPr>
                </pic:pic>
              </a:graphicData>
            </a:graphic>
          </wp:inline>
        </w:drawing>
      </w:r>
    </w:p>
    <w:p w14:paraId="431ADA09" w14:textId="77777777" w:rsidR="00803336" w:rsidRPr="009A0BAF" w:rsidRDefault="00803336" w:rsidP="00803336">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p>
    <w:p w14:paraId="782B6DDF" w14:textId="77777777" w:rsidR="00803336" w:rsidRPr="009A0BAF" w:rsidRDefault="00803336" w:rsidP="00803336">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352305B7" w14:textId="77777777" w:rsidR="00803336" w:rsidRDefault="00803336" w:rsidP="00803336">
      <w:pPr>
        <w:rPr>
          <w:rFonts w:eastAsia="Times New Roman"/>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9A0BAF">
        <w:rPr>
          <w:rFonts w:eastAsia="Times New Roman"/>
          <w:szCs w:val="20"/>
        </w:rPr>
        <w:t xml:space="preserve">. </w:t>
      </w:r>
      <w:r w:rsidRPr="00553758">
        <w:rPr>
          <w:rStyle w:val="StyleUnderline"/>
          <w:highlight w:val="green"/>
        </w:rPr>
        <w:t>It's better to share the wealth than limit production or participation</w:t>
      </w:r>
      <w:r w:rsidRPr="009A0BAF">
        <w:rPr>
          <w:rFonts w:eastAsia="Times New Roman"/>
          <w:szCs w:val="20"/>
        </w:rPr>
        <w:t xml:space="preserve">. Various flavors of argument communism appeal to different people, but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9A0BAF">
        <w:rPr>
          <w:rFonts w:eastAsia="Times New Roman"/>
          <w:szCs w:val="20"/>
        </w:rPr>
        <w:t xml:space="preserve">. </w:t>
      </w:r>
      <w:r w:rsidRPr="005363F6">
        <w:t>Indeed,</w:t>
      </w:r>
      <w:r w:rsidRPr="009A0BAF">
        <w:rPr>
          <w:rStyle w:val="StyleUnderline"/>
        </w:rPr>
        <w:t xml:space="preserve"> </w:t>
      </w:r>
      <w:r w:rsidRPr="00553758">
        <w:rPr>
          <w:rStyle w:val="StyleUnderline"/>
          <w:highlight w:val="green"/>
        </w:rPr>
        <w:t>open systems may be the only structural, rule-based answer to resource inequities</w:t>
      </w:r>
      <w:r w:rsidRPr="00553758">
        <w:rPr>
          <w:rFonts w:eastAsia="Times New Roman"/>
          <w:szCs w:val="20"/>
          <w:highlight w:val="green"/>
        </w:rPr>
        <w:t xml:space="preserve">. </w:t>
      </w:r>
      <w:r w:rsidRPr="00553758">
        <w:rPr>
          <w:rStyle w:val="StyleUnderline"/>
          <w:highlight w:val="green"/>
        </w:rPr>
        <w:t>Every other proposal</w:t>
      </w:r>
      <w:r w:rsidRPr="009A0BAF">
        <w:rPr>
          <w:rFonts w:eastAsia="Times New Roman"/>
          <w:szCs w:val="20"/>
        </w:rPr>
        <w:t xml:space="preserve"> I've seen </w:t>
      </w:r>
      <w:r w:rsidRPr="005363F6">
        <w:t>obviously</w:t>
      </w:r>
      <w:r w:rsidRPr="009A0BAF">
        <w:rPr>
          <w:rStyle w:val="StyleUnderline"/>
        </w:rPr>
        <w:t xml:space="preserve"> </w:t>
      </w:r>
      <w:r w:rsidRPr="00553758">
        <w:rPr>
          <w:rStyle w:val="StyleUnderline"/>
          <w:highlight w:val="gree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9A0BAF">
        <w:rPr>
          <w:rFonts w:eastAsia="Times New Roman"/>
          <w:szCs w:val="20"/>
        </w:rPr>
        <w:t xml:space="preserve">b. With the help of a middling competent archivist, </w:t>
      </w:r>
      <w:r w:rsidRPr="005363F6">
        <w:rPr>
          <w:rStyle w:val="StyleUnderline"/>
        </w:rPr>
        <w:t xml:space="preserve">an </w:t>
      </w:r>
      <w:proofErr w:type="gramStart"/>
      <w:r w:rsidRPr="00553758">
        <w:rPr>
          <w:rStyle w:val="StyleUnderline"/>
          <w:highlight w:val="green"/>
        </w:rPr>
        <w:t>open source</w:t>
      </w:r>
      <w:proofErr w:type="gramEnd"/>
      <w:r w:rsidRPr="00553758">
        <w:rPr>
          <w:rStyle w:val="StyleUnderline"/>
          <w:highlight w:val="green"/>
        </w:rPr>
        <w:t xml:space="preserve"> </w:t>
      </w:r>
      <w:r w:rsidRPr="005363F6">
        <w:rPr>
          <w:rStyle w:val="StyleUnderline"/>
        </w:rPr>
        <w:t xml:space="preserve">system </w:t>
      </w:r>
      <w:r w:rsidRPr="00553758">
        <w:rPr>
          <w:rStyle w:val="StyleUnderline"/>
          <w:highlight w:val="green"/>
        </w:rPr>
        <w:t>would reduce entry barriers</w:t>
      </w:r>
      <w:r w:rsidRPr="00553758">
        <w:rPr>
          <w:rStyle w:val="StyleUnderline"/>
        </w:rPr>
        <w:t xml:space="preserve">. This is especially true </w:t>
      </w:r>
      <w:r w:rsidRPr="00553758">
        <w:rPr>
          <w:rStyle w:val="StyleUnderline"/>
          <w:highlight w:val="gree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5363F6">
        <w:t>A novice team might not wish to do so, but</w:t>
      </w:r>
      <w:r w:rsidRPr="005363F6">
        <w:rPr>
          <w:rStyle w:val="StyleUnderline"/>
        </w:rPr>
        <w:t xml:space="preserve"> </w:t>
      </w:r>
      <w:r w:rsidRPr="005363F6">
        <w:rPr>
          <w:rStyle w:val="StyleUnderline"/>
          <w:highlight w:val="green"/>
        </w:rPr>
        <w:t>the option can't hurt</w:t>
      </w:r>
      <w:r w:rsidRPr="005363F6">
        <w:rPr>
          <w:rStyle w:val="StyleUnderline"/>
        </w:rPr>
        <w:t xml:space="preserve">. c. </w:t>
      </w:r>
      <w:r w:rsidRPr="005363F6">
        <w:rPr>
          <w:rStyle w:val="StyleUnderline"/>
        </w:rPr>
        <w:lastRenderedPageBreak/>
        <w:t xml:space="preserve">An </w:t>
      </w:r>
      <w:proofErr w:type="gramStart"/>
      <w:r w:rsidRPr="005363F6">
        <w:rPr>
          <w:rStyle w:val="StyleUnderline"/>
          <w:highlight w:val="green"/>
        </w:rPr>
        <w:t>open source</w:t>
      </w:r>
      <w:proofErr w:type="gramEnd"/>
      <w:r w:rsidRPr="005363F6">
        <w:rPr>
          <w:rStyle w:val="StyleUnderline"/>
        </w:rPr>
        <w:t xml:space="preserve"> system </w:t>
      </w:r>
      <w:r w:rsidRPr="00553758">
        <w:rPr>
          <w:rStyle w:val="StyleUnderline"/>
          <w:highlight w:val="green"/>
        </w:rPr>
        <w:t xml:space="preserve">would fundamentally change the evidence economy </w:t>
      </w:r>
      <w:r w:rsidRPr="00553758">
        <w:rPr>
          <w:rStyle w:val="Emphasis"/>
          <w:highlight w:val="green"/>
        </w:rPr>
        <w:t>without targeting anyone</w:t>
      </w:r>
      <w:r w:rsidRPr="00553758">
        <w:rPr>
          <w:rStyle w:val="StyleUnderline"/>
          <w:highlight w:val="green"/>
        </w:rPr>
        <w:t xml:space="preserve"> </w:t>
      </w:r>
      <w:r w:rsidRPr="009A0BAF">
        <w:rPr>
          <w:rStyle w:val="StyleUnderline"/>
        </w:rPr>
        <w:t>or putting anyone out of a job</w:t>
      </w:r>
      <w:r w:rsidRPr="009A0BAF">
        <w:rPr>
          <w:rFonts w:eastAsia="Times New Roman"/>
          <w:szCs w:val="20"/>
        </w:rPr>
        <w:t xml:space="preserve">. It seems much smarter (and less bilious) to change the value of a professional card-cutter's work than send the KGB after specific counter-revolutionary teams. </w:t>
      </w:r>
    </w:p>
    <w:p w14:paraId="1B9F0125" w14:textId="77777777" w:rsidR="00803336" w:rsidRDefault="00803336" w:rsidP="00803336">
      <w:pPr>
        <w:pStyle w:val="Heading4"/>
      </w:pPr>
      <w:r>
        <w:t>Open source does equal the playing field</w:t>
      </w:r>
    </w:p>
    <w:p w14:paraId="3DFB9CBE" w14:textId="77777777" w:rsidR="00803336" w:rsidRDefault="00803336" w:rsidP="00803336">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78B8F69E" w14:textId="77777777" w:rsidR="00803336" w:rsidRPr="00D37464" w:rsidRDefault="00803336" w:rsidP="00803336">
      <w:pPr>
        <w:rPr>
          <w:szCs w:val="26"/>
        </w:rPr>
      </w:pPr>
      <w:r w:rsidRPr="00D37464">
        <w:rPr>
          <w:b/>
          <w:szCs w:val="26"/>
          <w:u w:val="single"/>
        </w:rPr>
        <w:t>Open source improves on usual disclosure practices</w:t>
      </w:r>
      <w:r w:rsidRPr="00D37464">
        <w:rPr>
          <w:szCs w:val="26"/>
        </w:rPr>
        <w:t xml:space="preserve"> in the obvious way – </w:t>
      </w:r>
      <w:r w:rsidRPr="00D37464">
        <w:rPr>
          <w:b/>
          <w:szCs w:val="26"/>
          <w:highlight w:val="green"/>
          <w:u w:val="single"/>
        </w:rPr>
        <w:t>you can read their ev</w:t>
      </w:r>
      <w:r w:rsidRPr="00D37464">
        <w:rPr>
          <w:b/>
          <w:szCs w:val="26"/>
          <w:u w:val="single"/>
        </w:rPr>
        <w:t xml:space="preserve">idence </w:t>
      </w:r>
      <w:r w:rsidRPr="00D37464">
        <w:rPr>
          <w:b/>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Cs w:val="26"/>
          <w:u w:val="single"/>
        </w:rPr>
        <w:t>It solves the analytics problem</w:t>
      </w:r>
      <w:r w:rsidRPr="00D37464">
        <w:rPr>
          <w:szCs w:val="26"/>
        </w:rPr>
        <w:t xml:space="preserve"> I discussed above, </w:t>
      </w:r>
      <w:r w:rsidRPr="00D37464">
        <w:rPr>
          <w:b/>
          <w:szCs w:val="26"/>
          <w:u w:val="single"/>
        </w:rPr>
        <w:t xml:space="preserve">so </w:t>
      </w:r>
      <w:r w:rsidRPr="00D37464">
        <w:rPr>
          <w:b/>
          <w:szCs w:val="26"/>
          <w:highlight w:val="green"/>
          <w:u w:val="single"/>
        </w:rPr>
        <w:t>round-altering uncarded arguments are available</w:t>
      </w:r>
      <w:r w:rsidRPr="00D37464">
        <w:rPr>
          <w:szCs w:val="26"/>
        </w:rPr>
        <w:t xml:space="preserve"> (though this doesn’t really apply to Harvard-Westlake), </w:t>
      </w:r>
      <w:r w:rsidRPr="00D37464">
        <w:rPr>
          <w:b/>
          <w:szCs w:val="26"/>
          <w:u w:val="single"/>
        </w:rPr>
        <w:t xml:space="preserve">and </w:t>
      </w:r>
      <w:r w:rsidRPr="00D37464">
        <w:rPr>
          <w:b/>
          <w:szCs w:val="26"/>
          <w:highlight w:val="green"/>
          <w:u w:val="single"/>
        </w:rPr>
        <w:t>it gives access to evidence from paywalled articles</w:t>
      </w:r>
      <w:r w:rsidRPr="00D37464">
        <w:rPr>
          <w:szCs w:val="26"/>
        </w:rPr>
        <w:t xml:space="preserve">. </w:t>
      </w:r>
      <w:r w:rsidRPr="00D37464">
        <w:rPr>
          <w:b/>
          <w:szCs w:val="26"/>
          <w:u w:val="single"/>
        </w:rPr>
        <w:t xml:space="preserve">Every season I coach debaters who lack access to major databases; </w:t>
      </w:r>
      <w:r w:rsidRPr="00D37464">
        <w:rPr>
          <w:b/>
          <w:szCs w:val="26"/>
          <w:highlight w:val="green"/>
          <w:u w:val="single"/>
        </w:rPr>
        <w:t>for schools without robust online library offerings or</w:t>
      </w:r>
      <w:r w:rsidRPr="00D37464">
        <w:rPr>
          <w:b/>
          <w:szCs w:val="26"/>
          <w:u w:val="single"/>
        </w:rPr>
        <w:t xml:space="preserve"> teams without </w:t>
      </w:r>
      <w:r w:rsidRPr="00D37464">
        <w:rPr>
          <w:b/>
          <w:szCs w:val="26"/>
          <w:highlight w:val="green"/>
          <w:u w:val="single"/>
        </w:rPr>
        <w:t>college coaches</w:t>
      </w:r>
      <w:r w:rsidRPr="00D37464">
        <w:rPr>
          <w:b/>
          <w:szCs w:val="26"/>
          <w:u w:val="single"/>
        </w:rPr>
        <w:t>, this matters a lot</w:t>
      </w:r>
      <w:r w:rsidRPr="00D37464">
        <w:rPr>
          <w:szCs w:val="26"/>
        </w:rPr>
        <w:t>.</w:t>
      </w:r>
    </w:p>
    <w:p w14:paraId="6ADA042E" w14:textId="77777777" w:rsidR="00803336" w:rsidRPr="009A0BAF" w:rsidRDefault="00803336" w:rsidP="00803336">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48DF516C" w14:textId="77777777" w:rsidR="00803336" w:rsidRDefault="00803336" w:rsidP="00803336">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3A4367B0" w14:textId="77777777" w:rsidR="00803336" w:rsidRDefault="00803336" w:rsidP="00803336"/>
    <w:p w14:paraId="46EDA168" w14:textId="77777777" w:rsidR="00803336" w:rsidRPr="00F63D3C" w:rsidRDefault="00803336" w:rsidP="00803336">
      <w:pPr>
        <w:pStyle w:val="Heading4"/>
        <w:rPr>
          <w:rFonts w:cs="Calibri"/>
        </w:rPr>
      </w:pPr>
      <w:r w:rsidRPr="00F63D3C">
        <w:rPr>
          <w:rFonts w:cs="Calibri"/>
        </w:rPr>
        <w:lastRenderedPageBreak/>
        <w:t xml:space="preserve">D] Voter: </w:t>
      </w:r>
    </w:p>
    <w:p w14:paraId="2555DDC9" w14:textId="77777777" w:rsidR="00803336" w:rsidRPr="00F767F1" w:rsidRDefault="00803336" w:rsidP="00803336">
      <w:pPr>
        <w:pStyle w:val="Heading4"/>
        <w:rPr>
          <w:rFonts w:cs="Calibri"/>
        </w:rPr>
      </w:pPr>
      <w:r w:rsidRPr="00F767F1">
        <w:rPr>
          <w:rFonts w:cs="Calibri"/>
        </w:rPr>
        <w:t xml:space="preserve">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w:t>
      </w:r>
      <w:proofErr w:type="gramStart"/>
      <w:r w:rsidRPr="00F767F1">
        <w:rPr>
          <w:rFonts w:cs="Calibri"/>
        </w:rPr>
        <w:t>it</w:t>
      </w:r>
      <w:proofErr w:type="gramEnd"/>
      <w:r w:rsidRPr="00F767F1">
        <w:rPr>
          <w:rFonts w:cs="Calibri"/>
        </w:rPr>
        <w:t xml:space="preserve"> internal link turns every impact – a limited topic promotes in-depth research and engagement which is necessary to access all of their education</w:t>
      </w:r>
    </w:p>
    <w:p w14:paraId="6A2A3B0A" w14:textId="77777777" w:rsidR="00803336" w:rsidRPr="00F63D3C" w:rsidRDefault="00803336" w:rsidP="00803336">
      <w:pPr>
        <w:pStyle w:val="Heading4"/>
        <w:rPr>
          <w:rFonts w:cs="Calibri"/>
        </w:rPr>
      </w:pPr>
      <w:r>
        <w:rPr>
          <w:rFonts w:cs="Calibri"/>
        </w:rPr>
        <w:t>Education is a voter – it</w:t>
      </w:r>
      <w:r w:rsidRPr="00F63D3C">
        <w:rPr>
          <w:rFonts w:cs="Calibri"/>
        </w:rPr>
        <w:t xml:space="preserve"> gives us portable skills for life like research and thinking. </w:t>
      </w:r>
    </w:p>
    <w:p w14:paraId="7127D25C" w14:textId="77777777" w:rsidR="00803336" w:rsidRPr="00F63D3C" w:rsidRDefault="00803336" w:rsidP="00803336">
      <w:pPr>
        <w:pStyle w:val="Heading4"/>
        <w:rPr>
          <w:rFonts w:cs="Calibri"/>
        </w:rPr>
      </w:pPr>
      <w:r w:rsidRPr="00F63D3C">
        <w:rPr>
          <w:rFonts w:cs="Calibri"/>
        </w:rPr>
        <w:t xml:space="preserve">Drop the debater – a) they have a 7-6 rebuttal advantage and the 2ar to make </w:t>
      </w:r>
      <w:proofErr w:type="spellStart"/>
      <w:r w:rsidRPr="00F63D3C">
        <w:rPr>
          <w:rFonts w:cs="Calibri"/>
        </w:rPr>
        <w:t>args</w:t>
      </w:r>
      <w:proofErr w:type="spellEnd"/>
      <w:r w:rsidRPr="00F63D3C">
        <w:rPr>
          <w:rFonts w:cs="Calibri"/>
        </w:rPr>
        <w:t xml:space="preserve"> I can’t respond to, b) it deters future abuse and sets a positive norm. </w:t>
      </w:r>
    </w:p>
    <w:p w14:paraId="1FBE0A8F" w14:textId="77777777" w:rsidR="00803336" w:rsidRPr="00F63D3C" w:rsidRDefault="00803336" w:rsidP="00803336">
      <w:pPr>
        <w:pStyle w:val="Heading4"/>
        <w:rPr>
          <w:rFonts w:cs="Calibri"/>
        </w:rPr>
      </w:pPr>
      <w:r w:rsidRPr="00F63D3C">
        <w:rPr>
          <w:rFonts w:cs="Calibri"/>
        </w:rPr>
        <w:t xml:space="preserve">Use competing </w:t>
      </w:r>
      <w:proofErr w:type="spellStart"/>
      <w:r w:rsidRPr="00F63D3C">
        <w:rPr>
          <w:rFonts w:cs="Calibri"/>
        </w:rPr>
        <w:t>interps</w:t>
      </w:r>
      <w:proofErr w:type="spellEnd"/>
      <w:r w:rsidRPr="00F63D3C">
        <w:rPr>
          <w:rFonts w:cs="Calibri"/>
        </w:rPr>
        <w:t xml:space="preserve"> – a) reasonability invites arbitrary judge intervention since we don’t know your bs meter, b) collapses to competing </w:t>
      </w:r>
      <w:proofErr w:type="spellStart"/>
      <w:r w:rsidRPr="00F63D3C">
        <w:rPr>
          <w:rFonts w:cs="Calibri"/>
        </w:rPr>
        <w:t>interps</w:t>
      </w:r>
      <w:proofErr w:type="spellEnd"/>
      <w:r w:rsidRPr="00F63D3C">
        <w:rPr>
          <w:rFonts w:cs="Calibri"/>
        </w:rPr>
        <w:t xml:space="preserve"> – we justify 2 </w:t>
      </w:r>
      <w:proofErr w:type="spellStart"/>
      <w:r w:rsidRPr="00F63D3C">
        <w:rPr>
          <w:rFonts w:cs="Calibri"/>
        </w:rPr>
        <w:t>brightlines</w:t>
      </w:r>
      <w:proofErr w:type="spellEnd"/>
      <w:r w:rsidRPr="00F63D3C">
        <w:rPr>
          <w:rFonts w:cs="Calibri"/>
        </w:rPr>
        <w:t xml:space="preserve"> under an offense defense paradigm just like 2 </w:t>
      </w:r>
      <w:proofErr w:type="spellStart"/>
      <w:r w:rsidRPr="00F63D3C">
        <w:rPr>
          <w:rFonts w:cs="Calibri"/>
        </w:rPr>
        <w:t>interps</w:t>
      </w:r>
      <w:proofErr w:type="spellEnd"/>
      <w:r w:rsidRPr="00F63D3C">
        <w:rPr>
          <w:rFonts w:cs="Calibri"/>
        </w:rPr>
        <w:t xml:space="preserve">. </w:t>
      </w:r>
    </w:p>
    <w:p w14:paraId="58A7E298" w14:textId="65A472B8" w:rsidR="00803336" w:rsidRDefault="00803336" w:rsidP="00803336">
      <w:pPr>
        <w:pStyle w:val="Heading4"/>
        <w:rPr>
          <w:rFonts w:cs="Calibri"/>
        </w:rPr>
      </w:pPr>
      <w:r w:rsidRPr="00F63D3C">
        <w:rPr>
          <w:rFonts w:cs="Calibri"/>
        </w:rPr>
        <w:t xml:space="preserve">No RVIs – a) illogical – you shouldn’t win for being fair – it’s a litmus test for engaging in substance, b) norming – I can’t concede the </w:t>
      </w:r>
      <w:proofErr w:type="spellStart"/>
      <w:r w:rsidRPr="00F63D3C">
        <w:rPr>
          <w:rFonts w:cs="Calibri"/>
        </w:rPr>
        <w:t>counterinterp</w:t>
      </w:r>
      <w:proofErr w:type="spellEnd"/>
      <w:r w:rsidRPr="00F63D3C">
        <w:rPr>
          <w:rFonts w:cs="Calibri"/>
        </w:rPr>
        <w:t xml:space="preserve"> if I realize I’m wrong which forces me to argue for bad norms, c) chilling effect – forces you to split your 2AR so you can’t collapse and misconstrue the 2NR, d) topic ed – prevents 1AR </w:t>
      </w:r>
      <w:proofErr w:type="spellStart"/>
      <w:r w:rsidRPr="00F63D3C">
        <w:rPr>
          <w:rFonts w:cs="Calibri"/>
        </w:rPr>
        <w:t>blipstorm</w:t>
      </w:r>
      <w:proofErr w:type="spellEnd"/>
      <w:r w:rsidRPr="00F63D3C">
        <w:rPr>
          <w:rFonts w:cs="Calibri"/>
        </w:rPr>
        <w:t xml:space="preserve"> scripts and allows us to get back to substance after resolving theory</w:t>
      </w:r>
    </w:p>
    <w:p w14:paraId="70D1E823" w14:textId="2DAA43B8" w:rsidR="00186777" w:rsidRPr="00186777" w:rsidRDefault="00186777" w:rsidP="00186777">
      <w:r>
        <w:t>On the rob ow theory</w:t>
      </w:r>
    </w:p>
    <w:p w14:paraId="2CFA8915" w14:textId="0FCA1300" w:rsidR="00803336" w:rsidRDefault="00803336" w:rsidP="00803336">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564799F3" w14:textId="3E7528A7" w:rsidR="00186777" w:rsidRDefault="00186777" w:rsidP="00186777">
      <w:pPr>
        <w:pStyle w:val="Heading4"/>
      </w:pPr>
      <w:r>
        <w:t xml:space="preserve">The judge can help us set norms- and theory was read because of the </w:t>
      </w:r>
      <w:proofErr w:type="spellStart"/>
      <w:r>
        <w:t>aff</w:t>
      </w:r>
      <w:proofErr w:type="spellEnd"/>
      <w:r>
        <w:t>, it isn’t just randomly read</w:t>
      </w:r>
    </w:p>
    <w:p w14:paraId="2FA568E2" w14:textId="7311F895" w:rsidR="00186777" w:rsidRDefault="00186777" w:rsidP="00186777">
      <w:pPr>
        <w:pStyle w:val="Heading4"/>
      </w:pPr>
      <w:r>
        <w:t xml:space="preserve">It’s a question of procedural fairness in a debate round- you reading this </w:t>
      </w:r>
      <w:proofErr w:type="spellStart"/>
      <w:r>
        <w:t>aff</w:t>
      </w:r>
      <w:proofErr w:type="spellEnd"/>
      <w:r>
        <w:t xml:space="preserve"> doesn’t solve the fact that the world is unfair</w:t>
      </w:r>
    </w:p>
    <w:p w14:paraId="137A52B5" w14:textId="0876E0B5" w:rsidR="00186777" w:rsidRDefault="00186777" w:rsidP="00186777">
      <w:pPr>
        <w:pStyle w:val="Heading4"/>
      </w:pPr>
      <w:r>
        <w:t>Pedagogical value is super subjective- theory should come first.</w:t>
      </w:r>
    </w:p>
    <w:p w14:paraId="53973627" w14:textId="0CD86B99" w:rsidR="00186777" w:rsidRPr="00186777" w:rsidRDefault="00186777" w:rsidP="00186777">
      <w:pPr>
        <w:pStyle w:val="Heading4"/>
      </w:pPr>
      <w:r>
        <w:t>C/</w:t>
      </w:r>
      <w:proofErr w:type="gramStart"/>
      <w:r>
        <w:t>a our</w:t>
      </w:r>
      <w:proofErr w:type="gramEnd"/>
      <w:r>
        <w:t xml:space="preserve"> answer about debate not being able to alter subjectivity</w:t>
      </w:r>
    </w:p>
    <w:p w14:paraId="4A4D3A80" w14:textId="6D7F327C" w:rsidR="00186777" w:rsidRPr="00186777" w:rsidRDefault="00186777" w:rsidP="00186777">
      <w:pPr>
        <w:pStyle w:val="Heading4"/>
      </w:pPr>
      <w:r>
        <w:t>Ur card is specific to nuclear war, not impacts in general, and this is about the death drive.</w:t>
      </w:r>
    </w:p>
    <w:p w14:paraId="4E79089F" w14:textId="77777777" w:rsidR="00803336" w:rsidRPr="00803336" w:rsidRDefault="00803336" w:rsidP="00803336"/>
    <w:p w14:paraId="4A724A9B" w14:textId="668C7E3B" w:rsidR="00E42E4C" w:rsidRDefault="005525C7" w:rsidP="005525C7">
      <w:pPr>
        <w:pStyle w:val="Heading3"/>
      </w:pPr>
      <w:r>
        <w:lastRenderedPageBreak/>
        <w:t>1NC – Case</w:t>
      </w:r>
    </w:p>
    <w:p w14:paraId="573117F9" w14:textId="77777777" w:rsidR="005525C7" w:rsidRPr="003B7263" w:rsidRDefault="005525C7" w:rsidP="005525C7">
      <w:pPr>
        <w:pStyle w:val="Heading4"/>
      </w:pPr>
      <w:r>
        <w:t xml:space="preserve">The Role of the Judge is to vote for the better debater – any artificial constraint or goal arbitrarily brackets out different potentialities of what debate could be turning the Judge into a </w:t>
      </w:r>
      <w:r>
        <w:rPr>
          <w:u w:val="single"/>
        </w:rPr>
        <w:t>gatekeeper</w:t>
      </w:r>
      <w:r>
        <w:t xml:space="preserve"> of ideologies and foreclose radical new ways of engaging the world.</w:t>
      </w:r>
    </w:p>
    <w:p w14:paraId="1104BA58" w14:textId="77777777" w:rsidR="00186777" w:rsidRPr="006C2B22" w:rsidRDefault="00186777" w:rsidP="00186777">
      <w:pPr>
        <w:pStyle w:val="Heading4"/>
      </w:pPr>
      <w:r>
        <w:t xml:space="preserve">The Plan can’t solve COVID - </w:t>
      </w:r>
    </w:p>
    <w:p w14:paraId="7D6D828E" w14:textId="77777777" w:rsidR="00186777" w:rsidRPr="006C2B22" w:rsidRDefault="00186777" w:rsidP="00186777">
      <w:pPr>
        <w:pStyle w:val="Heading4"/>
      </w:pPr>
      <w:r>
        <w:t xml:space="preserve">1] Lack of </w:t>
      </w:r>
      <w:r>
        <w:rPr>
          <w:u w:val="single"/>
        </w:rPr>
        <w:t>key supplies</w:t>
      </w:r>
      <w:r>
        <w:t xml:space="preserve"> </w:t>
      </w:r>
    </w:p>
    <w:p w14:paraId="6D367174" w14:textId="77777777" w:rsidR="00186777" w:rsidRPr="00F70F86" w:rsidRDefault="00186777" w:rsidP="00186777">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5CAB5052" w14:textId="77777777" w:rsidR="00186777" w:rsidRPr="00F70F86" w:rsidRDefault="00186777" w:rsidP="00186777">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 xml:space="preserve">We are hearing from our customer base of lead times that are pushing out to nine, 10, even 12 months to </w:t>
      </w:r>
      <w:r w:rsidRPr="00F70F86">
        <w:rPr>
          <w:rFonts w:asciiTheme="majorHAnsi" w:hAnsiTheme="majorHAnsi" w:cstheme="majorHAnsi"/>
          <w:u w:val="single"/>
        </w:rPr>
        <w:lastRenderedPageBreak/>
        <w:t>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33354A42" w14:textId="77777777" w:rsidR="00186777" w:rsidRDefault="00186777" w:rsidP="00186777">
      <w:pPr>
        <w:pStyle w:val="Heading4"/>
      </w:pPr>
      <w:r>
        <w:t xml:space="preserve">2] </w:t>
      </w:r>
      <w:r w:rsidRPr="006C2B22">
        <w:rPr>
          <w:u w:val="single"/>
        </w:rPr>
        <w:t>Hurts Innovation</w:t>
      </w:r>
      <w:r>
        <w:t xml:space="preserve"> </w:t>
      </w:r>
    </w:p>
    <w:p w14:paraId="1E6E921B" w14:textId="77777777" w:rsidR="00186777" w:rsidRPr="001247B6" w:rsidRDefault="00186777" w:rsidP="00186777">
      <w:r w:rsidRPr="0017092A">
        <w:rPr>
          <w:b/>
          <w:bCs/>
          <w:szCs w:val="26"/>
        </w:rPr>
        <w:t>Value Ingenuity</w:t>
      </w:r>
      <w:r>
        <w:rPr>
          <w:b/>
          <w:bCs/>
          <w:szCs w:val="26"/>
        </w:rPr>
        <w:t xml:space="preserve"> </w:t>
      </w:r>
      <w:r w:rsidRPr="0017092A">
        <w:rPr>
          <w:b/>
          <w:bCs/>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12E7DE44" w14:textId="77777777" w:rsidR="00186777" w:rsidRDefault="00186777" w:rsidP="00186777">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w:t>
      </w:r>
      <w:r w:rsidRPr="001247B6">
        <w:rPr>
          <w:sz w:val="16"/>
        </w:rPr>
        <w:lastRenderedPageBreak/>
        <w:t xml:space="preserve">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w:t>
      </w:r>
      <w:r w:rsidRPr="001247B6">
        <w:rPr>
          <w:sz w:val="16"/>
        </w:rPr>
        <w:lastRenderedPageBreak/>
        <w:t>technological dominance.” CLETE WILLEMS, FORMER SPECIAL ASSISTANT TO THE PRESIDENT FOR INTERNATIONAL TRADE, INVESTMENT, AND DEVELOPMENT, April 22, 2021</w:t>
      </w:r>
      <w:r>
        <w:rPr>
          <w:sz w:val="16"/>
        </w:rPr>
        <w:t>.</w:t>
      </w:r>
    </w:p>
    <w:p w14:paraId="6446A2FA" w14:textId="77777777" w:rsidR="00186777" w:rsidRDefault="00186777" w:rsidP="00186777">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04E74D94" w14:textId="77777777" w:rsidR="00186777" w:rsidRDefault="00186777" w:rsidP="00186777">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19"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3897EACD" w14:textId="77777777" w:rsidR="00186777" w:rsidRDefault="00186777" w:rsidP="00186777">
      <w:pPr>
        <w:rPr>
          <w:sz w:val="16"/>
        </w:rPr>
      </w:pPr>
      <w:r w:rsidRPr="00E70065">
        <w:rPr>
          <w:b/>
          <w:highlight w:val="green"/>
          <w:u w:val="single"/>
        </w:rPr>
        <w:t>Results</w:t>
      </w:r>
      <w:r w:rsidRPr="00E70065">
        <w:rPr>
          <w:sz w:val="16"/>
          <w:highlight w:val="green"/>
        </w:rPr>
        <w:t xml:space="preserve"> </w:t>
      </w:r>
      <w:r w:rsidRPr="001D2A7B">
        <w:rPr>
          <w:sz w:val="16"/>
        </w:rPr>
        <w:t xml:space="preserve">from a trio of studies, published in the CDC’s weekly report, </w:t>
      </w:r>
      <w:r w:rsidRPr="00E70065">
        <w:rPr>
          <w:b/>
          <w:highlight w:val="green"/>
          <w:u w:val="single"/>
        </w:rPr>
        <w:t>motivated</w:t>
      </w:r>
      <w:r w:rsidRPr="00E70065">
        <w:rPr>
          <w:sz w:val="16"/>
          <w:highlight w:val="green"/>
        </w:rPr>
        <w:t xml:space="preserve"> </w:t>
      </w:r>
      <w:r w:rsidRPr="001D2A7B">
        <w:rPr>
          <w:sz w:val="16"/>
        </w:rPr>
        <w:t xml:space="preserve">the </w:t>
      </w:r>
      <w:r w:rsidRPr="00E70065">
        <w:rPr>
          <w:b/>
          <w:highlight w:val="green"/>
          <w:u w:val="single"/>
        </w:rPr>
        <w:t>Biden</w:t>
      </w:r>
      <w:r w:rsidRPr="00E70065">
        <w:rPr>
          <w:sz w:val="16"/>
          <w:highlight w:val="green"/>
        </w:rPr>
        <w:t xml:space="preserve"> </w:t>
      </w:r>
      <w:r w:rsidRPr="001D2A7B">
        <w:rPr>
          <w:sz w:val="16"/>
        </w:rPr>
        <w:t xml:space="preserve">administration </w:t>
      </w:r>
      <w:r w:rsidRPr="00E70065">
        <w:rPr>
          <w:b/>
          <w:highlight w:val="green"/>
          <w:u w:val="single"/>
        </w:rPr>
        <w:t>to</w:t>
      </w:r>
      <w:r w:rsidRPr="00E70065">
        <w:rPr>
          <w:sz w:val="16"/>
          <w:highlight w:val="green"/>
        </w:rPr>
        <w:t xml:space="preserve"> </w:t>
      </w:r>
      <w:r w:rsidRPr="00E70065">
        <w:rPr>
          <w:b/>
          <w:highlight w:val="green"/>
          <w:u w:val="single"/>
        </w:rPr>
        <w:t>consider</w:t>
      </w:r>
      <w:r w:rsidRPr="00E70065">
        <w:rPr>
          <w:sz w:val="16"/>
          <w:highlight w:val="green"/>
        </w:rPr>
        <w:t xml:space="preserve"> </w:t>
      </w:r>
      <w:r w:rsidRPr="00E70065">
        <w:rPr>
          <w:b/>
          <w:highlight w:val="green"/>
          <w:u w:val="single"/>
        </w:rPr>
        <w:t>booster shots</w:t>
      </w:r>
      <w:r w:rsidRPr="001D2A7B">
        <w:rPr>
          <w:sz w:val="16"/>
        </w:rPr>
        <w:t xml:space="preserve">. </w:t>
      </w:r>
      <w:r w:rsidRPr="00E70065">
        <w:rPr>
          <w:b/>
          <w:highlight w:val="green"/>
          <w:u w:val="single"/>
        </w:rPr>
        <w:t>Three studies published</w:t>
      </w:r>
      <w:r w:rsidRPr="00E70065">
        <w:rPr>
          <w:highlight w:val="green"/>
          <w:u w:val="single"/>
        </w:rPr>
        <w:t xml:space="preserve"> </w:t>
      </w:r>
      <w:r w:rsidRPr="001D2A7B">
        <w:rPr>
          <w:u w:val="single"/>
        </w:rPr>
        <w:t xml:space="preserve">Wednesday by the Centers for Disease Control and Prevention </w:t>
      </w:r>
      <w:r w:rsidRPr="00E70065">
        <w:rPr>
          <w:b/>
          <w:highlight w:val="green"/>
          <w:u w:val="single"/>
        </w:rPr>
        <w:t>show</w:t>
      </w:r>
      <w:r w:rsidRPr="00E70065">
        <w:rPr>
          <w:highlight w:val="green"/>
          <w:u w:val="single"/>
        </w:rPr>
        <w:t xml:space="preserve"> </w:t>
      </w:r>
      <w:r w:rsidRPr="001D2A7B">
        <w:rPr>
          <w:u w:val="single"/>
        </w:rPr>
        <w:t xml:space="preserve">that </w:t>
      </w:r>
      <w:r w:rsidRPr="00E70065">
        <w:rPr>
          <w:b/>
          <w:highlight w:val="green"/>
          <w:u w:val="single"/>
        </w:rPr>
        <w:t>protection against the</w:t>
      </w:r>
      <w:r w:rsidRPr="00E70065">
        <w:rPr>
          <w:highlight w:val="green"/>
          <w:u w:val="single"/>
        </w:rPr>
        <w:t xml:space="preserve"> </w:t>
      </w:r>
      <w:r w:rsidRPr="00E70065">
        <w:rPr>
          <w:b/>
          <w:highlight w:val="green"/>
          <w:u w:val="single"/>
        </w:rPr>
        <w:t>coronavirus from vaccines</w:t>
      </w:r>
      <w:r w:rsidRPr="00E70065">
        <w:rPr>
          <w:highlight w:val="green"/>
          <w:u w:val="single"/>
        </w:rPr>
        <w:t xml:space="preserve"> </w:t>
      </w:r>
      <w:r w:rsidRPr="00E70065">
        <w:rPr>
          <w:b/>
          <w:highlight w:val="green"/>
          <w:u w:val="single"/>
        </w:rPr>
        <w:t>declined</w:t>
      </w:r>
      <w:r w:rsidRPr="00E70065">
        <w:rPr>
          <w:highlight w:val="green"/>
          <w:u w:val="single"/>
        </w:rPr>
        <w:t xml:space="preserve"> </w:t>
      </w:r>
      <w:r w:rsidRPr="001D2A7B">
        <w:rPr>
          <w:u w:val="single"/>
        </w:rPr>
        <w:t xml:space="preserve">in the midsummer months </w:t>
      </w:r>
      <w:r w:rsidRPr="00E70065">
        <w:rPr>
          <w:b/>
          <w:highlight w:val="green"/>
          <w:u w:val="single"/>
        </w:rPr>
        <w:t>when</w:t>
      </w:r>
      <w:r w:rsidRPr="00E70065">
        <w:rPr>
          <w:highlight w:val="green"/>
          <w:u w:val="single"/>
        </w:rPr>
        <w:t xml:space="preserve"> </w:t>
      </w:r>
      <w:r w:rsidRPr="001D2A7B">
        <w:rPr>
          <w:u w:val="single"/>
        </w:rPr>
        <w:t xml:space="preserve">the more contagious </w:t>
      </w:r>
      <w:r w:rsidRPr="00E70065">
        <w:rPr>
          <w:b/>
          <w:highlight w:val="green"/>
          <w:u w:val="single"/>
        </w:rPr>
        <w:t>delta variant rose</w:t>
      </w:r>
      <w:r w:rsidRPr="00E70065">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The trio of reports, published Wednesday in the Morbidity and Mortality Weekly Report, the CDC’s scientific digest, </w:t>
      </w:r>
      <w:r w:rsidRPr="001D2A7B">
        <w:rPr>
          <w:u w:val="single"/>
        </w:rPr>
        <w:t xml:space="preserve">also </w:t>
      </w:r>
      <w:r w:rsidRPr="00E70065">
        <w:rPr>
          <w:b/>
          <w:highlight w:val="green"/>
          <w:u w:val="single"/>
        </w:rPr>
        <w:t>reinforce</w:t>
      </w:r>
      <w:r w:rsidRPr="00E70065">
        <w:rPr>
          <w:highlight w:val="green"/>
          <w:u w:val="single"/>
        </w:rPr>
        <w:t xml:space="preserve"> </w:t>
      </w:r>
      <w:r w:rsidRPr="001D2A7B">
        <w:rPr>
          <w:u w:val="single"/>
        </w:rPr>
        <w:t xml:space="preserve">the </w:t>
      </w:r>
      <w:r w:rsidRPr="00E70065">
        <w:rPr>
          <w:b/>
          <w:highlight w:val="green"/>
          <w:u w:val="single"/>
        </w:rPr>
        <w:t>idea</w:t>
      </w:r>
      <w:r w:rsidRPr="00E70065">
        <w:rPr>
          <w:highlight w:val="green"/>
          <w:u w:val="single"/>
        </w:rPr>
        <w:t xml:space="preserve"> </w:t>
      </w:r>
      <w:r w:rsidRPr="001D2A7B">
        <w:rPr>
          <w:u w:val="single"/>
        </w:rPr>
        <w:t xml:space="preserve">that </w:t>
      </w:r>
      <w:r w:rsidRPr="00E70065">
        <w:rPr>
          <w:b/>
          <w:highlight w:val="green"/>
          <w:u w:val="single"/>
        </w:rPr>
        <w:t>vaccines</w:t>
      </w:r>
      <w:r w:rsidRPr="00E70065">
        <w:rPr>
          <w:highlight w:val="green"/>
          <w:u w:val="single"/>
        </w:rPr>
        <w:t xml:space="preserve"> </w:t>
      </w:r>
      <w:r w:rsidRPr="00E70065">
        <w:rPr>
          <w:b/>
          <w:highlight w:val="gree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highlight w:val="green"/>
          <w:u w:val="single"/>
        </w:rPr>
        <w:t>a study in Israel</w:t>
      </w:r>
      <w:r w:rsidRPr="001D2A7B">
        <w:rPr>
          <w:sz w:val="16"/>
        </w:rPr>
        <w:t xml:space="preserve">, </w:t>
      </w:r>
      <w:r w:rsidRPr="00E70065">
        <w:rPr>
          <w:b/>
          <w:highlight w:val="green"/>
          <w:u w:val="single"/>
        </w:rPr>
        <w:t>found</w:t>
      </w:r>
      <w:r w:rsidRPr="00E70065">
        <w:rPr>
          <w:sz w:val="16"/>
          <w:highlight w:val="green"/>
        </w:rPr>
        <w:t xml:space="preserve"> </w:t>
      </w:r>
      <w:r w:rsidRPr="00E70065">
        <w:rPr>
          <w:b/>
          <w:highlight w:val="gree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E70065">
        <w:rPr>
          <w:b/>
          <w:highlight w:val="green"/>
          <w:u w:val="single"/>
        </w:rPr>
        <w:t>found</w:t>
      </w:r>
      <w:r w:rsidRPr="00E70065">
        <w:rPr>
          <w:highlight w:val="green"/>
          <w:u w:val="single"/>
        </w:rPr>
        <w:t xml:space="preserve"> </w:t>
      </w:r>
      <w:r w:rsidRPr="001D2A7B">
        <w:rPr>
          <w:u w:val="single"/>
        </w:rPr>
        <w:t xml:space="preserve">a </w:t>
      </w:r>
      <w:r w:rsidRPr="00E70065">
        <w:rPr>
          <w:b/>
          <w:highlight w:val="green"/>
          <w:u w:val="single"/>
        </w:rPr>
        <w:t>drop in</w:t>
      </w:r>
      <w:r w:rsidRPr="00E70065">
        <w:rPr>
          <w:highlight w:val="green"/>
          <w:u w:val="single"/>
        </w:rPr>
        <w:t xml:space="preserve"> </w:t>
      </w:r>
      <w:r w:rsidRPr="001D2A7B">
        <w:rPr>
          <w:u w:val="single"/>
        </w:rPr>
        <w:t xml:space="preserve">the </w:t>
      </w:r>
      <w:r w:rsidRPr="00E70065">
        <w:rPr>
          <w:b/>
          <w:highlight w:val="green"/>
          <w:u w:val="single"/>
        </w:rPr>
        <w:t>Pfizer</w:t>
      </w:r>
      <w:r w:rsidRPr="001D2A7B">
        <w:rPr>
          <w:u w:val="single"/>
        </w:rPr>
        <w:t xml:space="preserve">-BioNTech </w:t>
      </w:r>
      <w:r w:rsidRPr="00E70065">
        <w:rPr>
          <w:b/>
          <w:highlight w:val="green"/>
          <w:u w:val="single"/>
        </w:rPr>
        <w:t>vaccine’s</w:t>
      </w:r>
      <w:r w:rsidRPr="00E70065">
        <w:rPr>
          <w:highlight w:val="green"/>
          <w:u w:val="single"/>
        </w:rPr>
        <w:t xml:space="preserve"> </w:t>
      </w:r>
      <w:r w:rsidRPr="00E70065">
        <w:rPr>
          <w:b/>
          <w:highlight w:val="green"/>
          <w:u w:val="single"/>
        </w:rPr>
        <w:t>effectiveness</w:t>
      </w:r>
      <w:r w:rsidRPr="00E70065">
        <w:rPr>
          <w:highlight w:val="green"/>
          <w:u w:val="single"/>
        </w:rPr>
        <w:t xml:space="preserve"> </w:t>
      </w:r>
      <w:r w:rsidRPr="00E70065">
        <w:rPr>
          <w:b/>
          <w:highlight w:val="green"/>
          <w:u w:val="single"/>
        </w:rPr>
        <w:t xml:space="preserve">against delta infections </w:t>
      </w:r>
      <w:r w:rsidRPr="00E70065">
        <w:rPr>
          <w:b/>
          <w:highlight w:val="green"/>
          <w:u w:val="single"/>
          <w:bdr w:val="single" w:sz="4" w:space="0" w:color="auto"/>
        </w:rPr>
        <w:t>to 42 percent</w:t>
      </w:r>
      <w:r w:rsidRPr="001D2A7B">
        <w:rPr>
          <w:sz w:val="16"/>
        </w:rPr>
        <w:t xml:space="preserve">. The other mRNA vaccine, made by </w:t>
      </w:r>
      <w:proofErr w:type="spellStart"/>
      <w:r w:rsidRPr="001D2A7B">
        <w:rPr>
          <w:sz w:val="16"/>
        </w:rPr>
        <w:t>Moderna</w:t>
      </w:r>
      <w:proofErr w:type="spellEnd"/>
      <w:r w:rsidRPr="001D2A7B">
        <w:rPr>
          <w:sz w:val="16"/>
        </w:rPr>
        <w:t>,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11537D55" w14:textId="4FE9EEC7" w:rsidR="00814A96" w:rsidRDefault="00814A96" w:rsidP="00814A96">
      <w:pPr>
        <w:pStyle w:val="Heading4"/>
      </w:pPr>
      <w:r>
        <w:lastRenderedPageBreak/>
        <w:t xml:space="preserve">Vaccine Waivers are a tool of </w:t>
      </w:r>
      <w:r>
        <w:rPr>
          <w:u w:val="single"/>
        </w:rPr>
        <w:t>Imperial Redemption</w:t>
      </w:r>
      <w:r>
        <w:t xml:space="preserve"> AND Vaccines themselves require </w:t>
      </w:r>
      <w:r>
        <w:rPr>
          <w:u w:val="single"/>
        </w:rPr>
        <w:t>racialized violence</w:t>
      </w:r>
      <w:r>
        <w:t xml:space="preserve"> for testing </w:t>
      </w:r>
    </w:p>
    <w:p w14:paraId="4AFBDE86" w14:textId="77777777" w:rsidR="00814A96" w:rsidRPr="00650B41" w:rsidRDefault="00814A96" w:rsidP="00814A96">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20"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 xml:space="preserve">)//re-cut by Elmer </w:t>
      </w:r>
    </w:p>
    <w:p w14:paraId="3B94A0CF" w14:textId="77777777" w:rsidR="00814A96" w:rsidRDefault="00814A96" w:rsidP="00814A96">
      <w:pPr>
        <w:rPr>
          <w:sz w:val="16"/>
        </w:rPr>
      </w:pPr>
      <w:r w:rsidRPr="00A1546D">
        <w:rPr>
          <w:u w:val="single"/>
        </w:rPr>
        <w:t xml:space="preserve">Reflecting on </w:t>
      </w:r>
      <w:r w:rsidRPr="00E70065">
        <w:rPr>
          <w:b/>
          <w:highlight w:val="green"/>
          <w:u w:val="single"/>
        </w:rPr>
        <w:t>a potential COVID</w:t>
      </w:r>
      <w:r w:rsidRPr="00A1546D">
        <w:rPr>
          <w:u w:val="single"/>
        </w:rPr>
        <w:t xml:space="preserve">-19 </w:t>
      </w:r>
      <w:r w:rsidRPr="00E70065">
        <w:rPr>
          <w:b/>
          <w:highlight w:val="green"/>
          <w:u w:val="single"/>
        </w:rPr>
        <w:t>vaccine trial</w:t>
      </w:r>
      <w:r w:rsidRPr="00E70065">
        <w:rPr>
          <w:highlight w:val="green"/>
          <w:u w:val="single"/>
        </w:rPr>
        <w:t xml:space="preserve"> </w:t>
      </w:r>
      <w:r w:rsidRPr="00A1546D">
        <w:rPr>
          <w:u w:val="single"/>
        </w:rPr>
        <w:t xml:space="preserve">during a television interview in April, </w:t>
      </w:r>
      <w:r w:rsidRPr="00E70065">
        <w:rPr>
          <w:b/>
          <w:highlight w:val="green"/>
          <w:u w:val="single"/>
        </w:rPr>
        <w:t>a French doctor stated</w:t>
      </w:r>
      <w:r w:rsidRPr="00A1546D">
        <w:rPr>
          <w:u w:val="single"/>
        </w:rPr>
        <w:t xml:space="preserve">, “If I can be provocative, </w:t>
      </w:r>
      <w:r w:rsidRPr="00E70065">
        <w:rPr>
          <w:b/>
          <w:highlight w:val="green"/>
          <w:u w:val="single"/>
        </w:rPr>
        <w:t>shouldn’t we be doing this study in Africa</w:t>
      </w:r>
      <w:r w:rsidRPr="00A1546D">
        <w:rPr>
          <w:u w:val="single"/>
        </w:rPr>
        <w:t xml:space="preserve">, where there are no masks, no treatments, no resuscitation?” These remarks reflect </w:t>
      </w:r>
      <w:r w:rsidRPr="00E70065">
        <w:rPr>
          <w:b/>
          <w:highlight w:val="green"/>
          <w:u w:val="single"/>
        </w:rPr>
        <w:t>a colonial view of Africa</w:t>
      </w:r>
      <w:r w:rsidRPr="00A1546D">
        <w:rPr>
          <w:u w:val="single"/>
        </w:rPr>
        <w:t xml:space="preserve">, </w:t>
      </w:r>
      <w:r w:rsidRPr="00E70065">
        <w:rPr>
          <w:b/>
          <w:highlight w:val="green"/>
          <w:u w:val="single"/>
        </w:rPr>
        <w:t>reinforcing</w:t>
      </w:r>
      <w:r w:rsidRPr="00E70065">
        <w:rPr>
          <w:highlight w:val="green"/>
          <w:u w:val="single"/>
        </w:rPr>
        <w:t xml:space="preserve"> </w:t>
      </w:r>
      <w:r w:rsidRPr="00A1546D">
        <w:rPr>
          <w:u w:val="single"/>
        </w:rPr>
        <w:t xml:space="preserve">the </w:t>
      </w:r>
      <w:r w:rsidRPr="00E70065">
        <w:rPr>
          <w:b/>
          <w:highlight w:val="green"/>
          <w:u w:val="single"/>
        </w:rPr>
        <w:t>idea that Africans</w:t>
      </w:r>
      <w:r w:rsidRPr="00E70065">
        <w:rPr>
          <w:highlight w:val="green"/>
          <w:u w:val="single"/>
        </w:rPr>
        <w:t xml:space="preserve"> </w:t>
      </w:r>
      <w:r w:rsidRPr="00A1546D">
        <w:rPr>
          <w:u w:val="single"/>
        </w:rPr>
        <w:t xml:space="preserve">are non-humans whose black bodies </w:t>
      </w:r>
      <w:r w:rsidRPr="00E70065">
        <w:rPr>
          <w:b/>
          <w:highlight w:val="green"/>
          <w:u w:val="single"/>
        </w:rPr>
        <w:t>can be experimented on.</w:t>
      </w:r>
      <w:r w:rsidRPr="00E70065">
        <w:rPr>
          <w:sz w:val="16"/>
          <w:highlight w:val="green"/>
        </w:rPr>
        <w:t xml:space="preserve"> </w:t>
      </w:r>
      <w:r w:rsidRPr="00A1546D">
        <w:rPr>
          <w:sz w:val="16"/>
        </w:rPr>
        <w:t xml:space="preserve">This colonial perspective is also clearly articulated in the alliance between France, The Netherlands, Germany and Italy to negotiate priority access to the COVID-19 vaccine for themselves and the rest of Europe. In the Dutch government’s announcement of the </w:t>
      </w:r>
      <w:r w:rsidRPr="00E70065">
        <w:rPr>
          <w:b/>
          <w:highlight w:val="green"/>
          <w:u w:val="single"/>
        </w:rPr>
        <w:t>European vaccine coalition</w:t>
      </w:r>
      <w:r w:rsidRPr="00A1546D">
        <w:rPr>
          <w:u w:val="single"/>
        </w:rPr>
        <w:t xml:space="preserve">, they </w:t>
      </w:r>
      <w:r w:rsidRPr="00E70065">
        <w:rPr>
          <w:b/>
          <w:highlight w:val="green"/>
          <w:u w:val="single"/>
        </w:rPr>
        <w:t>indicate that</w:t>
      </w:r>
      <w:r w:rsidRPr="00A1546D">
        <w:rPr>
          <w:u w:val="single"/>
        </w:rPr>
        <w:t xml:space="preserve">, “… </w:t>
      </w:r>
      <w:r w:rsidRPr="00E70065">
        <w:rPr>
          <w:b/>
          <w:highlight w:val="green"/>
          <w:u w:val="single"/>
        </w:rPr>
        <w:t>the alliance is</w:t>
      </w:r>
      <w:r w:rsidRPr="00E70065">
        <w:rPr>
          <w:highlight w:val="green"/>
          <w:u w:val="single"/>
        </w:rPr>
        <w:t xml:space="preserve"> </w:t>
      </w:r>
      <w:r w:rsidRPr="00A1546D">
        <w:rPr>
          <w:u w:val="single"/>
        </w:rPr>
        <w:t xml:space="preserve">also </w:t>
      </w:r>
      <w:r w:rsidRPr="00E70065">
        <w:rPr>
          <w:b/>
          <w:highlight w:val="green"/>
          <w:u w:val="single"/>
        </w:rPr>
        <w:t>working to make a portion of vaccines available to low-income countries</w:t>
      </w:r>
      <w:r w:rsidRPr="00A1546D">
        <w:rPr>
          <w:u w:val="single"/>
        </w:rPr>
        <w:t xml:space="preserve">, including in Africa.” In the collective imagination of these European nations, </w:t>
      </w:r>
      <w:r w:rsidRPr="00E70065">
        <w:rPr>
          <w:b/>
          <w:highlight w:val="green"/>
          <w:u w:val="single"/>
        </w:rPr>
        <w:t>Africa is portrayed as a site of redemption</w:t>
      </w:r>
      <w:r w:rsidRPr="00A1546D">
        <w:rPr>
          <w:u w:val="single"/>
        </w:rPr>
        <w:t>—</w:t>
      </w:r>
      <w:r w:rsidRPr="00E70065">
        <w:rPr>
          <w:b/>
          <w:highlight w:val="green"/>
          <w:u w:val="single"/>
        </w:rPr>
        <w:t>a place where you can absolve yourself from the sins of “vaccine sovereignty,” by offering a “portion of the vaccines” to the continent.</w:t>
      </w:r>
      <w:r w:rsidRPr="00A1546D">
        <w:rPr>
          <w:sz w:val="16"/>
        </w:rPr>
        <w:t xml:space="preserve"> Vaccine sovereignty reflects how European and American governments use public funding, supported by the pharmaceutical industry and research universities, to obtain priority access to potential COVID-19 vaccines. The concept symbolizes the COVID-19 vaccine (when it eventually becomes available) as an instrument of power deployed to exercise control over who will live and who must die.</w:t>
      </w:r>
    </w:p>
    <w:p w14:paraId="60EF3DDC" w14:textId="77777777" w:rsidR="00186777" w:rsidRPr="00A1546D" w:rsidRDefault="00186777" w:rsidP="00186777">
      <w:pPr>
        <w:pStyle w:val="Heading4"/>
      </w:pPr>
      <w:r>
        <w:t xml:space="preserve">Our Turn outweighs the Internal Link – the Plan is a </w:t>
      </w:r>
      <w:r>
        <w:rPr>
          <w:u w:val="single"/>
        </w:rPr>
        <w:t>calculated move</w:t>
      </w:r>
      <w:r>
        <w:t xml:space="preserve"> that allows the West to </w:t>
      </w:r>
      <w:r>
        <w:rPr>
          <w:u w:val="single"/>
        </w:rPr>
        <w:t>green-light</w:t>
      </w:r>
      <w:r>
        <w:t xml:space="preserve"> broader imperialism under a humanitarian smokescreen.</w:t>
      </w:r>
    </w:p>
    <w:p w14:paraId="5525136A" w14:textId="77777777" w:rsidR="00186777" w:rsidRPr="00564FF8" w:rsidRDefault="00186777" w:rsidP="00186777">
      <w:proofErr w:type="spellStart"/>
      <w:r w:rsidRPr="00564FF8">
        <w:rPr>
          <w:rStyle w:val="Style13ptBold"/>
        </w:rPr>
        <w:t>Patanè</w:t>
      </w:r>
      <w:proofErr w:type="spellEnd"/>
      <w:r w:rsidRPr="00564FF8">
        <w:rPr>
          <w:rStyle w:val="Style13ptBold"/>
        </w:rPr>
        <w:t xml:space="preserve"> 21</w:t>
      </w:r>
      <w:r>
        <w:t xml:space="preserve"> </w:t>
      </w:r>
      <w:r w:rsidRPr="00564FF8">
        <w:t xml:space="preserve">Andrea </w:t>
      </w:r>
      <w:proofErr w:type="spellStart"/>
      <w:r w:rsidRPr="00564FF8">
        <w:t>Patanè</w:t>
      </w:r>
      <w:proofErr w:type="spellEnd"/>
      <w:r w:rsidRPr="00564FF8">
        <w:t xml:space="preserve"> 5-15-2021 "COVID-19 pandemic: patents and profits"</w:t>
      </w:r>
      <w:r>
        <w:t xml:space="preserve"> </w:t>
      </w:r>
      <w:hyperlink r:id="rId21" w:history="1">
        <w:r w:rsidRPr="00E97EF2">
          <w:rPr>
            <w:rStyle w:val="Hyperlink"/>
          </w:rPr>
          <w:t>https://www.marxist.com/covid-19-pandemic-patents-and-profits.htm</w:t>
        </w:r>
      </w:hyperlink>
      <w:r>
        <w:t xml:space="preserve"> (</w:t>
      </w:r>
      <w:r w:rsidRPr="00564FF8">
        <w:t>Northern California Functional Medicine | Modern Natural Health.</w:t>
      </w:r>
      <w:r>
        <w:t xml:space="preserve">)//Elmer </w:t>
      </w:r>
    </w:p>
    <w:p w14:paraId="0A66A8F8" w14:textId="77777777" w:rsidR="00186777" w:rsidRPr="00030429" w:rsidRDefault="00186777" w:rsidP="00186777">
      <w:pPr>
        <w:rPr>
          <w:sz w:val="16"/>
        </w:rPr>
      </w:pPr>
      <w:r w:rsidRPr="00A1546D">
        <w:rPr>
          <w:u w:val="single"/>
        </w:rPr>
        <w:t xml:space="preserve">A “calculated risk” Far from an act of ‘international solidarity', this latest </w:t>
      </w:r>
      <w:r w:rsidRPr="00E70065">
        <w:rPr>
          <w:b/>
          <w:highlight w:val="green"/>
          <w:u w:val="single"/>
        </w:rPr>
        <w:t>move from the US</w:t>
      </w:r>
      <w:r w:rsidRPr="00E70065">
        <w:rPr>
          <w:highlight w:val="green"/>
          <w:u w:val="single"/>
        </w:rPr>
        <w:t xml:space="preserve"> </w:t>
      </w:r>
      <w:r w:rsidRPr="00A1546D">
        <w:rPr>
          <w:u w:val="single"/>
        </w:rPr>
        <w:t xml:space="preserve">government </w:t>
      </w:r>
      <w:r w:rsidRPr="00E70065">
        <w:rPr>
          <w:b/>
          <w:highlight w:val="green"/>
          <w:u w:val="single"/>
        </w:rPr>
        <w:t>is a calculated political risk</w:t>
      </w:r>
      <w:r w:rsidRPr="00A1546D">
        <w:rPr>
          <w:b/>
          <w:u w:val="single"/>
        </w:rPr>
        <w:t>,</w:t>
      </w:r>
      <w:r w:rsidRPr="00A1546D">
        <w:rPr>
          <w:u w:val="single"/>
        </w:rPr>
        <w:t xml:space="preserve"> and will be </w:t>
      </w:r>
      <w:r w:rsidRPr="00E70065">
        <w:rPr>
          <w:b/>
          <w:highlight w:val="green"/>
          <w:u w:val="single"/>
        </w:rPr>
        <w:t>implemented</w:t>
      </w:r>
      <w:r w:rsidRPr="00E70065">
        <w:rPr>
          <w:highlight w:val="green"/>
          <w:u w:val="single"/>
        </w:rPr>
        <w:t xml:space="preserve"> </w:t>
      </w:r>
      <w:r w:rsidRPr="00E70065">
        <w:rPr>
          <w:b/>
          <w:highlight w:val="green"/>
          <w:u w:val="single"/>
        </w:rPr>
        <w:t>in the interests of US imperialism</w:t>
      </w:r>
      <w:r w:rsidRPr="00A1546D">
        <w:rPr>
          <w:u w:val="single"/>
        </w:rPr>
        <w:t xml:space="preserve">. A section of the more serious wing of the </w:t>
      </w:r>
      <w:r w:rsidRPr="00E70065">
        <w:rPr>
          <w:b/>
          <w:highlight w:val="green"/>
          <w:u w:val="single"/>
        </w:rPr>
        <w:t>bourgeoisie understands</w:t>
      </w:r>
      <w:r w:rsidRPr="00E70065">
        <w:rPr>
          <w:highlight w:val="green"/>
          <w:u w:val="single"/>
        </w:rPr>
        <w:t xml:space="preserve"> </w:t>
      </w:r>
      <w:r w:rsidRPr="00A1546D">
        <w:rPr>
          <w:u w:val="single"/>
        </w:rPr>
        <w:t xml:space="preserve">that a proper </w:t>
      </w:r>
      <w:r w:rsidRPr="00E70065">
        <w:rPr>
          <w:b/>
          <w:highlight w:val="green"/>
          <w:u w:val="single"/>
        </w:rPr>
        <w:t>economic recovery</w:t>
      </w:r>
      <w:r w:rsidRPr="00E70065">
        <w:rPr>
          <w:highlight w:val="green"/>
          <w:u w:val="single"/>
        </w:rPr>
        <w:t xml:space="preserve"> </w:t>
      </w:r>
      <w:r w:rsidRPr="00A1546D">
        <w:rPr>
          <w:u w:val="single"/>
        </w:rPr>
        <w:t xml:space="preserve">can </w:t>
      </w:r>
      <w:r w:rsidRPr="00E70065">
        <w:rPr>
          <w:b/>
          <w:highlight w:val="green"/>
          <w:u w:val="single"/>
        </w:rPr>
        <w:t>happen</w:t>
      </w:r>
      <w:r w:rsidRPr="00E70065">
        <w:rPr>
          <w:highlight w:val="green"/>
          <w:u w:val="single"/>
        </w:rPr>
        <w:t xml:space="preserve"> </w:t>
      </w:r>
      <w:r w:rsidRPr="00E70065">
        <w:rPr>
          <w:b/>
          <w:highlight w:val="green"/>
          <w:u w:val="single"/>
        </w:rPr>
        <w:t>only if</w:t>
      </w:r>
      <w:r w:rsidRPr="00E70065">
        <w:rPr>
          <w:highlight w:val="green"/>
          <w:u w:val="single"/>
        </w:rPr>
        <w:t xml:space="preserve"> </w:t>
      </w:r>
      <w:r w:rsidRPr="00A1546D">
        <w:rPr>
          <w:u w:val="single"/>
        </w:rPr>
        <w:t xml:space="preserve">the </w:t>
      </w:r>
      <w:r w:rsidRPr="00E70065">
        <w:rPr>
          <w:b/>
          <w:highlight w:val="green"/>
          <w:u w:val="single"/>
        </w:rPr>
        <w:t>pandemic is suppressed</w:t>
      </w:r>
      <w:r w:rsidRPr="00E70065">
        <w:rPr>
          <w:highlight w:val="green"/>
          <w:u w:val="single"/>
        </w:rPr>
        <w:t xml:space="preserve"> </w:t>
      </w:r>
      <w:r w:rsidRPr="00A1546D">
        <w:rPr>
          <w:u w:val="single"/>
        </w:rPr>
        <w:t>worldwide</w:t>
      </w:r>
      <w:r w:rsidRPr="00A1546D">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on a capitalist basis, it is expedient in the long-term for the rich countries to facilitate a global vaccination campaign. </w:t>
      </w:r>
      <w:r w:rsidRPr="00A1546D">
        <w:rPr>
          <w:u w:val="single"/>
        </w:rPr>
        <w:t xml:space="preserve">Even Pope Francis anointed the demand from his seat in Rome! Biden’s announcement is also an </w:t>
      </w:r>
      <w:r w:rsidRPr="00E70065">
        <w:rPr>
          <w:b/>
          <w:highlight w:val="green"/>
          <w:u w:val="single"/>
        </w:rPr>
        <w:t>act of vaccine diplomacy.</w:t>
      </w:r>
      <w:r w:rsidRPr="00A1546D">
        <w:rPr>
          <w:u w:val="single"/>
        </w:rPr>
        <w:t xml:space="preserve"> America’s main rivals, China and Russia, have </w:t>
      </w:r>
      <w:r w:rsidRPr="00A1546D">
        <w:rPr>
          <w:u w:val="single"/>
        </w:rPr>
        <w:lastRenderedPageBreak/>
        <w:t xml:space="preserve">been shoring up their spheres of influence by distributing their </w:t>
      </w:r>
      <w:proofErr w:type="spellStart"/>
      <w:r w:rsidRPr="00A1546D">
        <w:rPr>
          <w:u w:val="single"/>
        </w:rPr>
        <w:t>Sinopharm</w:t>
      </w:r>
      <w:proofErr w:type="spellEnd"/>
      <w:r w:rsidRPr="00A1546D">
        <w:rPr>
          <w:u w:val="single"/>
        </w:rPr>
        <w:t xml:space="preserve"> and Sputnik V vaccines to poor countries left out by the vaccine nationalism of the US and Europe</w:t>
      </w:r>
      <w:r w:rsidRPr="00A1546D">
        <w:rPr>
          <w:sz w:val="16"/>
        </w:rPr>
        <w:t xml:space="preserve">. Chinese and Russian vaccines have been exported into countries traditionally under western spheres of influence, including Brazil and Hungary. </w:t>
      </w:r>
      <w:r w:rsidRPr="00E70065">
        <w:rPr>
          <w:b/>
          <w:highlight w:val="green"/>
          <w:u w:val="single"/>
        </w:rPr>
        <w:t>Pushing to waive IP protections on</w:t>
      </w:r>
      <w:r w:rsidRPr="00A1546D">
        <w:rPr>
          <w:sz w:val="16"/>
        </w:rPr>
        <w:t xml:space="preserve"> </w:t>
      </w:r>
      <w:r w:rsidRPr="00E70065">
        <w:rPr>
          <w:b/>
          <w:highlight w:val="green"/>
          <w:u w:val="single"/>
        </w:rPr>
        <w:t>COVID</w:t>
      </w:r>
      <w:r w:rsidRPr="00A1546D">
        <w:rPr>
          <w:sz w:val="16"/>
        </w:rPr>
        <w:t xml:space="preserve">-19 vaccines </w:t>
      </w:r>
      <w:r w:rsidRPr="00E70065">
        <w:rPr>
          <w:b/>
          <w:highlight w:val="green"/>
          <w:u w:val="single"/>
        </w:rPr>
        <w:t>is</w:t>
      </w:r>
      <w:r w:rsidRPr="00A1546D">
        <w:rPr>
          <w:sz w:val="16"/>
        </w:rPr>
        <w:t xml:space="preserve"> therefore partly an effort to push back against the encroachment of rival imperialist powers, which have so far outcompeted Washington in the global vaccination drive. Biden’s announcement is also an </w:t>
      </w:r>
      <w:r w:rsidRPr="00E70065">
        <w:rPr>
          <w:b/>
          <w:highlight w:val="green"/>
          <w:u w:val="single"/>
        </w:rPr>
        <w:t>attempt to restore</w:t>
      </w:r>
      <w:r w:rsidRPr="00A1546D">
        <w:rPr>
          <w:sz w:val="16"/>
        </w:rPr>
        <w:t xml:space="preserve"> the </w:t>
      </w:r>
      <w:r w:rsidRPr="00E70065">
        <w:rPr>
          <w:b/>
          <w:highlight w:val="green"/>
          <w:u w:val="single"/>
        </w:rPr>
        <w:t>standing and authority of US imperialism</w:t>
      </w:r>
      <w:r w:rsidRPr="00A1546D">
        <w:rPr>
          <w:sz w:val="16"/>
        </w:rPr>
        <w:t xml:space="preserve"> on the world stage, which has been bruised by the ‘America First’ vaccine nationalist policy started by Donald Trump, and continued by Biden. According to the FT, Katherine Tai (top US trade envoy) and Jake Sullivan (national security adviser) made the case to Biden that pushing for the waiver “was a low-risk way to secure a diplomatic victory”, after coming under fire for not “respond[</w:t>
      </w:r>
      <w:proofErr w:type="spellStart"/>
      <w:r w:rsidRPr="00A1546D">
        <w:rPr>
          <w:sz w:val="16"/>
        </w:rPr>
        <w:t>ing</w:t>
      </w:r>
      <w:proofErr w:type="spellEnd"/>
      <w:r w:rsidRPr="00A1546D">
        <w:rPr>
          <w:sz w:val="16"/>
        </w:rPr>
        <w:t xml:space="preserve">] quickly enough to the unfolding COVID-19 crisis in India”. Here you have it, straight from the horse’s mouth. Under capitalism, </w:t>
      </w:r>
      <w:r w:rsidRPr="00E70065">
        <w:rPr>
          <w:b/>
          <w:highlight w:val="green"/>
          <w:u w:val="single"/>
        </w:rPr>
        <w:t>vaccines</w:t>
      </w:r>
      <w:r w:rsidRPr="00A1546D">
        <w:rPr>
          <w:sz w:val="16"/>
        </w:rPr>
        <w:t xml:space="preserve"> – rather than providing a way out of the pandemic – </w:t>
      </w:r>
      <w:r w:rsidRPr="00E70065">
        <w:rPr>
          <w:b/>
          <w:highlight w:val="green"/>
          <w:u w:val="single"/>
        </w:rPr>
        <w:t xml:space="preserve">are tools for ‘low-risk diplomatic </w:t>
      </w:r>
      <w:proofErr w:type="gramStart"/>
      <w:r w:rsidRPr="00E70065">
        <w:rPr>
          <w:b/>
          <w:highlight w:val="green"/>
          <w:u w:val="single"/>
        </w:rPr>
        <w:t>victories’</w:t>
      </w:r>
      <w:proofErr w:type="gramEnd"/>
      <w:r w:rsidRPr="00A1546D">
        <w:rPr>
          <w:sz w:val="16"/>
        </w:rPr>
        <w:t xml:space="preserve">. As if this was some sort of football match between world leaders! </w:t>
      </w:r>
      <w:r w:rsidRPr="00A1546D">
        <w:rPr>
          <w:u w:val="single"/>
        </w:rPr>
        <w:t xml:space="preserve">In short, Biden is stepping in to </w:t>
      </w:r>
      <w:proofErr w:type="spellStart"/>
      <w:r w:rsidRPr="00A1546D">
        <w:rPr>
          <w:u w:val="single"/>
        </w:rPr>
        <w:t>prioritise</w:t>
      </w:r>
      <w:proofErr w:type="spellEnd"/>
      <w:r w:rsidRPr="00A1546D">
        <w:rPr>
          <w:u w:val="single"/>
        </w:rPr>
        <w:t xml:space="preserve"> the interests of US imperialism as a whole over the immediate interests of the Big Pharma capitalists. But we should say clearly: this cynical attempt to claim the moral high ground came only after the US used its massive economic clout to secure enough vaccines to inoculate its own population several times over</w:t>
      </w:r>
      <w:r w:rsidRPr="00A1546D">
        <w:rPr>
          <w:sz w:val="16"/>
        </w:rPr>
        <w:t>. And in fact, the wartime Defense</w:t>
      </w:r>
      <w:r w:rsidRPr="00030429">
        <w:rPr>
          <w:sz w:val="16"/>
        </w:rPr>
        <w:t xml:space="preserve"> Production Act is still in effect, which forces US manufacturers to fulfil domestic demands for medical equipment before exports are permitted. This de facto export ban has created bottlenecks in the supply chain that have already undermined the WHO-led COVAX </w:t>
      </w:r>
      <w:proofErr w:type="spellStart"/>
      <w:r w:rsidRPr="00030429">
        <w:rPr>
          <w:sz w:val="16"/>
        </w:rPr>
        <w:t>programme</w:t>
      </w:r>
      <w:proofErr w:type="spellEnd"/>
      <w:r w:rsidRPr="00030429">
        <w:rPr>
          <w:sz w:val="16"/>
        </w:rPr>
        <w:t xml:space="preserve"> to vaccinate poor countries. Rest assured, Biden’s policy remains ‘America First’, just by somewhat more calculated means than his predecessor.</w:t>
      </w:r>
    </w:p>
    <w:p w14:paraId="5C0778EB" w14:textId="267772A1" w:rsidR="00814A96" w:rsidRPr="00B679A9" w:rsidRDefault="00814A96" w:rsidP="00814A96">
      <w:pPr>
        <w:pStyle w:val="Heading4"/>
      </w:pPr>
      <w:r w:rsidRPr="00B679A9">
        <w:t xml:space="preserve">COLONIALITY IS NOT A METAPHOR, NOT A JOINT STRUGGLE FOR HUMAN RIGHTS, AND NOT A FIGHT AGAINST </w:t>
      </w:r>
      <w:r w:rsidR="008C591F">
        <w:t>EUROCENTRISM</w:t>
      </w:r>
      <w:r w:rsidRPr="00B679A9">
        <w:t xml:space="preserve"> – IT CANNOT BE INCORPORATED OR ENCAPSULTED INTO SOME N</w:t>
      </w:r>
      <w:r w:rsidR="008C591F">
        <w:t>E</w:t>
      </w:r>
      <w:r w:rsidRPr="00B679A9">
        <w:t>W FORM OF SCHOLARSHIP – YOU CANNOT DO DECOL BY VOTING AFFIRMATIVE AT A HIGHSCHOOL DEBATE TOURNAMENT – THERE IS NO WAY TO GRAFT THE STRUGGLE INTO THIS SPACE, AND THEIR ATTEMPT TO DO SO ONLY DECENTERS DECOLONIALITY</w:t>
      </w:r>
    </w:p>
    <w:p w14:paraId="25B6B0C8" w14:textId="77777777" w:rsidR="00814A96" w:rsidRPr="00B679A9" w:rsidRDefault="00814A96" w:rsidP="00814A96">
      <w:r w:rsidRPr="00B679A9">
        <w:t xml:space="preserve">Eve </w:t>
      </w:r>
      <w:r w:rsidRPr="00B679A9">
        <w:rPr>
          <w:rStyle w:val="Style13ptBold"/>
        </w:rPr>
        <w:t>Tuck</w:t>
      </w:r>
      <w:r w:rsidRPr="00B679A9">
        <w:t xml:space="preserve"> is an assistant professor of educational foundations at the State University of New York at New Paltz. Her writing, which has been concerned with Indigenous theories, qualitative research, research ethics, and theories of change, has appeared in the Harvard Educational Review, the Urban Review and several edited volumes, including Ethical Futures in Qualitative Research and the Handbook of Critical and Indigenous Methodologies. </w:t>
      </w:r>
      <w:r w:rsidRPr="00B679A9">
        <w:rPr>
          <w:rStyle w:val="Style13ptBold"/>
        </w:rPr>
        <w:t>and</w:t>
      </w:r>
      <w:r w:rsidRPr="00B679A9">
        <w:t xml:space="preserve"> K. Wayne </w:t>
      </w:r>
      <w:r w:rsidRPr="00B679A9">
        <w:rPr>
          <w:rStyle w:val="Style13ptBold"/>
        </w:rPr>
        <w:t>Yang</w:t>
      </w:r>
      <w:r w:rsidRPr="00B679A9">
        <w:t xml:space="preserve"> is an assistant professor at UC San Diego. Ph.D., 2004, Social and Cultural Studies, University of California, Berkeley. 20</w:t>
      </w:r>
      <w:r w:rsidRPr="00B679A9">
        <w:rPr>
          <w:rStyle w:val="Style13ptBold"/>
        </w:rPr>
        <w:t>12</w:t>
      </w:r>
      <w:r w:rsidRPr="00B679A9">
        <w:t xml:space="preserve"> [“Decolonization is not a metaphor”, Decolonization: Indigeneity, Education &amp; Society Vol. 1, No. 1, 2012, pp. 1-­‐40, http://decolonization.org/index.php/des/article/download/18630/15554]</w:t>
      </w:r>
    </w:p>
    <w:p w14:paraId="6CA8A13A" w14:textId="77777777" w:rsidR="00814A96" w:rsidRPr="00B679A9" w:rsidRDefault="00814A96" w:rsidP="00814A96">
      <w:pPr>
        <w:rPr>
          <w:sz w:val="16"/>
        </w:rPr>
      </w:pPr>
      <w:r w:rsidRPr="00B679A9">
        <w:rPr>
          <w:sz w:val="16"/>
        </w:rPr>
        <w:t xml:space="preserve">Our goal in this article is to remind readers what is unsettling about decolonization. </w:t>
      </w:r>
      <w:r w:rsidRPr="00B679A9">
        <w:rPr>
          <w:rStyle w:val="StyleUnderline"/>
          <w:highlight w:val="cyan"/>
        </w:rPr>
        <w:t>Decolonization</w:t>
      </w:r>
      <w:r w:rsidRPr="00B679A9">
        <w:rPr>
          <w:rStyle w:val="StyleUnderline"/>
        </w:rPr>
        <w:t xml:space="preserve"> brings about the repatriation of Indigenous land and life; </w:t>
      </w:r>
      <w:r w:rsidRPr="00B679A9">
        <w:rPr>
          <w:rStyle w:val="StyleUnderline"/>
          <w:highlight w:val="cyan"/>
        </w:rPr>
        <w:t>it is not a metaphor for other things we want to do to improve our societies and schools</w:t>
      </w:r>
      <w:r w:rsidRPr="00B679A9">
        <w:rPr>
          <w:sz w:val="16"/>
        </w:rPr>
        <w:t xml:space="preserve">. The easy </w:t>
      </w:r>
      <w:r w:rsidRPr="00B679A9">
        <w:rPr>
          <w:rStyle w:val="StyleUnderline"/>
          <w:highlight w:val="cyan"/>
        </w:rPr>
        <w:t xml:space="preserve">adoption of </w:t>
      </w:r>
      <w:r w:rsidRPr="00B679A9">
        <w:rPr>
          <w:rStyle w:val="StyleUnderline"/>
          <w:highlight w:val="cyan"/>
        </w:rPr>
        <w:lastRenderedPageBreak/>
        <w:t>decolonizing discourse by educational advocacy</w:t>
      </w:r>
      <w:r w:rsidRPr="00B679A9">
        <w:rPr>
          <w:sz w:val="16"/>
        </w:rPr>
        <w:t xml:space="preserve"> and scholarship, evidenced by the increasing number of </w:t>
      </w:r>
      <w:r w:rsidRPr="00B679A9">
        <w:rPr>
          <w:rStyle w:val="StyleUnderline"/>
        </w:rPr>
        <w:t xml:space="preserve">calls </w:t>
      </w:r>
      <w:r w:rsidRPr="00B679A9">
        <w:rPr>
          <w:rStyle w:val="StyleUnderline"/>
          <w:highlight w:val="cyan"/>
        </w:rPr>
        <w:t>to “decolonize our schools,” or</w:t>
      </w:r>
      <w:r w:rsidRPr="00B679A9">
        <w:rPr>
          <w:rStyle w:val="StyleUnderline"/>
        </w:rPr>
        <w:t xml:space="preserve"> use “decolonizing methods,” or, “</w:t>
      </w:r>
      <w:r w:rsidRPr="00B679A9">
        <w:rPr>
          <w:rStyle w:val="StyleUnderline"/>
          <w:highlight w:val="cyan"/>
        </w:rPr>
        <w:t>decolonize student thinking”, turns decolonization into a metaphor</w:t>
      </w:r>
      <w:r w:rsidRPr="00B679A9">
        <w:rPr>
          <w:sz w:val="16"/>
        </w:rPr>
        <w:t xml:space="preserve">. As important as their goals may be, </w:t>
      </w:r>
      <w:r w:rsidRPr="00B679A9">
        <w:rPr>
          <w:rStyle w:val="StyleUnderline"/>
        </w:rPr>
        <w:t>social justice, critical methodologies, or approaches that decenter settler perspectives have objectives that may be incommensurable with decolonization</w:t>
      </w:r>
      <w:r w:rsidRPr="00B679A9">
        <w:rPr>
          <w:sz w:val="16"/>
        </w:rPr>
        <w:t xml:space="preserve">. Because settler colonialism is built upon an entangled triad structure of settler-native-slave, the decolonial desires of white, nonwhite, immigrant, postcolonial, and oppressed people, can similarly be entangled in resettlement, reoccupation, and </w:t>
      </w:r>
      <w:proofErr w:type="spellStart"/>
      <w:r w:rsidRPr="00B679A9">
        <w:rPr>
          <w:sz w:val="16"/>
        </w:rPr>
        <w:t>reinhabitation</w:t>
      </w:r>
      <w:proofErr w:type="spellEnd"/>
      <w:r w:rsidRPr="00B679A9">
        <w:rPr>
          <w:sz w:val="16"/>
        </w:rPr>
        <w:t xml:space="preserve"> that actually further settler colonialism. </w:t>
      </w:r>
      <w:r w:rsidRPr="00B679A9">
        <w:rPr>
          <w:rStyle w:val="StyleUnderline"/>
          <w:highlight w:val="cyan"/>
        </w:rPr>
        <w:t>The metaphorization of decolonization makes possible a set of evasions, or “settler moves to innocence”, that problematically attempt to reconcile settler guilt and complicity, and rescue settler futurity</w:t>
      </w:r>
      <w:r w:rsidRPr="00B679A9">
        <w:rPr>
          <w:sz w:val="16"/>
        </w:rPr>
        <w:t xml:space="preserve">. In this article, </w:t>
      </w:r>
      <w:r w:rsidRPr="00B679A9">
        <w:rPr>
          <w:rStyle w:val="StyleUnderline"/>
        </w:rPr>
        <w:t>we analyze</w:t>
      </w:r>
      <w:r w:rsidRPr="00B679A9">
        <w:rPr>
          <w:sz w:val="16"/>
        </w:rPr>
        <w:t xml:space="preserve"> multiple </w:t>
      </w:r>
      <w:proofErr w:type="gramStart"/>
      <w:r w:rsidRPr="00B679A9">
        <w:rPr>
          <w:sz w:val="16"/>
        </w:rPr>
        <w:t>settler</w:t>
      </w:r>
      <w:proofErr w:type="gramEnd"/>
      <w:r w:rsidRPr="00B679A9">
        <w:rPr>
          <w:sz w:val="16"/>
        </w:rPr>
        <w:t xml:space="preserve"> moves towards innocence in order to</w:t>
      </w:r>
      <w:r w:rsidRPr="00B679A9">
        <w:rPr>
          <w:rStyle w:val="StyleUnderline"/>
        </w:rPr>
        <w:t xml:space="preserve"> forward “an ethic of incommensurability”</w:t>
      </w:r>
      <w:r w:rsidRPr="00B679A9">
        <w:rPr>
          <w:sz w:val="16"/>
        </w:rPr>
        <w:t xml:space="preserve"> that recognizes what is distinct and what is sovereign for project(s) of decolonization in relation to human and civil rights based social justice projects. We also point to unsettling themes within transnational/Third World </w:t>
      </w:r>
      <w:proofErr w:type="spellStart"/>
      <w:r w:rsidRPr="00B679A9">
        <w:rPr>
          <w:sz w:val="16"/>
        </w:rPr>
        <w:t>decolonizations</w:t>
      </w:r>
      <w:proofErr w:type="spellEnd"/>
      <w:r w:rsidRPr="00B679A9">
        <w:rPr>
          <w:sz w:val="16"/>
        </w:rPr>
        <w:t xml:space="preserve">, abolition, and </w:t>
      </w:r>
      <w:r w:rsidRPr="00B679A9">
        <w:rPr>
          <w:rStyle w:val="StyleUnderline"/>
        </w:rPr>
        <w:t xml:space="preserve">critical </w:t>
      </w:r>
      <w:proofErr w:type="spellStart"/>
      <w:r w:rsidRPr="00B679A9">
        <w:rPr>
          <w:rStyle w:val="StyleUnderline"/>
        </w:rPr>
        <w:t>spaceplace</w:t>
      </w:r>
      <w:proofErr w:type="spellEnd"/>
      <w:r w:rsidRPr="00B679A9">
        <w:rPr>
          <w:rStyle w:val="StyleUnderline"/>
        </w:rPr>
        <w:t xml:space="preserve"> pedagogies,</w:t>
      </w:r>
      <w:r w:rsidRPr="00B679A9">
        <w:rPr>
          <w:sz w:val="16"/>
        </w:rPr>
        <w:t xml:space="preserve"> which </w:t>
      </w:r>
      <w:r w:rsidRPr="00B679A9">
        <w:rPr>
          <w:rStyle w:val="StyleUnderline"/>
        </w:rPr>
        <w:t>challenge the coalescence of social justice endeavors</w:t>
      </w:r>
      <w:r w:rsidRPr="00B679A9">
        <w:rPr>
          <w:sz w:val="16"/>
        </w:rPr>
        <w:t xml:space="preserve">, making room for more meaningful potential alliances. Keywords: decolonization, settler colonialism, settler moves to innocence, incommensurability, Indigenous land, decolonizing education 2 E. Tuck &amp; K.W. Yang </w:t>
      </w:r>
      <w:r w:rsidRPr="00B679A9">
        <w:rPr>
          <w:rStyle w:val="StyleUnderline"/>
          <w:highlight w:val="cyan"/>
        </w:rPr>
        <w:t>Decolonization, which sets out to change the order of the world</w:t>
      </w:r>
      <w:r w:rsidRPr="00B679A9">
        <w:rPr>
          <w:sz w:val="16"/>
          <w:highlight w:val="cyan"/>
        </w:rPr>
        <w:t xml:space="preserve">, </w:t>
      </w:r>
      <w:r w:rsidRPr="00B679A9">
        <w:rPr>
          <w:sz w:val="16"/>
        </w:rPr>
        <w:t xml:space="preserve">is, obviously, a program of complete disorder. </w:t>
      </w:r>
      <w:r w:rsidRPr="00B679A9">
        <w:rPr>
          <w:rStyle w:val="StyleUnderline"/>
        </w:rPr>
        <w:t>But</w:t>
      </w:r>
      <w:r w:rsidRPr="00B679A9">
        <w:rPr>
          <w:sz w:val="16"/>
        </w:rPr>
        <w:t xml:space="preserve"> it </w:t>
      </w:r>
      <w:r w:rsidRPr="00B679A9">
        <w:rPr>
          <w:rStyle w:val="StyleUnderline"/>
          <w:highlight w:val="cyan"/>
        </w:rPr>
        <w:t>cannot come as a result of magical practices, nor of a natural shock, nor of a friendly understanding. Decolonization</w:t>
      </w:r>
      <w:r w:rsidRPr="00B679A9">
        <w:rPr>
          <w:sz w:val="16"/>
        </w:rPr>
        <w:t xml:space="preserve">, as we know, is a historical process: that is to say it cannot be understood, </w:t>
      </w:r>
      <w:r w:rsidRPr="00B679A9">
        <w:rPr>
          <w:rStyle w:val="StyleUnderline"/>
        </w:rPr>
        <w:t xml:space="preserve">it </w:t>
      </w:r>
      <w:r w:rsidRPr="00B679A9">
        <w:rPr>
          <w:rStyle w:val="StyleUnderline"/>
          <w:highlight w:val="cyan"/>
        </w:rPr>
        <w:t>cannot become intelligible</w:t>
      </w:r>
      <w:r w:rsidRPr="00B679A9">
        <w:rPr>
          <w:sz w:val="16"/>
        </w:rPr>
        <w:t xml:space="preserve"> nor clear to itself </w:t>
      </w:r>
      <w:r w:rsidRPr="00B679A9">
        <w:rPr>
          <w:rStyle w:val="StyleUnderline"/>
          <w:highlight w:val="cyan"/>
        </w:rPr>
        <w:t xml:space="preserve">except in the exact measure that we can discern the </w:t>
      </w:r>
      <w:r w:rsidRPr="00B679A9">
        <w:rPr>
          <w:rStyle w:val="Emphasis"/>
          <w:highlight w:val="cyan"/>
        </w:rPr>
        <w:t>movements</w:t>
      </w:r>
      <w:r w:rsidRPr="00B679A9">
        <w:rPr>
          <w:rStyle w:val="StyleUnderline"/>
        </w:rPr>
        <w:t xml:space="preserve"> which give it historical form and content</w:t>
      </w:r>
      <w:r w:rsidRPr="00B679A9">
        <w:rPr>
          <w:sz w:val="16"/>
        </w:rPr>
        <w:t xml:space="preserve">. -Franz Fanon, The Wretched of the Earth, 1963, p. 36 Let us admit it, the settler knows perfectly well that no phraseology can be a substitute for reality. -Franz Fanon, The Wretched of the Earth, 1963, p. 45 Introduction For the past several years we have been working, in our writing and teaching, to bring attention to how </w:t>
      </w:r>
      <w:r w:rsidRPr="00B679A9">
        <w:rPr>
          <w:rStyle w:val="StyleUnderline"/>
        </w:rPr>
        <w:t>settler colonialism has shaped schooling and educational research in the United States</w:t>
      </w:r>
      <w:r w:rsidRPr="00B679A9">
        <w:rPr>
          <w:sz w:val="16"/>
        </w:rPr>
        <w:t xml:space="preserve"> and other settler colonial nation-states. These are two distinct but overlapping tasks, the first concerned with how the </w:t>
      </w:r>
      <w:proofErr w:type="spellStart"/>
      <w:r w:rsidRPr="00B679A9">
        <w:rPr>
          <w:sz w:val="16"/>
        </w:rPr>
        <w:t>invisibilized</w:t>
      </w:r>
      <w:proofErr w:type="spellEnd"/>
      <w:r w:rsidRPr="00B679A9">
        <w:rPr>
          <w:sz w:val="16"/>
        </w:rPr>
        <w:t xml:space="preserve"> dynamics of settler colonialism mark the organization, governance, curricula, and assessment of compulsory learning, the other concerned with how settler perspectives and worldviews get to count as knowledge and research and how these perspectives - repackaged as data and findings - are activated in order to rationalize and maintain unfair social structures. We are doing this work alongside many others who - somewhat relentlessly, in writings, meetings, courses, and activism - don’t allow the real and symbolic </w:t>
      </w:r>
      <w:proofErr w:type="spellStart"/>
      <w:r w:rsidRPr="00B679A9">
        <w:rPr>
          <w:sz w:val="16"/>
        </w:rPr>
        <w:t>violences</w:t>
      </w:r>
      <w:proofErr w:type="spellEnd"/>
      <w:r w:rsidRPr="00B679A9">
        <w:rPr>
          <w:sz w:val="16"/>
        </w:rPr>
        <w:t xml:space="preserve"> of settler colonialism to be overlooked. Alongside this work, we have been thinking about what decolonization means, what it wants and requires. One trend we have noticed, with growing apprehension, is the ease with which the </w:t>
      </w:r>
      <w:r w:rsidRPr="00B679A9">
        <w:rPr>
          <w:rStyle w:val="StyleUnderline"/>
          <w:highlight w:val="cyan"/>
        </w:rPr>
        <w:t>language of decolonization has been superficially adopted into education</w:t>
      </w:r>
      <w:r w:rsidRPr="00B679A9">
        <w:rPr>
          <w:rStyle w:val="StyleUnderline"/>
        </w:rPr>
        <w:t xml:space="preserve"> and other social </w:t>
      </w:r>
      <w:r w:rsidRPr="00B679A9">
        <w:rPr>
          <w:rStyle w:val="StyleUnderline"/>
          <w:highlight w:val="cyan"/>
        </w:rPr>
        <w:t xml:space="preserve">sciences, supplanting prior ways of talking about social justice, critical methodologies, or approaches </w:t>
      </w:r>
      <w:r w:rsidRPr="00B679A9">
        <w:rPr>
          <w:rStyle w:val="Emphasis"/>
          <w:highlight w:val="cyan"/>
        </w:rPr>
        <w:t>which decenter settler perspectives</w:t>
      </w:r>
      <w:r w:rsidRPr="00B679A9">
        <w:rPr>
          <w:rStyle w:val="StyleUnderline"/>
          <w:highlight w:val="cyan"/>
        </w:rPr>
        <w:t>.</w:t>
      </w:r>
      <w:r w:rsidRPr="00B679A9">
        <w:rPr>
          <w:rStyle w:val="StyleUnderline"/>
        </w:rPr>
        <w:t xml:space="preserve"> Decolonization</w:t>
      </w:r>
      <w:r w:rsidRPr="00B679A9">
        <w:rPr>
          <w:sz w:val="16"/>
        </w:rPr>
        <w:t xml:space="preserve">, which we assert is a distinct project from other civil and human rights-based social justice projects, </w:t>
      </w:r>
      <w:r w:rsidRPr="00B679A9">
        <w:rPr>
          <w:rStyle w:val="StyleUnderline"/>
        </w:rPr>
        <w:t>is far too often subsumed into the directives of these projects, with no regard for how decolonization wants something different than those forms of justice</w:t>
      </w:r>
      <w:r w:rsidRPr="00B679A9">
        <w:rPr>
          <w:sz w:val="16"/>
        </w:rPr>
        <w:t xml:space="preserve">. Settler </w:t>
      </w:r>
      <w:r w:rsidRPr="00B679A9">
        <w:rPr>
          <w:rStyle w:val="StyleUnderline"/>
        </w:rPr>
        <w:t xml:space="preserve">scholars swap out prior civil and human </w:t>
      </w:r>
      <w:proofErr w:type="gramStart"/>
      <w:r w:rsidRPr="00B679A9">
        <w:rPr>
          <w:rStyle w:val="StyleUnderline"/>
        </w:rPr>
        <w:t>rights based</w:t>
      </w:r>
      <w:proofErr w:type="gramEnd"/>
      <w:r w:rsidRPr="00B679A9">
        <w:rPr>
          <w:rStyle w:val="StyleUnderline"/>
        </w:rPr>
        <w:t xml:space="preserve"> terms</w:t>
      </w:r>
      <w:r w:rsidRPr="00B679A9">
        <w:rPr>
          <w:sz w:val="16"/>
        </w:rPr>
        <w:t xml:space="preserve">, seemingly to signal both an awareness of the significance of Indigenous and decolonizing theorizations of schooling and educational research, and to include Indigenous peoples on the list of considerations - as an additional special (ethnic) group or class. At a conference on educational research, it is not uncommon to hear speakers refer, almost casually, to the need to “decolonize our schools,” or use “decolonizing methods,” or “decolonize student thinking.” Yet, we have observed a startling number of these </w:t>
      </w:r>
      <w:r w:rsidRPr="00B679A9">
        <w:rPr>
          <w:rStyle w:val="Emphasis"/>
          <w:sz w:val="16"/>
        </w:rPr>
        <w:t xml:space="preserve">discussions make no </w:t>
      </w:r>
      <w:r w:rsidRPr="00B679A9">
        <w:rPr>
          <w:rStyle w:val="Emphasis"/>
          <w:sz w:val="16"/>
        </w:rPr>
        <w:lastRenderedPageBreak/>
        <w:t>mention of Indigenous</w:t>
      </w:r>
      <w:r w:rsidRPr="00B679A9">
        <w:rPr>
          <w:sz w:val="16"/>
        </w:rPr>
        <w:t xml:space="preserve"> peoples, our/</w:t>
      </w:r>
      <w:r w:rsidRPr="00B679A9">
        <w:rPr>
          <w:rStyle w:val="StyleUnderline"/>
          <w:sz w:val="16"/>
        </w:rPr>
        <w:t xml:space="preserve">their1 struggles for the recognition of </w:t>
      </w:r>
      <w:r w:rsidRPr="00B679A9">
        <w:rPr>
          <w:sz w:val="16"/>
        </w:rPr>
        <w:t>our/their</w:t>
      </w:r>
      <w:r w:rsidRPr="00B679A9">
        <w:rPr>
          <w:rStyle w:val="StyleUnderline"/>
          <w:sz w:val="16"/>
        </w:rPr>
        <w:t xml:space="preserve"> sovereignty, or the contributions of Indigenous intellectuals and activists to theories and frameworks of decolonization</w:t>
      </w:r>
      <w:r w:rsidRPr="00B679A9">
        <w:rPr>
          <w:sz w:val="16"/>
        </w:rPr>
        <w:t xml:space="preserve">. Further, </w:t>
      </w:r>
      <w:r w:rsidRPr="00B679A9">
        <w:rPr>
          <w:rStyle w:val="StyleUnderline"/>
          <w:sz w:val="16"/>
        </w:rPr>
        <w:t xml:space="preserve">there is </w:t>
      </w:r>
      <w:r w:rsidRPr="00B679A9">
        <w:rPr>
          <w:sz w:val="16"/>
        </w:rPr>
        <w:t>often</w:t>
      </w:r>
      <w:r w:rsidRPr="00B679A9">
        <w:rPr>
          <w:rStyle w:val="StyleUnderline"/>
          <w:sz w:val="16"/>
        </w:rPr>
        <w:t xml:space="preserve"> little recognition</w:t>
      </w:r>
      <w:r w:rsidRPr="00B679A9">
        <w:rPr>
          <w:sz w:val="16"/>
        </w:rPr>
        <w:t xml:space="preserve"> given </w:t>
      </w:r>
      <w:r w:rsidRPr="00B679A9">
        <w:rPr>
          <w:rStyle w:val="StyleUnderline"/>
          <w:sz w:val="16"/>
        </w:rPr>
        <w:t>to the immediate context of settler colonialism on the North American lands where many of these conferences take place</w:t>
      </w:r>
      <w:r w:rsidRPr="00B679A9">
        <w:rPr>
          <w:sz w:val="16"/>
        </w:rPr>
        <w:t xml:space="preserve">. Of course, dressing up in the language of decolonization is not as offensive as “Navajo print” underwear sold at a clothing chain store (Gaynor, 2012) and other appropriations of Indigenous cultures and materials that occur so frequently. Yet, </w:t>
      </w:r>
      <w:r w:rsidRPr="00B679A9">
        <w:rPr>
          <w:rStyle w:val="Emphasis"/>
          <w:sz w:val="16"/>
        </w:rPr>
        <w:t>this kind of inclusion is a form of enclosure,</w:t>
      </w:r>
      <w:r w:rsidRPr="00B679A9">
        <w:rPr>
          <w:rStyle w:val="StyleUnderline"/>
          <w:sz w:val="16"/>
        </w:rPr>
        <w:t xml:space="preserve"> dangerous in how it domesticates decolonization. It is also a foreclosure, limiting in how it recapitulates dominant theories of social</w:t>
      </w:r>
      <w:r w:rsidRPr="00B679A9">
        <w:rPr>
          <w:sz w:val="16"/>
        </w:rPr>
        <w:t xml:space="preserve"> </w:t>
      </w:r>
      <w:r w:rsidRPr="00B679A9">
        <w:rPr>
          <w:rStyle w:val="StyleUnderline"/>
          <w:sz w:val="16"/>
        </w:rPr>
        <w:t>change</w:t>
      </w:r>
      <w:r w:rsidRPr="00B679A9">
        <w:rPr>
          <w:sz w:val="16"/>
        </w:rPr>
        <w:t xml:space="preserve">. On the occasion of the inaugural issue of Decolonization: Indigeneity, Education, &amp; Society, we want to be sure to clarify that </w:t>
      </w:r>
      <w:r w:rsidRPr="00B679A9">
        <w:rPr>
          <w:rStyle w:val="Emphasis"/>
          <w:sz w:val="16"/>
        </w:rPr>
        <w:t>decolonization is not a metaphor</w:t>
      </w:r>
      <w:r w:rsidRPr="00B679A9">
        <w:rPr>
          <w:sz w:val="16"/>
        </w:rPr>
        <w:t xml:space="preserve">. </w:t>
      </w:r>
      <w:r w:rsidRPr="00B679A9">
        <w:rPr>
          <w:rStyle w:val="StyleUnderline"/>
          <w:sz w:val="16"/>
        </w:rPr>
        <w:t>When metaphor invades decolonization, it kills the very possibility of decolonization; it recenters whiteness, it resettles theory, it extends innocence to the settler, it entertains a settler future</w:t>
      </w:r>
      <w:r w:rsidRPr="00B679A9">
        <w:rPr>
          <w:sz w:val="16"/>
        </w:rPr>
        <w:t xml:space="preserve">. Decolonize (a verb) and </w:t>
      </w:r>
      <w:r w:rsidRPr="00B679A9">
        <w:rPr>
          <w:rStyle w:val="StyleUnderline"/>
          <w:sz w:val="16"/>
        </w:rPr>
        <w:t xml:space="preserve">decolonization (a noun) cannot easily be grafted onto pre-existing discourses/frameworks, </w:t>
      </w:r>
      <w:r w:rsidRPr="00B679A9">
        <w:rPr>
          <w:rStyle w:val="Emphasis"/>
          <w:sz w:val="16"/>
        </w:rPr>
        <w:t>even if they are critical, even if they are anti-racist, even if they are justice frameworks</w:t>
      </w:r>
      <w:r w:rsidRPr="00B679A9">
        <w:rPr>
          <w:rStyle w:val="StyleUnderline"/>
          <w:sz w:val="16"/>
        </w:rPr>
        <w:t>.</w:t>
      </w:r>
      <w:r w:rsidRPr="00B679A9">
        <w:rPr>
          <w:sz w:val="16"/>
        </w:rPr>
        <w:t xml:space="preserve"> The easy </w:t>
      </w:r>
      <w:r w:rsidRPr="00B679A9">
        <w:rPr>
          <w:rStyle w:val="Emphasis"/>
          <w:sz w:val="16"/>
        </w:rPr>
        <w:t>absorption, adoption, and transposing of decolonization is yet another form of settler appropriation</w:t>
      </w:r>
      <w:r w:rsidRPr="00B679A9">
        <w:rPr>
          <w:sz w:val="16"/>
        </w:rPr>
        <w:t>. When we write about decolonization, we are not offering it as a metaphor</w:t>
      </w:r>
      <w:r w:rsidRPr="00B679A9">
        <w:rPr>
          <w:rStyle w:val="Emphasis"/>
          <w:sz w:val="16"/>
        </w:rPr>
        <w:t>; it is not an approximation of other experiences of oppression</w:t>
      </w:r>
      <w:r w:rsidRPr="00B679A9">
        <w:rPr>
          <w:sz w:val="16"/>
        </w:rPr>
        <w:t xml:space="preserve">. </w:t>
      </w:r>
      <w:r w:rsidRPr="00B679A9">
        <w:rPr>
          <w:rStyle w:val="StyleUnderline"/>
          <w:sz w:val="16"/>
        </w:rPr>
        <w:t xml:space="preserve">Decolonization is not a swappable term for other things we want to do to improve our societies and schools. </w:t>
      </w:r>
      <w:r w:rsidRPr="00B679A9">
        <w:rPr>
          <w:rStyle w:val="Emphasis"/>
          <w:sz w:val="16"/>
        </w:rPr>
        <w:t>Decolonization doesn’t have a synonym.</w:t>
      </w:r>
      <w:r w:rsidRPr="00B679A9">
        <w:rPr>
          <w:sz w:val="16"/>
        </w:rPr>
        <w:t xml:space="preserve"> Our goal in this essay is to remind readers what is unsettling about decolonization - what is unsettling and what should be unsettling. Clearly</w:t>
      </w:r>
      <w:r w:rsidRPr="00B679A9">
        <w:rPr>
          <w:rStyle w:val="StyleUnderline"/>
          <w:sz w:val="16"/>
        </w:rPr>
        <w:t>, we are advocates for the analysis of settler colonialism within education and education research and we position the work of Indigenous thinkers as central in unlocking the confounding aspects of public schooling.</w:t>
      </w:r>
      <w:r w:rsidRPr="00B679A9">
        <w:rPr>
          <w:sz w:val="16"/>
        </w:rPr>
        <w:t xml:space="preserve"> We, at least in part, want others to join us in these efforts, so that settler colonial structuring and Indigenous critiques of that structuring are no longer rendered invisible. </w:t>
      </w:r>
      <w:r w:rsidRPr="00B679A9">
        <w:rPr>
          <w:rStyle w:val="StyleUnderline"/>
          <w:sz w:val="16"/>
        </w:rPr>
        <w:t>Yet, this joining cannot be too easy, too open, too settled. Solidarity is an uneasy, reserved, and unsettled matter that neither reconciles present grievances nor forecloses future conflict</w:t>
      </w:r>
      <w:r w:rsidRPr="00B679A9">
        <w:rPr>
          <w:sz w:val="16"/>
        </w:rPr>
        <w:t xml:space="preserve">. There are </w:t>
      </w:r>
      <w:r w:rsidRPr="00B679A9">
        <w:rPr>
          <w:rStyle w:val="StyleUnderline"/>
          <w:sz w:val="16"/>
        </w:rPr>
        <w:t xml:space="preserve">parts of the decolonization project that are not easily absorbed by human rights or civil </w:t>
      </w:r>
      <w:proofErr w:type="gramStart"/>
      <w:r w:rsidRPr="00B679A9">
        <w:rPr>
          <w:rStyle w:val="StyleUnderline"/>
          <w:sz w:val="16"/>
        </w:rPr>
        <w:t>rights based</w:t>
      </w:r>
      <w:proofErr w:type="gramEnd"/>
      <w:r w:rsidRPr="00B679A9">
        <w:rPr>
          <w:rStyle w:val="StyleUnderline"/>
          <w:sz w:val="16"/>
        </w:rPr>
        <w:t xml:space="preserve"> approaches to educational equity.</w:t>
      </w:r>
      <w:r w:rsidRPr="00B679A9">
        <w:rPr>
          <w:sz w:val="16"/>
        </w:rPr>
        <w:t xml:space="preserve"> In this essay, we think about what decolonization wants. There is a long and bumbled history of non-Indigenous peoples making moves to alleviate the impacts of colonization. </w:t>
      </w:r>
      <w:r w:rsidRPr="00B679A9">
        <w:rPr>
          <w:rStyle w:val="StyleUnderline"/>
          <w:sz w:val="16"/>
        </w:rPr>
        <w:t>The too-easy adoption of decolonizing discourse</w:t>
      </w:r>
      <w:r w:rsidRPr="00B679A9">
        <w:rPr>
          <w:sz w:val="16"/>
        </w:rPr>
        <w:t xml:space="preserve"> (making decolonization a metaphor</w:t>
      </w:r>
      <w:r w:rsidRPr="00B679A9">
        <w:rPr>
          <w:rStyle w:val="StyleUnderline"/>
          <w:sz w:val="16"/>
        </w:rPr>
        <w:t>) is just one part of that history and it taps into pre-existing tropes that get in the way of more meaningful potential alliances. We think of the enactment of these tropes as a series of moves to innocenc</w:t>
      </w:r>
      <w:r w:rsidRPr="00B679A9">
        <w:rPr>
          <w:sz w:val="16"/>
        </w:rPr>
        <w:t>e (</w:t>
      </w:r>
      <w:proofErr w:type="spellStart"/>
      <w:r w:rsidRPr="00B679A9">
        <w:rPr>
          <w:sz w:val="16"/>
        </w:rPr>
        <w:t>Malwhinney</w:t>
      </w:r>
      <w:proofErr w:type="spellEnd"/>
      <w:r w:rsidRPr="00B679A9">
        <w:rPr>
          <w:sz w:val="16"/>
        </w:rPr>
        <w:t xml:space="preserve">, 1998), which </w:t>
      </w:r>
      <w:r w:rsidRPr="00B679A9">
        <w:rPr>
          <w:rStyle w:val="StyleUnderline"/>
          <w:sz w:val="16"/>
        </w:rPr>
        <w:t>problematically attempt to reconcile settler guilt and complicity, and rescue settler futurity</w:t>
      </w:r>
      <w:r w:rsidRPr="00B679A9">
        <w:rPr>
          <w:sz w:val="16"/>
        </w:rPr>
        <w:t xml:space="preserve">. Here, to explain why </w:t>
      </w:r>
      <w:r w:rsidRPr="00B679A9">
        <w:rPr>
          <w:rStyle w:val="Emphasis"/>
          <w:sz w:val="16"/>
        </w:rPr>
        <w:t>decolonization is and requires more than a metaphor,</w:t>
      </w:r>
      <w:r w:rsidRPr="00B679A9">
        <w:rPr>
          <w:sz w:val="16"/>
        </w:rPr>
        <w:t xml:space="preserve"> we discuss some of these moves to innocence: 1 As an Indigenous scholar and a settler/trespasser/scholar writing together, we have used forward slashes to reflect our discrepant positionings in our pronouns throughout this essay. 4 E. Tuck &amp; K.W. Yang </w:t>
      </w:r>
      <w:proofErr w:type="spellStart"/>
      <w:r w:rsidRPr="00B679A9">
        <w:rPr>
          <w:sz w:val="16"/>
        </w:rPr>
        <w:t>i</w:t>
      </w:r>
      <w:proofErr w:type="spellEnd"/>
      <w:r w:rsidRPr="00B679A9">
        <w:rPr>
          <w:sz w:val="16"/>
        </w:rPr>
        <w:t>. Settler nativism ii. Fantasizing adoption iii. Colonial equivocation iv. Conscientization v. At risk-</w:t>
      </w:r>
      <w:proofErr w:type="spellStart"/>
      <w:r w:rsidRPr="00B679A9">
        <w:rPr>
          <w:sz w:val="16"/>
        </w:rPr>
        <w:t>ing</w:t>
      </w:r>
      <w:proofErr w:type="spellEnd"/>
      <w:r w:rsidRPr="00B679A9">
        <w:rPr>
          <w:sz w:val="16"/>
        </w:rPr>
        <w:t xml:space="preserve"> / Asterisk-</w:t>
      </w:r>
      <w:proofErr w:type="spellStart"/>
      <w:r w:rsidRPr="00B679A9">
        <w:rPr>
          <w:sz w:val="16"/>
        </w:rPr>
        <w:t>ing</w:t>
      </w:r>
      <w:proofErr w:type="spellEnd"/>
      <w:r w:rsidRPr="00B679A9">
        <w:rPr>
          <w:sz w:val="16"/>
        </w:rPr>
        <w:t xml:space="preserve"> Indigenous peoples vi. Re-occupation and urban homesteading Such </w:t>
      </w:r>
      <w:r w:rsidRPr="00B679A9">
        <w:rPr>
          <w:rStyle w:val="StyleUnderline"/>
          <w:sz w:val="16"/>
        </w:rPr>
        <w:t>moves ultimately represent settler fantasies of easier paths to reconciliation</w:t>
      </w:r>
      <w:r w:rsidRPr="00B679A9">
        <w:rPr>
          <w:sz w:val="16"/>
        </w:rPr>
        <w:t xml:space="preserve">. Actually, we </w:t>
      </w:r>
      <w:r w:rsidRPr="00B679A9">
        <w:rPr>
          <w:rStyle w:val="StyleUnderline"/>
          <w:sz w:val="16"/>
        </w:rPr>
        <w:t>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w:t>
      </w:r>
      <w:r w:rsidRPr="00B679A9">
        <w:rPr>
          <w:sz w:val="16"/>
        </w:rPr>
        <w:t>. Thus, we also include a discussion of interruptions that unsettle innocence and recognize incommensurability.</w:t>
      </w:r>
    </w:p>
    <w:p w14:paraId="2B07E83C" w14:textId="77777777" w:rsidR="005525C7" w:rsidRPr="005525C7" w:rsidRDefault="005525C7" w:rsidP="005525C7"/>
    <w:sectPr w:rsidR="005525C7" w:rsidRPr="005525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63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6777"/>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EFA"/>
    <w:rsid w:val="00522065"/>
    <w:rsid w:val="005224F2"/>
    <w:rsid w:val="00533F1C"/>
    <w:rsid w:val="00536D8B"/>
    <w:rsid w:val="005379C3"/>
    <w:rsid w:val="005519C2"/>
    <w:rsid w:val="005523E0"/>
    <w:rsid w:val="005525C7"/>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BE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336"/>
    <w:rsid w:val="00803A12"/>
    <w:rsid w:val="00805417"/>
    <w:rsid w:val="00814A9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BE3"/>
    <w:rsid w:val="008C591F"/>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319"/>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3D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9E726D"/>
  <w14:defaultImageDpi w14:val="300"/>
  <w15:docId w15:val="{AC83F6AB-AFA5-0348-9C73-21A141E21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1BE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563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63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63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B5631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563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6319"/>
  </w:style>
  <w:style w:type="character" w:customStyle="1" w:styleId="Heading1Char">
    <w:name w:val="Heading 1 Char"/>
    <w:aliases w:val="Pocket Char"/>
    <w:basedOn w:val="DefaultParagraphFont"/>
    <w:link w:val="Heading1"/>
    <w:uiPriority w:val="9"/>
    <w:rsid w:val="00B563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631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631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B563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6319"/>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B56319"/>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B56319"/>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56319"/>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C"/>
    <w:basedOn w:val="DefaultParagraphFont"/>
    <w:uiPriority w:val="99"/>
    <w:unhideWhenUsed/>
    <w:rsid w:val="00B56319"/>
    <w:rPr>
      <w:color w:val="auto"/>
      <w:u w:val="none"/>
    </w:rPr>
  </w:style>
  <w:style w:type="paragraph" w:styleId="DocumentMap">
    <w:name w:val="Document Map"/>
    <w:basedOn w:val="Normal"/>
    <w:link w:val="DocumentMapChar"/>
    <w:uiPriority w:val="99"/>
    <w:semiHidden/>
    <w:unhideWhenUsed/>
    <w:rsid w:val="00B563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6319"/>
    <w:rPr>
      <w:rFonts w:ascii="Lucida Grande" w:hAnsi="Lucida Grande" w:cs="Lucida Grande"/>
    </w:rPr>
  </w:style>
  <w:style w:type="paragraph" w:customStyle="1" w:styleId="textbold">
    <w:name w:val="text bold"/>
    <w:basedOn w:val="Normal"/>
    <w:link w:val="Emphasis"/>
    <w:uiPriority w:val="20"/>
    <w:qFormat/>
    <w:rsid w:val="00731BE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ListParagraph">
    <w:name w:val="List Paragraph"/>
    <w:aliases w:val="6 font"/>
    <w:basedOn w:val="Normal"/>
    <w:uiPriority w:val="99"/>
    <w:unhideWhenUsed/>
    <w:qFormat/>
    <w:rsid w:val="00731BEF"/>
    <w:pPr>
      <w:ind w:left="720"/>
      <w:contextualSpacing/>
    </w:pPr>
  </w:style>
  <w:style w:type="character" w:customStyle="1" w:styleId="verdana">
    <w:name w:val="verdana"/>
    <w:basedOn w:val="DefaultParagraphFont"/>
    <w:rsid w:val="00186777"/>
    <w:rPr>
      <w:rFonts w:cs="Times New Roman"/>
    </w:rPr>
  </w:style>
  <w:style w:type="character" w:customStyle="1" w:styleId="italic">
    <w:name w:val="italic"/>
    <w:basedOn w:val="DefaultParagraphFont"/>
    <w:rsid w:val="0018677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is/aVCFf"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s://www.marxist.com/covid-19-pandemic-patents-and-profits.htm" TargetMode="External"/><Relationship Id="rId7" Type="http://schemas.openxmlformats.org/officeDocument/2006/relationships/settings" Target="settings.xml"/><Relationship Id="rId12" Type="http://schemas.openxmlformats.org/officeDocument/2006/relationships/hyperlink" Target="https://www.4ipcouncil.com/application/files/4516/0399/1622/Intellectual_Property_and_Renewable_Energy.pdf" TargetMode="External"/><Relationship Id="rId17" Type="http://schemas.openxmlformats.org/officeDocument/2006/relationships/hyperlink" Target="http://bostonreview.net/war-security-politics-global-justice/alex-de-waal-garrison-america-and-threat-global-war" TargetMode="External"/><Relationship Id="rId2" Type="http://schemas.openxmlformats.org/officeDocument/2006/relationships/customXml" Target="../customXml/item2.xml"/><Relationship Id="rId16" Type="http://schemas.openxmlformats.org/officeDocument/2006/relationships/hyperlink" Target="https://www.hhrjournal.org/2017/03/new-who-leader-will-need-human-rights-to-counter-populism/" TargetMode="External"/><Relationship Id="rId20" Type="http://schemas.openxmlformats.org/officeDocument/2006/relationships/hyperlink" Target="https://africasacountry.com/2020/06/decolonizing-the-vacc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o.org/sites/default/files/2021-04/Climate%20Report_FINAL.pdf" TargetMode="External"/><Relationship Id="rId5" Type="http://schemas.openxmlformats.org/officeDocument/2006/relationships/numbering" Target="numbering.xml"/><Relationship Id="rId15" Type="http://schemas.openxmlformats.org/officeDocument/2006/relationships/hyperlink" Target="https://law.unimelb.edu.au/__data/assets/pdf_file/0007/1681117/Rimmer.pdf" TargetMode="External"/><Relationship Id="rId23" Type="http://schemas.openxmlformats.org/officeDocument/2006/relationships/theme" Target="theme/theme1.xml"/><Relationship Id="rId10" Type="http://schemas.openxmlformats.org/officeDocument/2006/relationships/hyperlink" Target="https://www.ipwatchdog.com/2021/05/05/tai-says-united-states-will-back-india-southafrica-proposal-waive-ip-rights-trips/id=133224/" TargetMode="External"/><Relationship Id="rId19" Type="http://schemas.openxmlformats.org/officeDocument/2006/relationships/hyperlink" Target="https://archive.is/pvuzL" TargetMode="External"/><Relationship Id="rId4" Type="http://schemas.openxmlformats.org/officeDocument/2006/relationships/customXml" Target="../customXml/item4.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originalpositionnluj.wordpress.com/2019/09/18/utilitarianism-in-the-context-of-intellectual-proper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33</Pages>
  <Words>16574</Words>
  <Characters>94477</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7</cp:revision>
  <dcterms:created xsi:type="dcterms:W3CDTF">2021-10-30T17:39:00Z</dcterms:created>
  <dcterms:modified xsi:type="dcterms:W3CDTF">2021-10-30T18:26:00Z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