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24F36" w14:textId="77777777" w:rsidR="00393A3B" w:rsidRDefault="00393A3B" w:rsidP="00393A3B">
      <w:pPr>
        <w:pStyle w:val="Heading3"/>
      </w:pPr>
      <w:r>
        <w:t>1 – Extra-T</w:t>
      </w:r>
    </w:p>
    <w:p w14:paraId="3355BF95" w14:textId="77777777" w:rsidR="00393A3B" w:rsidRDefault="00393A3B" w:rsidP="00393A3B">
      <w:pPr>
        <w:pStyle w:val="Heading4"/>
      </w:pPr>
      <w:r>
        <w:t xml:space="preserve">1] </w:t>
      </w:r>
      <w:proofErr w:type="spellStart"/>
      <w:r w:rsidRPr="001D7599">
        <w:rPr>
          <w:u w:val="single"/>
        </w:rPr>
        <w:t>Interp</w:t>
      </w:r>
      <w:proofErr w:type="spellEnd"/>
      <w:r>
        <w:t xml:space="preserve"> – Affirmative’s may only Affirm that “</w:t>
      </w:r>
      <w:r w:rsidRPr="005A67A6">
        <w:t>The appropriation of outer space by private entities is unjust</w:t>
      </w:r>
      <w:r>
        <w:t xml:space="preserve">”. The Affirmative can only fiat a Plan that renders Appropriation </w:t>
      </w:r>
      <w:r>
        <w:rPr>
          <w:u w:val="single"/>
        </w:rPr>
        <w:t>unjust</w:t>
      </w:r>
      <w:r>
        <w:t xml:space="preserve"> – anything beyond that is </w:t>
      </w:r>
      <w:r>
        <w:rPr>
          <w:u w:val="single"/>
        </w:rPr>
        <w:t>external</w:t>
      </w:r>
      <w:r>
        <w:t xml:space="preserve"> to the scope of the Resolution and </w:t>
      </w:r>
      <w:r>
        <w:rPr>
          <w:u w:val="single"/>
        </w:rPr>
        <w:t>Extra-Topical</w:t>
      </w:r>
      <w:r>
        <w:t>.</w:t>
      </w:r>
    </w:p>
    <w:p w14:paraId="7BA37F5B" w14:textId="77777777" w:rsidR="00393A3B" w:rsidRPr="005A67A6" w:rsidRDefault="00393A3B" w:rsidP="00393A3B">
      <w:pPr>
        <w:pStyle w:val="Heading4"/>
      </w:pPr>
      <w:r>
        <w:t xml:space="preserve">Unjust means </w:t>
      </w:r>
      <w:r>
        <w:rPr>
          <w:u w:val="single"/>
        </w:rPr>
        <w:t>against</w:t>
      </w:r>
      <w:r>
        <w:t xml:space="preserve"> the Law. </w:t>
      </w:r>
    </w:p>
    <w:p w14:paraId="4A59CA28" w14:textId="77777777" w:rsidR="00393A3B" w:rsidRPr="00D92843" w:rsidRDefault="00393A3B" w:rsidP="00393A3B">
      <w:r w:rsidRPr="002B1040">
        <w:rPr>
          <w:rStyle w:val="Style13ptBold"/>
        </w:rPr>
        <w:t>Black Laws No Date</w:t>
      </w:r>
      <w:r w:rsidRPr="002B1040">
        <w:t xml:space="preserve"> "What is Unjust?"</w:t>
      </w:r>
      <w:r>
        <w:t xml:space="preserve"> </w:t>
      </w:r>
      <w:hyperlink r:id="rId9" w:history="1">
        <w:r w:rsidRPr="003650B6">
          <w:rPr>
            <w:rStyle w:val="Hyperlink"/>
          </w:rPr>
          <w:t>https://thelawdictionary.org/unjust/</w:t>
        </w:r>
      </w:hyperlink>
      <w:r>
        <w:t xml:space="preserve"> //Elmer</w:t>
      </w:r>
    </w:p>
    <w:p w14:paraId="71AD435C" w14:textId="77777777" w:rsidR="00393A3B" w:rsidRDefault="00393A3B" w:rsidP="00393A3B">
      <w:pPr>
        <w:rPr>
          <w:sz w:val="16"/>
        </w:rPr>
      </w:pPr>
      <w:r w:rsidRPr="001336FE">
        <w:rPr>
          <w:rStyle w:val="Emphasis"/>
          <w:highlight w:val="green"/>
        </w:rPr>
        <w:t>Contrary to right and justice</w:t>
      </w:r>
      <w:r w:rsidRPr="002B1040">
        <w:rPr>
          <w:sz w:val="16"/>
        </w:rPr>
        <w:t>, or to the enjoyment of his rights by another</w:t>
      </w:r>
      <w:r w:rsidRPr="001336FE">
        <w:rPr>
          <w:rStyle w:val="Emphasis"/>
          <w:highlight w:val="green"/>
        </w:rPr>
        <w:t>, or to the standards of conduct furnished by the laws</w:t>
      </w:r>
      <w:r w:rsidRPr="002B1040">
        <w:rPr>
          <w:sz w:val="16"/>
        </w:rPr>
        <w:t>.</w:t>
      </w:r>
    </w:p>
    <w:p w14:paraId="1EFE10AB" w14:textId="77777777" w:rsidR="00393A3B" w:rsidRDefault="00393A3B" w:rsidP="00393A3B">
      <w:pPr>
        <w:pStyle w:val="Heading4"/>
      </w:pPr>
      <w:r>
        <w:t xml:space="preserve">2] </w:t>
      </w:r>
      <w:r w:rsidRPr="001D7599">
        <w:rPr>
          <w:u w:val="single"/>
        </w:rPr>
        <w:t>Violation</w:t>
      </w:r>
      <w:r>
        <w:t xml:space="preserve"> – “Establishing a Public Trust Doctrine” involves </w:t>
      </w:r>
      <w:r>
        <w:rPr>
          <w:u w:val="single"/>
        </w:rPr>
        <w:t>establishing</w:t>
      </w:r>
      <w:r>
        <w:t xml:space="preserve"> a completely new governance regime that makes the Government a “trustee” over the Outer Space Environment which is beyond rendering Appropriation Unjust. </w:t>
      </w:r>
    </w:p>
    <w:p w14:paraId="13D2277F" w14:textId="77777777" w:rsidR="00393A3B" w:rsidRPr="005A67A6" w:rsidRDefault="00393A3B" w:rsidP="00393A3B">
      <w:proofErr w:type="spellStart"/>
      <w:r w:rsidRPr="005A67A6">
        <w:rPr>
          <w:rStyle w:val="Style13ptBold"/>
        </w:rPr>
        <w:t>Batcheller</w:t>
      </w:r>
      <w:proofErr w:type="spellEnd"/>
      <w:r>
        <w:rPr>
          <w:rStyle w:val="Style13ptBold"/>
        </w:rPr>
        <w:t xml:space="preserve"> 10</w:t>
      </w:r>
      <w:r w:rsidRPr="005A67A6">
        <w:t>, G. R., et al. "The public trust doctrine: implications for wildlife management and conservation in the United States and Canada." Technical review (2010): 10-01.</w:t>
      </w:r>
      <w:r>
        <w:t xml:space="preserve"> (</w:t>
      </w:r>
      <w:r w:rsidRPr="001D7599">
        <w:t>New York State Division of Fish, Wildlife and Marine Resources</w:t>
      </w:r>
      <w:r>
        <w:t xml:space="preserve">)//Elmer </w:t>
      </w:r>
    </w:p>
    <w:p w14:paraId="0041EF88" w14:textId="77777777" w:rsidR="00393A3B" w:rsidRPr="001D7599" w:rsidRDefault="00393A3B" w:rsidP="00393A3B">
      <w:pPr>
        <w:rPr>
          <w:sz w:val="16"/>
        </w:rPr>
      </w:pPr>
      <w:r w:rsidRPr="001D7599">
        <w:rPr>
          <w:rStyle w:val="StyleUnderline"/>
        </w:rPr>
        <w:t>The Public Trust Doctrine</w:t>
      </w:r>
      <w:r w:rsidRPr="001D7599">
        <w:rPr>
          <w:sz w:val="16"/>
        </w:rPr>
        <w:t xml:space="preserve"> (</w:t>
      </w:r>
      <w:r w:rsidRPr="001336FE">
        <w:rPr>
          <w:rStyle w:val="Emphasis"/>
          <w:highlight w:val="green"/>
        </w:rPr>
        <w:t>PTD</w:t>
      </w:r>
      <w:r w:rsidRPr="001D7599">
        <w:rPr>
          <w:rStyle w:val="StyleUnderline"/>
        </w:rPr>
        <w:t>), with its origin in Roman civil law, is an essential element of North American wildlife law. The Doctrine</w:t>
      </w:r>
      <w:r w:rsidRPr="001D7599">
        <w:rPr>
          <w:sz w:val="16"/>
        </w:rPr>
        <w:t xml:space="preserve"> </w:t>
      </w:r>
      <w:r w:rsidRPr="001336FE">
        <w:rPr>
          <w:rStyle w:val="Emphasis"/>
          <w:highlight w:val="green"/>
        </w:rPr>
        <w:t>establishes</w:t>
      </w:r>
      <w:r w:rsidRPr="001336FE">
        <w:rPr>
          <w:sz w:val="16"/>
          <w:highlight w:val="green"/>
        </w:rPr>
        <w:t xml:space="preserve"> </w:t>
      </w:r>
      <w:r w:rsidRPr="001D7599">
        <w:rPr>
          <w:rStyle w:val="StyleUnderline"/>
        </w:rPr>
        <w:t>a trustee</w:t>
      </w:r>
      <w:r w:rsidRPr="001D7599">
        <w:rPr>
          <w:sz w:val="16"/>
        </w:rPr>
        <w:t xml:space="preserve"> </w:t>
      </w:r>
      <w:r w:rsidRPr="001336FE">
        <w:rPr>
          <w:rStyle w:val="Emphasis"/>
          <w:highlight w:val="green"/>
        </w:rPr>
        <w:t xml:space="preserve">relationship of government </w:t>
      </w:r>
      <w:r w:rsidRPr="001336FE">
        <w:rPr>
          <w:rStyle w:val="Emphasis"/>
          <w:highlight w:val="green"/>
          <w:bdr w:val="single" w:sz="18" w:space="0" w:color="auto"/>
        </w:rPr>
        <w:t>to hold and manage wildlife, fish, and waterways for the benefit of the resources and the public</w:t>
      </w:r>
      <w:r w:rsidRPr="001336FE">
        <w:rPr>
          <w:rStyle w:val="Emphasis"/>
          <w:highlight w:val="green"/>
        </w:rPr>
        <w:t>.</w:t>
      </w:r>
      <w:r w:rsidRPr="001D7599">
        <w:rPr>
          <w:sz w:val="16"/>
        </w:rPr>
        <w:t xml:space="preserve"> Fundamental to the concept is the notion that natural resources are deemed universally important in the lives of people, and that the public should have an opportunity to access these resources for purposes that traditionally include fishing, hunting, trapping, and travel routes (e.g., the use of rivers for navigation and commerce).</w:t>
      </w:r>
    </w:p>
    <w:p w14:paraId="7C8EF750" w14:textId="77777777" w:rsidR="00393A3B" w:rsidRDefault="00393A3B" w:rsidP="00393A3B">
      <w:pPr>
        <w:pStyle w:val="Heading4"/>
      </w:pPr>
      <w:r>
        <w:t xml:space="preserve">1AC Babcock specifically says the Plan would give the Government the ability and obligation to “preserve resources” which is an </w:t>
      </w:r>
      <w:r>
        <w:rPr>
          <w:u w:val="single"/>
        </w:rPr>
        <w:t>active action</w:t>
      </w:r>
      <w:r>
        <w:t xml:space="preserve">. </w:t>
      </w:r>
    </w:p>
    <w:p w14:paraId="13B2C023" w14:textId="77777777" w:rsidR="00393A3B" w:rsidRPr="00F54B07" w:rsidRDefault="00393A3B" w:rsidP="00393A3B">
      <w:r w:rsidRPr="001D7599">
        <w:rPr>
          <w:rStyle w:val="Style13ptBold"/>
        </w:rPr>
        <w:t>Babcock 19</w:t>
      </w:r>
      <w:r w:rsidRPr="00F54B07">
        <w:t xml:space="preserve"> — Hope M. Babcock, Professor of Law, Georgetown University Law Center, B.A., Smith College</w:t>
      </w:r>
      <w:r>
        <w:t xml:space="preserve">, </w:t>
      </w:r>
      <w:r w:rsidRPr="00F54B07">
        <w:t>L.L.B., Yale</w:t>
      </w:r>
      <w:r>
        <w:t xml:space="preserve"> University</w:t>
      </w:r>
      <w:r w:rsidRPr="00F54B07">
        <w:t xml:space="preserve">; (2019; “ARTICLE: THE PUBLIC TRUST DOCTRINE, OUTER SPACE, AND THE GLOBAL COMMONS: TIME TO CALL HOME ET”; University of Michigan Libraries, Nexis Uni; </w:t>
      </w:r>
      <w:r w:rsidRPr="00F54B07">
        <w:rPr>
          <w:i/>
          <w:iCs/>
        </w:rPr>
        <w:t>Syracuse University Law Review</w:t>
      </w:r>
      <w:r w:rsidRPr="00F54B07">
        <w:t>, Vol. 69; //LFS—JCM</w:t>
      </w:r>
      <w:r>
        <w:t xml:space="preserve"> – </w:t>
      </w:r>
      <w:proofErr w:type="spellStart"/>
      <w:r>
        <w:t>Recutish</w:t>
      </w:r>
      <w:proofErr w:type="spellEnd"/>
      <w:r>
        <w:t xml:space="preserve"> like diff section ISEE</w:t>
      </w:r>
      <w:r w:rsidRPr="00F54B07">
        <w:t>)</w:t>
      </w:r>
    </w:p>
    <w:p w14:paraId="4B81BB2E" w14:textId="77777777" w:rsidR="00393A3B" w:rsidRPr="00B41679" w:rsidRDefault="00393A3B" w:rsidP="00393A3B">
      <w:pPr>
        <w:rPr>
          <w:rFonts w:eastAsiaTheme="majorEastAsia" w:cstheme="majorBidi"/>
          <w:b/>
          <w:caps/>
          <w:sz w:val="32"/>
          <w:u w:val="single"/>
        </w:rPr>
      </w:pPr>
      <w:r w:rsidRPr="001D7599">
        <w:rPr>
          <w:sz w:val="16"/>
        </w:rPr>
        <w:t xml:space="preserve">[*259] The doctrine also appears to be infinitely malleable. Original uses of the doctrine were restricted to only that "aspect of the public domain below the low-water mark on the margin of the sea and the great lakes, the waters over those lands, and the waters within rivers and streams of any consequence," 520and covered only traditional uses of those lands, like fishing and navigation. 521 Over time, the scope and application of the doctrine broadened to protect more public resources and different uses. 522 Thus, the </w:t>
      </w:r>
      <w:r w:rsidRPr="001D7599">
        <w:rPr>
          <w:sz w:val="16"/>
        </w:rPr>
        <w:lastRenderedPageBreak/>
        <w:t xml:space="preserve">doctrine expanded to protect new trust resources, such as dry sand beaches, inland lakes, groundwater, dry riverbeds, and wildlife, 523and passive uses of those resources, like scientific study. 524The original link to navigable water and tidelands disappeared. 525 </w:t>
      </w:r>
      <w:r w:rsidRPr="001D7599">
        <w:rPr>
          <w:rStyle w:val="StyleUnderline"/>
        </w:rPr>
        <w:t>Supporters of the</w:t>
      </w:r>
      <w:r w:rsidRPr="001D7599">
        <w:rPr>
          <w:sz w:val="16"/>
        </w:rPr>
        <w:t xml:space="preserve"> [*260] </w:t>
      </w:r>
      <w:r w:rsidRPr="001D7599">
        <w:rPr>
          <w:rStyle w:val="StyleUnderline"/>
        </w:rPr>
        <w:t>doctrine successfully advocated</w:t>
      </w:r>
      <w:r w:rsidRPr="001D7599">
        <w:rPr>
          <w:sz w:val="16"/>
        </w:rPr>
        <w:t xml:space="preserve"> that </w:t>
      </w:r>
      <w:r w:rsidRPr="001D7599">
        <w:rPr>
          <w:rStyle w:val="StyleUnderline"/>
        </w:rPr>
        <w:t>it be applied to</w:t>
      </w:r>
      <w:r w:rsidRPr="001D7599">
        <w:rPr>
          <w:sz w:val="16"/>
        </w:rPr>
        <w:t xml:space="preserve"> "</w:t>
      </w:r>
      <w:r w:rsidRPr="001D7599">
        <w:rPr>
          <w:rStyle w:val="StyleUnderline"/>
        </w:rPr>
        <w:t>wildlife</w:t>
      </w:r>
      <w:r w:rsidRPr="001D7599">
        <w:rPr>
          <w:sz w:val="16"/>
        </w:rPr>
        <w:t xml:space="preserve">, </w:t>
      </w:r>
      <w:r w:rsidRPr="001D7599">
        <w:rPr>
          <w:rStyle w:val="StyleUnderline"/>
        </w:rPr>
        <w:t>parks</w:t>
      </w:r>
      <w:r w:rsidRPr="001D7599">
        <w:rPr>
          <w:sz w:val="16"/>
        </w:rPr>
        <w:t xml:space="preserve">, </w:t>
      </w:r>
      <w:r w:rsidRPr="001D7599">
        <w:rPr>
          <w:rStyle w:val="StyleUnderline"/>
        </w:rPr>
        <w:t>cemeteries</w:t>
      </w:r>
      <w:r w:rsidRPr="001D7599">
        <w:rPr>
          <w:sz w:val="16"/>
        </w:rPr>
        <w:t xml:space="preserve">, </w:t>
      </w:r>
      <w:r w:rsidRPr="001D7599">
        <w:rPr>
          <w:rStyle w:val="StyleUnderline"/>
        </w:rPr>
        <w:t>and even</w:t>
      </w:r>
      <w:r w:rsidRPr="001D7599">
        <w:rPr>
          <w:sz w:val="16"/>
        </w:rPr>
        <w:t xml:space="preserve"> </w:t>
      </w:r>
      <w:r w:rsidRPr="001D7599">
        <w:rPr>
          <w:rStyle w:val="Emphasis"/>
        </w:rPr>
        <w:t>works of fine art</w:t>
      </w:r>
      <w:r w:rsidRPr="001D7599">
        <w:rPr>
          <w:sz w:val="16"/>
        </w:rPr>
        <w:t xml:space="preserve">," 526 </w:t>
      </w:r>
      <w:r w:rsidRPr="001D7599">
        <w:rPr>
          <w:rStyle w:val="StyleUnderline"/>
        </w:rPr>
        <w:t>while arguing more</w:t>
      </w:r>
      <w:r w:rsidRPr="001D7599">
        <w:rPr>
          <w:sz w:val="16"/>
        </w:rPr>
        <w:t xml:space="preserve"> </w:t>
      </w:r>
      <w:r w:rsidRPr="001D7599">
        <w:rPr>
          <w:rStyle w:val="StyleUnderline"/>
        </w:rPr>
        <w:t xml:space="preserve">recently its </w:t>
      </w:r>
      <w:r w:rsidRPr="001D7599">
        <w:rPr>
          <w:rStyle w:val="Emphasis"/>
        </w:rPr>
        <w:t>application to the atmosphere</w:t>
      </w:r>
      <w:r w:rsidRPr="001D7599">
        <w:rPr>
          <w:sz w:val="16"/>
        </w:rPr>
        <w:t xml:space="preserve">. 527 </w:t>
      </w:r>
      <w:r w:rsidRPr="001336FE">
        <w:rPr>
          <w:rStyle w:val="Emphasis"/>
          <w:highlight w:val="green"/>
          <w:bdr w:val="single" w:sz="18" w:space="0" w:color="auto"/>
        </w:rPr>
        <w:t>A doctrine that imposes a perpetual duty on the sovereign to preserve trust resources</w:t>
      </w:r>
      <w:r w:rsidRPr="001D7599">
        <w:rPr>
          <w:sz w:val="16"/>
        </w:rPr>
        <w:t xml:space="preserve">, </w:t>
      </w:r>
      <w:r w:rsidRPr="001D7599">
        <w:rPr>
          <w:rStyle w:val="StyleUnderline"/>
        </w:rPr>
        <w:t>prevents their alienation</w:t>
      </w:r>
      <w:r w:rsidRPr="001D7599">
        <w:rPr>
          <w:sz w:val="16"/>
        </w:rPr>
        <w:t xml:space="preserve"> </w:t>
      </w:r>
      <w:r w:rsidRPr="001D7599">
        <w:rPr>
          <w:rStyle w:val="StyleUnderline"/>
        </w:rPr>
        <w:t>for private benefit</w:t>
      </w:r>
      <w:r w:rsidRPr="001D7599">
        <w:rPr>
          <w:sz w:val="16"/>
        </w:rPr>
        <w:t xml:space="preserve">, </w:t>
      </w:r>
      <w:r w:rsidRPr="001D7599">
        <w:rPr>
          <w:rStyle w:val="StyleUnderline"/>
        </w:rPr>
        <w:t xml:space="preserve">assures </w:t>
      </w:r>
      <w:r w:rsidRPr="001D7599">
        <w:rPr>
          <w:rStyle w:val="Emphasis"/>
        </w:rPr>
        <w:t>public access</w:t>
      </w:r>
      <w:r w:rsidRPr="001D7599">
        <w:rPr>
          <w:sz w:val="16"/>
        </w:rPr>
        <w:t xml:space="preserve"> to them, and can be invoked by anyone seems particularly useful as a management tool in outer space. 528The fact that public access to trust resources is so central to the doctrine makes it reflective, not contradictory, of international space law's bar against appropriation of outer space and of the principle of space being the "province of all mankind." 529 It avoids the problems of alienation and exclusion associated with any of the management approaches associated with some form of private property and requires neither the creation of a new administrative authority nor the presence of a close-knit group of like-minded people. 530 Members of the public, both rich and poor, can invoke and enforce the doctrine as easily as the sovereign. 531 It is cost effective to the extent that no separate apparatus is required to implement it, and the doctrine has shown itself to be highly adaptable and innovative as different needs arise. 532 It could also fill the gap in international law with respect to managing celestial property. Therefore, of all the management approaches studied here, the PTD seems the most suited to keep order in space until a regulatory regime is imposed. However, the doctrine provides no incentives for development of trust resources; rather, it might be used to limit or curtail that development, making it an imperfect, perhaps even counter-productive solution by itself to the extent that such development might be [*261] beneficial. 533Modifying the doctrine to allow limited use of private property management approaches, like tradable development claims, might buffer that effect - a form of overlapping hybridity between one type of property, a </w:t>
      </w:r>
      <w:proofErr w:type="gramStart"/>
      <w:r w:rsidRPr="001D7599">
        <w:rPr>
          <w:sz w:val="16"/>
        </w:rPr>
        <w:t>commons</w:t>
      </w:r>
      <w:proofErr w:type="gramEnd"/>
      <w:r w:rsidRPr="001D7599">
        <w:rPr>
          <w:sz w:val="16"/>
        </w:rPr>
        <w:t>, and a management regime from another, private property, enabled by application of the PTD. Conclusion "Only a legal system that accommodates both the human need for resources and the necessary preservation of mankind's common heritage can fulfill these criteria."534 The future is now with regard to the development of outer space and its resources - it is no longer a question of whether humans will engage in these activities, but how soon they will. Technically advanced countries and private commercial enterprises are probing outer space and preparing for landing on an asteroid or the moon to extract their resources. 535Speculators are selling deeds to the moon's surface and preparing to exploit the tourism potential that space offers. 536 But, the legal framework for managing these initiatives is almost nonexistent. 537International treaties came into being before all this activity began in earnest and national laws that might apply are stunted by jurisdictional quandaries like the absence of national boundaries in outer space. 538Thus, there is an urgency to figure out how to control what happens in outer space before its resources are irreparably damaged or permanently monopolized by powerful countries and individuals. In the absence of regulation, much of the current debate centers on what property regime should be applied in outer space. 539The assumption is that by only allowing private property rights in space, countries and commercial enterprises will undertake the risks and costs of space development. 540However,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[*262]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exclude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monopolization or the slide into rivalrous behavior. The Article concludes that each comes up short in some respect. 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the PTD to allow the application of private property management tools, like tradable development rights, will not only allow development, but also will assure that when it happens, it will not be just profitable for a few, but will also be sustainable and equitable.</w:t>
      </w:r>
    </w:p>
    <w:p w14:paraId="4AF6C3F4" w14:textId="77777777" w:rsidR="00393A3B" w:rsidRDefault="00393A3B" w:rsidP="00393A3B">
      <w:pPr>
        <w:pStyle w:val="Heading4"/>
      </w:pPr>
      <w:r>
        <w:lastRenderedPageBreak/>
        <w:t xml:space="preserve">3] The </w:t>
      </w:r>
      <w:r>
        <w:rPr>
          <w:u w:val="single"/>
        </w:rPr>
        <w:t>Standard</w:t>
      </w:r>
      <w:r>
        <w:t xml:space="preserve"> is </w:t>
      </w:r>
      <w:r w:rsidRPr="001D7599">
        <w:rPr>
          <w:u w:val="single"/>
        </w:rPr>
        <w:t>Extra-T</w:t>
      </w:r>
      <w:r>
        <w:t xml:space="preserve"> - </w:t>
      </w:r>
      <w:r w:rsidRPr="000E3034">
        <w:t xml:space="preserve">it establishes a new </w:t>
      </w:r>
      <w:r>
        <w:t>governance</w:t>
      </w:r>
      <w:r w:rsidRPr="000E3034">
        <w:t xml:space="preserve"> regime </w:t>
      </w:r>
      <w:r>
        <w:t xml:space="preserve">which goes past just saying “appropriation is unjust” since it imposes an </w:t>
      </w:r>
      <w:r>
        <w:rPr>
          <w:u w:val="single"/>
        </w:rPr>
        <w:t>active duty</w:t>
      </w:r>
      <w:r>
        <w:t xml:space="preserve"> of the Government to manage and take care of Outer Space Resources – that </w:t>
      </w:r>
      <w:r>
        <w:rPr>
          <w:u w:val="single"/>
        </w:rPr>
        <w:t>wrecks Predictability</w:t>
      </w:r>
      <w:r>
        <w:t xml:space="preserve"> since the </w:t>
      </w:r>
      <w:proofErr w:type="spellStart"/>
      <w:r>
        <w:t>Aff</w:t>
      </w:r>
      <w:proofErr w:type="spellEnd"/>
      <w:r>
        <w:t xml:space="preserve"> can claim </w:t>
      </w:r>
      <w:r>
        <w:rPr>
          <w:u w:val="single"/>
        </w:rPr>
        <w:t>different Advantages</w:t>
      </w:r>
      <w:r>
        <w:t xml:space="preserve"> off of the </w:t>
      </w:r>
      <w:r>
        <w:rPr>
          <w:u w:val="single"/>
        </w:rPr>
        <w:t>process</w:t>
      </w:r>
      <w:r>
        <w:t xml:space="preserve"> of the PTD which exists </w:t>
      </w:r>
      <w:r>
        <w:rPr>
          <w:u w:val="single"/>
        </w:rPr>
        <w:t>outside</w:t>
      </w:r>
      <w:r>
        <w:t xml:space="preserve"> the core topic question of Appropriation Good/Bad that also allows them to </w:t>
      </w:r>
      <w:r>
        <w:rPr>
          <w:u w:val="single"/>
        </w:rPr>
        <w:t>spike</w:t>
      </w:r>
      <w:r>
        <w:t xml:space="preserve"> DA links by saying they </w:t>
      </w:r>
      <w:r>
        <w:rPr>
          <w:u w:val="single"/>
        </w:rPr>
        <w:t>don’t</w:t>
      </w:r>
      <w:r>
        <w:t xml:space="preserve"> apply under the PTD. </w:t>
      </w:r>
    </w:p>
    <w:p w14:paraId="77C84539" w14:textId="77777777" w:rsidR="00393A3B" w:rsidRDefault="00393A3B" w:rsidP="00393A3B">
      <w:pPr>
        <w:pStyle w:val="Heading4"/>
      </w:pPr>
      <w:r>
        <w:t xml:space="preserve">4] </w:t>
      </w:r>
      <w:r>
        <w:rPr>
          <w:u w:val="single"/>
        </w:rPr>
        <w:t>Paradigm Issues</w:t>
      </w:r>
      <w:r>
        <w:t>:</w:t>
      </w:r>
    </w:p>
    <w:p w14:paraId="591496E3" w14:textId="77777777" w:rsidR="00393A3B" w:rsidRDefault="00393A3B" w:rsidP="00393A3B">
      <w:pPr>
        <w:pStyle w:val="Heading4"/>
      </w:pPr>
      <w:r>
        <w:t xml:space="preserve">a] Topicality is </w:t>
      </w:r>
      <w:r>
        <w:rPr>
          <w:u w:val="single"/>
        </w:rPr>
        <w:t>Drop the Debater</w:t>
      </w:r>
      <w:r>
        <w:t xml:space="preserve"> – it’s a fundamental baseline for debate-ability.</w:t>
      </w:r>
    </w:p>
    <w:p w14:paraId="05ED73FC" w14:textId="77777777" w:rsidR="00393A3B" w:rsidRDefault="00393A3B" w:rsidP="00393A3B">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3D745191" w14:textId="77777777" w:rsidR="00393A3B" w:rsidRPr="001D7599" w:rsidRDefault="00393A3B" w:rsidP="00393A3B">
      <w:pPr>
        <w:pStyle w:val="Heading4"/>
      </w:pPr>
    </w:p>
    <w:p w14:paraId="3269F933" w14:textId="77777777" w:rsidR="00393A3B" w:rsidRPr="009D1C95" w:rsidRDefault="00393A3B" w:rsidP="00393A3B">
      <w:pPr>
        <w:pStyle w:val="Heading3"/>
      </w:pPr>
      <w:r>
        <w:lastRenderedPageBreak/>
        <w:t xml:space="preserve">2 – Non-Ownership CP </w:t>
      </w:r>
    </w:p>
    <w:p w14:paraId="2689F072" w14:textId="77777777" w:rsidR="00393A3B" w:rsidRPr="00B80C65" w:rsidRDefault="00393A3B" w:rsidP="00393A3B">
      <w:pPr>
        <w:pStyle w:val="Heading4"/>
      </w:pPr>
      <w:r>
        <w:t xml:space="preserve">CP Text - States should declare that public guardianship obligations created by the non-ownership doctrine necessitate a reduction in private actor appropriation of Outer Space. </w:t>
      </w:r>
    </w:p>
    <w:p w14:paraId="14DA13DE" w14:textId="77777777" w:rsidR="00393A3B" w:rsidRPr="009D1C95" w:rsidRDefault="00393A3B" w:rsidP="00393A3B">
      <w:pPr>
        <w:pStyle w:val="Heading4"/>
      </w:pPr>
      <w:r>
        <w:t xml:space="preserve">Implementation of public trust doctrine protection will be arbitrary and capricious which ensures ecological harm.  The counterplans application of non-ownership </w:t>
      </w:r>
      <w:r>
        <w:rPr>
          <w:u w:val="single"/>
        </w:rPr>
        <w:t>solves better</w:t>
      </w:r>
      <w:r>
        <w:t xml:space="preserve"> and </w:t>
      </w:r>
      <w:r>
        <w:rPr>
          <w:u w:val="single"/>
        </w:rPr>
        <w:t>competes</w:t>
      </w:r>
      <w:r>
        <w:t>.</w:t>
      </w:r>
    </w:p>
    <w:p w14:paraId="0D38E5F2" w14:textId="77777777" w:rsidR="00393A3B" w:rsidRDefault="00393A3B" w:rsidP="00393A3B">
      <w:r w:rsidRPr="005F02F7">
        <w:rPr>
          <w:rStyle w:val="Style13ptBold"/>
        </w:rPr>
        <w:t>Adler 0</w:t>
      </w:r>
      <w:r>
        <w:rPr>
          <w:rStyle w:val="Style13ptBold"/>
        </w:rPr>
        <w:t>5</w:t>
      </w:r>
      <w:r>
        <w:t xml:space="preserve">, Dean College of Law at Utah (Robert, The Law at the Water's Edge: Limits to ""Ownership"" of Aquatic Ecosystems, in Wet Growth: Should Water Law Control Land </w:t>
      </w:r>
      <w:proofErr w:type="gramStart"/>
      <w:r>
        <w:t>Use?,</w:t>
      </w:r>
      <w:proofErr w:type="gramEnd"/>
      <w:r>
        <w:t xml:space="preserve"> pg. 244)</w:t>
      </w:r>
    </w:p>
    <w:p w14:paraId="5ADA3487" w14:textId="77777777" w:rsidR="00393A3B" w:rsidRDefault="00393A3B" w:rsidP="00393A3B">
      <w:pPr>
        <w:rPr>
          <w:rStyle w:val="StyleUnderline"/>
        </w:rPr>
      </w:pPr>
      <w:r w:rsidRPr="001336FE">
        <w:rPr>
          <w:rStyle w:val="StyleUnderline"/>
          <w:highlight w:val="green"/>
        </w:rPr>
        <w:t>There are several</w:t>
      </w:r>
      <w:r w:rsidRPr="00C93746">
        <w:rPr>
          <w:sz w:val="16"/>
        </w:rPr>
        <w:t xml:space="preserve"> other </w:t>
      </w:r>
      <w:r w:rsidRPr="001336FE">
        <w:rPr>
          <w:rStyle w:val="StyleUnderline"/>
          <w:highlight w:val="green"/>
        </w:rPr>
        <w:t xml:space="preserve">ways </w:t>
      </w:r>
      <w:r w:rsidRPr="00C447E5">
        <w:rPr>
          <w:rStyle w:val="StyleUnderline"/>
        </w:rPr>
        <w:t xml:space="preserve">in which the </w:t>
      </w:r>
      <w:r w:rsidRPr="001336FE">
        <w:rPr>
          <w:rStyle w:val="StyleUnderline"/>
          <w:highlight w:val="green"/>
        </w:rPr>
        <w:t xml:space="preserve">non-ownership </w:t>
      </w:r>
      <w:r w:rsidRPr="00C447E5">
        <w:rPr>
          <w:rStyle w:val="StyleUnderline"/>
        </w:rPr>
        <w:t>doctrine</w:t>
      </w:r>
      <w:r w:rsidRPr="00C93746">
        <w:rPr>
          <w:sz w:val="16"/>
        </w:rPr>
        <w:t xml:space="preserve"> as applied to aquatic ecosystem resources and values </w:t>
      </w:r>
      <w:r w:rsidRPr="001336FE">
        <w:rPr>
          <w:rStyle w:val="StyleUnderline"/>
          <w:highlight w:val="green"/>
        </w:rPr>
        <w:t>differs from the</w:t>
      </w:r>
      <w:r w:rsidRPr="00C93746">
        <w:rPr>
          <w:sz w:val="16"/>
        </w:rPr>
        <w:t xml:space="preserve"> existing </w:t>
      </w:r>
      <w:r w:rsidRPr="001336FE">
        <w:rPr>
          <w:rStyle w:val="StyleUnderline"/>
          <w:highlight w:val="green"/>
        </w:rPr>
        <w:t>p</w:t>
      </w:r>
      <w:r w:rsidRPr="00C447E5">
        <w:rPr>
          <w:rStyle w:val="StyleUnderline"/>
        </w:rPr>
        <w:t>ublic</w:t>
      </w:r>
      <w:r w:rsidRPr="001336FE">
        <w:rPr>
          <w:rStyle w:val="StyleUnderline"/>
          <w:highlight w:val="green"/>
        </w:rPr>
        <w:t xml:space="preserve"> t</w:t>
      </w:r>
      <w:r w:rsidRPr="00C447E5">
        <w:rPr>
          <w:rStyle w:val="StyleUnderline"/>
        </w:rPr>
        <w:t xml:space="preserve">rust </w:t>
      </w:r>
      <w:r w:rsidRPr="001336FE">
        <w:rPr>
          <w:rStyle w:val="StyleUnderline"/>
          <w:highlight w:val="green"/>
        </w:rPr>
        <w:t>d</w:t>
      </w:r>
      <w:r w:rsidRPr="00C447E5">
        <w:rPr>
          <w:rStyle w:val="StyleUnderline"/>
        </w:rPr>
        <w:t>octrine</w:t>
      </w:r>
      <w:r w:rsidRPr="001336FE">
        <w:rPr>
          <w:sz w:val="16"/>
          <w:highlight w:val="green"/>
        </w:rPr>
        <w:t xml:space="preserve"> </w:t>
      </w:r>
      <w:r w:rsidRPr="001336FE">
        <w:rPr>
          <w:rStyle w:val="StyleUnderline"/>
          <w:highlight w:val="green"/>
        </w:rPr>
        <w:t>and is</w:t>
      </w:r>
      <w:r w:rsidRPr="00C93746">
        <w:rPr>
          <w:sz w:val="16"/>
        </w:rPr>
        <w:t xml:space="preserve"> likely to be </w:t>
      </w:r>
      <w:r w:rsidRPr="001336FE">
        <w:rPr>
          <w:rStyle w:val="StyleUnderline"/>
          <w:highlight w:val="green"/>
        </w:rPr>
        <w:t xml:space="preserve">a </w:t>
      </w:r>
      <w:r w:rsidRPr="001336FE">
        <w:rPr>
          <w:rStyle w:val="Emphasis"/>
          <w:highlight w:val="green"/>
        </w:rPr>
        <w:t>superior tool</w:t>
      </w:r>
      <w:r w:rsidRPr="001336FE">
        <w:rPr>
          <w:rStyle w:val="StyleUnderline"/>
          <w:highlight w:val="green"/>
        </w:rPr>
        <w:t xml:space="preserve"> to </w:t>
      </w:r>
      <w:r w:rsidRPr="001336FE">
        <w:rPr>
          <w:rStyle w:val="Emphasis"/>
          <w:highlight w:val="green"/>
        </w:rPr>
        <w:t>protect</w:t>
      </w:r>
      <w:r w:rsidRPr="00C93746">
        <w:rPr>
          <w:sz w:val="16"/>
        </w:rPr>
        <w:t xml:space="preserve"> those </w:t>
      </w:r>
      <w:r w:rsidRPr="001336FE">
        <w:rPr>
          <w:rStyle w:val="Emphasis"/>
          <w:highlight w:val="green"/>
        </w:rPr>
        <w:t xml:space="preserve">resources </w:t>
      </w:r>
      <w:r w:rsidRPr="00C447E5">
        <w:rPr>
          <w:rStyle w:val="Emphasis"/>
        </w:rPr>
        <w:t>and values.</w:t>
      </w:r>
      <w:r w:rsidRPr="00C447E5">
        <w:rPr>
          <w:sz w:val="16"/>
        </w:rPr>
        <w:t xml:space="preserve"> First,</w:t>
      </w:r>
      <w:r w:rsidRPr="00C93746">
        <w:rPr>
          <w:sz w:val="16"/>
        </w:rPr>
        <w:t xml:space="preserve"> </w:t>
      </w:r>
      <w:r w:rsidRPr="00D81B62">
        <w:rPr>
          <w:rStyle w:val="StyleUnderline"/>
        </w:rPr>
        <w:t xml:space="preserve">while some courts have endeavored to </w:t>
      </w:r>
      <w:r>
        <w:rPr>
          <w:rStyle w:val="StyleUnderline"/>
        </w:rPr>
        <w:t>"unshack</w:t>
      </w:r>
      <w:r w:rsidRPr="00D81B62">
        <w:rPr>
          <w:rStyle w:val="StyleUnderline"/>
        </w:rPr>
        <w:t xml:space="preserve">le" </w:t>
      </w:r>
      <w:r w:rsidRPr="001336FE">
        <w:rPr>
          <w:rStyle w:val="StyleUnderline"/>
          <w:highlight w:val="green"/>
        </w:rPr>
        <w:t>the p</w:t>
      </w:r>
      <w:r w:rsidRPr="00C447E5">
        <w:rPr>
          <w:rStyle w:val="StyleUnderline"/>
        </w:rPr>
        <w:t>ublic</w:t>
      </w:r>
      <w:r w:rsidRPr="001336FE">
        <w:rPr>
          <w:rStyle w:val="StyleUnderline"/>
          <w:highlight w:val="green"/>
        </w:rPr>
        <w:t xml:space="preserve"> t</w:t>
      </w:r>
      <w:r w:rsidRPr="00C447E5">
        <w:rPr>
          <w:rStyle w:val="StyleUnderline"/>
        </w:rPr>
        <w:t>rust</w:t>
      </w:r>
      <w:r w:rsidRPr="001336FE">
        <w:rPr>
          <w:rStyle w:val="StyleUnderline"/>
          <w:highlight w:val="green"/>
        </w:rPr>
        <w:t xml:space="preserve"> d</w:t>
      </w:r>
      <w:r w:rsidRPr="00C447E5">
        <w:rPr>
          <w:rStyle w:val="StyleUnderline"/>
        </w:rPr>
        <w:t>octrine from</w:t>
      </w:r>
      <w:r w:rsidRPr="00D81B62">
        <w:rPr>
          <w:rStyle w:val="StyleUnderline"/>
        </w:rPr>
        <w:t xml:space="preserve"> its historic limits, the doctrine </w:t>
      </w:r>
      <w:r w:rsidRPr="001336FE">
        <w:rPr>
          <w:rStyle w:val="StyleUnderline"/>
          <w:highlight w:val="green"/>
        </w:rPr>
        <w:t>is</w:t>
      </w:r>
      <w:r w:rsidRPr="00D81B62">
        <w:rPr>
          <w:rStyle w:val="StyleUnderline"/>
        </w:rPr>
        <w:t xml:space="preserve">, for the most part, </w:t>
      </w:r>
      <w:r w:rsidRPr="001336FE">
        <w:rPr>
          <w:rStyle w:val="StyleUnderline"/>
          <w:highlight w:val="green"/>
        </w:rPr>
        <w:t>constrained by</w:t>
      </w:r>
      <w:r w:rsidRPr="00C93746">
        <w:rPr>
          <w:sz w:val="16"/>
        </w:rPr>
        <w:t xml:space="preserve"> those </w:t>
      </w:r>
      <w:r w:rsidRPr="00C447E5">
        <w:rPr>
          <w:rStyle w:val="StyleUnderline"/>
        </w:rPr>
        <w:t xml:space="preserve">artificial </w:t>
      </w:r>
      <w:r w:rsidRPr="001336FE">
        <w:rPr>
          <w:rStyle w:val="StyleUnderline"/>
          <w:highlight w:val="green"/>
        </w:rPr>
        <w:t>geographic boundaries</w:t>
      </w:r>
      <w:r w:rsidRPr="001336FE">
        <w:rPr>
          <w:sz w:val="16"/>
          <w:highlight w:val="green"/>
        </w:rPr>
        <w:t xml:space="preserve">, </w:t>
      </w:r>
      <w:r w:rsidRPr="001336FE">
        <w:rPr>
          <w:rStyle w:val="StyleUnderline"/>
          <w:highlight w:val="green"/>
        </w:rPr>
        <w:t xml:space="preserve">and litigants </w:t>
      </w:r>
      <w:r w:rsidRPr="00C447E5">
        <w:rPr>
          <w:rStyle w:val="StyleUnderline"/>
        </w:rPr>
        <w:t xml:space="preserve">seeking to enforce the public trust </w:t>
      </w:r>
      <w:r w:rsidRPr="001336FE">
        <w:rPr>
          <w:rStyle w:val="StyleUnderline"/>
          <w:highlight w:val="green"/>
        </w:rPr>
        <w:t xml:space="preserve">face a </w:t>
      </w:r>
      <w:r w:rsidRPr="001336FE">
        <w:rPr>
          <w:rStyle w:val="Emphasis"/>
          <w:highlight w:val="green"/>
        </w:rPr>
        <w:t>significant burden</w:t>
      </w:r>
      <w:r w:rsidRPr="001336FE">
        <w:rPr>
          <w:rStyle w:val="StyleUnderline"/>
          <w:highlight w:val="green"/>
        </w:rPr>
        <w:t xml:space="preserve"> to overcome </w:t>
      </w:r>
      <w:r w:rsidRPr="00C447E5">
        <w:rPr>
          <w:rStyle w:val="StyleUnderline"/>
        </w:rPr>
        <w:t xml:space="preserve">those presumed boundaries. The </w:t>
      </w:r>
      <w:r w:rsidRPr="001336FE">
        <w:rPr>
          <w:rStyle w:val="StyleUnderline"/>
          <w:highlight w:val="green"/>
        </w:rPr>
        <w:t xml:space="preserve">non-ownership </w:t>
      </w:r>
      <w:r w:rsidRPr="00C447E5">
        <w:rPr>
          <w:rStyle w:val="StyleUnderline"/>
        </w:rPr>
        <w:t xml:space="preserve">doctrine and its implied government guardianship </w:t>
      </w:r>
      <w:r w:rsidRPr="001336FE">
        <w:rPr>
          <w:rStyle w:val="StyleUnderline"/>
          <w:highlight w:val="green"/>
        </w:rPr>
        <w:t xml:space="preserve">is defined not by </w:t>
      </w:r>
      <w:r w:rsidRPr="00C447E5">
        <w:rPr>
          <w:rStyle w:val="StyleUnderline"/>
        </w:rPr>
        <w:t xml:space="preserve">artificial geographic limits but </w:t>
      </w:r>
      <w:r w:rsidRPr="001336FE">
        <w:rPr>
          <w:rStyle w:val="StyleUnderline"/>
          <w:highlight w:val="green"/>
        </w:rPr>
        <w:t>by actual determinations</w:t>
      </w:r>
      <w:r w:rsidRPr="00C93746">
        <w:rPr>
          <w:sz w:val="16"/>
        </w:rPr>
        <w:t xml:space="preserve"> of the degree to which aquatic ecosystem values and services exist. Second, as explained above, </w:t>
      </w:r>
      <w:r w:rsidRPr="00C447E5">
        <w:rPr>
          <w:rStyle w:val="StyleUnderline"/>
        </w:rPr>
        <w:t xml:space="preserve">the nature of the </w:t>
      </w:r>
      <w:r w:rsidRPr="001336FE">
        <w:rPr>
          <w:rStyle w:val="StyleUnderline"/>
          <w:highlight w:val="green"/>
        </w:rPr>
        <w:t xml:space="preserve">guardianship duty is </w:t>
      </w:r>
      <w:r w:rsidRPr="00C447E5">
        <w:rPr>
          <w:rStyle w:val="StyleUnderline"/>
        </w:rPr>
        <w:t xml:space="preserve">a </w:t>
      </w:r>
      <w:r w:rsidRPr="001336FE">
        <w:rPr>
          <w:rStyle w:val="StyleUnderline"/>
          <w:highlight w:val="green"/>
        </w:rPr>
        <w:t xml:space="preserve">more logical </w:t>
      </w:r>
      <w:r w:rsidRPr="00C447E5">
        <w:rPr>
          <w:rStyle w:val="StyleUnderline"/>
        </w:rPr>
        <w:t>model</w:t>
      </w:r>
      <w:r w:rsidRPr="00D81B62">
        <w:rPr>
          <w:rStyle w:val="StyleUnderline"/>
        </w:rPr>
        <w:t xml:space="preserve"> for government control of resources that cannot be owned </w:t>
      </w:r>
      <w:r w:rsidRPr="00C447E5">
        <w:rPr>
          <w:rStyle w:val="StyleUnderline"/>
        </w:rPr>
        <w:t xml:space="preserve">and </w:t>
      </w:r>
      <w:r w:rsidRPr="001336FE">
        <w:rPr>
          <w:rStyle w:val="StyleUnderline"/>
          <w:highlight w:val="green"/>
        </w:rPr>
        <w:t xml:space="preserve">suggests </w:t>
      </w:r>
      <w:r w:rsidRPr="00C447E5">
        <w:rPr>
          <w:rStyle w:val="StyleUnderline"/>
        </w:rPr>
        <w:t xml:space="preserve">that those </w:t>
      </w:r>
      <w:r w:rsidRPr="001336FE">
        <w:rPr>
          <w:rStyle w:val="StyleUnderline"/>
          <w:highlight w:val="green"/>
        </w:rPr>
        <w:t xml:space="preserve">resources </w:t>
      </w:r>
      <w:r w:rsidRPr="001336FE">
        <w:rPr>
          <w:rStyle w:val="Emphasis"/>
          <w:highlight w:val="green"/>
        </w:rPr>
        <w:t>must be protected</w:t>
      </w:r>
      <w:r w:rsidRPr="001336FE">
        <w:rPr>
          <w:rStyle w:val="StyleUnderline"/>
          <w:highlight w:val="green"/>
        </w:rPr>
        <w:t xml:space="preserve"> and cannot be conveyed</w:t>
      </w:r>
      <w:r w:rsidRPr="00D81B62">
        <w:rPr>
          <w:rStyle w:val="StyleUnderline"/>
        </w:rPr>
        <w:t xml:space="preserve"> either </w:t>
      </w:r>
      <w:r w:rsidRPr="001336FE">
        <w:rPr>
          <w:rStyle w:val="StyleUnderline"/>
          <w:highlight w:val="green"/>
        </w:rPr>
        <w:t>for</w:t>
      </w:r>
      <w:r w:rsidRPr="00D81B62">
        <w:rPr>
          <w:rStyle w:val="StyleUnderline"/>
        </w:rPr>
        <w:t xml:space="preserve"> private </w:t>
      </w:r>
      <w:r w:rsidRPr="001336FE">
        <w:rPr>
          <w:rStyle w:val="StyleUnderline"/>
          <w:highlight w:val="green"/>
        </w:rPr>
        <w:t>economic gain</w:t>
      </w:r>
      <w:r w:rsidRPr="00D81B62">
        <w:rPr>
          <w:rStyle w:val="StyleUnderline"/>
        </w:rPr>
        <w:t xml:space="preserve"> </w:t>
      </w:r>
      <w:r w:rsidRPr="00C93746">
        <w:rPr>
          <w:rStyle w:val="StyleUnderline"/>
        </w:rPr>
        <w:t xml:space="preserve">or for public economic gain </w:t>
      </w:r>
      <w:r w:rsidRPr="001336FE">
        <w:rPr>
          <w:rStyle w:val="Emphasis"/>
          <w:highlight w:val="green"/>
        </w:rPr>
        <w:t>at the expense of ecological harms</w:t>
      </w:r>
      <w:r w:rsidRPr="00C93746">
        <w:rPr>
          <w:sz w:val="16"/>
        </w:rPr>
        <w:t xml:space="preserve">. Third, and most importantly, </w:t>
      </w:r>
      <w:r w:rsidRPr="001336FE">
        <w:rPr>
          <w:rStyle w:val="StyleUnderline"/>
          <w:highlight w:val="green"/>
        </w:rPr>
        <w:t>relative to the p</w:t>
      </w:r>
      <w:r w:rsidRPr="00C447E5">
        <w:rPr>
          <w:rStyle w:val="StyleUnderline"/>
        </w:rPr>
        <w:t>ublic</w:t>
      </w:r>
      <w:r w:rsidRPr="001336FE">
        <w:rPr>
          <w:rStyle w:val="StyleUnderline"/>
          <w:highlight w:val="green"/>
        </w:rPr>
        <w:t xml:space="preserve"> t</w:t>
      </w:r>
      <w:r w:rsidRPr="00C447E5">
        <w:rPr>
          <w:rStyle w:val="StyleUnderline"/>
        </w:rPr>
        <w:t xml:space="preserve">rust </w:t>
      </w:r>
      <w:r w:rsidRPr="001336FE">
        <w:rPr>
          <w:rStyle w:val="StyleUnderline"/>
          <w:highlight w:val="green"/>
        </w:rPr>
        <w:t>d</w:t>
      </w:r>
      <w:r w:rsidRPr="00C447E5">
        <w:rPr>
          <w:rStyle w:val="StyleUnderline"/>
        </w:rPr>
        <w:t>octrine</w:t>
      </w:r>
      <w:r w:rsidRPr="001336FE">
        <w:rPr>
          <w:rStyle w:val="StyleUnderline"/>
          <w:highlight w:val="green"/>
        </w:rPr>
        <w:t xml:space="preserve"> the burden of proof should be flipped</w:t>
      </w:r>
      <w:r w:rsidRPr="00D81B62">
        <w:rPr>
          <w:rStyle w:val="StyleUnderline"/>
        </w:rPr>
        <w:t xml:space="preserve">. </w:t>
      </w:r>
      <w:r w:rsidRPr="00C447E5">
        <w:rPr>
          <w:rStyle w:val="StyleUnderline"/>
        </w:rPr>
        <w:t xml:space="preserve">Rather than requiring the government to prove that it owns or otherwise controls a resource under the public trust doctrine in order to justify protection, </w:t>
      </w:r>
      <w:r w:rsidRPr="001336FE">
        <w:rPr>
          <w:rStyle w:val="StyleUnderline"/>
          <w:highlight w:val="green"/>
        </w:rPr>
        <w:t xml:space="preserve">a </w:t>
      </w:r>
      <w:r w:rsidRPr="001336FE">
        <w:rPr>
          <w:rStyle w:val="Emphasis"/>
          <w:highlight w:val="green"/>
        </w:rPr>
        <w:t>landowner presumptively has no rights to impair ecosystem components</w:t>
      </w:r>
      <w:r w:rsidRPr="00C93746">
        <w:rPr>
          <w:sz w:val="16"/>
        </w:rPr>
        <w:t xml:space="preserve">, values, or services in a significant way, </w:t>
      </w:r>
      <w:r w:rsidRPr="00D81B62">
        <w:rPr>
          <w:rStyle w:val="StyleUnderline"/>
        </w:rPr>
        <w:t xml:space="preserve">meaning </w:t>
      </w:r>
      <w:r w:rsidRPr="00D81B62">
        <w:rPr>
          <w:rStyle w:val="Emphasis"/>
        </w:rPr>
        <w:t>the burden of proof is on the landowner</w:t>
      </w:r>
      <w:r w:rsidRPr="00D81B62">
        <w:rPr>
          <w:rStyle w:val="StyleUnderline"/>
        </w:rPr>
        <w:t xml:space="preserve"> </w:t>
      </w:r>
      <w:r w:rsidRPr="00C93746">
        <w:rPr>
          <w:sz w:val="16"/>
        </w:rPr>
        <w:t>to demonstrate ownership rights,</w:t>
      </w:r>
      <w:r w:rsidRPr="00D81B62">
        <w:rPr>
          <w:rStyle w:val="StyleUnderline"/>
        </w:rPr>
        <w:t xml:space="preserve"> and not vice versa</w:t>
      </w:r>
      <w:r w:rsidRPr="00C93746">
        <w:rPr>
          <w:sz w:val="16"/>
        </w:rPr>
        <w:t xml:space="preserve">. Like the public trust doctrine, of course, the "non-ownership" doctrine could suffer the fate of other efforts to develop rules of resource protection through a state-by-state and case-by-case approach, with the possibility of the same type of doctrinal fragmentation among states. For several reasons, however, the legal doctrine of "non-ownership" could avoid this common-law odyssey. First, </w:t>
      </w:r>
      <w:r w:rsidRPr="00D81B62">
        <w:rPr>
          <w:rStyle w:val="StyleUnderline"/>
        </w:rPr>
        <w:t>the non-ownership doctrine was pronounced by the Court in Hughes as a matter of federal law</w:t>
      </w:r>
      <w:r w:rsidRPr="00C93746">
        <w:rPr>
          <w:sz w:val="16"/>
        </w:rPr>
        <w:t xml:space="preserve"> in the context of a constitutional ruling. </w:t>
      </w:r>
      <w:r w:rsidRPr="00D81B62">
        <w:rPr>
          <w:rStyle w:val="StyleUnderline"/>
        </w:rPr>
        <w:t xml:space="preserve">If the Court were to apply that same doctrine in the context of a constitutional takings challenge, it could achieve </w:t>
      </w:r>
      <w:r w:rsidRPr="00D81B62">
        <w:rPr>
          <w:rStyle w:val="Emphasis"/>
        </w:rPr>
        <w:t>national status</w:t>
      </w:r>
      <w:r w:rsidRPr="00D81B62">
        <w:rPr>
          <w:rStyle w:val="StyleUnderline"/>
        </w:rPr>
        <w:t xml:space="preserve"> </w:t>
      </w:r>
      <w:r w:rsidRPr="00C93746">
        <w:rPr>
          <w:sz w:val="16"/>
        </w:rPr>
        <w:t xml:space="preserve">without the need for an uncertain </w:t>
      </w:r>
      <w:proofErr w:type="spellStart"/>
      <w:r w:rsidRPr="00C93746">
        <w:rPr>
          <w:sz w:val="16"/>
        </w:rPr>
        <w:t>crosscountry</w:t>
      </w:r>
      <w:proofErr w:type="spellEnd"/>
      <w:r w:rsidRPr="00C93746">
        <w:rPr>
          <w:sz w:val="16"/>
        </w:rPr>
        <w:t xml:space="preserve"> journey. While the public trust doctrine often is attributed </w:t>
      </w:r>
      <w:r w:rsidRPr="00C93746">
        <w:rPr>
          <w:sz w:val="16"/>
        </w:rPr>
        <w:lastRenderedPageBreak/>
        <w:t xml:space="preserve">to the Court's rulings in cases like Illinois Central and Shively v. Bowlby, in fact it had its origins in earlier state cases, and the Court has ruled that the geographic reach and other aspects of the public trust doctrine are a matter of state law. It was this perhaps unfortunate conclusion that has relegated the public trust doctrine to such an uncertain fate. Second, with due respect to the tremendous innovation and influence of the modern rejuvenation of the </w:t>
      </w:r>
      <w:r w:rsidRPr="001336FE">
        <w:rPr>
          <w:rStyle w:val="StyleUnderline"/>
          <w:highlight w:val="green"/>
        </w:rPr>
        <w:t>p</w:t>
      </w:r>
      <w:r w:rsidRPr="00C447E5">
        <w:rPr>
          <w:rStyle w:val="StyleUnderline"/>
        </w:rPr>
        <w:t xml:space="preserve">ublic </w:t>
      </w:r>
      <w:r w:rsidRPr="001336FE">
        <w:rPr>
          <w:rStyle w:val="StyleUnderline"/>
          <w:highlight w:val="green"/>
        </w:rPr>
        <w:t>t</w:t>
      </w:r>
      <w:r w:rsidRPr="00C447E5">
        <w:rPr>
          <w:rStyle w:val="StyleUnderline"/>
        </w:rPr>
        <w:t xml:space="preserve">rust </w:t>
      </w:r>
      <w:r w:rsidRPr="001336FE">
        <w:rPr>
          <w:rStyle w:val="StyleUnderline"/>
          <w:highlight w:val="green"/>
        </w:rPr>
        <w:t>d</w:t>
      </w:r>
      <w:r w:rsidRPr="00C447E5">
        <w:rPr>
          <w:rStyle w:val="StyleUnderline"/>
        </w:rPr>
        <w:t>octrine</w:t>
      </w:r>
      <w:r w:rsidRPr="00C93746">
        <w:rPr>
          <w:sz w:val="16"/>
        </w:rPr>
        <w:t xml:space="preserve">, in addition to the inherent limitations discussed above, its </w:t>
      </w:r>
      <w:r w:rsidRPr="00C447E5">
        <w:rPr>
          <w:rStyle w:val="StyleUnderline"/>
        </w:rPr>
        <w:t xml:space="preserve">application to a larger geography and a broader scope of trust resources </w:t>
      </w:r>
      <w:r w:rsidRPr="001336FE">
        <w:rPr>
          <w:rStyle w:val="StyleUnderline"/>
          <w:highlight w:val="green"/>
        </w:rPr>
        <w:t>relies heavily on a</w:t>
      </w:r>
      <w:r w:rsidRPr="00C93746">
        <w:rPr>
          <w:sz w:val="16"/>
        </w:rPr>
        <w:t xml:space="preserve"> somewhat </w:t>
      </w:r>
      <w:r w:rsidRPr="0066376F">
        <w:rPr>
          <w:rStyle w:val="StyleUnderline"/>
        </w:rPr>
        <w:t>subjective</w:t>
      </w:r>
      <w:r w:rsidRPr="001336FE">
        <w:rPr>
          <w:rStyle w:val="StyleUnderline"/>
          <w:highlight w:val="green"/>
        </w:rPr>
        <w:t xml:space="preserve">, amorphous </w:t>
      </w:r>
      <w:r w:rsidRPr="0066376F">
        <w:rPr>
          <w:rStyle w:val="StyleUnderline"/>
        </w:rPr>
        <w:t xml:space="preserve">set of </w:t>
      </w:r>
      <w:r w:rsidRPr="001336FE">
        <w:rPr>
          <w:rStyle w:val="StyleUnderline"/>
          <w:highlight w:val="green"/>
        </w:rPr>
        <w:t xml:space="preserve">judgments about what advances </w:t>
      </w:r>
      <w:r w:rsidRPr="0066376F">
        <w:rPr>
          <w:rStyle w:val="StyleUnderline"/>
        </w:rPr>
        <w:t xml:space="preserve">public trust </w:t>
      </w:r>
      <w:r w:rsidRPr="001336FE">
        <w:rPr>
          <w:rStyle w:val="StyleUnderline"/>
          <w:highlight w:val="green"/>
        </w:rPr>
        <w:t xml:space="preserve">values and how those values should be balanced </w:t>
      </w:r>
      <w:r w:rsidRPr="0066376F">
        <w:rPr>
          <w:rStyle w:val="StyleUnderline"/>
        </w:rPr>
        <w:t>against other resources and values, both public and private</w:t>
      </w:r>
      <w:r w:rsidRPr="0066376F">
        <w:rPr>
          <w:sz w:val="16"/>
        </w:rPr>
        <w:t>. To be sure, application of the "non-ownership" doc</w:t>
      </w:r>
      <w:r w:rsidRPr="00C93746">
        <w:rPr>
          <w:sz w:val="16"/>
        </w:rPr>
        <w:t xml:space="preserve">trine will require sometimes difficult case by case judgments, as do virtually all efforts to protect ecological resources, whether judicial or regulatory in method. </w:t>
      </w:r>
      <w:r w:rsidRPr="001336FE">
        <w:rPr>
          <w:rStyle w:val="StyleUnderline"/>
          <w:highlight w:val="green"/>
        </w:rPr>
        <w:t xml:space="preserve">The core </w:t>
      </w:r>
      <w:r w:rsidRPr="0066376F">
        <w:rPr>
          <w:rStyle w:val="StyleUnderline"/>
        </w:rPr>
        <w:t xml:space="preserve">governing </w:t>
      </w:r>
      <w:r w:rsidRPr="001336FE">
        <w:rPr>
          <w:rStyle w:val="StyleUnderline"/>
          <w:highlight w:val="green"/>
        </w:rPr>
        <w:t>principle of non-ownership</w:t>
      </w:r>
      <w:r w:rsidRPr="00D81B62">
        <w:rPr>
          <w:rStyle w:val="StyleUnderline"/>
        </w:rPr>
        <w:t>,</w:t>
      </w:r>
      <w:r w:rsidRPr="00C93746">
        <w:rPr>
          <w:sz w:val="16"/>
        </w:rPr>
        <w:t xml:space="preserve"> however, </w:t>
      </w:r>
      <w:r w:rsidRPr="001336FE">
        <w:rPr>
          <w:rStyle w:val="StyleUnderline"/>
          <w:highlight w:val="green"/>
        </w:rPr>
        <w:t xml:space="preserve">is amenable to a </w:t>
      </w:r>
      <w:r w:rsidRPr="001336FE">
        <w:rPr>
          <w:rStyle w:val="Emphasis"/>
          <w:highlight w:val="green"/>
        </w:rPr>
        <w:t>far greater degree of uniformity</w:t>
      </w:r>
      <w:r w:rsidRPr="00C93746">
        <w:rPr>
          <w:sz w:val="16"/>
        </w:rPr>
        <w:t xml:space="preserve">. As a matter of law, </w:t>
      </w:r>
      <w:r w:rsidRPr="0066376F">
        <w:rPr>
          <w:rStyle w:val="StyleUnderline"/>
        </w:rPr>
        <w:t>once it is recognized that private-property rights do not include the right to destroy</w:t>
      </w:r>
      <w:r w:rsidRPr="0066376F">
        <w:rPr>
          <w:sz w:val="16"/>
        </w:rPr>
        <w:t xml:space="preserve"> or degrade aquatic </w:t>
      </w:r>
      <w:r w:rsidRPr="0066376F">
        <w:rPr>
          <w:rStyle w:val="StyleUnderline"/>
        </w:rPr>
        <w:t>ecosystem resources</w:t>
      </w:r>
      <w:r w:rsidRPr="001336FE">
        <w:rPr>
          <w:rStyle w:val="StyleUnderline"/>
          <w:highlight w:val="green"/>
        </w:rPr>
        <w:t xml:space="preserve">, the role of government as guardian of those resources, </w:t>
      </w:r>
      <w:r w:rsidRPr="0066376F">
        <w:rPr>
          <w:rStyle w:val="StyleUnderline"/>
        </w:rPr>
        <w:t xml:space="preserve">whether through judicial or regulatory action, </w:t>
      </w:r>
      <w:r w:rsidRPr="001336FE">
        <w:rPr>
          <w:rStyle w:val="StyleUnderline"/>
          <w:highlight w:val="green"/>
        </w:rPr>
        <w:t xml:space="preserve">is </w:t>
      </w:r>
      <w:r w:rsidRPr="001336FE">
        <w:rPr>
          <w:rStyle w:val="Emphasis"/>
          <w:highlight w:val="green"/>
        </w:rPr>
        <w:t xml:space="preserve">less open to the type of discretion that characterizes </w:t>
      </w:r>
      <w:r w:rsidRPr="0066376F">
        <w:rPr>
          <w:rStyle w:val="Emphasis"/>
        </w:rPr>
        <w:t xml:space="preserve">the </w:t>
      </w:r>
      <w:r w:rsidRPr="001336FE">
        <w:rPr>
          <w:rStyle w:val="Emphasis"/>
          <w:highlight w:val="green"/>
        </w:rPr>
        <w:t>p</w:t>
      </w:r>
      <w:r w:rsidRPr="0066376F">
        <w:rPr>
          <w:rStyle w:val="Emphasis"/>
        </w:rPr>
        <w:t>ublic</w:t>
      </w:r>
      <w:r w:rsidRPr="001336FE">
        <w:rPr>
          <w:rStyle w:val="Emphasis"/>
          <w:highlight w:val="green"/>
        </w:rPr>
        <w:t xml:space="preserve"> t</w:t>
      </w:r>
      <w:r w:rsidRPr="0066376F">
        <w:rPr>
          <w:rStyle w:val="Emphasis"/>
        </w:rPr>
        <w:t>rust</w:t>
      </w:r>
      <w:r w:rsidRPr="001336FE">
        <w:rPr>
          <w:rStyle w:val="Emphasis"/>
          <w:highlight w:val="green"/>
        </w:rPr>
        <w:t xml:space="preserve"> d</w:t>
      </w:r>
      <w:r w:rsidRPr="0066376F">
        <w:rPr>
          <w:rStyle w:val="Emphasis"/>
        </w:rPr>
        <w:t>octrine</w:t>
      </w:r>
      <w:r w:rsidRPr="0066376F">
        <w:rPr>
          <w:rStyle w:val="StyleUnderline"/>
        </w:rPr>
        <w:t>. Under the guardianship principle</w:t>
      </w:r>
      <w:r w:rsidRPr="001336FE">
        <w:rPr>
          <w:rStyle w:val="StyleUnderline"/>
          <w:highlight w:val="green"/>
        </w:rPr>
        <w:t xml:space="preserve">, the government's role is to </w:t>
      </w:r>
      <w:r w:rsidRPr="001336FE">
        <w:rPr>
          <w:rStyle w:val="Emphasis"/>
          <w:highlight w:val="green"/>
        </w:rPr>
        <w:t>protect</w:t>
      </w:r>
      <w:r w:rsidRPr="001336FE">
        <w:rPr>
          <w:rStyle w:val="StyleUnderline"/>
          <w:highlight w:val="green"/>
        </w:rPr>
        <w:t xml:space="preserve">, not to choose from </w:t>
      </w:r>
      <w:r w:rsidRPr="0066376F">
        <w:rPr>
          <w:rStyle w:val="StyleUnderline"/>
        </w:rPr>
        <w:t xml:space="preserve">among </w:t>
      </w:r>
      <w:r w:rsidRPr="001336FE">
        <w:rPr>
          <w:rStyle w:val="StyleUnderline"/>
          <w:highlight w:val="green"/>
        </w:rPr>
        <w:t xml:space="preserve">a large number of </w:t>
      </w:r>
      <w:r w:rsidRPr="0066376F">
        <w:rPr>
          <w:rStyle w:val="StyleUnderline"/>
        </w:rPr>
        <w:t xml:space="preserve">potentially </w:t>
      </w:r>
      <w:r w:rsidRPr="001336FE">
        <w:rPr>
          <w:rStyle w:val="StyleUnderline"/>
          <w:highlight w:val="green"/>
        </w:rPr>
        <w:t>competing uses.</w:t>
      </w:r>
    </w:p>
    <w:p w14:paraId="001E010E" w14:textId="77777777" w:rsidR="00393A3B" w:rsidRPr="00407549" w:rsidRDefault="00393A3B" w:rsidP="00393A3B">
      <w:pPr>
        <w:pStyle w:val="Heading4"/>
      </w:pPr>
      <w:r w:rsidRPr="00407549">
        <w:t>The cou</w:t>
      </w:r>
      <w:r>
        <w:t>n</w:t>
      </w:r>
      <w:r w:rsidRPr="00407549">
        <w:t xml:space="preserve">terplan </w:t>
      </w:r>
      <w:r>
        <w:t>and the plan are mutually exclusive – application of the public trust doctrine establishes ownership while the counterplan is explicitly non-ownership.  Severance permutations should be rejected because they eliminate all counterplan net benefits and disprove desirability of the plan</w:t>
      </w:r>
    </w:p>
    <w:p w14:paraId="1A1B19AE" w14:textId="77777777" w:rsidR="00393A3B" w:rsidRDefault="00393A3B" w:rsidP="00393A3B">
      <w:r w:rsidRPr="005F02F7">
        <w:rPr>
          <w:rStyle w:val="Style13ptBold"/>
        </w:rPr>
        <w:t>Adler 0</w:t>
      </w:r>
      <w:r>
        <w:rPr>
          <w:rStyle w:val="Style13ptBold"/>
        </w:rPr>
        <w:t>5</w:t>
      </w:r>
      <w:r>
        <w:t xml:space="preserve">, Dean College of Law at Utah (Robert, The Law at the Water's Edge: Limits to ""Ownership"" of Aquatic Ecosystems, in Wet Growth: Should Water Law Control Land </w:t>
      </w:r>
      <w:proofErr w:type="gramStart"/>
      <w:r>
        <w:t>Use?,</w:t>
      </w:r>
      <w:proofErr w:type="gramEnd"/>
      <w:r>
        <w:t xml:space="preserve"> pg. 244)</w:t>
      </w:r>
    </w:p>
    <w:p w14:paraId="1CB4E668" w14:textId="77777777" w:rsidR="00393A3B" w:rsidRPr="00123895" w:rsidRDefault="00393A3B" w:rsidP="00393A3B">
      <w:pPr>
        <w:rPr>
          <w:sz w:val="16"/>
        </w:rPr>
      </w:pPr>
      <w:r w:rsidRPr="00123895">
        <w:rPr>
          <w:sz w:val="16"/>
        </w:rPr>
        <w:t xml:space="preserve">4. "Non-Ownership" of Wildlife: Consequences and Implications </w:t>
      </w:r>
      <w:r w:rsidRPr="007E6919">
        <w:rPr>
          <w:rStyle w:val="StyleUnderline"/>
        </w:rPr>
        <w:t>Several legal implications flow from the realization that states do not own wildlife populations</w:t>
      </w:r>
      <w:r w:rsidRPr="00123895">
        <w:rPr>
          <w:sz w:val="16"/>
        </w:rPr>
        <w:t xml:space="preserve"> but can regulate their use under inherent police power authority. First, and most obviously, </w:t>
      </w:r>
      <w:r w:rsidRPr="007E6919">
        <w:rPr>
          <w:rStyle w:val="StyleUnderline"/>
        </w:rPr>
        <w:t>if the sovereign cannot "own" wildlife species or populations</w:t>
      </w:r>
      <w:r w:rsidRPr="00123895">
        <w:rPr>
          <w:sz w:val="16"/>
        </w:rPr>
        <w:t xml:space="preserve"> (as opposed to individual members of a species when lawfully captured or killed under relevant federal and state laws and regulations), </w:t>
      </w:r>
      <w:r w:rsidRPr="007E6919">
        <w:rPr>
          <w:rStyle w:val="StyleUnderline"/>
        </w:rPr>
        <w:t>a fortiori neither do private landowners</w:t>
      </w:r>
      <w:r w:rsidRPr="00123895">
        <w:rPr>
          <w:sz w:val="16"/>
        </w:rPr>
        <w:t xml:space="preserve">. This corollary, of course, is entirely consistent with the traditional "capture" doctrine in wildlife law, but for different and more fundamental reasons. Under traditional principles, individuals cannot own wildlife until it is reduced to physical possession, and hence control, through lawful kill or capture. </w:t>
      </w:r>
      <w:r w:rsidRPr="001336FE">
        <w:rPr>
          <w:rStyle w:val="StyleUnderline"/>
          <w:highlight w:val="green"/>
        </w:rPr>
        <w:t xml:space="preserve">Under </w:t>
      </w:r>
      <w:r w:rsidRPr="0066376F">
        <w:rPr>
          <w:rStyle w:val="StyleUnderline"/>
        </w:rPr>
        <w:t xml:space="preserve">the </w:t>
      </w:r>
      <w:r w:rsidRPr="001336FE">
        <w:rPr>
          <w:rStyle w:val="StyleUnderline"/>
          <w:highlight w:val="green"/>
        </w:rPr>
        <w:t xml:space="preserve">non-ownership </w:t>
      </w:r>
      <w:r w:rsidRPr="0066376F">
        <w:rPr>
          <w:rStyle w:val="StyleUnderline"/>
        </w:rPr>
        <w:t>doctrine</w:t>
      </w:r>
      <w:r w:rsidRPr="007E6919">
        <w:rPr>
          <w:rStyle w:val="StyleUnderline"/>
        </w:rPr>
        <w:t xml:space="preserve"> </w:t>
      </w:r>
      <w:r w:rsidRPr="00123895">
        <w:rPr>
          <w:sz w:val="16"/>
        </w:rPr>
        <w:t xml:space="preserve">as announced in Hughes and its predecessors, </w:t>
      </w:r>
      <w:r w:rsidRPr="001336FE">
        <w:rPr>
          <w:rStyle w:val="Emphasis"/>
          <w:highlight w:val="green"/>
        </w:rPr>
        <w:t xml:space="preserve">wildlife </w:t>
      </w:r>
      <w:r w:rsidRPr="0066376F">
        <w:rPr>
          <w:rStyle w:val="Emphasis"/>
        </w:rPr>
        <w:t xml:space="preserve">in its natural state </w:t>
      </w:r>
      <w:r w:rsidRPr="001336FE">
        <w:rPr>
          <w:rStyle w:val="Emphasis"/>
          <w:highlight w:val="green"/>
        </w:rPr>
        <w:t>is inherently incapable of ownership</w:t>
      </w:r>
      <w:r w:rsidRPr="00123895">
        <w:rPr>
          <w:sz w:val="16"/>
        </w:rPr>
        <w:t xml:space="preserve">. Indeed, </w:t>
      </w:r>
      <w:r w:rsidRPr="001336FE">
        <w:rPr>
          <w:rStyle w:val="StyleUnderline"/>
          <w:highlight w:val="green"/>
        </w:rPr>
        <w:t xml:space="preserve">such </w:t>
      </w:r>
      <w:r w:rsidRPr="0066376F">
        <w:rPr>
          <w:rStyle w:val="StyleUnderline"/>
        </w:rPr>
        <w:t xml:space="preserve">ownership </w:t>
      </w:r>
      <w:r w:rsidRPr="001336FE">
        <w:rPr>
          <w:rStyle w:val="StyleUnderline"/>
          <w:highlight w:val="green"/>
        </w:rPr>
        <w:t>would</w:t>
      </w:r>
      <w:r w:rsidRPr="00407549">
        <w:rPr>
          <w:rStyle w:val="StyleUnderline"/>
        </w:rPr>
        <w:t xml:space="preserve"> then</w:t>
      </w:r>
      <w:r w:rsidRPr="007E6919">
        <w:rPr>
          <w:rStyle w:val="StyleUnderline"/>
        </w:rPr>
        <w:t xml:space="preserve"> </w:t>
      </w:r>
      <w:r w:rsidRPr="001336FE">
        <w:rPr>
          <w:rStyle w:val="StyleUnderline"/>
          <w:highlight w:val="green"/>
        </w:rPr>
        <w:t>be inconsistent with the state's</w:t>
      </w:r>
      <w:r w:rsidRPr="007E6919">
        <w:rPr>
          <w:rStyle w:val="StyleUnderline"/>
        </w:rPr>
        <w:t xml:space="preserve"> more appropriate </w:t>
      </w:r>
      <w:r w:rsidRPr="001336FE">
        <w:rPr>
          <w:rStyle w:val="StyleUnderline"/>
          <w:highlight w:val="green"/>
        </w:rPr>
        <w:t xml:space="preserve">status as a legal guardian </w:t>
      </w:r>
      <w:r w:rsidRPr="0066376F">
        <w:rPr>
          <w:rStyle w:val="StyleUnderline"/>
        </w:rPr>
        <w:t>of wildlife resources</w:t>
      </w:r>
      <w:r w:rsidRPr="007E6919">
        <w:rPr>
          <w:rStyle w:val="StyleUnderline"/>
        </w:rPr>
        <w:t>. If the state "owned" wildlife in the sense that one can own a mineral, presumably it would have the power to deplete it entirely if it determines that it is in the state's (and society's) best economic or other interests to do so</w:t>
      </w:r>
      <w:r w:rsidRPr="00123895">
        <w:rPr>
          <w:sz w:val="16"/>
        </w:rPr>
        <w:t xml:space="preserve">. 207 </w:t>
      </w:r>
      <w:r w:rsidRPr="001336FE">
        <w:rPr>
          <w:rStyle w:val="StyleUnderline"/>
          <w:highlight w:val="green"/>
        </w:rPr>
        <w:t xml:space="preserve">If it only has the authority to regulate and protect </w:t>
      </w:r>
      <w:r w:rsidRPr="0066376F">
        <w:rPr>
          <w:rStyle w:val="StyleUnderline"/>
        </w:rPr>
        <w:lastRenderedPageBreak/>
        <w:t>the resource</w:t>
      </w:r>
      <w:r w:rsidRPr="007E6919">
        <w:rPr>
          <w:rStyle w:val="StyleUnderline"/>
        </w:rPr>
        <w:t xml:space="preserve"> "as between a State and its inhabitants," </w:t>
      </w:r>
      <w:r w:rsidRPr="001336FE">
        <w:rPr>
          <w:rStyle w:val="StyleUnderline"/>
          <w:highlight w:val="green"/>
        </w:rPr>
        <w:t>it does so</w:t>
      </w:r>
      <w:r w:rsidRPr="007E6919">
        <w:rPr>
          <w:rStyle w:val="StyleUnderline"/>
        </w:rPr>
        <w:t xml:space="preserve"> more </w:t>
      </w:r>
      <w:r w:rsidRPr="001336FE">
        <w:rPr>
          <w:rStyle w:val="Emphasis"/>
          <w:highlight w:val="green"/>
        </w:rPr>
        <w:t xml:space="preserve">in the position of a </w:t>
      </w:r>
      <w:r w:rsidRPr="0066376F">
        <w:rPr>
          <w:rStyle w:val="Emphasis"/>
        </w:rPr>
        <w:t xml:space="preserve">legal </w:t>
      </w:r>
      <w:r w:rsidRPr="001336FE">
        <w:rPr>
          <w:rStyle w:val="Emphasis"/>
          <w:highlight w:val="green"/>
        </w:rPr>
        <w:t xml:space="preserve">guardian rather than </w:t>
      </w:r>
      <w:r w:rsidRPr="0066376F">
        <w:rPr>
          <w:rStyle w:val="Emphasis"/>
        </w:rPr>
        <w:t xml:space="preserve">as a </w:t>
      </w:r>
      <w:r w:rsidRPr="001336FE">
        <w:rPr>
          <w:rStyle w:val="Emphasis"/>
          <w:highlight w:val="green"/>
        </w:rPr>
        <w:t>trustee "</w:t>
      </w:r>
      <w:r w:rsidRPr="0066376F">
        <w:rPr>
          <w:rStyle w:val="Emphasis"/>
        </w:rPr>
        <w:t>owner</w:t>
      </w:r>
      <w:r w:rsidRPr="001336FE">
        <w:rPr>
          <w:rStyle w:val="Emphasis"/>
          <w:highlight w:val="green"/>
        </w:rPr>
        <w:t>"</w:t>
      </w:r>
      <w:r w:rsidRPr="001336FE">
        <w:rPr>
          <w:rStyle w:val="StyleUnderline"/>
          <w:highlight w:val="green"/>
        </w:rPr>
        <w:t xml:space="preserve"> </w:t>
      </w:r>
      <w:r w:rsidRPr="00407549">
        <w:rPr>
          <w:rStyle w:val="StyleUnderline"/>
        </w:rPr>
        <w:t xml:space="preserve">with the rights normally attendant thereto. </w:t>
      </w:r>
      <w:r w:rsidRPr="0066376F">
        <w:rPr>
          <w:rStyle w:val="Emphasis"/>
        </w:rPr>
        <w:t xml:space="preserve">The </w:t>
      </w:r>
      <w:r w:rsidRPr="001336FE">
        <w:rPr>
          <w:rStyle w:val="Emphasis"/>
          <w:highlight w:val="green"/>
        </w:rPr>
        <w:t xml:space="preserve">guardianship </w:t>
      </w:r>
      <w:r w:rsidRPr="0066376F">
        <w:rPr>
          <w:rStyle w:val="Emphasis"/>
        </w:rPr>
        <w:t>analogy</w:t>
      </w:r>
      <w:r w:rsidRPr="00123895">
        <w:rPr>
          <w:sz w:val="16"/>
        </w:rPr>
        <w:t xml:space="preserve"> is still imperfect, but it </w:t>
      </w:r>
      <w:r w:rsidRPr="001336FE">
        <w:rPr>
          <w:rStyle w:val="Emphasis"/>
          <w:highlight w:val="green"/>
        </w:rPr>
        <w:t xml:space="preserve">is superior to </w:t>
      </w:r>
      <w:r w:rsidRPr="0066376F">
        <w:rPr>
          <w:rStyle w:val="Emphasis"/>
        </w:rPr>
        <w:t>the public trust notion</w:t>
      </w:r>
      <w:r w:rsidRPr="0066376F">
        <w:rPr>
          <w:rStyle w:val="StyleUnderline"/>
        </w:rPr>
        <w:t xml:space="preserve"> with respect to the nonhuman values inherent in wildlife and other ecosystem</w:t>
      </w:r>
      <w:r w:rsidRPr="007E6919">
        <w:rPr>
          <w:rStyle w:val="StyleUnderline"/>
        </w:rPr>
        <w:t xml:space="preserve"> resources and </w:t>
      </w:r>
      <w:r w:rsidRPr="001336FE">
        <w:rPr>
          <w:rStyle w:val="StyleUnderline"/>
          <w:highlight w:val="green"/>
        </w:rPr>
        <w:t xml:space="preserve">to the extent that </w:t>
      </w:r>
      <w:r w:rsidRPr="0066376F">
        <w:rPr>
          <w:rStyle w:val="StyleUnderline"/>
        </w:rPr>
        <w:t xml:space="preserve">those </w:t>
      </w:r>
      <w:r w:rsidRPr="001336FE">
        <w:rPr>
          <w:rStyle w:val="StyleUnderline"/>
          <w:highlight w:val="green"/>
        </w:rPr>
        <w:t>natural objects are viewed as having rights of their own</w:t>
      </w:r>
      <w:r w:rsidRPr="001336FE">
        <w:rPr>
          <w:rStyle w:val="Emphasis"/>
          <w:highlight w:val="green"/>
        </w:rPr>
        <w:t xml:space="preserve">. As a matter of property law, a "trustee ... has title to trust property; a guardian </w:t>
      </w:r>
      <w:r w:rsidRPr="0066376F">
        <w:rPr>
          <w:rStyle w:val="Emphasis"/>
        </w:rPr>
        <w:t xml:space="preserve">of property does not have title to the property, but </w:t>
      </w:r>
      <w:r w:rsidRPr="001336FE">
        <w:rPr>
          <w:rStyle w:val="Emphasis"/>
          <w:highlight w:val="green"/>
        </w:rPr>
        <w:t xml:space="preserve">has only certain powers </w:t>
      </w:r>
      <w:r w:rsidRPr="0066376F">
        <w:rPr>
          <w:rStyle w:val="Emphasis"/>
        </w:rPr>
        <w:t xml:space="preserve">and duties </w:t>
      </w:r>
      <w:r w:rsidRPr="001336FE">
        <w:rPr>
          <w:rStyle w:val="Emphasis"/>
          <w:highlight w:val="green"/>
        </w:rPr>
        <w:t xml:space="preserve">to deal therewith for the benefit of the ward, </w:t>
      </w:r>
      <w:r w:rsidRPr="0066376F">
        <w:rPr>
          <w:rStyle w:val="Emphasis"/>
        </w:rPr>
        <w:t>the ward having title to the property</w:t>
      </w:r>
      <w:r w:rsidRPr="007E6919">
        <w:rPr>
          <w:rStyle w:val="StyleUnderline"/>
        </w:rPr>
        <w:t>.</w:t>
      </w:r>
      <w:r w:rsidRPr="00123895">
        <w:rPr>
          <w:sz w:val="16"/>
        </w:rPr>
        <w:t xml:space="preserve"> "208 </w:t>
      </w:r>
      <w:r w:rsidRPr="007E6919">
        <w:rPr>
          <w:rStyle w:val="StyleUnderline"/>
        </w:rPr>
        <w:t>The state as guardian cannot confer on private individuals, through its system of property law or otherwise, an ownership interest in what it is guarding. Nor can it simply dispose of that "property</w:t>
      </w:r>
      <w:r w:rsidRPr="00123895">
        <w:rPr>
          <w:sz w:val="16"/>
        </w:rPr>
        <w:t>." ln contrast, dispositions of trust property are restricted.</w:t>
      </w:r>
    </w:p>
    <w:p w14:paraId="62F7DC7B" w14:textId="77777777" w:rsidR="00393A3B" w:rsidRDefault="00393A3B" w:rsidP="00393A3B">
      <w:pPr>
        <w:pStyle w:val="Heading3"/>
      </w:pPr>
      <w:r>
        <w:lastRenderedPageBreak/>
        <w:t>3 – Judicial Activism DA</w:t>
      </w:r>
    </w:p>
    <w:p w14:paraId="59D24FA5" w14:textId="77777777" w:rsidR="00393A3B" w:rsidRPr="00E70AB6" w:rsidRDefault="00393A3B" w:rsidP="00393A3B">
      <w:pPr>
        <w:pStyle w:val="Heading4"/>
      </w:pPr>
      <w:r>
        <w:t xml:space="preserve">Expanding PTD shatters the entire </w:t>
      </w:r>
      <w:r>
        <w:rPr>
          <w:u w:val="single"/>
        </w:rPr>
        <w:t>legal-regulatory</w:t>
      </w:r>
      <w:r w:rsidRPr="00E70AB6">
        <w:t xml:space="preserve"> balance</w:t>
      </w:r>
    </w:p>
    <w:p w14:paraId="74465B88" w14:textId="77777777" w:rsidR="00393A3B" w:rsidRPr="003230CE" w:rsidRDefault="00393A3B" w:rsidP="00393A3B">
      <w:r w:rsidRPr="003230CE">
        <w:rPr>
          <w:rStyle w:val="Style13ptBold"/>
        </w:rPr>
        <w:t>Huffman 15</w:t>
      </w:r>
      <w:r w:rsidRPr="003230CE">
        <w:t xml:space="preserve"> [James L. Huffman is Dean Emeritus of Lewis &amp; Clark Law School and a Visiting Fellow at the Hoover Institution. He holds degrees from Montana State University (BS), The Fletcher School of Tufts University (MA) and the University of Chicago (JD). "WHY LIBERATING THE PUBLIC TRUST DOCTRINE IS BAD FOR THE PUBLIC." </w:t>
      </w:r>
      <w:r>
        <w:t xml:space="preserve"> </w:t>
      </w:r>
      <w:r w:rsidRPr="003230CE">
        <w:t>https://law.lclark.edu/live/files/19611-45-2huffman</w:t>
      </w:r>
      <w:r>
        <w:t>]</w:t>
      </w:r>
    </w:p>
    <w:p w14:paraId="4A327481" w14:textId="77777777" w:rsidR="00393A3B" w:rsidRDefault="00393A3B" w:rsidP="00393A3B">
      <w:pPr>
        <w:rPr>
          <w:rStyle w:val="StyleUnderline"/>
        </w:rPr>
      </w:pPr>
      <w:r w:rsidRPr="00E70AB6">
        <w:rPr>
          <w:sz w:val="16"/>
        </w:rPr>
        <w:t xml:space="preserve">Since the beginning of the modern environmental movement in the 1960s, environmental advocates have been in search of ways to circumvent the twin obstacles of political compromise and vested property rights. In a 1970 article, Professor Joseph </w:t>
      </w:r>
      <w:r w:rsidRPr="001336FE">
        <w:rPr>
          <w:rStyle w:val="Emphasis"/>
          <w:highlight w:val="green"/>
        </w:rPr>
        <w:t>Sax</w:t>
      </w:r>
      <w:r w:rsidRPr="00E70AB6">
        <w:rPr>
          <w:sz w:val="16"/>
        </w:rPr>
        <w:t xml:space="preserve"> </w:t>
      </w:r>
      <w:r w:rsidRPr="001336FE">
        <w:rPr>
          <w:rStyle w:val="StyleUnderline"/>
          <w:highlight w:val="green"/>
        </w:rPr>
        <w:t>suggested</w:t>
      </w:r>
      <w:r w:rsidRPr="00E70AB6">
        <w:rPr>
          <w:rStyle w:val="StyleUnderline"/>
        </w:rPr>
        <w:t xml:space="preserve"> that the</w:t>
      </w:r>
      <w:r w:rsidRPr="00E70AB6">
        <w:rPr>
          <w:sz w:val="16"/>
        </w:rPr>
        <w:t xml:space="preserve"> common law </w:t>
      </w:r>
      <w:r w:rsidRPr="001336FE">
        <w:rPr>
          <w:rStyle w:val="Emphasis"/>
          <w:highlight w:val="green"/>
        </w:rPr>
        <w:t>public trust doctrine</w:t>
      </w:r>
      <w:r w:rsidRPr="001336FE">
        <w:rPr>
          <w:sz w:val="16"/>
          <w:highlight w:val="green"/>
        </w:rPr>
        <w:t xml:space="preserve"> </w:t>
      </w:r>
      <w:r w:rsidRPr="001336FE">
        <w:rPr>
          <w:rStyle w:val="StyleUnderline"/>
          <w:highlight w:val="green"/>
        </w:rPr>
        <w:t>might provide</w:t>
      </w:r>
      <w:r w:rsidRPr="00E70AB6">
        <w:rPr>
          <w:rStyle w:val="StyleUnderline"/>
        </w:rPr>
        <w:t xml:space="preserve"> an </w:t>
      </w:r>
      <w:r w:rsidRPr="001336FE">
        <w:rPr>
          <w:rStyle w:val="StyleUnderline"/>
          <w:highlight w:val="green"/>
        </w:rPr>
        <w:t>avenue for</w:t>
      </w:r>
      <w:r w:rsidRPr="00E70AB6">
        <w:rPr>
          <w:rStyle w:val="StyleUnderline"/>
        </w:rPr>
        <w:t xml:space="preserve"> judicial </w:t>
      </w:r>
      <w:r w:rsidRPr="001336FE">
        <w:rPr>
          <w:rStyle w:val="StyleUnderline"/>
          <w:highlight w:val="green"/>
        </w:rPr>
        <w:t>intervention</w:t>
      </w:r>
      <w:r w:rsidRPr="00E70AB6">
        <w:rPr>
          <w:rStyle w:val="StyleUnderline"/>
        </w:rPr>
        <w:t xml:space="preserve"> in the name of claimed public rights in a wide array of natural resources</w:t>
      </w:r>
      <w:r w:rsidRPr="00E70AB6">
        <w:rPr>
          <w:sz w:val="16"/>
        </w:rPr>
        <w:t xml:space="preserve">. Because the traditional doctrine was narrowly limited in terms of both public rights and affected resources, Sax published a second article ten years later, calling for courts to liberate the public trust doctrine from its historical parameters. While a few judges responded with generally limited extensions of the doctrine, </w:t>
      </w:r>
      <w:r w:rsidRPr="00E70AB6">
        <w:rPr>
          <w:rStyle w:val="StyleUnderline"/>
        </w:rPr>
        <w:t xml:space="preserve">Sax’s </w:t>
      </w:r>
      <w:r w:rsidRPr="001336FE">
        <w:rPr>
          <w:rStyle w:val="StyleUnderline"/>
          <w:highlight w:val="green"/>
        </w:rPr>
        <w:t xml:space="preserve">plea has been </w:t>
      </w:r>
      <w:r w:rsidRPr="001336FE">
        <w:rPr>
          <w:rStyle w:val="Emphasis"/>
          <w:highlight w:val="green"/>
        </w:rPr>
        <w:t>ignored</w:t>
      </w:r>
      <w:r w:rsidRPr="001336FE">
        <w:rPr>
          <w:sz w:val="16"/>
          <w:highlight w:val="green"/>
        </w:rPr>
        <w:t xml:space="preserve"> </w:t>
      </w:r>
      <w:r w:rsidRPr="001336FE">
        <w:rPr>
          <w:rStyle w:val="StyleUnderline"/>
          <w:highlight w:val="green"/>
        </w:rPr>
        <w:t>by most courts</w:t>
      </w:r>
      <w:r w:rsidRPr="00E70AB6">
        <w:rPr>
          <w:sz w:val="16"/>
        </w:rPr>
        <w:t>—but not by academics</w:t>
      </w:r>
      <w:r w:rsidRPr="001336FE">
        <w:rPr>
          <w:sz w:val="16"/>
          <w:highlight w:val="green"/>
        </w:rPr>
        <w:t xml:space="preserve">. </w:t>
      </w:r>
      <w:r w:rsidRPr="001336FE">
        <w:rPr>
          <w:rStyle w:val="StyleUnderline"/>
          <w:highlight w:val="green"/>
        </w:rPr>
        <w:t>A flood of law review articles</w:t>
      </w:r>
      <w:r w:rsidRPr="00E70AB6">
        <w:rPr>
          <w:rStyle w:val="StyleUnderline"/>
        </w:rPr>
        <w:t xml:space="preserve"> </w:t>
      </w:r>
      <w:proofErr w:type="gramStart"/>
      <w:r w:rsidRPr="00E70AB6">
        <w:rPr>
          <w:rStyle w:val="StyleUnderline"/>
        </w:rPr>
        <w:t>have</w:t>
      </w:r>
      <w:proofErr w:type="gramEnd"/>
      <w:r w:rsidRPr="00E70AB6">
        <w:rPr>
          <w:rStyle w:val="StyleUnderline"/>
        </w:rPr>
        <w:t xml:space="preserve"> resorted to shoddy history</w:t>
      </w:r>
      <w:r w:rsidRPr="00E70AB6">
        <w:rPr>
          <w:sz w:val="16"/>
        </w:rPr>
        <w:t xml:space="preserve">, retrospective theorizing about the origins and purposes of the doctrine, appeals to higher law and moral imperatives, and confusion of the idea of public trust in representative government with the public rights protected by the public trust doctrine in </w:t>
      </w:r>
      <w:r w:rsidRPr="00E70AB6">
        <w:rPr>
          <w:rStyle w:val="StyleUnderline"/>
        </w:rPr>
        <w:t xml:space="preserve">efforts to </w:t>
      </w:r>
      <w:r w:rsidRPr="001336FE">
        <w:rPr>
          <w:rStyle w:val="StyleUnderline"/>
          <w:highlight w:val="green"/>
        </w:rPr>
        <w:t>persuade courts to</w:t>
      </w:r>
      <w:r w:rsidRPr="00E70AB6">
        <w:rPr>
          <w:rStyle w:val="StyleUnderline"/>
        </w:rPr>
        <w:t xml:space="preserve"> </w:t>
      </w:r>
      <w:r w:rsidRPr="001336FE">
        <w:rPr>
          <w:rStyle w:val="Emphasis"/>
          <w:highlight w:val="green"/>
        </w:rPr>
        <w:t>liberate the doctrine</w:t>
      </w:r>
      <w:r w:rsidRPr="001336FE">
        <w:rPr>
          <w:sz w:val="16"/>
          <w:highlight w:val="green"/>
        </w:rPr>
        <w:t xml:space="preserve">. </w:t>
      </w:r>
      <w:r w:rsidRPr="001336FE">
        <w:rPr>
          <w:rStyle w:val="StyleUnderline"/>
          <w:highlight w:val="green"/>
        </w:rPr>
        <w:t>Implicit</w:t>
      </w:r>
      <w:r w:rsidRPr="00E70AB6">
        <w:rPr>
          <w:sz w:val="16"/>
        </w:rPr>
        <w:t xml:space="preserve">, if not explicit, </w:t>
      </w:r>
      <w:r w:rsidRPr="00E70AB6">
        <w:rPr>
          <w:rStyle w:val="StyleUnderline"/>
        </w:rPr>
        <w:t xml:space="preserve">in all of these </w:t>
      </w:r>
      <w:r w:rsidRPr="00374295">
        <w:rPr>
          <w:rStyle w:val="StyleUnderline"/>
        </w:rPr>
        <w:t xml:space="preserve">arguments </w:t>
      </w:r>
      <w:r w:rsidRPr="001336FE">
        <w:rPr>
          <w:rStyle w:val="StyleUnderline"/>
          <w:highlight w:val="green"/>
        </w:rPr>
        <w:t>is the claim</w:t>
      </w:r>
      <w:r w:rsidRPr="00E70AB6">
        <w:rPr>
          <w:rStyle w:val="StyleUnderline"/>
        </w:rPr>
        <w:t xml:space="preserve"> that the common law origins of American law and </w:t>
      </w:r>
      <w:r w:rsidRPr="001336FE">
        <w:rPr>
          <w:rStyle w:val="StyleUnderline"/>
          <w:highlight w:val="green"/>
        </w:rPr>
        <w:t>the</w:t>
      </w:r>
      <w:r w:rsidRPr="00E70AB6">
        <w:rPr>
          <w:rStyle w:val="StyleUnderline"/>
        </w:rPr>
        <w:t xml:space="preserve"> American </w:t>
      </w:r>
      <w:r w:rsidRPr="001336FE">
        <w:rPr>
          <w:rStyle w:val="StyleUnderline"/>
          <w:highlight w:val="green"/>
        </w:rPr>
        <w:t>judicial system vest courts with authority to</w:t>
      </w:r>
      <w:r w:rsidRPr="00E70AB6">
        <w:rPr>
          <w:rStyle w:val="StyleUnderline"/>
        </w:rPr>
        <w:t xml:space="preserve"> </w:t>
      </w:r>
      <w:r w:rsidRPr="00E70AB6">
        <w:rPr>
          <w:rStyle w:val="Emphasis"/>
        </w:rPr>
        <w:t>amend old law</w:t>
      </w:r>
      <w:r w:rsidRPr="00E70AB6">
        <w:rPr>
          <w:rStyle w:val="StyleUnderline"/>
        </w:rPr>
        <w:t xml:space="preserve"> and </w:t>
      </w:r>
      <w:r w:rsidRPr="001336FE">
        <w:rPr>
          <w:rStyle w:val="Emphasis"/>
          <w:highlight w:val="green"/>
        </w:rPr>
        <w:t>make new law</w:t>
      </w:r>
      <w:r w:rsidRPr="001336FE">
        <w:rPr>
          <w:sz w:val="16"/>
          <w:highlight w:val="green"/>
        </w:rPr>
        <w:t xml:space="preserve">. </w:t>
      </w:r>
      <w:r w:rsidRPr="001336FE">
        <w:rPr>
          <w:rStyle w:val="StyleUnderline"/>
          <w:highlight w:val="green"/>
        </w:rPr>
        <w:t>At risk in this</w:t>
      </w:r>
      <w:r w:rsidRPr="00E70AB6">
        <w:rPr>
          <w:rStyle w:val="StyleUnderline"/>
        </w:rPr>
        <w:t xml:space="preserve"> vast and imaginative </w:t>
      </w:r>
      <w:r w:rsidRPr="001336FE">
        <w:rPr>
          <w:rStyle w:val="StyleUnderline"/>
          <w:highlight w:val="green"/>
        </w:rPr>
        <w:t>effort to liberate</w:t>
      </w:r>
      <w:r w:rsidRPr="00E70AB6">
        <w:rPr>
          <w:rStyle w:val="StyleUnderline"/>
        </w:rPr>
        <w:t xml:space="preserve"> the public trust </w:t>
      </w:r>
      <w:r w:rsidRPr="001336FE">
        <w:rPr>
          <w:rStyle w:val="StyleUnderline"/>
          <w:highlight w:val="green"/>
        </w:rPr>
        <w:t>doctrine</w:t>
      </w:r>
      <w:r w:rsidRPr="00E70AB6">
        <w:rPr>
          <w:rStyle w:val="StyleUnderline"/>
        </w:rPr>
        <w:t xml:space="preserve"> from its common law confines </w:t>
      </w:r>
      <w:r w:rsidRPr="001336FE">
        <w:rPr>
          <w:rStyle w:val="StyleUnderline"/>
          <w:highlight w:val="green"/>
        </w:rPr>
        <w:t>are</w:t>
      </w:r>
      <w:r w:rsidRPr="00E70AB6">
        <w:rPr>
          <w:rStyle w:val="StyleUnderline"/>
        </w:rPr>
        <w:t xml:space="preserve"> the </w:t>
      </w:r>
      <w:r w:rsidRPr="00E70AB6">
        <w:rPr>
          <w:sz w:val="16"/>
          <w:szCs w:val="16"/>
        </w:rPr>
        <w:t xml:space="preserve">constitutional </w:t>
      </w:r>
      <w:r w:rsidRPr="001336FE">
        <w:rPr>
          <w:rStyle w:val="Emphasis"/>
          <w:highlight w:val="green"/>
        </w:rPr>
        <w:t>separation of powers</w:t>
      </w:r>
      <w:r w:rsidRPr="00E70AB6">
        <w:rPr>
          <w:sz w:val="16"/>
          <w:szCs w:val="16"/>
        </w:rPr>
        <w:t xml:space="preserve">, the </w:t>
      </w:r>
      <w:r w:rsidRPr="001336FE">
        <w:rPr>
          <w:rStyle w:val="Emphasis"/>
          <w:highlight w:val="green"/>
        </w:rPr>
        <w:t>rule of law</w:t>
      </w:r>
      <w:r w:rsidRPr="00E70AB6">
        <w:rPr>
          <w:sz w:val="16"/>
          <w:szCs w:val="16"/>
        </w:rPr>
        <w:t xml:space="preserve">, due process and secure property rights, and </w:t>
      </w:r>
      <w:r w:rsidRPr="00E70AB6">
        <w:rPr>
          <w:rStyle w:val="StyleUnderline"/>
        </w:rPr>
        <w:t xml:space="preserve">the </w:t>
      </w:r>
      <w:r w:rsidRPr="001336FE">
        <w:rPr>
          <w:rStyle w:val="Emphasis"/>
          <w:highlight w:val="green"/>
        </w:rPr>
        <w:t>economic prosperity</w:t>
      </w:r>
      <w:r w:rsidRPr="001336FE">
        <w:rPr>
          <w:rStyle w:val="StyleUnderline"/>
          <w:highlight w:val="green"/>
        </w:rPr>
        <w:t xml:space="preserve"> on which</w:t>
      </w:r>
      <w:r w:rsidRPr="00E70AB6">
        <w:rPr>
          <w:rStyle w:val="StyleUnderline"/>
        </w:rPr>
        <w:t xml:space="preserve"> </w:t>
      </w:r>
      <w:r w:rsidRPr="001336FE">
        <w:rPr>
          <w:rStyle w:val="StyleUnderline"/>
          <w:highlight w:val="green"/>
        </w:rPr>
        <w:t xml:space="preserve">environmental </w:t>
      </w:r>
      <w:r w:rsidRPr="001336FE">
        <w:rPr>
          <w:rStyle w:val="Emphasis"/>
          <w:highlight w:val="green"/>
        </w:rPr>
        <w:t>protection</w:t>
      </w:r>
      <w:r w:rsidRPr="00E70AB6">
        <w:rPr>
          <w:rStyle w:val="StyleUnderline"/>
        </w:rPr>
        <w:t xml:space="preserve"> ultimately </w:t>
      </w:r>
      <w:r w:rsidRPr="001336FE">
        <w:rPr>
          <w:rStyle w:val="Emphasis"/>
          <w:highlight w:val="green"/>
        </w:rPr>
        <w:t>depends</w:t>
      </w:r>
      <w:r w:rsidRPr="00E70AB6">
        <w:rPr>
          <w:rStyle w:val="StyleUnderline"/>
        </w:rPr>
        <w:t xml:space="preserve">. </w:t>
      </w:r>
    </w:p>
    <w:p w14:paraId="0CAC5BB2" w14:textId="77777777" w:rsidR="00393A3B" w:rsidRPr="004D27EF" w:rsidRDefault="00393A3B" w:rsidP="00393A3B">
      <w:pPr>
        <w:pStyle w:val="Heading4"/>
      </w:pPr>
      <w:r>
        <w:t xml:space="preserve">Expanding PTD beyond </w:t>
      </w:r>
      <w:r>
        <w:rPr>
          <w:u w:val="single"/>
        </w:rPr>
        <w:t>precedent</w:t>
      </w:r>
      <w:r>
        <w:t xml:space="preserve"> allows for unchecked </w:t>
      </w:r>
      <w:r>
        <w:rPr>
          <w:u w:val="single"/>
        </w:rPr>
        <w:t>judicial activism</w:t>
      </w:r>
      <w:r>
        <w:t xml:space="preserve"> across the law – the plan applies it </w:t>
      </w:r>
      <w:r>
        <w:rPr>
          <w:u w:val="single"/>
        </w:rPr>
        <w:t>everywhere on earth</w:t>
      </w:r>
      <w:r>
        <w:t xml:space="preserve">, which ensures </w:t>
      </w:r>
      <w:r>
        <w:rPr>
          <w:u w:val="single"/>
        </w:rPr>
        <w:t>circumvention</w:t>
      </w:r>
      <w:r>
        <w:t xml:space="preserve">, </w:t>
      </w:r>
      <w:r>
        <w:rPr>
          <w:u w:val="single"/>
        </w:rPr>
        <w:t>authoritarianism</w:t>
      </w:r>
      <w:r>
        <w:t xml:space="preserve">, and </w:t>
      </w:r>
      <w:r>
        <w:rPr>
          <w:u w:val="single"/>
        </w:rPr>
        <w:t>shocks</w:t>
      </w:r>
      <w:r>
        <w:t xml:space="preserve"> global rule of law</w:t>
      </w:r>
    </w:p>
    <w:p w14:paraId="4B46858B" w14:textId="77777777" w:rsidR="00393A3B" w:rsidRPr="003230CE" w:rsidRDefault="00393A3B" w:rsidP="00393A3B">
      <w:r w:rsidRPr="003230CE">
        <w:rPr>
          <w:rStyle w:val="Style13ptBold"/>
        </w:rPr>
        <w:t>Huffman 15</w:t>
      </w:r>
      <w:r w:rsidRPr="003230CE">
        <w:t xml:space="preserve"> [James L. Huffman is Dean Emeritus of Lewis &amp; Clark Law School and a Visiting Fellow at the Hoover Institution. He holds degrees from Montana State University (BS), The Fletcher School of Tufts University (MA) and the University of Chicago (JD). "WHY LIBERATING THE PUBLIC TRUST DOCTRINE IS BAD FOR THE PUBLIC." </w:t>
      </w:r>
      <w:r>
        <w:t xml:space="preserve"> </w:t>
      </w:r>
      <w:r w:rsidRPr="003230CE">
        <w:t>https://law.lclark.edu/live/files/19611-45-2huffman</w:t>
      </w:r>
      <w:r>
        <w:t>]</w:t>
      </w:r>
    </w:p>
    <w:p w14:paraId="6B7E0314" w14:textId="77777777" w:rsidR="00393A3B" w:rsidRPr="000D6C36" w:rsidRDefault="00393A3B" w:rsidP="00393A3B">
      <w:pPr>
        <w:rPr>
          <w:rStyle w:val="StyleUnderline"/>
        </w:rPr>
      </w:pPr>
      <w:r w:rsidRPr="004D27EF">
        <w:rPr>
          <w:sz w:val="16"/>
        </w:rPr>
        <w:t xml:space="preserve">Modern </w:t>
      </w:r>
      <w:r w:rsidRPr="001336FE">
        <w:rPr>
          <w:rStyle w:val="Emphasis"/>
          <w:highlight w:val="green"/>
        </w:rPr>
        <w:t>progressives</w:t>
      </w:r>
      <w:r w:rsidRPr="004D27EF">
        <w:rPr>
          <w:sz w:val="16"/>
        </w:rPr>
        <w:t xml:space="preserve">, like their early twentieth century predecessors, </w:t>
      </w:r>
      <w:r w:rsidRPr="000D6C36">
        <w:rPr>
          <w:rStyle w:val="StyleUnderline"/>
        </w:rPr>
        <w:t xml:space="preserve">tend to be skeptical of democratic policymaking. They prefer </w:t>
      </w:r>
      <w:r w:rsidRPr="001336FE">
        <w:rPr>
          <w:rStyle w:val="StyleUnderline"/>
          <w:highlight w:val="green"/>
        </w:rPr>
        <w:t xml:space="preserve">to rely on </w:t>
      </w:r>
      <w:r w:rsidRPr="001336FE">
        <w:rPr>
          <w:rStyle w:val="Emphasis"/>
          <w:highlight w:val="green"/>
        </w:rPr>
        <w:t>experts</w:t>
      </w:r>
      <w:r w:rsidRPr="004D27EF">
        <w:rPr>
          <w:sz w:val="16"/>
        </w:rPr>
        <w:t xml:space="preserve">, scientific management and expeditious executive action </w:t>
      </w:r>
      <w:r w:rsidRPr="000D6C36">
        <w:rPr>
          <w:rStyle w:val="StyleUnderline"/>
        </w:rPr>
        <w:t>to implement policies they know to be right and good</w:t>
      </w:r>
      <w:r w:rsidRPr="004D27EF">
        <w:rPr>
          <w:sz w:val="16"/>
        </w:rPr>
        <w:t xml:space="preserve">. </w:t>
      </w:r>
      <w:r w:rsidRPr="000D6C36">
        <w:rPr>
          <w:rStyle w:val="Emphasis"/>
        </w:rPr>
        <w:lastRenderedPageBreak/>
        <w:t>Democracy</w:t>
      </w:r>
      <w:r w:rsidRPr="004D27EF">
        <w:rPr>
          <w:sz w:val="16"/>
        </w:rPr>
        <w:t xml:space="preserve">, the </w:t>
      </w:r>
      <w:r w:rsidRPr="001336FE">
        <w:rPr>
          <w:rStyle w:val="Emphasis"/>
          <w:highlight w:val="green"/>
        </w:rPr>
        <w:t>separation of powers</w:t>
      </w:r>
      <w:r w:rsidRPr="004D27EF">
        <w:rPr>
          <w:sz w:val="16"/>
        </w:rPr>
        <w:t xml:space="preserve">, constitutional rights, </w:t>
      </w:r>
      <w:r w:rsidRPr="000D6C36">
        <w:rPr>
          <w:rStyle w:val="StyleUnderline"/>
        </w:rPr>
        <w:t xml:space="preserve">and the rule of law </w:t>
      </w:r>
      <w:r w:rsidRPr="00476796">
        <w:rPr>
          <w:rStyle w:val="StyleUnderline"/>
        </w:rPr>
        <w:t xml:space="preserve">all </w:t>
      </w:r>
      <w:r w:rsidRPr="001336FE">
        <w:rPr>
          <w:rStyle w:val="Emphasis"/>
          <w:highlight w:val="green"/>
        </w:rPr>
        <w:t>get in the way</w:t>
      </w:r>
      <w:r w:rsidRPr="004D27EF">
        <w:rPr>
          <w:sz w:val="16"/>
        </w:rPr>
        <w:t xml:space="preserve">. It was early frustration with these traditional American principles that led Professor Sax to call for liberating the public trust doctrine from its historical shackles. He recognized that </w:t>
      </w:r>
      <w:r w:rsidRPr="000D6C36">
        <w:rPr>
          <w:rStyle w:val="StyleUnderline"/>
        </w:rPr>
        <w:t xml:space="preserve">if courts could be persuaded to expand and extend the doctrine, environmentalists could revolutionize American property law while claiming the mantle of the </w:t>
      </w:r>
      <w:r w:rsidRPr="000D6C36">
        <w:rPr>
          <w:rStyle w:val="Emphasis"/>
        </w:rPr>
        <w:t>rule of law</w:t>
      </w:r>
      <w:r w:rsidRPr="004D27EF">
        <w:rPr>
          <w:sz w:val="16"/>
        </w:rPr>
        <w:t xml:space="preserve">. </w:t>
      </w:r>
      <w:r w:rsidRPr="000D6C36">
        <w:rPr>
          <w:rStyle w:val="StyleUnderline"/>
        </w:rPr>
        <w:t xml:space="preserve">Courts would rule for environmentalist claims not because it was the right thing to do but because the law required it. </w:t>
      </w:r>
    </w:p>
    <w:p w14:paraId="5C491172" w14:textId="77777777" w:rsidR="00393A3B" w:rsidRPr="004D27EF" w:rsidRDefault="00393A3B" w:rsidP="00393A3B">
      <w:pPr>
        <w:rPr>
          <w:rStyle w:val="StyleUnderline"/>
        </w:rPr>
      </w:pPr>
      <w:r w:rsidRPr="004D27EF">
        <w:rPr>
          <w:sz w:val="16"/>
        </w:rPr>
        <w:t xml:space="preserve">That </w:t>
      </w:r>
      <w:r w:rsidRPr="001336FE">
        <w:rPr>
          <w:rStyle w:val="Emphasis"/>
          <w:highlight w:val="green"/>
        </w:rPr>
        <w:t>barely a handful</w:t>
      </w:r>
      <w:r w:rsidRPr="004D27EF">
        <w:rPr>
          <w:sz w:val="16"/>
        </w:rPr>
        <w:t xml:space="preserve"> </w:t>
      </w:r>
      <w:r w:rsidRPr="004D27EF">
        <w:rPr>
          <w:rStyle w:val="StyleUnderline"/>
        </w:rPr>
        <w:t xml:space="preserve">of courts have even </w:t>
      </w:r>
      <w:r w:rsidRPr="001336FE">
        <w:rPr>
          <w:rStyle w:val="StyleUnderline"/>
          <w:highlight w:val="green"/>
        </w:rPr>
        <w:t xml:space="preserve">acknowledged Sax’s </w:t>
      </w:r>
      <w:r w:rsidRPr="001336FE">
        <w:rPr>
          <w:rStyle w:val="Emphasis"/>
          <w:highlight w:val="green"/>
        </w:rPr>
        <w:t>invitation</w:t>
      </w:r>
      <w:r w:rsidRPr="00476796">
        <w:rPr>
          <w:rStyle w:val="StyleUnderline"/>
        </w:rPr>
        <w:t xml:space="preserve"> </w:t>
      </w:r>
      <w:r w:rsidRPr="001336FE">
        <w:rPr>
          <w:rStyle w:val="StyleUnderline"/>
          <w:highlight w:val="green"/>
        </w:rPr>
        <w:t xml:space="preserve">to liberate the </w:t>
      </w:r>
      <w:r w:rsidRPr="001336FE">
        <w:rPr>
          <w:rStyle w:val="Emphasis"/>
          <w:highlight w:val="green"/>
        </w:rPr>
        <w:t>public trust doctrine</w:t>
      </w:r>
      <w:r w:rsidRPr="00476796">
        <w:rPr>
          <w:rStyle w:val="StyleUnderline"/>
        </w:rPr>
        <w:t xml:space="preserve"> underscores that</w:t>
      </w:r>
      <w:r w:rsidRPr="004D27EF">
        <w:rPr>
          <w:sz w:val="16"/>
        </w:rPr>
        <w:t xml:space="preserve"> </w:t>
      </w:r>
      <w:r w:rsidRPr="004D27EF">
        <w:rPr>
          <w:rStyle w:val="StyleUnderline"/>
        </w:rPr>
        <w:t>most judges, most of the time, do their best to interpret and apply the law as those affected by the law would reasonably expect them to</w:t>
      </w:r>
      <w:r w:rsidRPr="004D27EF">
        <w:rPr>
          <w:sz w:val="16"/>
        </w:rPr>
        <w:t xml:space="preserve">. Most </w:t>
      </w:r>
      <w:r w:rsidRPr="004D27EF">
        <w:rPr>
          <w:rStyle w:val="StyleUnderline"/>
        </w:rPr>
        <w:t xml:space="preserve">judges understand that people rely on those expectations in their interactions with others and in the </w:t>
      </w:r>
      <w:proofErr w:type="gramStart"/>
      <w:r w:rsidRPr="004D27EF">
        <w:rPr>
          <w:rStyle w:val="StyleUnderline"/>
        </w:rPr>
        <w:t>risks</w:t>
      </w:r>
      <w:proofErr w:type="gramEnd"/>
      <w:r w:rsidRPr="004D27EF">
        <w:rPr>
          <w:rStyle w:val="StyleUnderline"/>
        </w:rPr>
        <w:t xml:space="preserve"> they assume and to which they expose others</w:t>
      </w:r>
      <w:r w:rsidRPr="004D27EF">
        <w:rPr>
          <w:sz w:val="16"/>
        </w:rPr>
        <w:t xml:space="preserve">. If it were otherwise, </w:t>
      </w:r>
      <w:r w:rsidRPr="001336FE">
        <w:rPr>
          <w:rStyle w:val="StyleUnderline"/>
          <w:highlight w:val="green"/>
        </w:rPr>
        <w:t xml:space="preserve">people would soon </w:t>
      </w:r>
      <w:r w:rsidRPr="001336FE">
        <w:rPr>
          <w:rStyle w:val="Emphasis"/>
          <w:highlight w:val="green"/>
        </w:rPr>
        <w:t>lose confidence</w:t>
      </w:r>
      <w:r w:rsidRPr="004D27EF">
        <w:rPr>
          <w:rStyle w:val="StyleUnderline"/>
        </w:rPr>
        <w:t xml:space="preserve"> in</w:t>
      </w:r>
      <w:r w:rsidRPr="004D27EF">
        <w:rPr>
          <w:sz w:val="16"/>
        </w:rPr>
        <w:t xml:space="preserve"> </w:t>
      </w:r>
      <w:r w:rsidRPr="004D27EF">
        <w:rPr>
          <w:rStyle w:val="StyleUnderline"/>
        </w:rPr>
        <w:t xml:space="preserve">the courts as objective arbiters of disputes. </w:t>
      </w:r>
    </w:p>
    <w:p w14:paraId="7A2F33ED" w14:textId="77777777" w:rsidR="00393A3B" w:rsidRPr="004D27EF" w:rsidRDefault="00393A3B" w:rsidP="00393A3B">
      <w:pPr>
        <w:rPr>
          <w:sz w:val="16"/>
        </w:rPr>
      </w:pPr>
      <w:r w:rsidRPr="004D27EF">
        <w:rPr>
          <w:sz w:val="16"/>
        </w:rPr>
        <w:t xml:space="preserve">This does not mean that the law is stuck in the past. The common law has always evolved. But it has evolved in a way that respects rather than undermines expectations. One of the great strengths of the common law method is in “serving the rule of law by adapting legal rules to the demonstrated needs and wishes of those who rely on law to bring at least a degree of certainty to their day-to-day lives.”226 </w:t>
      </w:r>
    </w:p>
    <w:p w14:paraId="7FE8126A" w14:textId="77777777" w:rsidR="00393A3B" w:rsidRPr="004D27EF" w:rsidRDefault="00393A3B" w:rsidP="00393A3B">
      <w:pPr>
        <w:rPr>
          <w:sz w:val="16"/>
        </w:rPr>
      </w:pPr>
      <w:r w:rsidRPr="004D27EF">
        <w:rPr>
          <w:rStyle w:val="StyleUnderline"/>
        </w:rPr>
        <w:t xml:space="preserve">Perhaps the best </w:t>
      </w:r>
      <w:r w:rsidRPr="004D27EF">
        <w:rPr>
          <w:rStyle w:val="Emphasis"/>
        </w:rPr>
        <w:t>indication</w:t>
      </w:r>
      <w:r w:rsidRPr="004D27EF">
        <w:rPr>
          <w:sz w:val="16"/>
        </w:rPr>
        <w:t xml:space="preserve"> </w:t>
      </w:r>
      <w:r w:rsidRPr="004D27EF">
        <w:rPr>
          <w:rStyle w:val="StyleUnderline"/>
        </w:rPr>
        <w:t xml:space="preserve">of widespread </w:t>
      </w:r>
      <w:r w:rsidRPr="004D27EF">
        <w:rPr>
          <w:rStyle w:val="Emphasis"/>
        </w:rPr>
        <w:t>commitment</w:t>
      </w:r>
      <w:r w:rsidRPr="004D27EF">
        <w:rPr>
          <w:rStyle w:val="StyleUnderline"/>
        </w:rPr>
        <w:t xml:space="preserve"> to the </w:t>
      </w:r>
      <w:r w:rsidRPr="004D27EF">
        <w:rPr>
          <w:rStyle w:val="Emphasis"/>
        </w:rPr>
        <w:t>rule of law</w:t>
      </w:r>
      <w:r w:rsidRPr="004D27EF">
        <w:rPr>
          <w:rStyle w:val="StyleUnderline"/>
        </w:rPr>
        <w:t xml:space="preserve"> is that judges seduced into lawmaking of the kind urged by public trust liberationists, like the liberationists themselves, invariably appeal to precedent in seeking to </w:t>
      </w:r>
      <w:r w:rsidRPr="004D27EF">
        <w:rPr>
          <w:rStyle w:val="Emphasis"/>
        </w:rPr>
        <w:t>justify their rulings</w:t>
      </w:r>
      <w:r w:rsidRPr="004D27EF">
        <w:rPr>
          <w:sz w:val="16"/>
        </w:rPr>
        <w:t xml:space="preserve">. This does not mean that the lawmaking judges shy away from explaining the policy benefits of their decisions, but one would be hard pressed to find a case in which a court acknowledges that its new rule has no basis in preexisting law. Rather, lawmaking judges follow the path advocated by Judge Richard Posner in his commentary on the Supreme Court’s decision in Bush v. Gore.227 Posner explains that what he calls pragmatic judges should cover their lawmaking tracks by providing “legal-type judgment” as justification.228 </w:t>
      </w:r>
    </w:p>
    <w:p w14:paraId="05176E83" w14:textId="77777777" w:rsidR="00393A3B" w:rsidRPr="000F7B87" w:rsidRDefault="00393A3B" w:rsidP="00393A3B">
      <w:pPr>
        <w:rPr>
          <w:rStyle w:val="StyleUnderline"/>
          <w:sz w:val="16"/>
        </w:rPr>
      </w:pPr>
      <w:r w:rsidRPr="004D27EF">
        <w:rPr>
          <w:rStyle w:val="StyleUnderline"/>
        </w:rPr>
        <w:t>Anyone who believes in the rule of law as a necessary principle of government</w:t>
      </w:r>
      <w:r w:rsidRPr="004D27EF">
        <w:rPr>
          <w:sz w:val="16"/>
        </w:rPr>
        <w:t xml:space="preserve"> </w:t>
      </w:r>
      <w:r w:rsidRPr="004D27EF">
        <w:rPr>
          <w:rStyle w:val="StyleUnderline"/>
        </w:rPr>
        <w:t xml:space="preserve">in </w:t>
      </w:r>
      <w:r w:rsidRPr="001336FE">
        <w:rPr>
          <w:rStyle w:val="StyleUnderline"/>
          <w:highlight w:val="green"/>
        </w:rPr>
        <w:t xml:space="preserve">every </w:t>
      </w:r>
      <w:r w:rsidRPr="001336FE">
        <w:rPr>
          <w:rStyle w:val="Emphasis"/>
          <w:highlight w:val="green"/>
        </w:rPr>
        <w:t>free society</w:t>
      </w:r>
      <w:r w:rsidRPr="001336FE">
        <w:rPr>
          <w:rStyle w:val="StyleUnderline"/>
          <w:highlight w:val="green"/>
        </w:rPr>
        <w:t xml:space="preserve"> should be </w:t>
      </w:r>
      <w:r w:rsidRPr="001336FE">
        <w:rPr>
          <w:rStyle w:val="Emphasis"/>
          <w:highlight w:val="green"/>
        </w:rPr>
        <w:t>troubled</w:t>
      </w:r>
      <w:r w:rsidRPr="001336FE">
        <w:rPr>
          <w:rStyle w:val="StyleUnderline"/>
          <w:highlight w:val="green"/>
        </w:rPr>
        <w:t xml:space="preserve"> by this</w:t>
      </w:r>
      <w:r w:rsidRPr="004D27EF">
        <w:rPr>
          <w:rStyle w:val="StyleUnderline"/>
        </w:rPr>
        <w:t xml:space="preserve"> ends-driven</w:t>
      </w:r>
      <w:r w:rsidRPr="004D27EF">
        <w:rPr>
          <w:sz w:val="16"/>
        </w:rPr>
        <w:t xml:space="preserve">, </w:t>
      </w:r>
      <w:r w:rsidRPr="001336FE">
        <w:rPr>
          <w:rStyle w:val="Emphasis"/>
          <w:highlight w:val="green"/>
        </w:rPr>
        <w:t>whatever-it-takes approach</w:t>
      </w:r>
      <w:r w:rsidRPr="004D27EF">
        <w:rPr>
          <w:sz w:val="16"/>
        </w:rPr>
        <w:t xml:space="preserve"> </w:t>
      </w:r>
      <w:r w:rsidRPr="004D27EF">
        <w:rPr>
          <w:rStyle w:val="StyleUnderline"/>
        </w:rPr>
        <w:t>to judging in particular, and government in general</w:t>
      </w:r>
      <w:r w:rsidRPr="004D27EF">
        <w:rPr>
          <w:sz w:val="16"/>
        </w:rPr>
        <w:t xml:space="preserve">. Even accepting, for the sake of argument, that we face a global environmental crisis as Professor Wood and many others assert,229 experience demonstrates that </w:t>
      </w:r>
      <w:r w:rsidRPr="001336FE">
        <w:rPr>
          <w:rStyle w:val="Emphasis"/>
          <w:highlight w:val="green"/>
        </w:rPr>
        <w:t>compromising the rule of law</w:t>
      </w:r>
      <w:r w:rsidRPr="001336FE">
        <w:rPr>
          <w:sz w:val="16"/>
          <w:highlight w:val="green"/>
        </w:rPr>
        <w:t xml:space="preserve"> </w:t>
      </w:r>
      <w:r w:rsidRPr="001336FE">
        <w:rPr>
          <w:rStyle w:val="StyleUnderline"/>
          <w:highlight w:val="green"/>
        </w:rPr>
        <w:t xml:space="preserve">will </w:t>
      </w:r>
      <w:r w:rsidRPr="001336FE">
        <w:rPr>
          <w:rStyle w:val="Emphasis"/>
          <w:highlight w:val="green"/>
        </w:rPr>
        <w:t>harm</w:t>
      </w:r>
      <w:r w:rsidRPr="004D27EF">
        <w:rPr>
          <w:rStyle w:val="StyleUnderline"/>
        </w:rPr>
        <w:t xml:space="preserve"> rather than </w:t>
      </w:r>
      <w:r w:rsidRPr="004D27EF">
        <w:rPr>
          <w:rStyle w:val="Emphasis"/>
        </w:rPr>
        <w:t>help</w:t>
      </w:r>
      <w:r w:rsidRPr="004D27EF">
        <w:rPr>
          <w:rStyle w:val="StyleUnderline"/>
        </w:rPr>
        <w:t xml:space="preserve"> </w:t>
      </w:r>
      <w:r w:rsidRPr="001336FE">
        <w:rPr>
          <w:rStyle w:val="StyleUnderline"/>
          <w:highlight w:val="green"/>
        </w:rPr>
        <w:t>efforts</w:t>
      </w:r>
      <w:r w:rsidRPr="004D27EF">
        <w:rPr>
          <w:rStyle w:val="StyleUnderline"/>
        </w:rPr>
        <w:t xml:space="preserve"> to meet any serious challenge.</w:t>
      </w:r>
      <w:r w:rsidRPr="004D27EF">
        <w:rPr>
          <w:sz w:val="16"/>
        </w:rPr>
        <w:t xml:space="preserve"> </w:t>
      </w:r>
      <w:r w:rsidRPr="001336FE">
        <w:rPr>
          <w:rStyle w:val="StyleUnderline"/>
          <w:highlight w:val="green"/>
        </w:rPr>
        <w:t xml:space="preserve">Saving a failing planet will require </w:t>
      </w:r>
      <w:r w:rsidRPr="001336FE">
        <w:rPr>
          <w:rStyle w:val="Emphasis"/>
          <w:highlight w:val="green"/>
        </w:rPr>
        <w:t>innovative thinking</w:t>
      </w:r>
      <w:r w:rsidRPr="004D27EF">
        <w:rPr>
          <w:sz w:val="16"/>
        </w:rPr>
        <w:t xml:space="preserve"> </w:t>
      </w:r>
      <w:r w:rsidRPr="004D27EF">
        <w:rPr>
          <w:rStyle w:val="StyleUnderline"/>
        </w:rPr>
        <w:t xml:space="preserve">and creativity of the highest sort. History demonstrates that </w:t>
      </w:r>
      <w:r w:rsidRPr="00476796">
        <w:rPr>
          <w:rStyle w:val="StyleUnderline"/>
        </w:rPr>
        <w:t xml:space="preserve">individual </w:t>
      </w:r>
      <w:r w:rsidRPr="001336FE">
        <w:rPr>
          <w:rStyle w:val="StyleUnderline"/>
          <w:highlight w:val="green"/>
        </w:rPr>
        <w:t>liberty and</w:t>
      </w:r>
      <w:r w:rsidRPr="004D27EF">
        <w:rPr>
          <w:rStyle w:val="StyleUnderline"/>
        </w:rPr>
        <w:t xml:space="preserve"> </w:t>
      </w:r>
      <w:r w:rsidRPr="001336FE">
        <w:rPr>
          <w:rStyle w:val="StyleUnderline"/>
          <w:highlight w:val="green"/>
        </w:rPr>
        <w:t xml:space="preserve">the rule of law are </w:t>
      </w:r>
      <w:r w:rsidRPr="001336FE">
        <w:rPr>
          <w:rStyle w:val="Emphasis"/>
          <w:highlight w:val="green"/>
        </w:rPr>
        <w:t>essential</w:t>
      </w:r>
      <w:r w:rsidRPr="004D27EF">
        <w:rPr>
          <w:rStyle w:val="StyleUnderline"/>
        </w:rPr>
        <w:t xml:space="preserve"> to such</w:t>
      </w:r>
      <w:r w:rsidRPr="004D27EF">
        <w:rPr>
          <w:sz w:val="16"/>
        </w:rPr>
        <w:t xml:space="preserve"> </w:t>
      </w:r>
      <w:r w:rsidRPr="004D27EF">
        <w:rPr>
          <w:rStyle w:val="Emphasis"/>
        </w:rPr>
        <w:t>innovation</w:t>
      </w:r>
      <w:r w:rsidRPr="004D27EF">
        <w:rPr>
          <w:sz w:val="16"/>
        </w:rPr>
        <w:t xml:space="preserve"> and problem solving. </w:t>
      </w:r>
      <w:r w:rsidRPr="004D27EF">
        <w:rPr>
          <w:rStyle w:val="StyleUnderline"/>
        </w:rPr>
        <w:t>Absent the rule of law, many a nation has failed to solve much lesser challenges</w:t>
      </w:r>
      <w:r w:rsidRPr="004D27EF">
        <w:rPr>
          <w:sz w:val="16"/>
        </w:rPr>
        <w:t xml:space="preserve">.230 </w:t>
      </w:r>
    </w:p>
    <w:p w14:paraId="6EF750C2" w14:textId="77777777" w:rsidR="00393A3B" w:rsidRDefault="00393A3B" w:rsidP="00393A3B">
      <w:pPr>
        <w:pStyle w:val="Heading4"/>
      </w:pPr>
      <w:r w:rsidRPr="00FE7533">
        <w:lastRenderedPageBreak/>
        <w:t xml:space="preserve">Rule of law </w:t>
      </w:r>
      <w:r>
        <w:t>solves war</w:t>
      </w:r>
    </w:p>
    <w:p w14:paraId="20E21305" w14:textId="77777777" w:rsidR="00393A3B" w:rsidRDefault="00393A3B" w:rsidP="00393A3B">
      <w:r w:rsidRPr="00C47316">
        <w:rPr>
          <w:rStyle w:val="Style13ptBold"/>
        </w:rPr>
        <w:t>Feldman</w:t>
      </w:r>
      <w:r>
        <w:rPr>
          <w:rStyle w:val="Style13ptBold"/>
        </w:rPr>
        <w:t xml:space="preserve"> ‘8 </w:t>
      </w:r>
      <w:r>
        <w:t>[Noah; September 28; Professor of Law at Harvard University School of Law; New York Times, “When Judges Make Foreign Policy,” lexis]</w:t>
      </w:r>
    </w:p>
    <w:p w14:paraId="1C007A10" w14:textId="77777777" w:rsidR="00393A3B" w:rsidRPr="002346D5" w:rsidRDefault="00393A3B" w:rsidP="00393A3B">
      <w:pPr>
        <w:rPr>
          <w:sz w:val="16"/>
        </w:rPr>
      </w:pPr>
      <w:r w:rsidRPr="00D9743C">
        <w:rPr>
          <w:rStyle w:val="Emphasis"/>
        </w:rPr>
        <w:t xml:space="preserve">Why </w:t>
      </w:r>
      <w:r w:rsidRPr="001336FE">
        <w:rPr>
          <w:rStyle w:val="Emphasis"/>
          <w:highlight w:val="green"/>
        </w:rPr>
        <w:t>We Need More Law</w:t>
      </w:r>
      <w:r w:rsidRPr="00D9743C">
        <w:rPr>
          <w:rStyle w:val="Emphasis"/>
        </w:rPr>
        <w:t>, More Than Ever</w:t>
      </w:r>
    </w:p>
    <w:p w14:paraId="59578A15" w14:textId="77777777" w:rsidR="00393A3B" w:rsidRPr="002346D5" w:rsidRDefault="00393A3B" w:rsidP="00393A3B">
      <w:pPr>
        <w:rPr>
          <w:sz w:val="16"/>
        </w:rPr>
      </w:pPr>
      <w:proofErr w:type="gramStart"/>
      <w:r w:rsidRPr="002346D5">
        <w:rPr>
          <w:sz w:val="16"/>
        </w:rPr>
        <w:t>So</w:t>
      </w:r>
      <w:proofErr w:type="gramEnd"/>
      <w:r w:rsidRPr="002346D5">
        <w:rPr>
          <w:sz w:val="16"/>
        </w:rPr>
        <w:t xml:space="preserve"> what do we need the Constitution to do for us now? The answer, I think, is that the Constitution must be read to help us remember that while the war on terror continues, </w:t>
      </w:r>
      <w:r w:rsidRPr="001336FE">
        <w:rPr>
          <w:rStyle w:val="StyleUnderline"/>
          <w:highlight w:val="green"/>
        </w:rPr>
        <w:t>we are</w:t>
      </w:r>
      <w:r w:rsidRPr="002346D5">
        <w:rPr>
          <w:sz w:val="16"/>
        </w:rPr>
        <w:t xml:space="preserve"> also still </w:t>
      </w:r>
      <w:r w:rsidRPr="001336FE">
        <w:rPr>
          <w:rStyle w:val="StyleUnderline"/>
          <w:highlight w:val="green"/>
        </w:rPr>
        <w:t>in the midst of</w:t>
      </w:r>
      <w:r w:rsidRPr="00CD03C9">
        <w:rPr>
          <w:rStyle w:val="StyleUnderline"/>
        </w:rPr>
        <w:t xml:space="preserve"> a period of </w:t>
      </w:r>
      <w:r w:rsidRPr="00CD03C9">
        <w:rPr>
          <w:rStyle w:val="Emphasis"/>
        </w:rPr>
        <w:t xml:space="preserve">rapid </w:t>
      </w:r>
      <w:r w:rsidRPr="001336FE">
        <w:rPr>
          <w:rStyle w:val="Emphasis"/>
          <w:highlight w:val="green"/>
        </w:rPr>
        <w:t>globalization</w:t>
      </w:r>
      <w:r w:rsidRPr="002346D5">
        <w:rPr>
          <w:sz w:val="16"/>
        </w:rPr>
        <w:t xml:space="preserve">. An enduring lesson of the Bush years is the extreme difficulty and cost of doing things by ourselves. We need to build and rebuild alliances — and law has historically been one of our best tools for doing so. In our present precarious situation, </w:t>
      </w:r>
      <w:r w:rsidRPr="001336FE">
        <w:rPr>
          <w:rStyle w:val="StyleUnderline"/>
          <w:highlight w:val="green"/>
        </w:rPr>
        <w:t>it would be a</w:t>
      </w:r>
      <w:r w:rsidRPr="00CD03C9">
        <w:rPr>
          <w:rStyle w:val="StyleUnderline"/>
        </w:rPr>
        <w:t xml:space="preserve"> </w:t>
      </w:r>
      <w:r w:rsidRPr="00CD03C9">
        <w:rPr>
          <w:rStyle w:val="Emphasis"/>
        </w:rPr>
        <w:t xml:space="preserve">terrible </w:t>
      </w:r>
      <w:r w:rsidRPr="001336FE">
        <w:rPr>
          <w:rStyle w:val="Emphasis"/>
          <w:highlight w:val="green"/>
        </w:rPr>
        <w:t>mistake</w:t>
      </w:r>
      <w:r w:rsidRPr="001336FE">
        <w:rPr>
          <w:sz w:val="16"/>
          <w:highlight w:val="green"/>
        </w:rPr>
        <w:t xml:space="preserve"> </w:t>
      </w:r>
      <w:r w:rsidRPr="001336FE">
        <w:rPr>
          <w:rStyle w:val="StyleUnderline"/>
          <w:highlight w:val="green"/>
        </w:rPr>
        <w:t>to abandon</w:t>
      </w:r>
      <w:r w:rsidRPr="00CD03C9">
        <w:rPr>
          <w:rStyle w:val="StyleUnderline"/>
        </w:rPr>
        <w:t xml:space="preserve"> our historic position of</w:t>
      </w:r>
      <w:r w:rsidRPr="002346D5">
        <w:rPr>
          <w:sz w:val="16"/>
        </w:rPr>
        <w:t xml:space="preserve"> </w:t>
      </w:r>
      <w:r w:rsidRPr="001336FE">
        <w:rPr>
          <w:rStyle w:val="Emphasis"/>
          <w:highlight w:val="green"/>
        </w:rPr>
        <w:t>leadership</w:t>
      </w:r>
      <w:r w:rsidRPr="001336FE">
        <w:rPr>
          <w:sz w:val="16"/>
          <w:highlight w:val="green"/>
        </w:rPr>
        <w:t xml:space="preserve"> </w:t>
      </w:r>
      <w:r w:rsidRPr="001336FE">
        <w:rPr>
          <w:rStyle w:val="StyleUnderline"/>
          <w:highlight w:val="green"/>
        </w:rPr>
        <w:t>in</w:t>
      </w:r>
      <w:r w:rsidRPr="00CD03C9">
        <w:rPr>
          <w:rStyle w:val="StyleUnderline"/>
        </w:rPr>
        <w:t xml:space="preserve"> the </w:t>
      </w:r>
      <w:r w:rsidRPr="00CD03C9">
        <w:rPr>
          <w:rStyle w:val="Emphasis"/>
        </w:rPr>
        <w:t xml:space="preserve">global </w:t>
      </w:r>
      <w:r w:rsidRPr="001336FE">
        <w:rPr>
          <w:rStyle w:val="Emphasis"/>
          <w:highlight w:val="green"/>
        </w:rPr>
        <w:t>spread of</w:t>
      </w:r>
      <w:r w:rsidRPr="00CD03C9">
        <w:rPr>
          <w:rStyle w:val="Emphasis"/>
        </w:rPr>
        <w:t xml:space="preserve"> the </w:t>
      </w:r>
      <w:r w:rsidRPr="001336FE">
        <w:rPr>
          <w:rStyle w:val="Emphasis"/>
          <w:highlight w:val="green"/>
        </w:rPr>
        <w:t>r</w:t>
      </w:r>
      <w:r w:rsidRPr="002346D5">
        <w:rPr>
          <w:sz w:val="16"/>
        </w:rPr>
        <w:t xml:space="preserve">ule </w:t>
      </w:r>
      <w:r w:rsidRPr="001336FE">
        <w:rPr>
          <w:rStyle w:val="Emphasis"/>
          <w:highlight w:val="green"/>
        </w:rPr>
        <w:t>o</w:t>
      </w:r>
      <w:r w:rsidRPr="002346D5">
        <w:rPr>
          <w:sz w:val="16"/>
        </w:rPr>
        <w:t xml:space="preserve">f </w:t>
      </w:r>
      <w:r w:rsidRPr="001336FE">
        <w:rPr>
          <w:rStyle w:val="Emphasis"/>
          <w:highlight w:val="green"/>
        </w:rPr>
        <w:t>l</w:t>
      </w:r>
      <w:r w:rsidRPr="002346D5">
        <w:rPr>
          <w:sz w:val="16"/>
        </w:rPr>
        <w:t>aw.</w:t>
      </w:r>
    </w:p>
    <w:p w14:paraId="0E593268" w14:textId="77777777" w:rsidR="00393A3B" w:rsidRPr="00CD03C9" w:rsidRDefault="00393A3B" w:rsidP="00393A3B">
      <w:pPr>
        <w:rPr>
          <w:rStyle w:val="Emphasis"/>
        </w:rPr>
      </w:pPr>
      <w:r w:rsidRPr="00CD03C9">
        <w:rPr>
          <w:rStyle w:val="StyleUnderline"/>
        </w:rPr>
        <w:t>Our leadership matters for</w:t>
      </w:r>
      <w:r w:rsidRPr="002346D5">
        <w:rPr>
          <w:sz w:val="16"/>
        </w:rPr>
        <w:t xml:space="preserve"> reasons both </w:t>
      </w:r>
      <w:r w:rsidRPr="00CD03C9">
        <w:rPr>
          <w:rStyle w:val="Emphasis"/>
        </w:rPr>
        <w:t>universal</w:t>
      </w:r>
      <w:r w:rsidRPr="002346D5">
        <w:rPr>
          <w:sz w:val="16"/>
        </w:rPr>
        <w:t xml:space="preserve"> </w:t>
      </w:r>
      <w:r w:rsidRPr="00CD03C9">
        <w:rPr>
          <w:rStyle w:val="StyleUnderline"/>
        </w:rPr>
        <w:t>and</w:t>
      </w:r>
      <w:r w:rsidRPr="002346D5">
        <w:rPr>
          <w:sz w:val="16"/>
        </w:rPr>
        <w:t xml:space="preserve"> </w:t>
      </w:r>
      <w:r w:rsidRPr="00CD03C9">
        <w:rPr>
          <w:rStyle w:val="Emphasis"/>
        </w:rPr>
        <w:t>national</w:t>
      </w:r>
      <w:r w:rsidRPr="002346D5">
        <w:rPr>
          <w:sz w:val="16"/>
        </w:rPr>
        <w:t xml:space="preserve">. Seen from the perspective of the world, </w:t>
      </w:r>
      <w:r w:rsidRPr="001336FE">
        <w:rPr>
          <w:rStyle w:val="Emphasis"/>
          <w:highlight w:val="green"/>
        </w:rPr>
        <w:t>the fragmentation of power</w:t>
      </w:r>
      <w:r w:rsidRPr="002346D5">
        <w:rPr>
          <w:sz w:val="16"/>
        </w:rPr>
        <w:t xml:space="preserve"> </w:t>
      </w:r>
      <w:r w:rsidRPr="00CD03C9">
        <w:rPr>
          <w:rStyle w:val="StyleUnderline"/>
        </w:rPr>
        <w:t xml:space="preserve">after the cold war </w:t>
      </w:r>
      <w:r w:rsidRPr="001336FE">
        <w:rPr>
          <w:rStyle w:val="StyleUnderline"/>
          <w:highlight w:val="green"/>
        </w:rPr>
        <w:t>creates</w:t>
      </w:r>
      <w:r w:rsidRPr="00CD03C9">
        <w:rPr>
          <w:rStyle w:val="StyleUnderline"/>
        </w:rPr>
        <w:t xml:space="preserve"> new</w:t>
      </w:r>
      <w:r w:rsidRPr="002346D5">
        <w:rPr>
          <w:sz w:val="16"/>
        </w:rPr>
        <w:t xml:space="preserve"> </w:t>
      </w:r>
      <w:r w:rsidRPr="00D9743C">
        <w:rPr>
          <w:rStyle w:val="Emphasis"/>
        </w:rPr>
        <w:t xml:space="preserve">dangers of </w:t>
      </w:r>
      <w:r w:rsidRPr="001336FE">
        <w:rPr>
          <w:rStyle w:val="Emphasis"/>
          <w:highlight w:val="green"/>
        </w:rPr>
        <w:t>disorder</w:t>
      </w:r>
      <w:r w:rsidRPr="001336FE">
        <w:rPr>
          <w:sz w:val="16"/>
          <w:highlight w:val="green"/>
        </w:rPr>
        <w:t xml:space="preserve"> </w:t>
      </w:r>
      <w:r w:rsidRPr="001336FE">
        <w:rPr>
          <w:rStyle w:val="StyleUnderline"/>
          <w:highlight w:val="green"/>
        </w:rPr>
        <w:t>that need to be mitigated by the</w:t>
      </w:r>
      <w:r w:rsidRPr="002346D5">
        <w:rPr>
          <w:sz w:val="16"/>
        </w:rPr>
        <w:t xml:space="preserve"> sense of regularity and </w:t>
      </w:r>
      <w:r w:rsidRPr="001336FE">
        <w:rPr>
          <w:rStyle w:val="Emphasis"/>
          <w:highlight w:val="green"/>
        </w:rPr>
        <w:t>predictability</w:t>
      </w:r>
      <w:r w:rsidRPr="002346D5">
        <w:rPr>
          <w:sz w:val="16"/>
        </w:rPr>
        <w:t xml:space="preserve"> </w:t>
      </w:r>
      <w:r w:rsidRPr="00CD03C9">
        <w:rPr>
          <w:rStyle w:val="StyleUnderline"/>
        </w:rPr>
        <w:t xml:space="preserve">that </w:t>
      </w:r>
      <w:r w:rsidRPr="00D9743C">
        <w:rPr>
          <w:rStyle w:val="StyleUnderline"/>
        </w:rPr>
        <w:t xml:space="preserve">only the </w:t>
      </w:r>
      <w:r w:rsidRPr="00D9743C">
        <w:rPr>
          <w:rStyle w:val="Emphasis"/>
        </w:rPr>
        <w:t xml:space="preserve">rule of law </w:t>
      </w:r>
      <w:r w:rsidRPr="00D9743C">
        <w:rPr>
          <w:rStyle w:val="StyleUnderline"/>
        </w:rPr>
        <w:t>can provide</w:t>
      </w:r>
      <w:r w:rsidRPr="002346D5">
        <w:rPr>
          <w:sz w:val="16"/>
        </w:rPr>
        <w:t xml:space="preserve">. </w:t>
      </w:r>
      <w:r w:rsidRPr="001336FE">
        <w:rPr>
          <w:rStyle w:val="Emphasis"/>
          <w:highlight w:val="green"/>
        </w:rPr>
        <w:t>Terrorists</w:t>
      </w:r>
      <w:r w:rsidRPr="001336FE">
        <w:rPr>
          <w:rStyle w:val="StyleUnderline"/>
          <w:highlight w:val="green"/>
        </w:rPr>
        <w:t xml:space="preserve"> need to be </w:t>
      </w:r>
      <w:r w:rsidRPr="001336FE">
        <w:rPr>
          <w:rStyle w:val="Emphasis"/>
          <w:highlight w:val="green"/>
        </w:rPr>
        <w:t>deterred</w:t>
      </w:r>
      <w:r w:rsidRPr="002346D5">
        <w:rPr>
          <w:sz w:val="16"/>
        </w:rPr>
        <w:t xml:space="preserve">. </w:t>
      </w:r>
      <w:r w:rsidRPr="001336FE">
        <w:rPr>
          <w:rStyle w:val="Emphasis"/>
          <w:highlight w:val="green"/>
        </w:rPr>
        <w:t>Failed states</w:t>
      </w:r>
      <w:r w:rsidRPr="001336FE">
        <w:rPr>
          <w:sz w:val="16"/>
          <w:highlight w:val="green"/>
        </w:rPr>
        <w:t xml:space="preserve"> </w:t>
      </w:r>
      <w:r w:rsidRPr="001336FE">
        <w:rPr>
          <w:rStyle w:val="StyleUnderline"/>
          <w:highlight w:val="green"/>
        </w:rPr>
        <w:t>need to be brought under</w:t>
      </w:r>
      <w:r w:rsidRPr="00CD03C9">
        <w:rPr>
          <w:rStyle w:val="StyleUnderline"/>
        </w:rPr>
        <w:t xml:space="preserve"> the umbrella of </w:t>
      </w:r>
      <w:r w:rsidRPr="001336FE">
        <w:rPr>
          <w:rStyle w:val="StyleUnderline"/>
          <w:highlight w:val="green"/>
        </w:rPr>
        <w:t>international organizations</w:t>
      </w:r>
      <w:r w:rsidRPr="002346D5">
        <w:rPr>
          <w:sz w:val="16"/>
        </w:rPr>
        <w:t xml:space="preserve"> so they can govern themselves. And </w:t>
      </w:r>
      <w:r w:rsidRPr="00D9743C">
        <w:rPr>
          <w:rStyle w:val="Emphasis"/>
        </w:rPr>
        <w:t xml:space="preserve">economic </w:t>
      </w:r>
      <w:r w:rsidRPr="001336FE">
        <w:rPr>
          <w:rStyle w:val="Emphasis"/>
          <w:highlight w:val="green"/>
        </w:rPr>
        <w:t>interdependence</w:t>
      </w:r>
      <w:r w:rsidRPr="001336FE">
        <w:rPr>
          <w:sz w:val="16"/>
          <w:highlight w:val="green"/>
        </w:rPr>
        <w:t xml:space="preserve"> </w:t>
      </w:r>
      <w:r w:rsidRPr="001336FE">
        <w:rPr>
          <w:rStyle w:val="StyleUnderline"/>
          <w:highlight w:val="green"/>
        </w:rPr>
        <w:t xml:space="preserve">demands </w:t>
      </w:r>
      <w:r w:rsidRPr="001336FE">
        <w:rPr>
          <w:rStyle w:val="Emphasis"/>
          <w:highlight w:val="green"/>
        </w:rPr>
        <w:t>coordination</w:t>
      </w:r>
      <w:r w:rsidRPr="002346D5">
        <w:rPr>
          <w:sz w:val="16"/>
        </w:rPr>
        <w:t xml:space="preserve">, </w:t>
      </w:r>
      <w:r w:rsidRPr="00CD03C9">
        <w:rPr>
          <w:rStyle w:val="StyleUnderline"/>
        </w:rPr>
        <w:t xml:space="preserve">so that the collapse of one does not become the </w:t>
      </w:r>
      <w:r w:rsidRPr="00CD03C9">
        <w:rPr>
          <w:rStyle w:val="Emphasis"/>
        </w:rPr>
        <w:t>collapse of all.</w:t>
      </w:r>
    </w:p>
    <w:p w14:paraId="0EEF6D0B" w14:textId="77777777" w:rsidR="00393A3B" w:rsidRPr="002346D5" w:rsidRDefault="00393A3B" w:rsidP="00393A3B">
      <w:pPr>
        <w:rPr>
          <w:sz w:val="16"/>
        </w:rPr>
      </w:pPr>
      <w:r w:rsidRPr="002346D5">
        <w:rPr>
          <w:sz w:val="16"/>
        </w:rPr>
        <w:t>From a national perspective, our interest is less in the inherent value of advancing individual rights than in claiming that our allies are obligated to help us by virtue of legal commitments they have made. The Bush administration’s lawyers often insisted that law was a tool of the weak, and that therefore as a strong nation we had no need to engage it. But this notion of “lawfare” as a threat to the United States is based on a misunderstanding of the very essence of how law operates.</w:t>
      </w:r>
    </w:p>
    <w:p w14:paraId="1236E763" w14:textId="77777777" w:rsidR="00393A3B" w:rsidRPr="002346D5" w:rsidRDefault="00393A3B" w:rsidP="00393A3B">
      <w:pPr>
        <w:rPr>
          <w:sz w:val="16"/>
        </w:rPr>
      </w:pPr>
      <w:r w:rsidRPr="002346D5">
        <w:rPr>
          <w:sz w:val="16"/>
        </w:rPr>
        <w:t>Law comes into being and is sustained not because the weak demand it but because it is a tool of the powerful — as it has been for the United States since World War II at least. The reason those with power prefer law to brute force is that it regularizes and legitimates the exercise of authority. It is easier and cheaper to get the compliance of weaker people or states by promising them rules and a fair hearing than by threatening them constantly with force. After all, if those wielding power really objected to the rule of law, they could abolish it, the way dictators and juntas have often done the world over.</w:t>
      </w:r>
    </w:p>
    <w:p w14:paraId="5F5770C4" w14:textId="77777777" w:rsidR="00393A3B" w:rsidRDefault="00393A3B" w:rsidP="00393A3B">
      <w:r w:rsidRPr="002346D5">
        <w:rPr>
          <w:sz w:val="16"/>
        </w:rPr>
        <w:t xml:space="preserve">Law comes into being and is sustained not because the weak demand it but because it is a tool of the powerful — as it has been for the United States since World War II at least. </w:t>
      </w:r>
      <w:r w:rsidRPr="00D9743C">
        <w:rPr>
          <w:rStyle w:val="StyleUnderline"/>
        </w:rPr>
        <w:t xml:space="preserve">The reason those with power prefer </w:t>
      </w:r>
      <w:r w:rsidRPr="001336FE">
        <w:rPr>
          <w:rStyle w:val="StyleUnderline"/>
          <w:highlight w:val="green"/>
        </w:rPr>
        <w:t xml:space="preserve">law </w:t>
      </w:r>
      <w:r w:rsidRPr="00D9743C">
        <w:rPr>
          <w:rStyle w:val="StyleUnderline"/>
        </w:rPr>
        <w:t xml:space="preserve">to </w:t>
      </w:r>
      <w:r w:rsidRPr="00D9743C">
        <w:rPr>
          <w:rStyle w:val="Emphasis"/>
        </w:rPr>
        <w:t>brute force</w:t>
      </w:r>
      <w:r w:rsidRPr="00D9743C">
        <w:rPr>
          <w:rStyle w:val="StyleUnderline"/>
        </w:rPr>
        <w:t xml:space="preserve"> is that it </w:t>
      </w:r>
      <w:r w:rsidRPr="001336FE">
        <w:rPr>
          <w:rStyle w:val="Emphasis"/>
          <w:highlight w:val="green"/>
        </w:rPr>
        <w:t>regularizes</w:t>
      </w:r>
      <w:r w:rsidRPr="001336FE">
        <w:rPr>
          <w:rStyle w:val="StyleUnderline"/>
          <w:highlight w:val="green"/>
        </w:rPr>
        <w:t xml:space="preserve"> and </w:t>
      </w:r>
      <w:r w:rsidRPr="001336FE">
        <w:rPr>
          <w:rStyle w:val="Emphasis"/>
          <w:highlight w:val="green"/>
        </w:rPr>
        <w:t>legitimates</w:t>
      </w:r>
      <w:r w:rsidRPr="001336FE">
        <w:rPr>
          <w:rStyle w:val="StyleUnderline"/>
          <w:highlight w:val="green"/>
        </w:rPr>
        <w:t xml:space="preserve"> the exercise of authority</w:t>
      </w:r>
      <w:r w:rsidRPr="002346D5">
        <w:rPr>
          <w:sz w:val="16"/>
        </w:rPr>
        <w:t xml:space="preserve">. It is easier and cheaper to get the compliance of weaker people or states by promising them rules and a fair hearing than by threatening them constantly with force. After all, </w:t>
      </w:r>
      <w:r w:rsidRPr="001336FE">
        <w:rPr>
          <w:rStyle w:val="StyleUnderline"/>
          <w:highlight w:val="green"/>
        </w:rPr>
        <w:t xml:space="preserve">if those </w:t>
      </w:r>
      <w:r w:rsidRPr="001336FE">
        <w:rPr>
          <w:rStyle w:val="Emphasis"/>
          <w:highlight w:val="green"/>
        </w:rPr>
        <w:t>wielding power</w:t>
      </w:r>
      <w:r w:rsidRPr="007C04C2">
        <w:rPr>
          <w:rStyle w:val="StyleUnderline"/>
        </w:rPr>
        <w:t xml:space="preserve"> really </w:t>
      </w:r>
      <w:r w:rsidRPr="001336FE">
        <w:rPr>
          <w:rStyle w:val="StyleUnderline"/>
          <w:highlight w:val="green"/>
        </w:rPr>
        <w:t xml:space="preserve">objected to the </w:t>
      </w:r>
      <w:r w:rsidRPr="001336FE">
        <w:rPr>
          <w:rStyle w:val="Emphasis"/>
          <w:highlight w:val="green"/>
        </w:rPr>
        <w:t>r</w:t>
      </w:r>
      <w:r w:rsidRPr="00D9743C">
        <w:rPr>
          <w:rStyle w:val="StyleUnderline"/>
        </w:rPr>
        <w:t xml:space="preserve">ule </w:t>
      </w:r>
      <w:r w:rsidRPr="001336FE">
        <w:rPr>
          <w:rStyle w:val="Emphasis"/>
          <w:highlight w:val="green"/>
        </w:rPr>
        <w:t>o</w:t>
      </w:r>
      <w:r w:rsidRPr="00D9743C">
        <w:rPr>
          <w:rStyle w:val="StyleUnderline"/>
        </w:rPr>
        <w:t xml:space="preserve">f </w:t>
      </w:r>
      <w:r w:rsidRPr="001336FE">
        <w:rPr>
          <w:rStyle w:val="Emphasis"/>
          <w:highlight w:val="green"/>
        </w:rPr>
        <w:t>l</w:t>
      </w:r>
      <w:r w:rsidRPr="00D9743C">
        <w:rPr>
          <w:rStyle w:val="StyleUnderline"/>
        </w:rPr>
        <w:t>aw</w:t>
      </w:r>
      <w:r w:rsidRPr="001336FE">
        <w:rPr>
          <w:rStyle w:val="StyleUnderline"/>
          <w:highlight w:val="green"/>
        </w:rPr>
        <w:t xml:space="preserve">, they could </w:t>
      </w:r>
      <w:r w:rsidRPr="001336FE">
        <w:rPr>
          <w:rStyle w:val="Emphasis"/>
          <w:highlight w:val="green"/>
        </w:rPr>
        <w:t>abolish</w:t>
      </w:r>
      <w:r w:rsidRPr="001336FE">
        <w:rPr>
          <w:rStyle w:val="StyleUnderline"/>
          <w:highlight w:val="green"/>
        </w:rPr>
        <w:t xml:space="preserve"> it</w:t>
      </w:r>
      <w:r w:rsidRPr="001336FE">
        <w:rPr>
          <w:sz w:val="16"/>
          <w:highlight w:val="green"/>
        </w:rPr>
        <w:t xml:space="preserve">, </w:t>
      </w:r>
      <w:r w:rsidRPr="001336FE">
        <w:rPr>
          <w:rStyle w:val="StyleUnderline"/>
          <w:highlight w:val="green"/>
        </w:rPr>
        <w:t xml:space="preserve">the way </w:t>
      </w:r>
      <w:r w:rsidRPr="001336FE">
        <w:rPr>
          <w:rStyle w:val="Emphasis"/>
          <w:highlight w:val="green"/>
        </w:rPr>
        <w:t>dictators</w:t>
      </w:r>
      <w:r w:rsidRPr="002346D5">
        <w:rPr>
          <w:sz w:val="16"/>
        </w:rPr>
        <w:t xml:space="preserve"> and juntas </w:t>
      </w:r>
      <w:r w:rsidRPr="001336FE">
        <w:rPr>
          <w:rStyle w:val="StyleUnderline"/>
          <w:highlight w:val="green"/>
        </w:rPr>
        <w:t>have</w:t>
      </w:r>
      <w:r w:rsidRPr="007C04C2">
        <w:rPr>
          <w:rStyle w:val="StyleUnderline"/>
        </w:rPr>
        <w:t xml:space="preserve"> often </w:t>
      </w:r>
      <w:r w:rsidRPr="001336FE">
        <w:rPr>
          <w:rStyle w:val="StyleUnderline"/>
          <w:highlight w:val="green"/>
        </w:rPr>
        <w:t xml:space="preserve">done </w:t>
      </w:r>
      <w:r w:rsidRPr="001336FE">
        <w:rPr>
          <w:rStyle w:val="Emphasis"/>
          <w:highlight w:val="green"/>
        </w:rPr>
        <w:t xml:space="preserve">the world </w:t>
      </w:r>
      <w:r w:rsidRPr="00D9743C">
        <w:rPr>
          <w:rStyle w:val="Emphasis"/>
        </w:rPr>
        <w:t>over</w:t>
      </w:r>
      <w:r w:rsidRPr="002346D5">
        <w:t>.</w:t>
      </w:r>
    </w:p>
    <w:p w14:paraId="388E0B0F" w14:textId="77777777" w:rsidR="00393A3B" w:rsidRDefault="00393A3B" w:rsidP="00393A3B">
      <w:pPr>
        <w:pStyle w:val="Heading4"/>
      </w:pPr>
      <w:r>
        <w:t xml:space="preserve">SOP decline causes global nuke war </w:t>
      </w:r>
    </w:p>
    <w:p w14:paraId="3C4B21F4" w14:textId="77777777" w:rsidR="00393A3B" w:rsidRPr="00C1109C" w:rsidRDefault="00393A3B" w:rsidP="00393A3B">
      <w:r>
        <w:t xml:space="preserve">Dr. G. John </w:t>
      </w:r>
      <w:proofErr w:type="spellStart"/>
      <w:r w:rsidRPr="00C1109C">
        <w:rPr>
          <w:rStyle w:val="Style13ptBold"/>
        </w:rPr>
        <w:t>Ikenberry</w:t>
      </w:r>
      <w:proofErr w:type="spellEnd"/>
      <w:r w:rsidRPr="00C1109C">
        <w:rPr>
          <w:rStyle w:val="Style13ptBold"/>
        </w:rPr>
        <w:t xml:space="preserve"> 1</w:t>
      </w:r>
      <w:r>
        <w:rPr>
          <w:rStyle w:val="Style13ptBold"/>
        </w:rPr>
        <w:t>5</w:t>
      </w:r>
      <w:r>
        <w:t xml:space="preserve">, PhD in Political Science from the University of Chicago, Albert G. Milbank Professor of Politics and International Affairs at Princeton University in the Department of Politics and the Princeton School of Public and </w:t>
      </w:r>
      <w:r>
        <w:lastRenderedPageBreak/>
        <w:t>International Affairs, “Getting Hegemony Right”, in Korean Attitudes Toward the United States: Changing Dynamics, Ed. Steinberg, p. 17-18</w:t>
      </w:r>
    </w:p>
    <w:p w14:paraId="29626FE0" w14:textId="77777777" w:rsidR="00393A3B" w:rsidRPr="00C1109C" w:rsidRDefault="00393A3B" w:rsidP="00393A3B">
      <w:pPr>
        <w:rPr>
          <w:sz w:val="16"/>
        </w:rPr>
      </w:pPr>
      <w:r w:rsidRPr="009B1793">
        <w:rPr>
          <w:rStyle w:val="StyleUnderline"/>
        </w:rPr>
        <w:t xml:space="preserve">A </w:t>
      </w:r>
      <w:r w:rsidRPr="001336FE">
        <w:rPr>
          <w:rStyle w:val="Emphasis"/>
          <w:highlight w:val="green"/>
        </w:rPr>
        <w:t>critical</w:t>
      </w:r>
      <w:r w:rsidRPr="009B1793">
        <w:rPr>
          <w:rStyle w:val="Emphasis"/>
        </w:rPr>
        <w:t xml:space="preserve"> ingredient</w:t>
      </w:r>
      <w:r w:rsidRPr="009B1793">
        <w:rPr>
          <w:rStyle w:val="StyleUnderline"/>
        </w:rPr>
        <w:t xml:space="preserve"> </w:t>
      </w:r>
      <w:r w:rsidRPr="001336FE">
        <w:rPr>
          <w:rStyle w:val="StyleUnderline"/>
          <w:highlight w:val="green"/>
        </w:rPr>
        <w:t xml:space="preserve">in </w:t>
      </w:r>
      <w:r w:rsidRPr="001336FE">
        <w:rPr>
          <w:rStyle w:val="Emphasis"/>
          <w:highlight w:val="green"/>
        </w:rPr>
        <w:t>stabilizing</w:t>
      </w:r>
      <w:r w:rsidRPr="001336FE">
        <w:rPr>
          <w:rStyle w:val="StyleUnderline"/>
          <w:highlight w:val="green"/>
        </w:rPr>
        <w:t xml:space="preserve"> </w:t>
      </w:r>
      <w:r w:rsidRPr="001336FE">
        <w:rPr>
          <w:rStyle w:val="Emphasis"/>
          <w:highlight w:val="green"/>
        </w:rPr>
        <w:t>i</w:t>
      </w:r>
      <w:r w:rsidRPr="00C1109C">
        <w:rPr>
          <w:sz w:val="16"/>
        </w:rPr>
        <w:t xml:space="preserve">nternational </w:t>
      </w:r>
      <w:r w:rsidRPr="001336FE">
        <w:rPr>
          <w:rStyle w:val="Emphasis"/>
          <w:highlight w:val="green"/>
        </w:rPr>
        <w:t>r</w:t>
      </w:r>
      <w:r w:rsidRPr="00C1109C">
        <w:rPr>
          <w:sz w:val="16"/>
        </w:rPr>
        <w:t xml:space="preserve">elations </w:t>
      </w:r>
      <w:r w:rsidRPr="001336FE">
        <w:rPr>
          <w:rStyle w:val="StyleUnderline"/>
          <w:highlight w:val="green"/>
        </w:rPr>
        <w:t xml:space="preserve">in a world of </w:t>
      </w:r>
      <w:r w:rsidRPr="001336FE">
        <w:rPr>
          <w:rStyle w:val="Emphasis"/>
          <w:highlight w:val="green"/>
        </w:rPr>
        <w:t>radical power disparities</w:t>
      </w:r>
      <w:r w:rsidRPr="001336FE">
        <w:rPr>
          <w:rStyle w:val="StyleUnderline"/>
          <w:highlight w:val="green"/>
        </w:rPr>
        <w:t xml:space="preserve"> is</w:t>
      </w:r>
      <w:r w:rsidRPr="009B1793">
        <w:rPr>
          <w:rStyle w:val="StyleUnderline"/>
        </w:rPr>
        <w:t xml:space="preserve"> the </w:t>
      </w:r>
      <w:r w:rsidRPr="001336FE">
        <w:rPr>
          <w:rStyle w:val="Emphasis"/>
          <w:highlight w:val="green"/>
        </w:rPr>
        <w:t>character</w:t>
      </w:r>
      <w:r w:rsidRPr="001336FE">
        <w:rPr>
          <w:rStyle w:val="StyleUnderline"/>
          <w:highlight w:val="green"/>
        </w:rPr>
        <w:t xml:space="preserve"> of America</w:t>
      </w:r>
      <w:r w:rsidRPr="009B1793">
        <w:rPr>
          <w:rStyle w:val="StyleUnderline"/>
        </w:rPr>
        <w:t xml:space="preserve"> itself. The </w:t>
      </w:r>
      <w:r w:rsidRPr="009B1793">
        <w:rPr>
          <w:rStyle w:val="Emphasis"/>
        </w:rPr>
        <w:t>U</w:t>
      </w:r>
      <w:r w:rsidRPr="00C1109C">
        <w:rPr>
          <w:sz w:val="16"/>
        </w:rPr>
        <w:t xml:space="preserve">nited </w:t>
      </w:r>
      <w:r w:rsidRPr="009B1793">
        <w:rPr>
          <w:rStyle w:val="Emphasis"/>
        </w:rPr>
        <w:t>S</w:t>
      </w:r>
      <w:r w:rsidRPr="00C1109C">
        <w:rPr>
          <w:sz w:val="16"/>
        </w:rPr>
        <w:t xml:space="preserve">tates </w:t>
      </w:r>
      <w:r w:rsidRPr="009B1793">
        <w:rPr>
          <w:rStyle w:val="StyleUnderline"/>
        </w:rPr>
        <w:t>is</w:t>
      </w:r>
      <w:r w:rsidRPr="00C1109C">
        <w:rPr>
          <w:sz w:val="16"/>
        </w:rPr>
        <w:t xml:space="preserve"> indeed </w:t>
      </w:r>
      <w:r w:rsidRPr="009B1793">
        <w:rPr>
          <w:rStyle w:val="StyleUnderline"/>
        </w:rPr>
        <w:t xml:space="preserve">a global hegemon, but </w:t>
      </w:r>
      <w:r w:rsidRPr="009B1793">
        <w:rPr>
          <w:rStyle w:val="Emphasis"/>
        </w:rPr>
        <w:t>because</w:t>
      </w:r>
      <w:r w:rsidRPr="009B1793">
        <w:rPr>
          <w:rStyle w:val="StyleUnderline"/>
        </w:rPr>
        <w:t xml:space="preserve"> of its democratic </w:t>
      </w:r>
      <w:r w:rsidRPr="009B1793">
        <w:rPr>
          <w:rStyle w:val="Emphasis"/>
        </w:rPr>
        <w:t>institutions</w:t>
      </w:r>
      <w:r w:rsidRPr="009B1793">
        <w:rPr>
          <w:rStyle w:val="StyleUnderline"/>
        </w:rPr>
        <w:t xml:space="preserve"> and </w:t>
      </w:r>
      <w:r w:rsidRPr="009B1793">
        <w:rPr>
          <w:rStyle w:val="Emphasis"/>
        </w:rPr>
        <w:t>political traditions</w:t>
      </w:r>
      <w:r w:rsidRPr="009B1793">
        <w:rPr>
          <w:rStyle w:val="StyleUnderline"/>
        </w:rPr>
        <w:t xml:space="preserve"> it is</w:t>
      </w:r>
      <w:r w:rsidRPr="00C1109C">
        <w:rPr>
          <w:sz w:val="16"/>
        </w:rPr>
        <w:t xml:space="preserve">--or can be--a </w:t>
      </w:r>
      <w:r w:rsidRPr="009B1793">
        <w:rPr>
          <w:rStyle w:val="Emphasis"/>
        </w:rPr>
        <w:t>relatively benign</w:t>
      </w:r>
      <w:r w:rsidRPr="00C1109C">
        <w:rPr>
          <w:sz w:val="16"/>
        </w:rPr>
        <w:t xml:space="preserve"> one. Joseph Nye's arguments on "soft power" of course come to mind here, and there is much to his point. But, in fact, there are other, more significant aspects of the American way in foreign policy that protect the United States from the consequences of its own greatness.</w:t>
      </w:r>
    </w:p>
    <w:p w14:paraId="406A9CDF" w14:textId="77777777" w:rsidR="00393A3B" w:rsidRPr="00C1109C" w:rsidRDefault="00393A3B" w:rsidP="00393A3B">
      <w:pPr>
        <w:rPr>
          <w:sz w:val="16"/>
        </w:rPr>
      </w:pPr>
      <w:r w:rsidRPr="009B1793">
        <w:rPr>
          <w:rStyle w:val="StyleUnderline"/>
        </w:rPr>
        <w:t xml:space="preserve">When other major states consider whether to </w:t>
      </w:r>
      <w:r w:rsidRPr="009B1793">
        <w:rPr>
          <w:rStyle w:val="Emphasis"/>
        </w:rPr>
        <w:t>work with</w:t>
      </w:r>
      <w:r w:rsidRPr="009B1793">
        <w:rPr>
          <w:rStyle w:val="StyleUnderline"/>
        </w:rPr>
        <w:t xml:space="preserve"> the </w:t>
      </w:r>
      <w:r w:rsidRPr="009B1793">
        <w:rPr>
          <w:rStyle w:val="Emphasis"/>
        </w:rPr>
        <w:t>U</w:t>
      </w:r>
      <w:r w:rsidRPr="00C1109C">
        <w:rPr>
          <w:sz w:val="16"/>
        </w:rPr>
        <w:t xml:space="preserve">nited </w:t>
      </w:r>
      <w:r w:rsidRPr="009B1793">
        <w:rPr>
          <w:rStyle w:val="Emphasis"/>
        </w:rPr>
        <w:t>S</w:t>
      </w:r>
      <w:r w:rsidRPr="00C1109C">
        <w:rPr>
          <w:sz w:val="16"/>
        </w:rPr>
        <w:t xml:space="preserve">tates </w:t>
      </w:r>
      <w:r w:rsidRPr="009B1793">
        <w:rPr>
          <w:rStyle w:val="StyleUnderline"/>
        </w:rPr>
        <w:t xml:space="preserve">or </w:t>
      </w:r>
      <w:r w:rsidRPr="009B1793">
        <w:rPr>
          <w:rStyle w:val="Emphasis"/>
        </w:rPr>
        <w:t>resist it</w:t>
      </w:r>
      <w:r w:rsidRPr="009B1793">
        <w:rPr>
          <w:rStyle w:val="StyleUnderline"/>
        </w:rPr>
        <w:t>, the fact that it is</w:t>
      </w:r>
      <w:r w:rsidRPr="00C1109C">
        <w:rPr>
          <w:sz w:val="16"/>
        </w:rPr>
        <w:t xml:space="preserve"> an open, </w:t>
      </w:r>
      <w:r w:rsidRPr="009B1793">
        <w:rPr>
          <w:rStyle w:val="Emphasis"/>
        </w:rPr>
        <w:t>stable</w:t>
      </w:r>
      <w:r w:rsidRPr="00C1109C">
        <w:rPr>
          <w:sz w:val="16"/>
        </w:rPr>
        <w:t xml:space="preserve"> democracy </w:t>
      </w:r>
      <w:r w:rsidRPr="009B1793">
        <w:rPr>
          <w:rStyle w:val="Emphasis"/>
        </w:rPr>
        <w:t>matters</w:t>
      </w:r>
      <w:r w:rsidRPr="009B1793">
        <w:rPr>
          <w:rStyle w:val="StyleUnderline"/>
        </w:rPr>
        <w:t xml:space="preserve">. </w:t>
      </w:r>
      <w:r w:rsidRPr="001336FE">
        <w:rPr>
          <w:rStyle w:val="StyleUnderline"/>
          <w:highlight w:val="green"/>
        </w:rPr>
        <w:t xml:space="preserve">The </w:t>
      </w:r>
      <w:r w:rsidRPr="001336FE">
        <w:rPr>
          <w:rStyle w:val="Emphasis"/>
          <w:highlight w:val="green"/>
        </w:rPr>
        <w:t>outside world</w:t>
      </w:r>
      <w:r w:rsidRPr="001336FE">
        <w:rPr>
          <w:rStyle w:val="StyleUnderline"/>
          <w:highlight w:val="green"/>
        </w:rPr>
        <w:t xml:space="preserve"> can </w:t>
      </w:r>
      <w:r w:rsidRPr="001336FE">
        <w:rPr>
          <w:rStyle w:val="Emphasis"/>
          <w:sz w:val="24"/>
          <w:szCs w:val="26"/>
          <w:highlight w:val="green"/>
        </w:rPr>
        <w:t>see</w:t>
      </w:r>
      <w:r w:rsidRPr="009B1793">
        <w:rPr>
          <w:rStyle w:val="Emphasis"/>
          <w:sz w:val="24"/>
          <w:szCs w:val="26"/>
        </w:rPr>
        <w:t xml:space="preserve"> American </w:t>
      </w:r>
      <w:r w:rsidRPr="001336FE">
        <w:rPr>
          <w:rStyle w:val="Emphasis"/>
          <w:sz w:val="24"/>
          <w:szCs w:val="26"/>
          <w:highlight w:val="green"/>
        </w:rPr>
        <w:t>policymaking at work</w:t>
      </w:r>
      <w:r w:rsidRPr="00C1109C">
        <w:rPr>
          <w:sz w:val="16"/>
          <w:szCs w:val="26"/>
        </w:rPr>
        <w:t xml:space="preserve"> </w:t>
      </w:r>
      <w:r w:rsidRPr="00C1109C">
        <w:rPr>
          <w:sz w:val="16"/>
        </w:rPr>
        <w:t>and can even find opportunities to enter the process and help shape how the overall order operates. Paris, London, Berlin, Moscow, Tokyo and even Beijing--in each of these capitals officials can readily find reasons to conclude that an engagement policy toward the United States will be more effective than balancing against U.S. power.</w:t>
      </w:r>
    </w:p>
    <w:p w14:paraId="5510EF34" w14:textId="77777777" w:rsidR="00393A3B" w:rsidRPr="00C1109C" w:rsidRDefault="00393A3B" w:rsidP="00393A3B">
      <w:pPr>
        <w:rPr>
          <w:sz w:val="16"/>
        </w:rPr>
      </w:pPr>
      <w:r w:rsidRPr="00C1109C">
        <w:rPr>
          <w:sz w:val="16"/>
        </w:rPr>
        <w:t xml:space="preserve">America in large part stumbled into this open, institutionalized order in the 1940s, as it sought to rebuild the postwar world and to counter Soviet communism. In the late 1940s, in a pre-echo of today's situation, the United States was the world's dominant state--constituting 45 percent of world GNP, leading in military power, technology, finance and industry, and brimming with natural resources. But America nonetheless found itself building world order around stable and binding partnerships. Its calling card was its offer of Cold War security protection. But the intensity of political and economic cooperation between the United States and its partners went well beyond what was necessary to counter the Soviet threat. As the historian </w:t>
      </w:r>
      <w:proofErr w:type="spellStart"/>
      <w:r w:rsidRPr="00C1109C">
        <w:rPr>
          <w:sz w:val="16"/>
        </w:rPr>
        <w:t>Geir</w:t>
      </w:r>
      <w:proofErr w:type="spellEnd"/>
      <w:r w:rsidRPr="00C1109C">
        <w:rPr>
          <w:sz w:val="16"/>
        </w:rPr>
        <w:t xml:space="preserve"> </w:t>
      </w:r>
      <w:proofErr w:type="spellStart"/>
      <w:r w:rsidRPr="00C1109C">
        <w:rPr>
          <w:sz w:val="16"/>
        </w:rPr>
        <w:t>Lundestad</w:t>
      </w:r>
      <w:proofErr w:type="spellEnd"/>
      <w:r w:rsidRPr="00C1109C">
        <w:rPr>
          <w:sz w:val="16"/>
        </w:rPr>
        <w:t xml:space="preserve"> has observed, the expanding American political order in the half century after World War II was in important respects an "empire by invitation." </w:t>
      </w:r>
      <w:r w:rsidRPr="009B1793">
        <w:rPr>
          <w:rStyle w:val="StyleUnderline"/>
        </w:rPr>
        <w:t>The</w:t>
      </w:r>
      <w:r w:rsidRPr="00C1109C">
        <w:rPr>
          <w:sz w:val="16"/>
        </w:rPr>
        <w:t xml:space="preserve"> remarkable </w:t>
      </w:r>
      <w:r w:rsidRPr="009B1793">
        <w:rPr>
          <w:rStyle w:val="StyleUnderline"/>
        </w:rPr>
        <w:t xml:space="preserve">global </w:t>
      </w:r>
      <w:r w:rsidRPr="001336FE">
        <w:rPr>
          <w:rStyle w:val="StyleUnderline"/>
          <w:highlight w:val="green"/>
        </w:rPr>
        <w:t>reach of</w:t>
      </w:r>
      <w:r w:rsidRPr="009B1793">
        <w:rPr>
          <w:rStyle w:val="StyleUnderline"/>
        </w:rPr>
        <w:t xml:space="preserve"> American</w:t>
      </w:r>
      <w:r w:rsidRPr="00C1109C">
        <w:rPr>
          <w:sz w:val="16"/>
        </w:rPr>
        <w:t xml:space="preserve"> postwar </w:t>
      </w:r>
      <w:r w:rsidRPr="001336FE">
        <w:rPr>
          <w:rStyle w:val="Emphasis"/>
          <w:highlight w:val="green"/>
        </w:rPr>
        <w:t>heg</w:t>
      </w:r>
      <w:r w:rsidRPr="009B1793">
        <w:rPr>
          <w:rStyle w:val="StyleUnderline"/>
        </w:rPr>
        <w:t xml:space="preserve">emony </w:t>
      </w:r>
      <w:r w:rsidRPr="001336FE">
        <w:rPr>
          <w:rStyle w:val="StyleUnderline"/>
          <w:highlight w:val="green"/>
        </w:rPr>
        <w:t>has been</w:t>
      </w:r>
      <w:r w:rsidRPr="00C1109C">
        <w:rPr>
          <w:sz w:val="16"/>
        </w:rPr>
        <w:t xml:space="preserve"> at least in part </w:t>
      </w:r>
      <w:r w:rsidRPr="001336FE">
        <w:rPr>
          <w:rStyle w:val="StyleUnderline"/>
          <w:highlight w:val="green"/>
        </w:rPr>
        <w:t>driven by</w:t>
      </w:r>
      <w:r w:rsidRPr="00C1109C">
        <w:rPr>
          <w:sz w:val="16"/>
        </w:rPr>
        <w:t xml:space="preserve"> the </w:t>
      </w:r>
      <w:r w:rsidRPr="001336FE">
        <w:rPr>
          <w:rStyle w:val="StyleUnderline"/>
          <w:highlight w:val="green"/>
        </w:rPr>
        <w:t>efforts</w:t>
      </w:r>
      <w:r w:rsidRPr="00C1109C">
        <w:rPr>
          <w:sz w:val="16"/>
        </w:rPr>
        <w:t xml:space="preserve"> of European and Asian governments </w:t>
      </w:r>
      <w:r w:rsidRPr="001336FE">
        <w:rPr>
          <w:rStyle w:val="StyleUnderline"/>
          <w:highlight w:val="green"/>
        </w:rPr>
        <w:t>to</w:t>
      </w:r>
      <w:r w:rsidRPr="00C1109C">
        <w:rPr>
          <w:sz w:val="16"/>
        </w:rPr>
        <w:t xml:space="preserve"> harness U.S. power, </w:t>
      </w:r>
      <w:r w:rsidRPr="001336FE">
        <w:rPr>
          <w:rStyle w:val="StyleUnderline"/>
          <w:highlight w:val="green"/>
        </w:rPr>
        <w:t>render</w:t>
      </w:r>
      <w:r w:rsidRPr="00C1109C">
        <w:rPr>
          <w:sz w:val="16"/>
        </w:rPr>
        <w:t xml:space="preserve"> that </w:t>
      </w:r>
      <w:r w:rsidRPr="001336FE">
        <w:rPr>
          <w:rStyle w:val="StyleUnderline"/>
          <w:highlight w:val="green"/>
        </w:rPr>
        <w:t>power</w:t>
      </w:r>
      <w:r w:rsidRPr="00C1109C">
        <w:rPr>
          <w:sz w:val="16"/>
        </w:rPr>
        <w:t xml:space="preserve"> more </w:t>
      </w:r>
      <w:r w:rsidRPr="001336FE">
        <w:rPr>
          <w:rStyle w:val="Emphasis"/>
          <w:highlight w:val="green"/>
        </w:rPr>
        <w:t>predictable</w:t>
      </w:r>
      <w:r w:rsidRPr="00C1109C">
        <w:rPr>
          <w:sz w:val="16"/>
        </w:rPr>
        <w:t xml:space="preserve">, and use it to overcome their own regional insecurities. </w:t>
      </w:r>
      <w:r w:rsidRPr="009B1793">
        <w:rPr>
          <w:rStyle w:val="StyleUnderline"/>
        </w:rPr>
        <w:t>The result has been a vast system of</w:t>
      </w:r>
      <w:r w:rsidRPr="00C1109C">
        <w:rPr>
          <w:sz w:val="16"/>
        </w:rPr>
        <w:t xml:space="preserve"> America-centered </w:t>
      </w:r>
      <w:r w:rsidRPr="009B1793">
        <w:rPr>
          <w:rStyle w:val="StyleUnderline"/>
        </w:rPr>
        <w:t>economic and security partnerships</w:t>
      </w:r>
      <w:r w:rsidRPr="00C1109C">
        <w:rPr>
          <w:sz w:val="16"/>
        </w:rPr>
        <w:t>.</w:t>
      </w:r>
    </w:p>
    <w:p w14:paraId="05B56FB7" w14:textId="77777777" w:rsidR="00393A3B" w:rsidRDefault="00393A3B" w:rsidP="00393A3B">
      <w:pPr>
        <w:rPr>
          <w:rStyle w:val="Emphasis"/>
        </w:rPr>
      </w:pPr>
      <w:r w:rsidRPr="00C1109C">
        <w:rPr>
          <w:sz w:val="16"/>
        </w:rPr>
        <w:t>Even though the United States looks like a wayward power to many around the world today, it nonetheless has an unusual ability to co-opt and reassure. Three elements matter most in making U.S. power more stable, engaged and restrained.</w:t>
      </w:r>
      <w:r>
        <w:rPr>
          <w:sz w:val="16"/>
        </w:rPr>
        <w:t xml:space="preserve"> </w:t>
      </w:r>
      <w:r w:rsidRPr="00C1109C">
        <w:rPr>
          <w:sz w:val="16"/>
        </w:rPr>
        <w:t xml:space="preserve">First, </w:t>
      </w:r>
      <w:r w:rsidRPr="009B1793">
        <w:rPr>
          <w:rStyle w:val="StyleUnderline"/>
        </w:rPr>
        <w:t xml:space="preserve">America's </w:t>
      </w:r>
      <w:r w:rsidRPr="001336FE">
        <w:rPr>
          <w:rStyle w:val="StyleUnderline"/>
          <w:highlight w:val="green"/>
        </w:rPr>
        <w:t>mature</w:t>
      </w:r>
      <w:r w:rsidRPr="009B1793">
        <w:rPr>
          <w:rStyle w:val="StyleUnderline"/>
        </w:rPr>
        <w:t xml:space="preserve"> </w:t>
      </w:r>
      <w:r w:rsidRPr="009B1793">
        <w:rPr>
          <w:rStyle w:val="Emphasis"/>
        </w:rPr>
        <w:t xml:space="preserve">political </w:t>
      </w:r>
      <w:r w:rsidRPr="001336FE">
        <w:rPr>
          <w:rStyle w:val="Emphasis"/>
          <w:highlight w:val="green"/>
        </w:rPr>
        <w:t>institutions</w:t>
      </w:r>
      <w:r w:rsidRPr="009B1793">
        <w:rPr>
          <w:rStyle w:val="StyleUnderline"/>
        </w:rPr>
        <w:t xml:space="preserve"> organized around the </w:t>
      </w:r>
      <w:r w:rsidRPr="009B1793">
        <w:rPr>
          <w:rStyle w:val="Emphasis"/>
        </w:rPr>
        <w:t>rule of law</w:t>
      </w:r>
      <w:r w:rsidRPr="009B1793">
        <w:rPr>
          <w:rStyle w:val="StyleUnderline"/>
        </w:rPr>
        <w:t xml:space="preserve"> have </w:t>
      </w:r>
      <w:r w:rsidRPr="001336FE">
        <w:rPr>
          <w:rStyle w:val="StyleUnderline"/>
          <w:highlight w:val="green"/>
        </w:rPr>
        <w:t>made it</w:t>
      </w:r>
      <w:r w:rsidRPr="009B1793">
        <w:rPr>
          <w:rStyle w:val="StyleUnderline"/>
        </w:rPr>
        <w:t xml:space="preserve"> a relatively </w:t>
      </w:r>
      <w:r w:rsidRPr="001336FE">
        <w:rPr>
          <w:rStyle w:val="Emphasis"/>
          <w:highlight w:val="green"/>
        </w:rPr>
        <w:t>predictable</w:t>
      </w:r>
      <w:r w:rsidRPr="009B1793">
        <w:rPr>
          <w:rStyle w:val="StyleUnderline"/>
        </w:rPr>
        <w:t xml:space="preserve"> and </w:t>
      </w:r>
      <w:r w:rsidRPr="009B1793">
        <w:rPr>
          <w:rStyle w:val="Emphasis"/>
        </w:rPr>
        <w:t>cooperative</w:t>
      </w:r>
      <w:r w:rsidRPr="009B1793">
        <w:rPr>
          <w:rStyle w:val="StyleUnderline"/>
        </w:rPr>
        <w:t xml:space="preserve"> hegemon. </w:t>
      </w:r>
      <w:r w:rsidRPr="001336FE">
        <w:rPr>
          <w:rStyle w:val="StyleUnderline"/>
          <w:highlight w:val="green"/>
        </w:rPr>
        <w:t>The</w:t>
      </w:r>
      <w:r w:rsidRPr="00C1109C">
        <w:rPr>
          <w:sz w:val="16"/>
        </w:rPr>
        <w:t xml:space="preserve"> pluralistic and </w:t>
      </w:r>
      <w:r w:rsidRPr="001336FE">
        <w:rPr>
          <w:rStyle w:val="Emphasis"/>
          <w:highlight w:val="green"/>
        </w:rPr>
        <w:t>regularized way</w:t>
      </w:r>
      <w:r w:rsidRPr="009B1793">
        <w:rPr>
          <w:rStyle w:val="StyleUnderline"/>
        </w:rPr>
        <w:t xml:space="preserve"> in which U.S.</w:t>
      </w:r>
      <w:r w:rsidRPr="00C1109C">
        <w:rPr>
          <w:sz w:val="16"/>
        </w:rPr>
        <w:t xml:space="preserve"> foreign and security </w:t>
      </w:r>
      <w:r w:rsidRPr="001336FE">
        <w:rPr>
          <w:rStyle w:val="StyleUnderline"/>
          <w:highlight w:val="green"/>
        </w:rPr>
        <w:t xml:space="preserve">policy is made </w:t>
      </w:r>
      <w:r w:rsidRPr="001336FE">
        <w:rPr>
          <w:rStyle w:val="Emphasis"/>
          <w:highlight w:val="green"/>
        </w:rPr>
        <w:t>reduces surprises</w:t>
      </w:r>
      <w:r w:rsidRPr="00C1109C">
        <w:rPr>
          <w:sz w:val="16"/>
        </w:rPr>
        <w:t xml:space="preserve"> and allows other states to build long-term, mutually beneficial relations. The governmental </w:t>
      </w:r>
      <w:r w:rsidRPr="001336FE">
        <w:rPr>
          <w:rStyle w:val="Emphasis"/>
          <w:sz w:val="24"/>
          <w:szCs w:val="26"/>
          <w:highlight w:val="green"/>
        </w:rPr>
        <w:t>s</w:t>
      </w:r>
      <w:r w:rsidRPr="009B1793">
        <w:rPr>
          <w:rStyle w:val="Emphasis"/>
          <w:sz w:val="24"/>
          <w:szCs w:val="26"/>
        </w:rPr>
        <w:t xml:space="preserve">eparation </w:t>
      </w:r>
      <w:r w:rsidRPr="001336FE">
        <w:rPr>
          <w:rStyle w:val="Emphasis"/>
          <w:sz w:val="24"/>
          <w:szCs w:val="26"/>
          <w:highlight w:val="green"/>
        </w:rPr>
        <w:t>o</w:t>
      </w:r>
      <w:r w:rsidRPr="009B1793">
        <w:rPr>
          <w:rStyle w:val="Emphasis"/>
          <w:sz w:val="24"/>
          <w:szCs w:val="26"/>
        </w:rPr>
        <w:t xml:space="preserve">f </w:t>
      </w:r>
      <w:r w:rsidRPr="001336FE">
        <w:rPr>
          <w:rStyle w:val="Emphasis"/>
          <w:sz w:val="24"/>
          <w:szCs w:val="26"/>
          <w:highlight w:val="green"/>
        </w:rPr>
        <w:t>p</w:t>
      </w:r>
      <w:r w:rsidRPr="009B1793">
        <w:rPr>
          <w:rStyle w:val="Emphasis"/>
          <w:sz w:val="24"/>
          <w:szCs w:val="26"/>
        </w:rPr>
        <w:t>owers</w:t>
      </w:r>
      <w:r w:rsidRPr="009B1793">
        <w:rPr>
          <w:rStyle w:val="StyleUnderline"/>
        </w:rPr>
        <w:t xml:space="preserve"> </w:t>
      </w:r>
      <w:r w:rsidRPr="001336FE">
        <w:rPr>
          <w:rStyle w:val="Emphasis"/>
          <w:highlight w:val="green"/>
        </w:rPr>
        <w:t>create</w:t>
      </w:r>
      <w:r w:rsidRPr="00C1109C">
        <w:rPr>
          <w:sz w:val="16"/>
        </w:rPr>
        <w:t xml:space="preserve">s </w:t>
      </w:r>
      <w:r w:rsidRPr="001336FE">
        <w:rPr>
          <w:rStyle w:val="StyleUnderline"/>
          <w:highlight w:val="green"/>
        </w:rPr>
        <w:t>a</w:t>
      </w:r>
      <w:r w:rsidRPr="009B1793">
        <w:rPr>
          <w:rStyle w:val="StyleUnderline"/>
        </w:rPr>
        <w:t xml:space="preserve"> </w:t>
      </w:r>
      <w:r w:rsidRPr="009B1793">
        <w:rPr>
          <w:rStyle w:val="Emphasis"/>
        </w:rPr>
        <w:t>shared</w:t>
      </w:r>
      <w:r w:rsidRPr="009B1793">
        <w:rPr>
          <w:rStyle w:val="StyleUnderline"/>
        </w:rPr>
        <w:t xml:space="preserve"> decision-making </w:t>
      </w:r>
      <w:r w:rsidRPr="001336FE">
        <w:rPr>
          <w:rStyle w:val="StyleUnderline"/>
          <w:highlight w:val="green"/>
        </w:rPr>
        <w:t>system that</w:t>
      </w:r>
      <w:r w:rsidRPr="009B1793">
        <w:rPr>
          <w:rStyle w:val="StyleUnderline"/>
        </w:rPr>
        <w:t xml:space="preserve"> </w:t>
      </w:r>
      <w:r w:rsidRPr="009B1793">
        <w:rPr>
          <w:rStyle w:val="Emphasis"/>
        </w:rPr>
        <w:t>opens up</w:t>
      </w:r>
      <w:r w:rsidRPr="009B1793">
        <w:rPr>
          <w:rStyle w:val="StyleUnderline"/>
        </w:rPr>
        <w:t xml:space="preserve"> the process and </w:t>
      </w:r>
      <w:r w:rsidRPr="001336FE">
        <w:rPr>
          <w:rStyle w:val="Emphasis"/>
          <w:highlight w:val="green"/>
        </w:rPr>
        <w:t>reduces</w:t>
      </w:r>
      <w:r w:rsidRPr="009B1793">
        <w:rPr>
          <w:rStyle w:val="StyleUnderline"/>
        </w:rPr>
        <w:t xml:space="preserve"> the ability of any one leader to make </w:t>
      </w:r>
      <w:r w:rsidRPr="001336FE">
        <w:rPr>
          <w:rStyle w:val="Emphasis"/>
          <w:highlight w:val="green"/>
        </w:rPr>
        <w:t>abrupt</w:t>
      </w:r>
      <w:r w:rsidRPr="0050329E">
        <w:rPr>
          <w:rStyle w:val="Emphasis"/>
        </w:rPr>
        <w:t xml:space="preserve"> or aggressive </w:t>
      </w:r>
      <w:r w:rsidRPr="001336FE">
        <w:rPr>
          <w:rStyle w:val="Emphasis"/>
          <w:highlight w:val="green"/>
        </w:rPr>
        <w:t>moves</w:t>
      </w:r>
      <w:r w:rsidRPr="009B1793">
        <w:rPr>
          <w:rStyle w:val="StyleUnderline"/>
        </w:rPr>
        <w:t xml:space="preserve"> toward other states</w:t>
      </w:r>
      <w:r w:rsidRPr="00C1109C">
        <w:rPr>
          <w:sz w:val="16"/>
        </w:rPr>
        <w:t xml:space="preserve">. An active press and competitive party system also provide a service to outside states by generating information about U.S. policy and determining its seriousness of purpose. </w:t>
      </w:r>
      <w:r w:rsidRPr="009B1793">
        <w:rPr>
          <w:rStyle w:val="StyleUnderline"/>
        </w:rPr>
        <w:t xml:space="preserve">The </w:t>
      </w:r>
      <w:r w:rsidRPr="001336FE">
        <w:rPr>
          <w:rStyle w:val="Emphasis"/>
          <w:highlight w:val="green"/>
        </w:rPr>
        <w:t>messiness</w:t>
      </w:r>
      <w:r w:rsidRPr="009B1793">
        <w:rPr>
          <w:rStyle w:val="StyleUnderline"/>
        </w:rPr>
        <w:t xml:space="preserve"> of a democracy </w:t>
      </w:r>
      <w:r w:rsidRPr="001336FE">
        <w:rPr>
          <w:rStyle w:val="StyleUnderline"/>
          <w:highlight w:val="green"/>
        </w:rPr>
        <w:t>can</w:t>
      </w:r>
      <w:r w:rsidRPr="00C1109C">
        <w:rPr>
          <w:sz w:val="16"/>
        </w:rPr>
        <w:t xml:space="preserve">, indeed, </w:t>
      </w:r>
      <w:r w:rsidRPr="009B1793">
        <w:rPr>
          <w:rStyle w:val="StyleUnderline"/>
        </w:rPr>
        <w:t xml:space="preserve">frustrate American diplomats and </w:t>
      </w:r>
      <w:r w:rsidRPr="001336FE">
        <w:rPr>
          <w:rStyle w:val="Emphasis"/>
          <w:sz w:val="24"/>
          <w:szCs w:val="26"/>
          <w:highlight w:val="green"/>
        </w:rPr>
        <w:t>confuse foreign observers</w:t>
      </w:r>
      <w:r w:rsidRPr="00C1109C">
        <w:rPr>
          <w:sz w:val="16"/>
        </w:rPr>
        <w:t>. But over the long term, democratic institutions produce more consistent and credible policies--</w:t>
      </w:r>
      <w:proofErr w:type="spellStart"/>
      <w:r w:rsidRPr="00C1109C">
        <w:rPr>
          <w:sz w:val="16"/>
        </w:rPr>
        <w:t>policies</w:t>
      </w:r>
      <w:proofErr w:type="spellEnd"/>
      <w:r w:rsidRPr="00C1109C">
        <w:rPr>
          <w:sz w:val="16"/>
        </w:rPr>
        <w:t xml:space="preserve"> that do not reflect the capricious and idiosyncratic whims of an autocrat</w:t>
      </w:r>
      <w:r>
        <w:rPr>
          <w:sz w:val="16"/>
        </w:rPr>
        <w:t>.</w:t>
      </w:r>
    </w:p>
    <w:p w14:paraId="3358C66A" w14:textId="6FC0AEFD" w:rsidR="00961F07" w:rsidRDefault="00961F07" w:rsidP="007D644C">
      <w:pPr>
        <w:pStyle w:val="Heading3"/>
      </w:pPr>
      <w:r>
        <w:lastRenderedPageBreak/>
        <w:t>4</w:t>
      </w:r>
    </w:p>
    <w:p w14:paraId="69DC83E8" w14:textId="612163CC" w:rsidR="00961F07" w:rsidRPr="007708C0" w:rsidRDefault="00961F07" w:rsidP="007708C0">
      <w:pPr>
        <w:pStyle w:val="Heading4"/>
      </w:pPr>
      <w:r>
        <w:t>We endorse the entirety of the 1AC minus their use of the term ‘Wild West’ in 1AC Babcock</w:t>
      </w:r>
    </w:p>
    <w:p w14:paraId="4BBD593C" w14:textId="77777777" w:rsidR="00961F07" w:rsidRDefault="00961F07" w:rsidP="007708C0">
      <w:pPr>
        <w:pStyle w:val="Heading4"/>
      </w:pPr>
      <w:r>
        <w:t>Their invocation of a ‘Wild West’ that needs to be controlled and avoided is the same justification used to tame the ‘wild, savage native’ to justify colonialism</w:t>
      </w:r>
    </w:p>
    <w:p w14:paraId="3A153999" w14:textId="77777777" w:rsidR="00961F07" w:rsidRDefault="00961F07" w:rsidP="00961F07">
      <w:r>
        <w:t xml:space="preserve">Deondre </w:t>
      </w:r>
      <w:r>
        <w:rPr>
          <w:b/>
          <w:szCs w:val="26"/>
        </w:rPr>
        <w:t>Smiles</w:t>
      </w:r>
      <w:r>
        <w:t>, 10/26/</w:t>
      </w:r>
      <w:r>
        <w:rPr>
          <w:b/>
          <w:szCs w:val="26"/>
        </w:rPr>
        <w:t>20</w:t>
      </w:r>
      <w:r>
        <w:t xml:space="preserve">, "The Settler Logics of (Outer) Space," No Publication, </w:t>
      </w:r>
      <w:hyperlink r:id="rId10">
        <w:r>
          <w:rPr>
            <w:color w:val="1155CC"/>
            <w:u w:val="single"/>
          </w:rPr>
          <w:t>https://www.societyandspace.org/articles/the-settler-logics-of-outer-space</w:t>
        </w:r>
      </w:hyperlink>
      <w:r>
        <w:t xml:space="preserve"> //SR</w:t>
      </w:r>
    </w:p>
    <w:p w14:paraId="149B7EF1" w14:textId="4C2C78C1" w:rsidR="00961F07" w:rsidRPr="007708C0" w:rsidRDefault="00961F07" w:rsidP="00961F07">
      <w:proofErr w:type="gramStart"/>
      <w:r>
        <w:rPr>
          <w:sz w:val="16"/>
          <w:szCs w:val="16"/>
        </w:rPr>
        <w:t>‍“</w:t>
      </w:r>
      <w:proofErr w:type="gramEnd"/>
      <w:r>
        <w:rPr>
          <w:sz w:val="16"/>
          <w:szCs w:val="16"/>
        </w:rPr>
        <w:t xml:space="preserve">In reaffirming our heritage as a free nation, we must always remember that </w:t>
      </w:r>
      <w:r>
        <w:rPr>
          <w:u w:val="single"/>
        </w:rPr>
        <w:t xml:space="preserve">America has always been a frontier nation. Now we must </w:t>
      </w:r>
      <w:r>
        <w:rPr>
          <w:highlight w:val="cyan"/>
          <w:u w:val="single"/>
        </w:rPr>
        <w:t>embrace the next frontier</w:t>
      </w:r>
      <w:r>
        <w:rPr>
          <w:u w:val="single"/>
        </w:rPr>
        <w:t xml:space="preserve">. America’s Manifest Destiny </w:t>
      </w:r>
      <w:r>
        <w:rPr>
          <w:highlight w:val="cyan"/>
          <w:u w:val="single"/>
        </w:rPr>
        <w:t>in the stars</w:t>
      </w:r>
      <w:r>
        <w:rPr>
          <w:u w:val="single"/>
        </w:rPr>
        <w:t>…The American nation was carved out of the vast frontier by the toughest, strongest, fiercest and most determined</w:t>
      </w:r>
      <w:r>
        <w:rPr>
          <w:sz w:val="16"/>
          <w:szCs w:val="16"/>
        </w:rPr>
        <w:t xml:space="preserve"> men and women ever to walk on the face of the Earth…  </w:t>
      </w:r>
      <w:r>
        <w:rPr>
          <w:highlight w:val="cyan"/>
          <w:u w:val="single"/>
        </w:rPr>
        <w:t>Our ancestors</w:t>
      </w:r>
      <w:r>
        <w:rPr>
          <w:u w:val="single"/>
        </w:rPr>
        <w:t xml:space="preserve"> braved the unknown, </w:t>
      </w:r>
      <w:r>
        <w:rPr>
          <w:highlight w:val="cyan"/>
          <w:u w:val="single"/>
        </w:rPr>
        <w:t>tamed the wilderness, settled the Wild West</w:t>
      </w:r>
      <w:r>
        <w:rPr>
          <w:u w:val="single"/>
        </w:rPr>
        <w:t xml:space="preserve">…This is our glorious and magnificent inheritance. We are </w:t>
      </w:r>
      <w:r>
        <w:rPr>
          <w:highlight w:val="cyan"/>
          <w:u w:val="single"/>
        </w:rPr>
        <w:t>Americans</w:t>
      </w:r>
      <w:r>
        <w:rPr>
          <w:u w:val="single"/>
        </w:rPr>
        <w:t xml:space="preserve">. We </w:t>
      </w:r>
      <w:r>
        <w:rPr>
          <w:highlight w:val="cyan"/>
          <w:u w:val="single"/>
        </w:rPr>
        <w:t>are pioneers</w:t>
      </w:r>
      <w:r>
        <w:rPr>
          <w:u w:val="single"/>
        </w:rPr>
        <w:t>. We are the pathfinders. We settled the New World. We built the modern world.</w:t>
      </w:r>
      <w:r>
        <w:rPr>
          <w:sz w:val="16"/>
          <w:szCs w:val="16"/>
        </w:rPr>
        <w:t xml:space="preserve">”  </w:t>
      </w:r>
      <w:r>
        <w:rPr>
          <w:highlight w:val="cyan"/>
          <w:u w:val="single"/>
        </w:rPr>
        <w:t>-</w:t>
      </w:r>
      <w:r>
        <w:rPr>
          <w:sz w:val="16"/>
          <w:szCs w:val="16"/>
        </w:rPr>
        <w:t xml:space="preserve">President Donald J. </w:t>
      </w:r>
      <w:r>
        <w:rPr>
          <w:highlight w:val="cyan"/>
          <w:u w:val="single"/>
        </w:rPr>
        <w:t>Trump</w:t>
      </w:r>
      <w:r>
        <w:rPr>
          <w:sz w:val="16"/>
          <w:szCs w:val="16"/>
        </w:rPr>
        <w:t xml:space="preserve">, 2020 State of the Union </w:t>
      </w:r>
      <w:proofErr w:type="gramStart"/>
      <w:r>
        <w:rPr>
          <w:sz w:val="16"/>
          <w:szCs w:val="16"/>
        </w:rPr>
        <w:t>address  To</w:t>
      </w:r>
      <w:proofErr w:type="gramEnd"/>
      <w:r>
        <w:rPr>
          <w:sz w:val="16"/>
          <w:szCs w:val="16"/>
        </w:rPr>
        <w:t xml:space="preserve"> most scholars, and certainly to the virtual majority of Indigenous peoples on Turtle Island, it is no secret that </w:t>
      </w:r>
      <w:r>
        <w:rPr>
          <w:u w:val="single"/>
        </w:rPr>
        <w:t xml:space="preserve">the country we call the United States of America was built upon the brutal subjugation of Indigenous people and Indigenous lands. </w:t>
      </w:r>
      <w:r>
        <w:rPr>
          <w:highlight w:val="cyan"/>
          <w:u w:val="single"/>
        </w:rPr>
        <w:t>Fueled by</w:t>
      </w:r>
      <w:r>
        <w:rPr>
          <w:u w:val="single"/>
        </w:rPr>
        <w:t xml:space="preserve"> the American settler </w:t>
      </w:r>
      <w:r>
        <w:rPr>
          <w:highlight w:val="cyan"/>
          <w:u w:val="single"/>
        </w:rPr>
        <w:t>myths of terra nullius</w:t>
      </w:r>
      <w:r>
        <w:rPr>
          <w:u w:val="single"/>
        </w:rPr>
        <w:t xml:space="preserve"> (no man’s land)</w:t>
      </w:r>
      <w:r>
        <w:rPr>
          <w:sz w:val="16"/>
          <w:szCs w:val="16"/>
        </w:rPr>
        <w:t xml:space="preserve"> and Manifest Destiny, </w:t>
      </w:r>
      <w:r>
        <w:rPr>
          <w:u w:val="single"/>
        </w:rPr>
        <w:t>the American settler state proceeded upon a project of cultural and physical genocide</w:t>
      </w:r>
      <w:r>
        <w:rPr>
          <w:sz w:val="16"/>
          <w:szCs w:val="16"/>
        </w:rPr>
        <w:t xml:space="preserve">, with lasting effects that endure to the present day. </w:t>
      </w:r>
      <w:r>
        <w:rPr>
          <w:u w:val="single"/>
        </w:rPr>
        <w:t xml:space="preserve">The ‘settler myth’ permeates American culture. </w:t>
      </w:r>
      <w:r>
        <w:rPr>
          <w:highlight w:val="cyan"/>
          <w:u w:val="single"/>
        </w:rPr>
        <w:t>Words such as</w:t>
      </w:r>
      <w:r>
        <w:rPr>
          <w:u w:val="single"/>
        </w:rPr>
        <w:t xml:space="preserve"> ‘pioneer’, the </w:t>
      </w:r>
      <w:r>
        <w:rPr>
          <w:highlight w:val="cyan"/>
          <w:u w:val="single"/>
        </w:rPr>
        <w:t>‘West’</w:t>
      </w:r>
      <w:r>
        <w:rPr>
          <w:u w:val="single"/>
        </w:rPr>
        <w:t xml:space="preserve">, ‘Manifest Destiny’ grab the imagination as </w:t>
      </w:r>
      <w:r>
        <w:rPr>
          <w:highlight w:val="cyan"/>
          <w:u w:val="single"/>
        </w:rPr>
        <w:t>connected to</w:t>
      </w:r>
      <w:r>
        <w:rPr>
          <w:u w:val="single"/>
        </w:rPr>
        <w:t xml:space="preserve"> the </w:t>
      </w:r>
      <w:r>
        <w:rPr>
          <w:highlight w:val="cyan"/>
          <w:u w:val="single"/>
        </w:rPr>
        <w:t>growth</w:t>
      </w:r>
      <w:r>
        <w:rPr>
          <w:u w:val="single"/>
        </w:rPr>
        <w:t xml:space="preserve"> of the country in its early history. </w:t>
      </w:r>
      <w:r>
        <w:rPr>
          <w:highlight w:val="cyan"/>
          <w:u w:val="single"/>
        </w:rPr>
        <w:t>America sprang</w:t>
      </w:r>
      <w:r>
        <w:rPr>
          <w:u w:val="single"/>
        </w:rPr>
        <w:t xml:space="preserve"> forth </w:t>
      </w:r>
      <w:r>
        <w:rPr>
          <w:highlight w:val="cyan"/>
          <w:u w:val="single"/>
        </w:rPr>
        <w:t>from a vast open ‘</w:t>
      </w:r>
      <w:proofErr w:type="gramStart"/>
      <w:r>
        <w:rPr>
          <w:highlight w:val="cyan"/>
          <w:u w:val="single"/>
        </w:rPr>
        <w:t>wilderness’</w:t>
      </w:r>
      <w:proofErr w:type="gramEnd"/>
      <w:r>
        <w:rPr>
          <w:sz w:val="16"/>
          <w:szCs w:val="16"/>
        </w:rPr>
        <w:t xml:space="preserve">. Of course, for Indigenous people, we know differently—these lands had complex cultural frameworks and political entities long before colonization. Words like ‘pioneer’ and ‘Manifest Destiny’, have deep meanings for us too, as they are indicative of the very real damage dealt against our cultures and nations, damage that we have had to work very hard to undo.  Trump’s address raises key insights into the continuing logics of settler colonialism, as well as questions of its future trajectories. </w:t>
      </w:r>
      <w:r>
        <w:rPr>
          <w:u w:val="single"/>
        </w:rPr>
        <w:t xml:space="preserve">Trump’s invocation of </w:t>
      </w:r>
      <w:r>
        <w:rPr>
          <w:highlight w:val="cyan"/>
          <w:u w:val="single"/>
        </w:rPr>
        <w:t>ideas such as</w:t>
      </w:r>
      <w:r>
        <w:rPr>
          <w:u w:val="single"/>
        </w:rPr>
        <w:t xml:space="preserve"> the ‘frontier’ and </w:t>
      </w:r>
      <w:r>
        <w:rPr>
          <w:highlight w:val="cyan"/>
          <w:u w:val="single"/>
        </w:rPr>
        <w:t>‘taming the wilderness’ draws</w:t>
      </w:r>
      <w:r>
        <w:rPr>
          <w:u w:val="single"/>
        </w:rPr>
        <w:t xml:space="preserve"> attention to the brutal </w:t>
      </w:r>
      <w:r>
        <w:rPr>
          <w:highlight w:val="cyan"/>
          <w:u w:val="single"/>
        </w:rPr>
        <w:t>violence that accompanied the building of the</w:t>
      </w:r>
      <w:r>
        <w:rPr>
          <w:u w:val="single"/>
        </w:rPr>
        <w:t xml:space="preserve"> American </w:t>
      </w:r>
      <w:r>
        <w:rPr>
          <w:highlight w:val="cyan"/>
          <w:u w:val="single"/>
        </w:rPr>
        <w:t>state</w:t>
      </w:r>
      <w:r>
        <w:rPr>
          <w:sz w:val="16"/>
          <w:szCs w:val="16"/>
        </w:rPr>
        <w:t>. Scholars such as Greg Grandin (2019) make the case that the frontier is part of what America is—</w:t>
      </w:r>
      <w:r>
        <w:rPr>
          <w:u w:val="single"/>
        </w:rPr>
        <w:t xml:space="preserve">whether it is the </w:t>
      </w:r>
      <w:r>
        <w:rPr>
          <w:highlight w:val="cyan"/>
          <w:u w:val="single"/>
        </w:rPr>
        <w:t>‘Wild West’</w:t>
      </w:r>
      <w:r>
        <w:rPr>
          <w:u w:val="single"/>
        </w:rPr>
        <w:t xml:space="preserve">, or the U.S.-Mexican border, America is always </w:t>
      </w:r>
      <w:r>
        <w:rPr>
          <w:highlight w:val="cyan"/>
          <w:u w:val="single"/>
        </w:rPr>
        <w:t>contend</w:t>
      </w:r>
      <w:r>
        <w:rPr>
          <w:u w:val="single"/>
        </w:rPr>
        <w:t xml:space="preserve">ing with </w:t>
      </w:r>
      <w:r>
        <w:rPr>
          <w:highlight w:val="cyan"/>
          <w:u w:val="single"/>
        </w:rPr>
        <w:t>a frontier that must be defined</w:t>
      </w:r>
      <w:r>
        <w:rPr>
          <w:sz w:val="16"/>
          <w:szCs w:val="16"/>
        </w:rPr>
        <w:t xml:space="preserve">.  </w:t>
      </w:r>
      <w:r>
        <w:rPr>
          <w:u w:val="single"/>
        </w:rPr>
        <w:t>Language surrounding ‘frontier’ is troubling because it perpetuates the rationale of why the American settler state even exists</w:t>
      </w:r>
      <w:r>
        <w:rPr>
          <w:sz w:val="16"/>
          <w:szCs w:val="16"/>
        </w:rPr>
        <w:t xml:space="preserve">—it could make better use of the land than Native people would, after all, they lived in wilderness. </w:t>
      </w:r>
      <w:r>
        <w:rPr>
          <w:highlight w:val="cyan"/>
          <w:u w:val="single"/>
        </w:rPr>
        <w:t>This myth tells us</w:t>
      </w:r>
      <w:r>
        <w:rPr>
          <w:u w:val="single"/>
        </w:rPr>
        <w:t xml:space="preserve"> that what we know as the modern world was built through the hard work of European settlers; </w:t>
      </w:r>
      <w:r>
        <w:rPr>
          <w:highlight w:val="cyan"/>
          <w:u w:val="single"/>
        </w:rPr>
        <w:t>Indigenous people had nothing to offer</w:t>
      </w:r>
      <w:r>
        <w:rPr>
          <w:u w:val="single"/>
        </w:rPr>
        <w:t xml:space="preserve"> or contribute</w:t>
      </w:r>
      <w:r>
        <w:rPr>
          <w:sz w:val="16"/>
          <w:szCs w:val="16"/>
        </w:rPr>
        <w:t xml:space="preserve">. For someone like Mr. Trump, whose misgivings and hostility towards Native people have been historically documented, this myth fits well with his narrative as President—he is building a ‘new’ America, one that will return to its place of power and influence. </w:t>
      </w:r>
    </w:p>
    <w:p w14:paraId="2C61A5DD" w14:textId="77777777" w:rsidR="00961F07" w:rsidRDefault="00961F07" w:rsidP="007708C0">
      <w:pPr>
        <w:pStyle w:val="Heading4"/>
      </w:pPr>
      <w:r>
        <w:lastRenderedPageBreak/>
        <w:t>Language matters and overdetermines the consequences of the plan</w:t>
      </w:r>
    </w:p>
    <w:p w14:paraId="3924DF9C" w14:textId="77777777" w:rsidR="00961F07" w:rsidRDefault="00961F07" w:rsidP="00961F07">
      <w:r>
        <w:t xml:space="preserve">Joelle </w:t>
      </w:r>
      <w:proofErr w:type="spellStart"/>
      <w:r>
        <w:rPr>
          <w:b/>
          <w:szCs w:val="26"/>
        </w:rPr>
        <w:t>Renstrom</w:t>
      </w:r>
      <w:proofErr w:type="spellEnd"/>
      <w:r>
        <w:t>, 3-25-</w:t>
      </w:r>
      <w:r>
        <w:rPr>
          <w:b/>
          <w:szCs w:val="26"/>
        </w:rPr>
        <w:t>2021</w:t>
      </w:r>
      <w:r>
        <w:t xml:space="preserve">, "We Shouldn't Invoke Colonialist Language To Justify Missions To the Cosmos," Wire Science, </w:t>
      </w:r>
      <w:hyperlink r:id="rId11">
        <w:r>
          <w:rPr>
            <w:color w:val="1155CC"/>
            <w:u w:val="single"/>
          </w:rPr>
          <w:t>https://science.thewire.in/the-sciences/why-should-we-invoke-colonialist-language-to-justify-missions-to-the-cosmos/</w:t>
        </w:r>
      </w:hyperlink>
      <w:r>
        <w:t xml:space="preserve"> //SR</w:t>
      </w:r>
    </w:p>
    <w:p w14:paraId="56A332B8" w14:textId="77777777" w:rsidR="00961F07" w:rsidRPr="00625162" w:rsidRDefault="00961F07" w:rsidP="00961F07">
      <w:pPr>
        <w:rPr>
          <w:sz w:val="14"/>
          <w:szCs w:val="14"/>
        </w:rPr>
      </w:pPr>
      <w:r>
        <w:rPr>
          <w:sz w:val="14"/>
          <w:szCs w:val="14"/>
        </w:rPr>
        <w:t xml:space="preserve">Last month, NASA’s Perseverance rover landed on the surface of Mars to much fanfare, just days after probes from the UAE and China entered orbit around the Red Planet. The surge in Martian traffic </w:t>
      </w:r>
      <w:proofErr w:type="spellStart"/>
      <w:r>
        <w:rPr>
          <w:sz w:val="14"/>
          <w:szCs w:val="14"/>
        </w:rPr>
        <w:t>symbolises</w:t>
      </w:r>
      <w:proofErr w:type="spellEnd"/>
      <w:r>
        <w:rPr>
          <w:sz w:val="14"/>
          <w:szCs w:val="14"/>
        </w:rPr>
        <w:t xml:space="preserve"> major advancements in space exploration. It also presents an opportune moment to step back and consider not only what humans do in space, but how we do it – including the words we use to describe human activities in space. The conversation around the language of space exploration has already begun. NASA, for instance, has been rooting out the gendered </w:t>
      </w:r>
      <w:r>
        <w:rPr>
          <w:u w:val="single"/>
        </w:rPr>
        <w:t>language</w:t>
      </w:r>
      <w:r>
        <w:rPr>
          <w:sz w:val="14"/>
          <w:szCs w:val="14"/>
        </w:rPr>
        <w:t xml:space="preserve"> that has </w:t>
      </w:r>
      <w:r>
        <w:rPr>
          <w:u w:val="single"/>
        </w:rPr>
        <w:t>plague</w:t>
      </w:r>
      <w:r>
        <w:rPr>
          <w:sz w:val="14"/>
          <w:szCs w:val="14"/>
        </w:rPr>
        <w:t xml:space="preserve">d America’s </w:t>
      </w:r>
      <w:r>
        <w:rPr>
          <w:u w:val="single"/>
        </w:rPr>
        <w:t>space program</w:t>
      </w:r>
      <w:r>
        <w:rPr>
          <w:sz w:val="14"/>
          <w:szCs w:val="14"/>
        </w:rPr>
        <w:t xml:space="preserve"> for decades. Instead of using “manned” to describe human space missions, it has shifted to using gender-neutral terms like “piloted” or “crewed.” But our scrutiny of language shouldn’t stop there. Other </w:t>
      </w:r>
      <w:r>
        <w:rPr>
          <w:highlight w:val="cyan"/>
          <w:u w:val="single"/>
        </w:rPr>
        <w:t>words</w:t>
      </w:r>
      <w:r>
        <w:rPr>
          <w:sz w:val="14"/>
          <w:szCs w:val="14"/>
        </w:rPr>
        <w:t xml:space="preserve"> and phrases, particularly those that invoke capitalism or colonialism, should receive the same treatment. To some extent, language </w:t>
      </w:r>
      <w:r>
        <w:rPr>
          <w:u w:val="single"/>
        </w:rPr>
        <w:t>i</w:t>
      </w:r>
      <w:r>
        <w:rPr>
          <w:highlight w:val="cyan"/>
          <w:u w:val="single"/>
        </w:rPr>
        <w:t>nfluence</w:t>
      </w:r>
      <w:r>
        <w:rPr>
          <w:u w:val="single"/>
        </w:rPr>
        <w:t xml:space="preserve">s </w:t>
      </w:r>
      <w:r>
        <w:rPr>
          <w:highlight w:val="cyan"/>
          <w:u w:val="single"/>
        </w:rPr>
        <w:t>the way we</w:t>
      </w:r>
      <w:r>
        <w:rPr>
          <w:sz w:val="14"/>
          <w:szCs w:val="14"/>
        </w:rPr>
        <w:t xml:space="preserve"> think and </w:t>
      </w:r>
      <w:r>
        <w:rPr>
          <w:highlight w:val="cyan"/>
          <w:u w:val="single"/>
        </w:rPr>
        <w:t>understand the world</w:t>
      </w:r>
      <w:r>
        <w:rPr>
          <w:sz w:val="14"/>
          <w:szCs w:val="14"/>
        </w:rPr>
        <w:t xml:space="preserve"> around us. A dramatic example comes from the </w:t>
      </w:r>
      <w:proofErr w:type="spellStart"/>
      <w:r>
        <w:rPr>
          <w:highlight w:val="cyan"/>
          <w:u w:val="single"/>
        </w:rPr>
        <w:t>Pirahã</w:t>
      </w:r>
      <w:proofErr w:type="spellEnd"/>
      <w:r>
        <w:rPr>
          <w:highlight w:val="cyan"/>
          <w:u w:val="single"/>
        </w:rPr>
        <w:t xml:space="preserve"> tribe</w:t>
      </w:r>
      <w:r>
        <w:rPr>
          <w:sz w:val="14"/>
          <w:szCs w:val="14"/>
        </w:rPr>
        <w:t xml:space="preserve"> of the Brazilian Amazon, whose language </w:t>
      </w:r>
      <w:r>
        <w:rPr>
          <w:highlight w:val="cyan"/>
          <w:u w:val="single"/>
        </w:rPr>
        <w:t>contains</w:t>
      </w:r>
      <w:r>
        <w:rPr>
          <w:sz w:val="14"/>
          <w:szCs w:val="14"/>
        </w:rPr>
        <w:t xml:space="preserve"> very </w:t>
      </w:r>
      <w:r>
        <w:rPr>
          <w:highlight w:val="cyan"/>
          <w:u w:val="single"/>
        </w:rPr>
        <w:t>few terms for</w:t>
      </w:r>
      <w:r>
        <w:rPr>
          <w:sz w:val="14"/>
          <w:szCs w:val="14"/>
        </w:rPr>
        <w:t xml:space="preserve"> describing </w:t>
      </w:r>
      <w:r>
        <w:rPr>
          <w:highlight w:val="cyan"/>
          <w:u w:val="single"/>
        </w:rPr>
        <w:t>numbers or time</w:t>
      </w:r>
      <w:r>
        <w:rPr>
          <w:sz w:val="14"/>
          <w:szCs w:val="14"/>
        </w:rPr>
        <w:t xml:space="preserve">. A </w:t>
      </w:r>
      <w:r>
        <w:rPr>
          <w:highlight w:val="cyan"/>
          <w:u w:val="single"/>
        </w:rPr>
        <w:t>capitalist culture</w:t>
      </w:r>
      <w:r>
        <w:rPr>
          <w:sz w:val="14"/>
          <w:szCs w:val="14"/>
        </w:rPr>
        <w:t xml:space="preserve"> in </w:t>
      </w:r>
      <w:r>
        <w:rPr>
          <w:highlight w:val="cyan"/>
          <w:u w:val="single"/>
        </w:rPr>
        <w:t>which time equals money</w:t>
      </w:r>
      <w:r>
        <w:rPr>
          <w:sz w:val="14"/>
          <w:szCs w:val="14"/>
        </w:rPr>
        <w:t xml:space="preserve"> likely </w:t>
      </w:r>
      <w:r>
        <w:rPr>
          <w:highlight w:val="cyan"/>
          <w:u w:val="single"/>
        </w:rPr>
        <w:t>wouldn’t make sense to them</w:t>
      </w:r>
      <w:r>
        <w:rPr>
          <w:sz w:val="14"/>
          <w:szCs w:val="14"/>
        </w:rPr>
        <w:t xml:space="preserve">. Similarly, </w:t>
      </w:r>
      <w:r>
        <w:rPr>
          <w:highlight w:val="cyan"/>
          <w:u w:val="single"/>
        </w:rPr>
        <w:t>language</w:t>
      </w:r>
      <w:r>
        <w:rPr>
          <w:sz w:val="14"/>
          <w:szCs w:val="14"/>
        </w:rPr>
        <w:t xml:space="preserve"> likely </w:t>
      </w:r>
      <w:r>
        <w:rPr>
          <w:highlight w:val="cyan"/>
          <w:u w:val="single"/>
        </w:rPr>
        <w:t>affects</w:t>
      </w:r>
      <w:r>
        <w:rPr>
          <w:sz w:val="14"/>
          <w:szCs w:val="14"/>
        </w:rPr>
        <w:t xml:space="preserve"> humans’ </w:t>
      </w:r>
      <w:r>
        <w:rPr>
          <w:highlight w:val="cyan"/>
          <w:u w:val="single"/>
        </w:rPr>
        <w:t>thoughts</w:t>
      </w:r>
      <w:r>
        <w:rPr>
          <w:sz w:val="14"/>
          <w:szCs w:val="14"/>
        </w:rPr>
        <w:t xml:space="preserve"> and beliefs </w:t>
      </w:r>
      <w:r>
        <w:rPr>
          <w:u w:val="single"/>
        </w:rPr>
        <w:t>about</w:t>
      </w:r>
      <w:r>
        <w:rPr>
          <w:sz w:val="14"/>
          <w:szCs w:val="14"/>
        </w:rPr>
        <w:t xml:space="preserve"> outer </w:t>
      </w:r>
      <w:r>
        <w:rPr>
          <w:u w:val="single"/>
        </w:rPr>
        <w:t>space</w:t>
      </w:r>
      <w:r>
        <w:rPr>
          <w:sz w:val="14"/>
          <w:szCs w:val="14"/>
        </w:rPr>
        <w:t xml:space="preserve">. The words scientists and writers use to describe space exploration may influence who feels included in these </w:t>
      </w:r>
      <w:proofErr w:type="spellStart"/>
      <w:r>
        <w:rPr>
          <w:sz w:val="14"/>
          <w:szCs w:val="14"/>
        </w:rPr>
        <w:t>endeavours</w:t>
      </w:r>
      <w:proofErr w:type="spellEnd"/>
      <w:r>
        <w:rPr>
          <w:sz w:val="14"/>
          <w:szCs w:val="14"/>
        </w:rPr>
        <w:t xml:space="preserve"> – both as direct participants and as benefactors — and alter the way people interact with the cosmos. Take, for example, John F. </w:t>
      </w:r>
      <w:r>
        <w:rPr>
          <w:highlight w:val="cyan"/>
          <w:u w:val="single"/>
        </w:rPr>
        <w:t>Kennedy’s</w:t>
      </w:r>
      <w:r>
        <w:rPr>
          <w:sz w:val="14"/>
          <w:szCs w:val="14"/>
        </w:rPr>
        <w:t xml:space="preserve"> 1962 </w:t>
      </w:r>
      <w:r>
        <w:rPr>
          <w:highlight w:val="cyan"/>
          <w:u w:val="single"/>
        </w:rPr>
        <w:t>Moon Speech</w:t>
      </w:r>
      <w:r>
        <w:rPr>
          <w:sz w:val="14"/>
          <w:szCs w:val="14"/>
        </w:rPr>
        <w:t xml:space="preserve">, in which he three times </w:t>
      </w:r>
      <w:r>
        <w:rPr>
          <w:u w:val="single"/>
        </w:rPr>
        <w:t>used</w:t>
      </w:r>
      <w:r>
        <w:rPr>
          <w:sz w:val="14"/>
          <w:szCs w:val="14"/>
        </w:rPr>
        <w:t xml:space="preserve"> the words “</w:t>
      </w:r>
      <w:r>
        <w:rPr>
          <w:u w:val="single"/>
        </w:rPr>
        <w:t>conquer” and “conquest</w:t>
      </w:r>
      <w:r>
        <w:rPr>
          <w:sz w:val="14"/>
          <w:szCs w:val="14"/>
        </w:rPr>
        <w:t xml:space="preserve">.” While Kennedy’s rhetoric was </w:t>
      </w:r>
      <w:r>
        <w:rPr>
          <w:u w:val="single"/>
        </w:rPr>
        <w:t>intended to bolster U.S. morale</w:t>
      </w:r>
      <w:r>
        <w:rPr>
          <w:sz w:val="14"/>
          <w:szCs w:val="14"/>
        </w:rPr>
        <w:t xml:space="preserve"> in the space race against the USSR, </w:t>
      </w:r>
      <w:r>
        <w:rPr>
          <w:u w:val="single"/>
        </w:rPr>
        <w:t>the view</w:t>
      </w:r>
      <w:r>
        <w:rPr>
          <w:sz w:val="14"/>
          <w:szCs w:val="14"/>
        </w:rPr>
        <w:t xml:space="preserve"> of outer space as a venue for conquest </w:t>
      </w:r>
      <w:r>
        <w:rPr>
          <w:u w:val="single"/>
        </w:rPr>
        <w:t>evokes subjugation and exploitation</w:t>
      </w:r>
      <w:r>
        <w:rPr>
          <w:sz w:val="14"/>
          <w:szCs w:val="14"/>
        </w:rPr>
        <w:t xml:space="preserve"> and exemplifies an attitude that has resulted in much destruction on Earth. By definition, conquering involves an assertion of power and mastery, often through violence. Similarly, former President Donald </w:t>
      </w:r>
      <w:r>
        <w:rPr>
          <w:highlight w:val="cyan"/>
          <w:u w:val="single"/>
        </w:rPr>
        <w:t>Trump</w:t>
      </w:r>
      <w:r>
        <w:rPr>
          <w:sz w:val="14"/>
          <w:szCs w:val="14"/>
        </w:rPr>
        <w:t xml:space="preserve"> is the most recent American president to </w:t>
      </w:r>
      <w:r>
        <w:rPr>
          <w:u w:val="single"/>
        </w:rPr>
        <w:t>use</w:t>
      </w:r>
      <w:r>
        <w:rPr>
          <w:sz w:val="14"/>
          <w:szCs w:val="14"/>
        </w:rPr>
        <w:t xml:space="preserve"> the term “</w:t>
      </w:r>
      <w:r>
        <w:rPr>
          <w:highlight w:val="cyan"/>
          <w:u w:val="single"/>
        </w:rPr>
        <w:t>Manifest Destiny</w:t>
      </w:r>
      <w:r>
        <w:rPr>
          <w:u w:val="single"/>
        </w:rPr>
        <w:t>” to describe his motives for exploring space</w:t>
      </w:r>
      <w:r>
        <w:rPr>
          <w:sz w:val="14"/>
          <w:szCs w:val="14"/>
        </w:rPr>
        <w:t xml:space="preserve">, </w:t>
      </w:r>
      <w:r>
        <w:rPr>
          <w:u w:val="single"/>
        </w:rPr>
        <w:t>tapping into a philosophy that suggests humanity’s grand purpose is to expand and conquer, regardless of who or what stands in the way.</w:t>
      </w:r>
      <w:r>
        <w:rPr>
          <w:sz w:val="14"/>
          <w:szCs w:val="14"/>
        </w:rPr>
        <w:t xml:space="preserve"> In a recent white paper, a group comprising subject-matter experts at NASA and other institutions warned of the hazards of invoking colonial language and practice in space exploration. “The language we use around exploration can really lead or detract from who gets involved and why they get involved,” Natalie B. </w:t>
      </w:r>
      <w:proofErr w:type="spellStart"/>
      <w:r>
        <w:rPr>
          <w:sz w:val="14"/>
          <w:szCs w:val="14"/>
        </w:rPr>
        <w:t>Treviño</w:t>
      </w:r>
      <w:proofErr w:type="spellEnd"/>
      <w:r>
        <w:rPr>
          <w:sz w:val="14"/>
          <w:szCs w:val="14"/>
        </w:rPr>
        <w:t xml:space="preserve">, one of the paper’s coauthors, told me. </w:t>
      </w:r>
      <w:proofErr w:type="spellStart"/>
      <w:r>
        <w:rPr>
          <w:sz w:val="14"/>
          <w:szCs w:val="14"/>
        </w:rPr>
        <w:t>Treviño</w:t>
      </w:r>
      <w:proofErr w:type="spellEnd"/>
      <w:r>
        <w:rPr>
          <w:sz w:val="14"/>
          <w:szCs w:val="14"/>
        </w:rPr>
        <w:t xml:space="preserve">, who researched decolonial theory and space exploration for her PhD at Western University in Canada, is a member of an equity, diversity and inclusion working group that makes equity-related recommendations in the planetary science research community. She notes that </w:t>
      </w:r>
      <w:r>
        <w:rPr>
          <w:highlight w:val="cyan"/>
          <w:u w:val="single"/>
        </w:rPr>
        <w:t>certain</w:t>
      </w:r>
      <w:r>
        <w:rPr>
          <w:u w:val="single"/>
        </w:rPr>
        <w:t xml:space="preserve"> words and </w:t>
      </w:r>
      <w:r>
        <w:rPr>
          <w:highlight w:val="cyan"/>
          <w:u w:val="single"/>
        </w:rPr>
        <w:t>phrases can be</w:t>
      </w:r>
      <w:r>
        <w:rPr>
          <w:u w:val="single"/>
        </w:rPr>
        <w:t xml:space="preserve"> particularly </w:t>
      </w:r>
      <w:r>
        <w:rPr>
          <w:highlight w:val="cyan"/>
          <w:u w:val="single"/>
        </w:rPr>
        <w:t>alienating</w:t>
      </w:r>
      <w:r>
        <w:rPr>
          <w:u w:val="single"/>
        </w:rPr>
        <w:t xml:space="preserve"> for Indigenous people. “</w:t>
      </w:r>
      <w:r>
        <w:rPr>
          <w:highlight w:val="cyan"/>
          <w:u w:val="single"/>
        </w:rPr>
        <w:t>How is an Indigenous child</w:t>
      </w:r>
      <w:r>
        <w:rPr>
          <w:u w:val="single"/>
        </w:rPr>
        <w:t xml:space="preserve"> on a reserve in North America </w:t>
      </w:r>
      <w:r>
        <w:rPr>
          <w:highlight w:val="cyan"/>
          <w:u w:val="single"/>
        </w:rPr>
        <w:t>supposed to connect with</w:t>
      </w:r>
      <w:r>
        <w:rPr>
          <w:u w:val="single"/>
        </w:rPr>
        <w:t xml:space="preserve"> space </w:t>
      </w:r>
      <w:r>
        <w:rPr>
          <w:highlight w:val="cyan"/>
          <w:u w:val="single"/>
        </w:rPr>
        <w:t>exploration if</w:t>
      </w:r>
      <w:r>
        <w:rPr>
          <w:u w:val="single"/>
        </w:rPr>
        <w:t xml:space="preserve"> the </w:t>
      </w:r>
      <w:r>
        <w:rPr>
          <w:highlight w:val="cyan"/>
          <w:u w:val="single"/>
        </w:rPr>
        <w:t>language is the same</w:t>
      </w:r>
      <w:r>
        <w:rPr>
          <w:u w:val="single"/>
        </w:rPr>
        <w:t xml:space="preserve"> language </w:t>
      </w:r>
      <w:r>
        <w:rPr>
          <w:highlight w:val="cyan"/>
          <w:u w:val="single"/>
        </w:rPr>
        <w:t>that led to the genocide</w:t>
      </w:r>
      <w:r>
        <w:rPr>
          <w:u w:val="single"/>
        </w:rPr>
        <w:t xml:space="preserve"> of his people</w:t>
      </w:r>
      <w:r>
        <w:rPr>
          <w:sz w:val="14"/>
          <w:szCs w:val="14"/>
        </w:rPr>
        <w:t>?”</w:t>
      </w:r>
      <w:bookmarkStart w:id="0" w:name="_y4enpmieke7t" w:colFirst="0" w:colLast="0"/>
      <w:bookmarkEnd w:id="0"/>
    </w:p>
    <w:p w14:paraId="4E0621FC" w14:textId="77777777" w:rsidR="00961F07" w:rsidRPr="00961F07" w:rsidRDefault="00961F07" w:rsidP="00961F07"/>
    <w:p w14:paraId="32059751" w14:textId="5F1B3F50" w:rsidR="00E42E4C" w:rsidRDefault="007D644C" w:rsidP="007D644C">
      <w:pPr>
        <w:pStyle w:val="Heading3"/>
      </w:pPr>
      <w:r>
        <w:lastRenderedPageBreak/>
        <w:t>Case</w:t>
      </w:r>
    </w:p>
    <w:p w14:paraId="773E7920" w14:textId="77777777" w:rsidR="007D644C" w:rsidRDefault="007D644C" w:rsidP="007D644C">
      <w:pPr>
        <w:pStyle w:val="Heading4"/>
      </w:pPr>
      <w:r>
        <w:t>Debris:</w:t>
      </w:r>
    </w:p>
    <w:p w14:paraId="32B9A927" w14:textId="77777777" w:rsidR="007D644C" w:rsidRPr="00F57966" w:rsidRDefault="007D644C" w:rsidP="007D644C">
      <w:pPr>
        <w:pStyle w:val="Heading4"/>
        <w:rPr>
          <w:rFonts w:cs="Times New Roman"/>
        </w:rPr>
      </w:pPr>
      <w:r>
        <w:t xml:space="preserve">1] </w:t>
      </w:r>
      <w:r>
        <w:rPr>
          <w:rFonts w:cs="Times New Roman"/>
        </w:rPr>
        <w:t xml:space="preserve">No Kessler </w:t>
      </w:r>
    </w:p>
    <w:p w14:paraId="179AFFA2" w14:textId="77777777" w:rsidR="007D644C" w:rsidRPr="00F57966" w:rsidRDefault="007D644C" w:rsidP="007D644C">
      <w:proofErr w:type="spellStart"/>
      <w:r w:rsidRPr="00F57966">
        <w:rPr>
          <w:rStyle w:val="Style13ptBold"/>
        </w:rPr>
        <w:t>Drmola</w:t>
      </w:r>
      <w:proofErr w:type="spellEnd"/>
      <w:r w:rsidRPr="00F57966">
        <w:t xml:space="preserve"> and </w:t>
      </w:r>
      <w:proofErr w:type="spellStart"/>
      <w:r w:rsidRPr="00F57966">
        <w:t>Hubik</w:t>
      </w:r>
      <w:proofErr w:type="spellEnd"/>
      <w:r w:rsidRPr="00F57966">
        <w:t xml:space="preserve"> </w:t>
      </w:r>
      <w:r w:rsidRPr="00F57966">
        <w:rPr>
          <w:rStyle w:val="Style13ptBold"/>
        </w:rPr>
        <w:t>18</w:t>
      </w:r>
      <w:r w:rsidRPr="00F57966">
        <w:t xml:space="preserve"> [Jakub </w:t>
      </w:r>
      <w:proofErr w:type="spellStart"/>
      <w:r w:rsidRPr="00F57966">
        <w:t>Drmola</w:t>
      </w:r>
      <w:proofErr w:type="spellEnd"/>
      <w:r w:rsidRPr="00F57966">
        <w:t xml:space="preserve">, Division of Security and Strategic Studies, Department of Political Science at the Faculty of Social Sciences of Masaryk University. Tomas </w:t>
      </w:r>
      <w:proofErr w:type="spellStart"/>
      <w:r w:rsidRPr="00F57966">
        <w:t>Hubik</w:t>
      </w:r>
      <w:proofErr w:type="spellEnd"/>
      <w:r w:rsidRPr="00F57966">
        <w:t>, Department of Theoretical Computer Science and Mathematical Logic, Faculty of Mathematics and Physics, Charles University. Kessler Syndrome: System Dynamics Model. Space Policy Volumes 44–45, August 2018, Pages 29-39. https://www.sciencedirect.com/science/article/pii/S0265964617300966?via%3Dihub]</w:t>
      </w:r>
    </w:p>
    <w:p w14:paraId="304DA1C0" w14:textId="77777777" w:rsidR="007D644C" w:rsidRPr="002C16D9" w:rsidRDefault="007D644C" w:rsidP="007D644C">
      <w:pPr>
        <w:rPr>
          <w:sz w:val="16"/>
          <w:szCs w:val="16"/>
        </w:rPr>
      </w:pPr>
      <w:r w:rsidRPr="00263FA4">
        <w:rPr>
          <w:u w:val="single"/>
        </w:rPr>
        <w:t>The baseline scenario represents</w:t>
      </w:r>
      <w:r w:rsidRPr="00F57966">
        <w:rPr>
          <w:sz w:val="16"/>
        </w:rPr>
        <w:t xml:space="preserve"> a </w:t>
      </w:r>
      <w:r w:rsidRPr="00A53BF8">
        <w:rPr>
          <w:highlight w:val="green"/>
          <w:u w:val="single"/>
        </w:rPr>
        <w:t>continuation of</w:t>
      </w:r>
      <w:r w:rsidRPr="00F57966">
        <w:rPr>
          <w:u w:val="single"/>
        </w:rPr>
        <w:t xml:space="preserve"> the </w:t>
      </w:r>
      <w:r w:rsidRPr="00A53BF8">
        <w:rPr>
          <w:rStyle w:val="Emphasis"/>
          <w:highlight w:val="green"/>
        </w:rPr>
        <w:t>current trends</w:t>
      </w:r>
      <w:r w:rsidRPr="00F57966">
        <w:rPr>
          <w:sz w:val="16"/>
        </w:rPr>
        <w:t xml:space="preserve">, </w:t>
      </w:r>
      <w:r w:rsidRPr="00F57966">
        <w:rPr>
          <w:u w:val="single"/>
        </w:rPr>
        <w:t>which are</w:t>
      </w:r>
      <w:r w:rsidRPr="00F57966">
        <w:rPr>
          <w:sz w:val="16"/>
        </w:rPr>
        <w:t xml:space="preserve"> simply </w:t>
      </w:r>
      <w:r w:rsidRPr="00F57966">
        <w:rPr>
          <w:u w:val="single"/>
        </w:rPr>
        <w:t xml:space="preserve">extended into the </w:t>
      </w:r>
      <w:r w:rsidRPr="00F57966">
        <w:rPr>
          <w:rStyle w:val="Emphasis"/>
        </w:rPr>
        <w:t>future</w:t>
      </w:r>
      <w:r w:rsidRPr="00F57966">
        <w:rPr>
          <w:sz w:val="16"/>
        </w:rPr>
        <w:t xml:space="preserve">. </w:t>
      </w:r>
      <w:r w:rsidRPr="00F57966">
        <w:rPr>
          <w:u w:val="single"/>
        </w:rPr>
        <w:t xml:space="preserve">An average </w:t>
      </w:r>
      <w:r w:rsidRPr="00A53BF8">
        <w:rPr>
          <w:rStyle w:val="Emphasis"/>
          <w:highlight w:val="green"/>
        </w:rPr>
        <w:t xml:space="preserve">1% </w:t>
      </w:r>
      <w:r w:rsidRPr="00263FA4">
        <w:rPr>
          <w:rStyle w:val="Emphasis"/>
        </w:rPr>
        <w:t>growth rate</w:t>
      </w:r>
      <w:r w:rsidRPr="00263FA4">
        <w:rPr>
          <w:u w:val="single"/>
        </w:rPr>
        <w:t xml:space="preserve"> of </w:t>
      </w:r>
      <w:r w:rsidRPr="00A53BF8">
        <w:rPr>
          <w:rStyle w:val="Emphasis"/>
          <w:highlight w:val="green"/>
        </w:rPr>
        <w:t xml:space="preserve">yearly </w:t>
      </w:r>
      <w:r w:rsidRPr="00263FA4">
        <w:rPr>
          <w:rStyle w:val="Emphasis"/>
        </w:rPr>
        <w:t>launches</w:t>
      </w:r>
      <w:r w:rsidRPr="00263FA4">
        <w:rPr>
          <w:u w:val="single"/>
        </w:rPr>
        <w:t xml:space="preserve"> of new satellites</w:t>
      </w:r>
      <w:r w:rsidRPr="00F57966">
        <w:rPr>
          <w:sz w:val="16"/>
        </w:rPr>
        <w:t xml:space="preserve"> (starting at 89) </w:t>
      </w:r>
      <w:r w:rsidRPr="00A53BF8">
        <w:rPr>
          <w:highlight w:val="green"/>
          <w:u w:val="single"/>
        </w:rPr>
        <w:t>is assumed</w:t>
      </w:r>
      <w:r w:rsidRPr="00F57966">
        <w:rPr>
          <w:u w:val="single"/>
        </w:rPr>
        <w:t>, together with constant success rate in satellites’ ability to actively avoid collisions</w:t>
      </w:r>
      <w:r w:rsidRPr="00F57966">
        <w:rPr>
          <w:sz w:val="16"/>
        </w:rPr>
        <w:t xml:space="preserve"> with debris and other satellites, constant lifetime, and failure rate</w:t>
      </w:r>
      <w:r w:rsidRPr="000742B4">
        <w:t xml:space="preserve">. </w:t>
      </w:r>
      <w:r w:rsidRPr="000742B4">
        <w:rPr>
          <w:sz w:val="16"/>
          <w:szCs w:val="16"/>
        </w:rPr>
        <w:t>This basic model lacks any sudden events or major policy changes that would markedly influence the debris propagation. However, it serves both as a foundation for all the following scenarios and as a basis of comparison to see what the impact would be.</w:t>
      </w:r>
      <w:r>
        <w:rPr>
          <w:sz w:val="16"/>
        </w:rPr>
        <w:t xml:space="preserve"> </w:t>
      </w:r>
      <w:r w:rsidRPr="00F57966">
        <w:rPr>
          <w:sz w:val="16"/>
        </w:rPr>
        <w:t>Given high uncertainty regarding future state of the satellite industry (how many satellites will be launched per year, of what type and size, etc.), we elected to limit our simulations to 50 years. The model can certainly continue beyond this point, but the associated unknowns make the simulations progressively less useful.</w:t>
      </w:r>
      <w:r>
        <w:rPr>
          <w:sz w:val="16"/>
        </w:rPr>
        <w:t xml:space="preserve"> </w:t>
      </w:r>
      <w:r w:rsidRPr="00F57966">
        <w:rPr>
          <w:sz w:val="16"/>
        </w:rPr>
        <w:t xml:space="preserve">Running this model for its full 50 years (2016–2066) yields the expected result of perpetually growing </w:t>
      </w:r>
      <w:proofErr w:type="gramStart"/>
      <w:r w:rsidRPr="00F57966">
        <w:rPr>
          <w:sz w:val="16"/>
        </w:rPr>
        <w:t>amount</w:t>
      </w:r>
      <w:proofErr w:type="gramEnd"/>
      <w:r w:rsidRPr="00F57966">
        <w:rPr>
          <w:sz w:val="16"/>
        </w:rPr>
        <w:t xml:space="preserve"> of debris in the LEO. One can observe nearly 2-fold increase in the large debris (over 10 cm) and 3-fold increase in small debris (less than 1 cm) quantities (Fig. 5). The oscillations visible in the graph are caused by the aforementioned solar cycles which influence the rate of reentry for all simulated populations except the still active (</w:t>
      </w:r>
      <w:proofErr w:type="gramStart"/>
      <w:r w:rsidRPr="00F57966">
        <w:rPr>
          <w:sz w:val="16"/>
        </w:rPr>
        <w:t>i.e.</w:t>
      </w:r>
      <w:proofErr w:type="gramEnd"/>
      <w:r w:rsidRPr="00F57966">
        <w:rPr>
          <w:sz w:val="16"/>
        </w:rPr>
        <w:t xml:space="preserve"> powered) satellites. Also please note that throughout the article, the graphs use quite different scales for debris populations because of the considerable variations between scenarios. Using any single scale for all graphs would render some of them unintelligible.</w:t>
      </w:r>
      <w:r>
        <w:rPr>
          <w:sz w:val="16"/>
        </w:rPr>
        <w:t xml:space="preserve"> </w:t>
      </w:r>
      <w:r w:rsidRPr="00F57966">
        <w:rPr>
          <w:sz w:val="16"/>
        </w:rPr>
        <w:t xml:space="preserve">We can see that </w:t>
      </w:r>
      <w:r w:rsidRPr="00F57966">
        <w:rPr>
          <w:u w:val="single"/>
        </w:rPr>
        <w:t xml:space="preserve">this </w:t>
      </w:r>
      <w:r w:rsidRPr="00A53BF8">
        <w:rPr>
          <w:rStyle w:val="Emphasis"/>
          <w:highlight w:val="green"/>
        </w:rPr>
        <w:t>increase</w:t>
      </w:r>
      <w:r w:rsidRPr="00F57966">
        <w:rPr>
          <w:u w:val="single"/>
        </w:rPr>
        <w:t xml:space="preserve"> in numbers </w:t>
      </w:r>
      <w:r w:rsidRPr="00A53BF8">
        <w:rPr>
          <w:rStyle w:val="Emphasis"/>
          <w:highlight w:val="green"/>
        </w:rPr>
        <w:t>still does not result</w:t>
      </w:r>
      <w:r w:rsidRPr="00A53BF8">
        <w:rPr>
          <w:highlight w:val="green"/>
          <w:u w:val="single"/>
        </w:rPr>
        <w:t xml:space="preserve"> in</w:t>
      </w:r>
      <w:r w:rsidRPr="00F57966">
        <w:rPr>
          <w:u w:val="single"/>
        </w:rPr>
        <w:t xml:space="preserve"> realization of the </w:t>
      </w:r>
      <w:r w:rsidRPr="00A53BF8">
        <w:rPr>
          <w:rStyle w:val="Emphasis"/>
          <w:highlight w:val="green"/>
        </w:rPr>
        <w:t>Kessler</w:t>
      </w:r>
      <w:r w:rsidRPr="00F57966">
        <w:rPr>
          <w:u w:val="single"/>
        </w:rPr>
        <w:t xml:space="preserve"> </w:t>
      </w:r>
      <w:r w:rsidRPr="00263FA4">
        <w:rPr>
          <w:u w:val="single"/>
        </w:rPr>
        <w:t xml:space="preserve">syndrome as most of the </w:t>
      </w:r>
      <w:r w:rsidRPr="00A53BF8">
        <w:rPr>
          <w:highlight w:val="green"/>
          <w:u w:val="single"/>
        </w:rPr>
        <w:t xml:space="preserve">satellites </w:t>
      </w:r>
      <w:r w:rsidRPr="00263FA4">
        <w:rPr>
          <w:u w:val="single"/>
        </w:rPr>
        <w:t xml:space="preserve">being launched </w:t>
      </w:r>
      <w:r w:rsidRPr="00A53BF8">
        <w:rPr>
          <w:highlight w:val="green"/>
          <w:u w:val="single"/>
        </w:rPr>
        <w:t xml:space="preserve">remain intact for their full </w:t>
      </w:r>
      <w:r w:rsidRPr="00263FA4">
        <w:rPr>
          <w:u w:val="single"/>
        </w:rPr>
        <w:t xml:space="preserve">expected service </w:t>
      </w:r>
      <w:r w:rsidRPr="00A53BF8">
        <w:rPr>
          <w:highlight w:val="green"/>
          <w:u w:val="single"/>
        </w:rPr>
        <w:t>life</w:t>
      </w:r>
      <w:r w:rsidRPr="00541602">
        <w:rPr>
          <w:sz w:val="16"/>
          <w:szCs w:val="16"/>
        </w:rPr>
        <w:t xml:space="preserve">. However, it comes with a considerable increase in risk to satellites, which is manifested by their higher yearly losses, making satellites operations riskier and more expensive for governments and private companies alike. This increased </w:t>
      </w:r>
      <w:proofErr w:type="gramStart"/>
      <w:r w:rsidRPr="00541602">
        <w:rPr>
          <w:sz w:val="16"/>
          <w:szCs w:val="16"/>
        </w:rPr>
        <w:t>amount</w:t>
      </w:r>
      <w:proofErr w:type="gramEnd"/>
      <w:r w:rsidRPr="00541602">
        <w:rPr>
          <w:sz w:val="16"/>
          <w:szCs w:val="16"/>
        </w:rPr>
        <w:t xml:space="preserve"> of debris in LEO combined with the larger number of active satellites makes it approximately twice as likely that an active satellite will suffer a disabling hit or a total disintegration during its lifetime. It should be noted that this risk might possibly be offset by future improvements in satellite reliability, debris tracking, and navigation [17].</w:t>
      </w:r>
    </w:p>
    <w:p w14:paraId="2D43098F" w14:textId="77777777" w:rsidR="007D644C" w:rsidRDefault="007D644C" w:rsidP="007D644C">
      <w:pPr>
        <w:pStyle w:val="Heading4"/>
        <w:rPr>
          <w:rFonts w:cs="Arial"/>
        </w:rPr>
      </w:pPr>
      <w:r>
        <w:rPr>
          <w:rFonts w:cs="Arial"/>
        </w:rPr>
        <w:t xml:space="preserve">No Escalation over Satellites: </w:t>
      </w:r>
    </w:p>
    <w:p w14:paraId="7FD27F5F" w14:textId="77777777" w:rsidR="007D644C" w:rsidRDefault="007D644C" w:rsidP="007D644C">
      <w:pPr>
        <w:pStyle w:val="Heading4"/>
        <w:rPr>
          <w:rFonts w:cs="Arial"/>
          <w:u w:val="single"/>
        </w:rPr>
      </w:pPr>
      <w:r>
        <w:rPr>
          <w:rFonts w:cs="Arial"/>
        </w:rPr>
        <w:t xml:space="preserve">1] </w:t>
      </w:r>
      <w:r w:rsidRPr="00FE4F08">
        <w:rPr>
          <w:rFonts w:cs="Arial"/>
          <w:u w:val="single"/>
        </w:rPr>
        <w:t>Planning Priorities</w:t>
      </w:r>
    </w:p>
    <w:p w14:paraId="496D6A34" w14:textId="77777777" w:rsidR="007D644C" w:rsidRPr="00470926" w:rsidRDefault="007D644C" w:rsidP="007D644C">
      <w:r w:rsidRPr="00470926">
        <w:rPr>
          <w:rStyle w:val="Style13ptBold"/>
        </w:rPr>
        <w:t>Bowen 18</w:t>
      </w:r>
      <w:r>
        <w:t xml:space="preserve"> Bleddyn Bowen 2-20-2018 “</w:t>
      </w:r>
      <w:r w:rsidRPr="00F35F0D">
        <w:t>The Art of Space Deterrence</w:t>
      </w:r>
      <w:r>
        <w:t xml:space="preserve">” </w:t>
      </w:r>
      <w:hyperlink r:id="rId12"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05902F20" w14:textId="77777777" w:rsidR="007D644C" w:rsidRPr="00CA1778" w:rsidRDefault="007D644C" w:rsidP="007D644C">
      <w:pPr>
        <w:rPr>
          <w:sz w:val="14"/>
        </w:rPr>
      </w:pPr>
      <w:r w:rsidRPr="00F0484B">
        <w:rPr>
          <w:highlight w:val="green"/>
          <w:u w:val="single"/>
        </w:rPr>
        <w:t>Space is</w:t>
      </w:r>
      <w:r w:rsidRPr="00CA1778">
        <w:rPr>
          <w:sz w:val="14"/>
        </w:rPr>
        <w:t xml:space="preserve"> often </w:t>
      </w:r>
      <w:r w:rsidRPr="00F0484B">
        <w:rPr>
          <w:highlight w:val="green"/>
          <w:u w:val="single"/>
        </w:rPr>
        <w:t xml:space="preserve">an </w:t>
      </w:r>
      <w:r w:rsidRPr="00F0484B">
        <w:rPr>
          <w:rStyle w:val="Emphasis"/>
          <w:highlight w:val="green"/>
        </w:rPr>
        <w:t>afterthought</w:t>
      </w:r>
      <w:r w:rsidRPr="00CA1778">
        <w:rPr>
          <w:sz w:val="14"/>
        </w:rPr>
        <w:t xml:space="preserve"> or a miscellaneous ancillary </w:t>
      </w:r>
      <w:r w:rsidRPr="00F0484B">
        <w:rPr>
          <w:highlight w:val="green"/>
          <w:u w:val="single"/>
        </w:rPr>
        <w:t>in</w:t>
      </w:r>
      <w:r w:rsidRPr="00F35F0D">
        <w:rPr>
          <w:u w:val="single"/>
        </w:rPr>
        <w:t xml:space="preserve"> the </w:t>
      </w:r>
      <w:r w:rsidRPr="00F0484B">
        <w:rPr>
          <w:rStyle w:val="Emphasis"/>
          <w:highlight w:val="green"/>
          <w:bdr w:val="single" w:sz="18" w:space="0" w:color="auto"/>
        </w:rPr>
        <w:t>grand strategic views</w:t>
      </w:r>
      <w:r w:rsidRPr="00F0484B">
        <w:rPr>
          <w:highlight w:val="green"/>
          <w:u w:val="single"/>
          <w:bdr w:val="single" w:sz="18" w:space="0" w:color="auto"/>
        </w:rPr>
        <w:t xml:space="preserve"> of </w:t>
      </w:r>
      <w:r w:rsidRPr="00F0484B">
        <w:rPr>
          <w:rStyle w:val="Emphasis"/>
          <w:highlight w:val="green"/>
          <w:bdr w:val="single" w:sz="18" w:space="0" w:color="auto"/>
        </w:rPr>
        <w:t>top-level decision-makers</w:t>
      </w:r>
      <w:r w:rsidRPr="00CA1778">
        <w:rPr>
          <w:sz w:val="14"/>
        </w:rPr>
        <w:t xml:space="preserve">. </w:t>
      </w:r>
      <w:r w:rsidRPr="00F0484B">
        <w:rPr>
          <w:highlight w:val="green"/>
          <w:u w:val="single"/>
        </w:rPr>
        <w:t xml:space="preserve">A </w:t>
      </w:r>
      <w:r w:rsidRPr="00F0484B">
        <w:rPr>
          <w:rStyle w:val="Emphasis"/>
          <w:highlight w:val="green"/>
        </w:rPr>
        <w:t>president</w:t>
      </w:r>
      <w:r w:rsidRPr="00F0484B">
        <w:rPr>
          <w:highlight w:val="green"/>
          <w:u w:val="single"/>
        </w:rPr>
        <w:t xml:space="preserve"> may </w:t>
      </w:r>
      <w:r w:rsidRPr="00F0484B">
        <w:rPr>
          <w:rStyle w:val="Emphasis"/>
          <w:highlight w:val="green"/>
        </w:rPr>
        <w:t>not care</w:t>
      </w:r>
      <w:r w:rsidRPr="00F35F0D">
        <w:rPr>
          <w:u w:val="single"/>
        </w:rPr>
        <w:t xml:space="preserve"> that </w:t>
      </w:r>
      <w:r w:rsidRPr="00F0484B">
        <w:rPr>
          <w:rStyle w:val="Emphasis"/>
          <w:highlight w:val="green"/>
        </w:rPr>
        <w:t>one sat</w:t>
      </w:r>
      <w:r w:rsidRPr="00F35F0D">
        <w:rPr>
          <w:rStyle w:val="Emphasis"/>
        </w:rPr>
        <w:t xml:space="preserve">ellite </w:t>
      </w:r>
      <w:r w:rsidRPr="00F0484B">
        <w:rPr>
          <w:rStyle w:val="Emphasis"/>
          <w:highlight w:val="green"/>
        </w:rPr>
        <w:t>may be lost</w:t>
      </w:r>
      <w:r w:rsidRPr="00F35F0D">
        <w:rPr>
          <w:u w:val="single"/>
        </w:rPr>
        <w:t xml:space="preserve"> </w:t>
      </w:r>
      <w:r w:rsidRPr="00F35F0D">
        <w:rPr>
          <w:u w:val="single"/>
        </w:rPr>
        <w:lastRenderedPageBreak/>
        <w:t>or go dark</w:t>
      </w:r>
      <w:r w:rsidRPr="00CA1778">
        <w:rPr>
          <w:sz w:val="14"/>
        </w:rPr>
        <w:t xml:space="preserve">; </w:t>
      </w:r>
      <w:r w:rsidRPr="00F0484B">
        <w:rPr>
          <w:highlight w:val="green"/>
          <w:u w:val="single"/>
        </w:rPr>
        <w:t>it may cause</w:t>
      </w:r>
      <w:r w:rsidRPr="00F35F0D">
        <w:rPr>
          <w:u w:val="single"/>
        </w:rPr>
        <w:t xml:space="preserve"> </w:t>
      </w:r>
      <w:r w:rsidRPr="00CA1778">
        <w:rPr>
          <w:rStyle w:val="Emphasis"/>
          <w:highlight w:val="green"/>
        </w:rPr>
        <w:t>panic and</w:t>
      </w:r>
      <w:r w:rsidRPr="00CA1778">
        <w:rPr>
          <w:sz w:val="14"/>
        </w:rPr>
        <w:t xml:space="preserve"> </w:t>
      </w:r>
      <w:r w:rsidRPr="00CA1778">
        <w:rPr>
          <w:u w:val="single"/>
        </w:rPr>
        <w:t>Twitter</w:t>
      </w:r>
      <w:r w:rsidRPr="00CA1778">
        <w:rPr>
          <w:sz w:val="14"/>
        </w:rPr>
        <w:t xml:space="preserve">-based </w:t>
      </w:r>
      <w:r w:rsidRPr="00F0484B">
        <w:rPr>
          <w:rStyle w:val="Emphasis"/>
          <w:highlight w:val="green"/>
        </w:rPr>
        <w:t>hysteria</w:t>
      </w:r>
      <w:r w:rsidRPr="00CA1778">
        <w:rPr>
          <w:sz w:val="14"/>
        </w:rPr>
        <w:t xml:space="preserve"> for the space community, of course. </w:t>
      </w:r>
      <w:r w:rsidRPr="00F0484B">
        <w:rPr>
          <w:highlight w:val="green"/>
          <w:u w:val="single"/>
        </w:rPr>
        <w:t>But</w:t>
      </w:r>
      <w:r w:rsidRPr="00F35F0D">
        <w:rPr>
          <w:u w:val="single"/>
        </w:rPr>
        <w:t xml:space="preserve"> the </w:t>
      </w:r>
      <w:r w:rsidRPr="00F0484B">
        <w:rPr>
          <w:rStyle w:val="Emphasis"/>
          <w:highlight w:val="green"/>
        </w:rPr>
        <w:t xml:space="preserve">terrestrial </w:t>
      </w:r>
      <w:r w:rsidRPr="00CA1778">
        <w:rPr>
          <w:sz w:val="14"/>
        </w:rPr>
        <w:t xml:space="preserve">context and </w:t>
      </w:r>
      <w:r w:rsidRPr="00CA1778">
        <w:rPr>
          <w:rStyle w:val="Emphasis"/>
          <w:highlight w:val="green"/>
        </w:rPr>
        <w:t>consequences</w:t>
      </w:r>
      <w:r w:rsidRPr="00CA1778">
        <w:rPr>
          <w:sz w:val="14"/>
        </w:rPr>
        <w:t xml:space="preserve">, </w:t>
      </w:r>
      <w:r w:rsidRPr="00F35F0D">
        <w:rPr>
          <w:u w:val="single"/>
        </w:rPr>
        <w:t xml:space="preserve">as well </w:t>
      </w:r>
      <w:r w:rsidRPr="00CA1778">
        <w:rPr>
          <w:rStyle w:val="Emphasis"/>
          <w:highlight w:val="green"/>
        </w:rPr>
        <w:t>as</w:t>
      </w:r>
      <w:r w:rsidRPr="00CA1778">
        <w:rPr>
          <w:highlight w:val="green"/>
          <w:u w:val="single"/>
        </w:rPr>
        <w:t xml:space="preserve"> </w:t>
      </w:r>
      <w:r w:rsidRPr="00F35F0D">
        <w:rPr>
          <w:u w:val="single"/>
        </w:rPr>
        <w:t xml:space="preserve">the </w:t>
      </w:r>
      <w:r w:rsidRPr="00CA1778">
        <w:rPr>
          <w:rStyle w:val="Emphasis"/>
          <w:highlight w:val="green"/>
        </w:rPr>
        <w:t>political stakes</w:t>
      </w:r>
      <w:r w:rsidRPr="00F35F0D">
        <w:rPr>
          <w:u w:val="single"/>
        </w:rPr>
        <w:t xml:space="preserve"> and symbolism of any exchange of hostilities in space </w:t>
      </w:r>
      <w:r w:rsidRPr="00F0484B">
        <w:rPr>
          <w:rStyle w:val="Emphasis"/>
          <w:highlight w:val="green"/>
        </w:rPr>
        <w:t>matters more</w:t>
      </w:r>
      <w:r w:rsidRPr="00CA1778">
        <w:rPr>
          <w:sz w:val="14"/>
        </w:rPr>
        <w:t xml:space="preserve">. The political and media dimension can magnify or </w:t>
      </w:r>
      <w:proofErr w:type="spellStart"/>
      <w:r w:rsidRPr="00CA1778">
        <w:rPr>
          <w:sz w:val="14"/>
        </w:rPr>
        <w:t>minimise</w:t>
      </w:r>
      <w:proofErr w:type="spellEnd"/>
      <w:r w:rsidRPr="00CA1778">
        <w:rPr>
          <w:sz w:val="14"/>
        </w:rPr>
        <w:t xml:space="preserve"> the </w:t>
      </w:r>
      <w:r w:rsidRPr="00F0484B">
        <w:rPr>
          <w:highlight w:val="green"/>
          <w:u w:val="single"/>
        </w:rPr>
        <w:t>perceived consequences of losing</w:t>
      </w:r>
      <w:r w:rsidRPr="00F35F0D">
        <w:rPr>
          <w:u w:val="single"/>
        </w:rPr>
        <w:t xml:space="preserve"> specific </w:t>
      </w:r>
      <w:r w:rsidRPr="00F0484B">
        <w:rPr>
          <w:rStyle w:val="Emphasis"/>
          <w:highlight w:val="green"/>
        </w:rPr>
        <w:t>sat</w:t>
      </w:r>
      <w:r w:rsidRPr="00CA1778">
        <w:rPr>
          <w:sz w:val="14"/>
          <w:szCs w:val="16"/>
        </w:rPr>
        <w:t>ellite</w:t>
      </w:r>
      <w:r w:rsidRPr="00F0484B">
        <w:rPr>
          <w:rStyle w:val="Emphasis"/>
          <w:highlight w:val="green"/>
        </w:rPr>
        <w:t>s</w:t>
      </w:r>
      <w:r w:rsidRPr="00F35F0D">
        <w:rPr>
          <w:u w:val="single"/>
        </w:rPr>
        <w:t xml:space="preserve"> </w:t>
      </w:r>
      <w:r w:rsidRPr="00F0484B">
        <w:rPr>
          <w:rStyle w:val="Emphasis"/>
          <w:highlight w:val="green"/>
        </w:rPr>
        <w:t>out of</w:t>
      </w:r>
      <w:r w:rsidRPr="00F35F0D">
        <w:rPr>
          <w:u w:val="single"/>
        </w:rPr>
        <w:t xml:space="preserve"> all </w:t>
      </w:r>
      <w:r w:rsidRPr="00F0484B">
        <w:rPr>
          <w:rStyle w:val="Emphasis"/>
          <w:highlight w:val="green"/>
        </w:rPr>
        <w:t>proportion</w:t>
      </w:r>
      <w:r w:rsidRPr="00F0484B">
        <w:rPr>
          <w:highlight w:val="green"/>
          <w:u w:val="single"/>
        </w:rPr>
        <w:t xml:space="preserve"> to</w:t>
      </w:r>
      <w:r w:rsidRPr="00F35F0D">
        <w:rPr>
          <w:u w:val="single"/>
        </w:rPr>
        <w:t xml:space="preserve"> their </w:t>
      </w:r>
      <w:r w:rsidRPr="00F0484B">
        <w:rPr>
          <w:rStyle w:val="Emphasis"/>
          <w:highlight w:val="green"/>
        </w:rPr>
        <w:t>actual strategic effect</w:t>
      </w:r>
      <w:r w:rsidRPr="00CA1778">
        <w:rPr>
          <w:sz w:val="14"/>
        </w:rPr>
        <w:t>.</w:t>
      </w:r>
    </w:p>
    <w:p w14:paraId="076C9720" w14:textId="77777777" w:rsidR="007D644C" w:rsidRDefault="007D644C" w:rsidP="007D644C">
      <w:pPr>
        <w:pStyle w:val="Heading4"/>
        <w:rPr>
          <w:u w:val="single"/>
        </w:rPr>
      </w:pPr>
      <w:bookmarkStart w:id="1" w:name="_Hlk30232579"/>
      <w:r>
        <w:t xml:space="preserve">2] </w:t>
      </w:r>
      <w:r>
        <w:rPr>
          <w:u w:val="single"/>
        </w:rPr>
        <w:t>Military Precedent</w:t>
      </w:r>
    </w:p>
    <w:p w14:paraId="6BEE5873" w14:textId="77777777" w:rsidR="007D644C" w:rsidRPr="00470926" w:rsidRDefault="007D644C" w:rsidP="007D644C">
      <w:proofErr w:type="spellStart"/>
      <w:r w:rsidRPr="00470926">
        <w:rPr>
          <w:rStyle w:val="Style13ptBold"/>
        </w:rPr>
        <w:t>Zarybnisky</w:t>
      </w:r>
      <w:proofErr w:type="spellEnd"/>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31C42BF7" w14:textId="77777777" w:rsidR="007D644C" w:rsidRPr="00CA1778" w:rsidRDefault="007D644C" w:rsidP="007D644C">
      <w:pPr>
        <w:rPr>
          <w:sz w:val="14"/>
        </w:rPr>
      </w:pPr>
      <w:r w:rsidRPr="00CA1778">
        <w:rPr>
          <w:rStyle w:val="Emphasis"/>
          <w:highlight w:val="green"/>
        </w:rPr>
        <w:t>PREVENTING AGGRESSION IN SPACE</w:t>
      </w:r>
      <w:r w:rsidRPr="00CA1778">
        <w:rPr>
          <w:sz w:val="14"/>
          <w:highlight w:val="green"/>
        </w:rPr>
        <w:t xml:space="preserve"> </w:t>
      </w:r>
      <w:r w:rsidRPr="00CA1778">
        <w:rPr>
          <w:sz w:val="14"/>
        </w:rPr>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F0484B">
        <w:rPr>
          <w:rStyle w:val="StyleUnderline"/>
          <w:highlight w:val="green"/>
        </w:rPr>
        <w:t>during the Cold War</w:t>
      </w:r>
      <w:r w:rsidRPr="00CA1778">
        <w:rPr>
          <w:sz w:val="14"/>
        </w:rPr>
        <w:t xml:space="preserve"> because </w:t>
      </w:r>
      <w:r w:rsidRPr="00F0484B">
        <w:rPr>
          <w:rStyle w:val="StyleUnderline"/>
          <w:highlight w:val="green"/>
        </w:rPr>
        <w:t>both sides viewed</w:t>
      </w:r>
      <w:r w:rsidRPr="00CA1778">
        <w:rPr>
          <w:sz w:val="14"/>
        </w:rPr>
        <w:t xml:space="preserve"> an </w:t>
      </w:r>
      <w:r w:rsidRPr="00F0484B">
        <w:rPr>
          <w:rStyle w:val="StyleUnderline"/>
          <w:highlight w:val="green"/>
        </w:rPr>
        <w:t>attack on</w:t>
      </w:r>
      <w:r w:rsidRPr="00CA1778">
        <w:rPr>
          <w:sz w:val="14"/>
        </w:rPr>
        <w:t xml:space="preserve"> military </w:t>
      </w:r>
      <w:r w:rsidRPr="00F0484B">
        <w:rPr>
          <w:rStyle w:val="Emphasis"/>
          <w:highlight w:val="green"/>
        </w:rPr>
        <w:t>sat</w:t>
      </w:r>
      <w:r w:rsidRPr="00CA1778">
        <w:rPr>
          <w:sz w:val="14"/>
        </w:rPr>
        <w:t>ellite</w:t>
      </w:r>
      <w:r w:rsidRPr="00F0484B">
        <w:rPr>
          <w:rStyle w:val="Emphasis"/>
          <w:highlight w:val="green"/>
        </w:rPr>
        <w:t>s</w:t>
      </w:r>
      <w:r w:rsidRPr="00F47ACC">
        <w:rPr>
          <w:rStyle w:val="StyleUnderline"/>
        </w:rPr>
        <w:t xml:space="preserve"> </w:t>
      </w:r>
      <w:r w:rsidRPr="00F0484B">
        <w:rPr>
          <w:rStyle w:val="StyleUnderline"/>
          <w:highlight w:val="green"/>
        </w:rPr>
        <w:t>as</w:t>
      </w:r>
      <w:r w:rsidRPr="00CA1778">
        <w:rPr>
          <w:sz w:val="14"/>
        </w:rPr>
        <w:t xml:space="preserve"> highly </w:t>
      </w:r>
      <w:r w:rsidRPr="00F0484B">
        <w:rPr>
          <w:rStyle w:val="StyleUnderline"/>
          <w:highlight w:val="green"/>
        </w:rPr>
        <w:t>escalatory</w:t>
      </w:r>
      <w:r w:rsidRPr="00CA1778">
        <w:rPr>
          <w:sz w:val="14"/>
        </w:rPr>
        <w:t xml:space="preserve">, and such an action would likely result in general nuclear war.7F 7 </w:t>
      </w:r>
      <w:r w:rsidRPr="00F0484B">
        <w:rPr>
          <w:highlight w:val="green"/>
          <w:u w:val="single"/>
        </w:rPr>
        <w:t>In today’s</w:t>
      </w:r>
      <w:r w:rsidRPr="00F47ACC">
        <w:rPr>
          <w:u w:val="single"/>
        </w:rPr>
        <w:t xml:space="preserve"> more </w:t>
      </w:r>
      <w:r w:rsidRPr="00F0484B">
        <w:rPr>
          <w:rStyle w:val="Emphasis"/>
          <w:highlight w:val="green"/>
        </w:rPr>
        <w:t>nuanced world</w:t>
      </w:r>
      <w:r w:rsidRPr="00CA1778">
        <w:rPr>
          <w:sz w:val="14"/>
        </w:rPr>
        <w:t xml:space="preserve">, </w:t>
      </w:r>
      <w:r w:rsidRPr="00F0484B">
        <w:rPr>
          <w:rStyle w:val="Emphasis"/>
          <w:highlight w:val="green"/>
        </w:rPr>
        <w:t>attacking</w:t>
      </w:r>
      <w:r w:rsidRPr="00CA1778">
        <w:rPr>
          <w:sz w:val="14"/>
        </w:rPr>
        <w:t xml:space="preserve"> satellites, including </w:t>
      </w:r>
      <w:r w:rsidRPr="00F0484B">
        <w:rPr>
          <w:rStyle w:val="Emphasis"/>
          <w:highlight w:val="green"/>
        </w:rPr>
        <w:t>military</w:t>
      </w:r>
      <w:r w:rsidRPr="00CA1778">
        <w:rPr>
          <w:sz w:val="14"/>
        </w:rPr>
        <w:t xml:space="preserve"> </w:t>
      </w:r>
      <w:r w:rsidRPr="00F0484B">
        <w:rPr>
          <w:rStyle w:val="Emphasis"/>
          <w:highlight w:val="green"/>
        </w:rPr>
        <w:t>sat</w:t>
      </w:r>
      <w:r w:rsidRPr="00CA1778">
        <w:rPr>
          <w:sz w:val="14"/>
        </w:rPr>
        <w:t>ellite</w:t>
      </w:r>
      <w:r w:rsidRPr="00F0484B">
        <w:rPr>
          <w:rStyle w:val="Emphasis"/>
          <w:highlight w:val="green"/>
        </w:rPr>
        <w:t>s</w:t>
      </w:r>
      <w:r w:rsidRPr="00CA1778">
        <w:rPr>
          <w:sz w:val="14"/>
        </w:rPr>
        <w:t xml:space="preserve">, </w:t>
      </w:r>
      <w:r w:rsidRPr="00F0484B">
        <w:rPr>
          <w:rStyle w:val="Emphasis"/>
          <w:highlight w:val="green"/>
        </w:rPr>
        <w:t>does not</w:t>
      </w:r>
      <w:r w:rsidRPr="00CA1778">
        <w:rPr>
          <w:sz w:val="14"/>
        </w:rPr>
        <w:t xml:space="preserve"> </w:t>
      </w:r>
      <w:r w:rsidRPr="00CA1778">
        <w:rPr>
          <w:rStyle w:val="Emphasis"/>
          <w:highlight w:val="green"/>
        </w:rPr>
        <w:t>necessarily</w:t>
      </w:r>
      <w:r w:rsidRPr="00CA1778">
        <w:rPr>
          <w:sz w:val="14"/>
          <w:highlight w:val="green"/>
        </w:rPr>
        <w:t xml:space="preserve"> </w:t>
      </w:r>
      <w:r w:rsidRPr="00F0484B">
        <w:rPr>
          <w:rStyle w:val="Emphasis"/>
          <w:highlight w:val="green"/>
          <w:bdr w:val="single" w:sz="18" w:space="0" w:color="auto"/>
        </w:rPr>
        <w:t>result in nuclear war</w:t>
      </w:r>
      <w:r w:rsidRPr="00CA1778">
        <w:rPr>
          <w:sz w:val="14"/>
        </w:rPr>
        <w:t xml:space="preserve">. For instance, </w:t>
      </w:r>
      <w:r w:rsidRPr="00F0484B">
        <w:rPr>
          <w:rStyle w:val="StyleUnderline"/>
          <w:highlight w:val="green"/>
        </w:rPr>
        <w:t>foreign countries</w:t>
      </w:r>
      <w:r w:rsidRPr="00CA1778">
        <w:rPr>
          <w:sz w:val="14"/>
        </w:rPr>
        <w:t xml:space="preserve"> have </w:t>
      </w:r>
      <w:r w:rsidRPr="00F0484B">
        <w:rPr>
          <w:rStyle w:val="StyleUnderline"/>
          <w:highlight w:val="green"/>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F0484B">
        <w:rPr>
          <w:rStyle w:val="StyleUnderline"/>
          <w:highlight w:val="green"/>
        </w:rPr>
        <w:t>lasers against American</w:t>
      </w:r>
      <w:r w:rsidRPr="00F47ACC">
        <w:rPr>
          <w:rStyle w:val="StyleUnderline"/>
        </w:rPr>
        <w:t xml:space="preserve"> </w:t>
      </w:r>
      <w:r w:rsidRPr="00CA1778">
        <w:rPr>
          <w:rStyle w:val="Emphasis"/>
          <w:highlight w:val="green"/>
        </w:rPr>
        <w:t>intelligence-gathering</w:t>
      </w:r>
      <w:r w:rsidRPr="00CA1778">
        <w:rPr>
          <w:rStyle w:val="StyleUnderline"/>
          <w:highlight w:val="green"/>
        </w:rPr>
        <w:t xml:space="preserve"> </w:t>
      </w:r>
      <w:r w:rsidRPr="00CA1778">
        <w:rPr>
          <w:rStyle w:val="Emphasis"/>
          <w:highlight w:val="green"/>
        </w:rPr>
        <w:t>satellites8F</w:t>
      </w:r>
      <w:r w:rsidRPr="00CA1778">
        <w:rPr>
          <w:sz w:val="14"/>
          <w:highlight w:val="green"/>
        </w:rPr>
        <w:t xml:space="preserve"> </w:t>
      </w:r>
      <w:r w:rsidRPr="00CA1778">
        <w:rPr>
          <w:sz w:val="14"/>
        </w:rPr>
        <w:t xml:space="preserve">8 </w:t>
      </w:r>
      <w:r w:rsidRPr="00F47ACC">
        <w:rPr>
          <w:rStyle w:val="StyleUnderline"/>
        </w:rPr>
        <w:t xml:space="preserve">and </w:t>
      </w:r>
      <w:r w:rsidRPr="00CA1778">
        <w:rPr>
          <w:rStyle w:val="Emphasis"/>
          <w:highlight w:val="green"/>
        </w:rPr>
        <w:t>the United States</w:t>
      </w:r>
      <w:r w:rsidRPr="00CA1778">
        <w:rPr>
          <w:sz w:val="14"/>
          <w:highlight w:val="green"/>
        </w:rPr>
        <w:t xml:space="preserve"> </w:t>
      </w:r>
      <w:r w:rsidRPr="00F0484B">
        <w:rPr>
          <w:highlight w:val="green"/>
          <w:u w:val="single"/>
        </w:rPr>
        <w:t xml:space="preserve">has been </w:t>
      </w:r>
      <w:r w:rsidRPr="00F0484B">
        <w:rPr>
          <w:rStyle w:val="Emphasis"/>
          <w:highlight w:val="green"/>
        </w:rPr>
        <w:t>reluctant to respond</w:t>
      </w:r>
      <w:r w:rsidRPr="00F47ACC">
        <w:rPr>
          <w:u w:val="single"/>
        </w:rPr>
        <w:t>, let alone retaliate</w:t>
      </w:r>
      <w:r w:rsidRPr="00CA1778">
        <w:rPr>
          <w:sz w:val="14"/>
        </w:rPr>
        <w:t xml:space="preserve"> with nuclear weapons. This shift in policy is a result of the broader use of gray zone operations, to which countries struggle to respond while limiting escalation. Beginning with the fundamentals of deterrence illuminates how it applies to prevention of aggression in space.</w:t>
      </w:r>
      <w:bookmarkEnd w:id="1"/>
    </w:p>
    <w:p w14:paraId="4DD763B1" w14:textId="77777777" w:rsidR="007D644C" w:rsidRPr="00B036CD" w:rsidRDefault="007D644C" w:rsidP="007D644C">
      <w:pPr>
        <w:pStyle w:val="Heading4"/>
        <w:rPr>
          <w:rFonts w:cs="Times New Roman"/>
        </w:rPr>
      </w:pPr>
      <w:r>
        <w:t xml:space="preserve">3] </w:t>
      </w:r>
      <w:r w:rsidRPr="00B036CD">
        <w:rPr>
          <w:rFonts w:cs="Times New Roman"/>
        </w:rPr>
        <w:t xml:space="preserve">Collision risk is </w:t>
      </w:r>
      <w:r>
        <w:rPr>
          <w:rFonts w:cs="Times New Roman"/>
          <w:u w:val="single"/>
        </w:rPr>
        <w:t>very</w:t>
      </w:r>
      <w:r w:rsidRPr="00B036CD">
        <w:rPr>
          <w:rFonts w:cs="Times New Roman"/>
          <w:u w:val="single"/>
        </w:rPr>
        <w:t xml:space="preserve"> small</w:t>
      </w:r>
    </w:p>
    <w:p w14:paraId="5B1869A5" w14:textId="77777777" w:rsidR="007D644C" w:rsidRPr="00FE4F08" w:rsidRDefault="007D644C" w:rsidP="007D644C">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5299D1CE" w14:textId="77777777" w:rsidR="007D644C" w:rsidRPr="009647C3" w:rsidRDefault="007D644C" w:rsidP="007D644C">
      <w:pPr>
        <w:rPr>
          <w:sz w:val="16"/>
        </w:rPr>
      </w:pPr>
      <w:r w:rsidRPr="00B036CD">
        <w:rPr>
          <w:rStyle w:val="StyleUnderline"/>
        </w:rPr>
        <w:t xml:space="preserve">The orbital area around earth can be broken down into </w:t>
      </w:r>
      <w:r w:rsidRPr="00732E59">
        <w:rPr>
          <w:rStyle w:val="StyleUnderline"/>
          <w:highlight w:val="green"/>
        </w:rPr>
        <w:t>four regions.</w:t>
      </w:r>
      <w:r>
        <w:rPr>
          <w:rStyle w:val="StyleUnderline"/>
        </w:rPr>
        <w:t xml:space="preserve"> </w:t>
      </w:r>
      <w:r w:rsidRPr="00732E59">
        <w:rPr>
          <w:rStyle w:val="Emphasis"/>
          <w:highlight w:val="green"/>
        </w:rPr>
        <w:t>Low LEO</w:t>
      </w:r>
      <w:r w:rsidRPr="00B036CD">
        <w:rPr>
          <w:rStyle w:val="StyleUnderline"/>
        </w:rPr>
        <w:t xml:space="preserve"> - Up to about 400km. </w:t>
      </w:r>
      <w:r w:rsidRPr="00732E59">
        <w:rPr>
          <w:rStyle w:val="StyleUnderline"/>
          <w:highlight w:val="green"/>
        </w:rPr>
        <w:t>Things</w:t>
      </w:r>
      <w:r w:rsidRPr="00B036CD">
        <w:rPr>
          <w:rStyle w:val="StyleUnderline"/>
        </w:rPr>
        <w:t xml:space="preserve"> that orbit here </w:t>
      </w:r>
      <w:r w:rsidRPr="00732E59">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9647C3">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9647C3">
        <w:rPr>
          <w:sz w:val="16"/>
        </w:rPr>
        <w:t xml:space="preserve"> a year and a half, </w:t>
      </w:r>
      <w:r w:rsidRPr="00B036CD">
        <w:rPr>
          <w:rStyle w:val="StyleUnderline"/>
        </w:rPr>
        <w:t>and the problem would be over</w:t>
      </w:r>
      <w:r w:rsidRPr="009647C3">
        <w:rPr>
          <w:sz w:val="16"/>
        </w:rPr>
        <w:t xml:space="preserve">. </w:t>
      </w:r>
      <w:r w:rsidRPr="00732E59">
        <w:rPr>
          <w:rStyle w:val="Emphasis"/>
          <w:highlight w:val="green"/>
        </w:rPr>
        <w:t>High LEO</w:t>
      </w:r>
      <w:r w:rsidRPr="00B036CD">
        <w:rPr>
          <w:rStyle w:val="StyleUnderline"/>
        </w:rPr>
        <w:t xml:space="preserve"> - 400km to 2000km. This </w:t>
      </w:r>
      <w:r w:rsidRPr="002A301D">
        <w:rPr>
          <w:rStyle w:val="StyleUnderline"/>
        </w:rPr>
        <w:t xml:space="preserve">where </w:t>
      </w:r>
      <w:r w:rsidRPr="00732E59">
        <w:rPr>
          <w:rStyle w:val="StyleUnderline"/>
          <w:highlight w:val="green"/>
        </w:rPr>
        <w:t>most</w:t>
      </w:r>
      <w:r w:rsidRPr="00B036CD">
        <w:rPr>
          <w:rStyle w:val="StyleUnderline"/>
        </w:rPr>
        <w:t xml:space="preserve"> heavy satellites and most space </w:t>
      </w:r>
      <w:r w:rsidRPr="00732E59">
        <w:rPr>
          <w:rStyle w:val="StyleUnderline"/>
          <w:highlight w:val="green"/>
        </w:rPr>
        <w:t>junk orbits</w:t>
      </w:r>
      <w:r w:rsidRPr="009647C3">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9647C3">
        <w:rPr>
          <w:sz w:val="16"/>
        </w:rPr>
        <w:t xml:space="preserve">. </w:t>
      </w:r>
      <w:r w:rsidRPr="00732E59">
        <w:rPr>
          <w:rStyle w:val="Emphasis"/>
          <w:highlight w:val="green"/>
        </w:rPr>
        <w:t>Mid Orbit</w:t>
      </w:r>
      <w:r w:rsidRPr="00732E59">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732E59">
        <w:rPr>
          <w:rStyle w:val="StyleUnderline"/>
          <w:highlight w:val="green"/>
        </w:rPr>
        <w:t>sat</w:t>
      </w:r>
      <w:r w:rsidRPr="00B036CD">
        <w:rPr>
          <w:rStyle w:val="StyleUnderline"/>
        </w:rPr>
        <w:t>ellite</w:t>
      </w:r>
      <w:r w:rsidRPr="00732E59">
        <w:rPr>
          <w:rStyle w:val="StyleUnderline"/>
          <w:highlight w:val="green"/>
        </w:rPr>
        <w:t>s travel here</w:t>
      </w:r>
      <w:r w:rsidRPr="00B036CD">
        <w:rPr>
          <w:rStyle w:val="StyleUnderline"/>
        </w:rPr>
        <w:t xml:space="preserve"> in lonely, long lives. The </w:t>
      </w:r>
      <w:r w:rsidRPr="00732E59">
        <w:rPr>
          <w:rStyle w:val="Emphasis"/>
          <w:highlight w:val="green"/>
        </w:rPr>
        <w:t>volume</w:t>
      </w:r>
      <w:r w:rsidRPr="00B036CD">
        <w:rPr>
          <w:rStyle w:val="Emphasis"/>
        </w:rPr>
        <w:t xml:space="preserve"> of space </w:t>
      </w:r>
      <w:r w:rsidRPr="00732E59">
        <w:rPr>
          <w:rStyle w:val="Emphasis"/>
          <w:highlight w:val="green"/>
        </w:rPr>
        <w:t>is so huge</w:t>
      </w:r>
      <w:r w:rsidRPr="00732E59">
        <w:rPr>
          <w:rStyle w:val="StyleUnderline"/>
          <w:highlight w:val="green"/>
        </w:rPr>
        <w:t>, and</w:t>
      </w:r>
      <w:r w:rsidRPr="00B036CD">
        <w:rPr>
          <w:rStyle w:val="StyleUnderline"/>
        </w:rPr>
        <w:t xml:space="preserve"> </w:t>
      </w:r>
      <w:r w:rsidRPr="00B036CD">
        <w:rPr>
          <w:rStyle w:val="StyleUnderline"/>
        </w:rPr>
        <w:lastRenderedPageBreak/>
        <w:t xml:space="preserve">the </w:t>
      </w:r>
      <w:r w:rsidRPr="00732E59">
        <w:rPr>
          <w:rStyle w:val="Emphasis"/>
          <w:highlight w:val="green"/>
        </w:rPr>
        <w:t>number of sat</w:t>
      </w:r>
      <w:r w:rsidRPr="00B036CD">
        <w:rPr>
          <w:rStyle w:val="Emphasis"/>
        </w:rPr>
        <w:t>ellite</w:t>
      </w:r>
      <w:r w:rsidRPr="00732E59">
        <w:rPr>
          <w:rStyle w:val="Emphasis"/>
          <w:highlight w:val="green"/>
        </w:rPr>
        <w:t>s so few</w:t>
      </w:r>
      <w:r w:rsidRPr="00B036CD">
        <w:rPr>
          <w:rStyle w:val="StyleUnderline"/>
        </w:rPr>
        <w:t xml:space="preserve">, that </w:t>
      </w:r>
      <w:r w:rsidRPr="00732E59">
        <w:rPr>
          <w:rStyle w:val="StyleUnderline"/>
          <w:highlight w:val="green"/>
        </w:rPr>
        <w:t xml:space="preserve">we </w:t>
      </w:r>
      <w:r w:rsidRPr="00732E59">
        <w:rPr>
          <w:rStyle w:val="Emphasis"/>
          <w:highlight w:val="green"/>
        </w:rPr>
        <w:t>don’t</w:t>
      </w:r>
      <w:r w:rsidRPr="00B036CD">
        <w:rPr>
          <w:rStyle w:val="Emphasis"/>
        </w:rPr>
        <w:t xml:space="preserve"> need to </w:t>
      </w:r>
      <w:r w:rsidRPr="00732E59">
        <w:rPr>
          <w:rStyle w:val="Emphasis"/>
          <w:highlight w:val="green"/>
        </w:rPr>
        <w:t>worry</w:t>
      </w:r>
      <w:r w:rsidRPr="00B036CD">
        <w:rPr>
          <w:rStyle w:val="StyleUnderline"/>
        </w:rPr>
        <w:t xml:space="preserve"> about Kessler </w:t>
      </w:r>
      <w:r w:rsidRPr="002A301D">
        <w:rPr>
          <w:rStyle w:val="Emphasis"/>
        </w:rPr>
        <w:t>here</w:t>
      </w:r>
      <w:r w:rsidRPr="009647C3">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9647C3">
        <w:rPr>
          <w:sz w:val="16"/>
        </w:rPr>
        <w:t xml:space="preserve">. From the ground, the satellite will appear to hang motionless. </w:t>
      </w:r>
      <w:proofErr w:type="gramStart"/>
      <w:r w:rsidRPr="009647C3">
        <w:rPr>
          <w:sz w:val="16"/>
        </w:rPr>
        <w:t>Usually</w:t>
      </w:r>
      <w:proofErr w:type="gramEnd"/>
      <w:r w:rsidRPr="009647C3">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9647C3">
        <w:rPr>
          <w:sz w:val="16"/>
        </w:rPr>
        <w:t xml:space="preserve"> the </w:t>
      </w:r>
      <w:r w:rsidRPr="00732E59">
        <w:rPr>
          <w:rStyle w:val="StyleUnderline"/>
          <w:highlight w:val="green"/>
        </w:rPr>
        <w:t>sat</w:t>
      </w:r>
      <w:r w:rsidRPr="00B036CD">
        <w:rPr>
          <w:rStyle w:val="StyleUnderline"/>
        </w:rPr>
        <w:t>ellite</w:t>
      </w:r>
      <w:r w:rsidRPr="00732E59">
        <w:rPr>
          <w:rStyle w:val="StyleUnderline"/>
          <w:highlight w:val="green"/>
        </w:rPr>
        <w:t>s</w:t>
      </w:r>
      <w:r w:rsidRPr="00B036CD">
        <w:rPr>
          <w:rStyle w:val="StyleUnderline"/>
        </w:rPr>
        <w:t xml:space="preserve"> here are </w:t>
      </w:r>
      <w:r w:rsidRPr="00732E59">
        <w:rPr>
          <w:rStyle w:val="StyleUnderline"/>
          <w:highlight w:val="green"/>
        </w:rPr>
        <w:t>moving the same</w:t>
      </w:r>
      <w:r w:rsidRPr="00B036CD">
        <w:rPr>
          <w:rStyle w:val="StyleUnderline"/>
        </w:rPr>
        <w:t xml:space="preserve"> direction at the same </w:t>
      </w:r>
      <w:r w:rsidRPr="00732E59">
        <w:rPr>
          <w:rStyle w:val="StyleUnderline"/>
          <w:highlight w:val="green"/>
        </w:rPr>
        <w:t>speed</w:t>
      </w:r>
      <w:r w:rsidRPr="00B036CD">
        <w:rPr>
          <w:rStyle w:val="StyleUnderline"/>
        </w:rPr>
        <w:t xml:space="preserve"> - debris doesn’t get free velocity</w:t>
      </w:r>
      <w:r w:rsidRPr="009647C3">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732E59">
        <w:rPr>
          <w:rStyle w:val="Emphasis"/>
          <w:highlight w:val="green"/>
        </w:rPr>
        <w:t>one</w:t>
      </w:r>
      <w:r w:rsidRPr="00B036CD">
        <w:rPr>
          <w:rStyle w:val="Emphasis"/>
        </w:rPr>
        <w:t xml:space="preserve"> satellite </w:t>
      </w:r>
      <w:r w:rsidRPr="00732E59">
        <w:rPr>
          <w:rStyle w:val="Emphasis"/>
          <w:highlight w:val="green"/>
        </w:rPr>
        <w:t>per 1000km</w:t>
      </w:r>
      <w:r w:rsidRPr="00B036CD">
        <w:rPr>
          <w:rStyle w:val="StyleUnderline"/>
        </w:rPr>
        <w:t xml:space="preserve"> of the ring. Kessler is </w:t>
      </w:r>
      <w:r w:rsidRPr="00732E59">
        <w:rPr>
          <w:rStyle w:val="Emphasis"/>
          <w:highlight w:val="green"/>
        </w:rPr>
        <w:t>not a problem</w:t>
      </w:r>
      <w:r w:rsidRPr="00B036CD">
        <w:rPr>
          <w:rStyle w:val="StyleUnderline"/>
        </w:rPr>
        <w:t xml:space="preserve"> here</w:t>
      </w:r>
      <w:r w:rsidRPr="009647C3">
        <w:rPr>
          <w:sz w:val="16"/>
        </w:rPr>
        <w:t xml:space="preserve">. How bad could Kessler Syndrome in High LEO be? Let’s </w:t>
      </w:r>
      <w:r w:rsidRPr="002A301D">
        <w:rPr>
          <w:rStyle w:val="StyleUnderline"/>
        </w:rPr>
        <w:t xml:space="preserve">imagine a </w:t>
      </w:r>
      <w:proofErr w:type="gramStart"/>
      <w:r w:rsidRPr="00732E59">
        <w:rPr>
          <w:rStyle w:val="Emphasis"/>
          <w:highlight w:val="green"/>
        </w:rPr>
        <w:t>worst case</w:t>
      </w:r>
      <w:proofErr w:type="gramEnd"/>
      <w:r w:rsidRPr="00732E59">
        <w:rPr>
          <w:rStyle w:val="StyleUnderline"/>
          <w:highlight w:val="green"/>
        </w:rPr>
        <w:t xml:space="preserve"> scenario</w:t>
      </w:r>
      <w:r w:rsidRPr="009647C3">
        <w:rPr>
          <w:sz w:val="16"/>
        </w:rPr>
        <w:t xml:space="preserve">. </w:t>
      </w:r>
      <w:r w:rsidRPr="00B036CD">
        <w:rPr>
          <w:rStyle w:val="StyleUnderline"/>
        </w:rPr>
        <w:t xml:space="preserve">An evil </w:t>
      </w:r>
      <w:r w:rsidRPr="00AF7D53">
        <w:rPr>
          <w:rStyle w:val="StyleUnderline"/>
          <w:highlight w:val="green"/>
        </w:rPr>
        <w:t>alien</w:t>
      </w:r>
      <w:r w:rsidRPr="009647C3">
        <w:rPr>
          <w:sz w:val="16"/>
        </w:rPr>
        <w:t xml:space="preserve"> intelligence </w:t>
      </w:r>
      <w:r w:rsidRPr="00AF7D53">
        <w:rPr>
          <w:rStyle w:val="StyleUnderline"/>
          <w:highlight w:val="green"/>
        </w:rPr>
        <w:t>chops up everything</w:t>
      </w:r>
      <w:r w:rsidRPr="005E6353">
        <w:rPr>
          <w:rStyle w:val="StyleUnderline"/>
        </w:rPr>
        <w:t xml:space="preserve"> in High LEO, </w:t>
      </w:r>
      <w:r w:rsidRPr="00AF7D53">
        <w:rPr>
          <w:rStyle w:val="Emphasis"/>
          <w:highlight w:val="green"/>
        </w:rPr>
        <w:t>turn</w:t>
      </w:r>
      <w:r w:rsidRPr="00AF7D53">
        <w:rPr>
          <w:rStyle w:val="StyleUnderline"/>
          <w:highlight w:val="green"/>
        </w:rPr>
        <w:t>ing it into 1cm cubes of death</w:t>
      </w:r>
      <w:r w:rsidRPr="009647C3">
        <w:rPr>
          <w:sz w:val="16"/>
        </w:rPr>
        <w:t xml:space="preserve"> orbiting at 1000km, </w:t>
      </w:r>
      <w:r w:rsidRPr="005E6353">
        <w:rPr>
          <w:rStyle w:val="StyleUnderline"/>
        </w:rPr>
        <w:t>spread</w:t>
      </w:r>
      <w:r w:rsidRPr="009647C3">
        <w:rPr>
          <w:sz w:val="16"/>
        </w:rPr>
        <w:t xml:space="preserve"> as </w:t>
      </w:r>
      <w:r w:rsidRPr="005E6353">
        <w:rPr>
          <w:rStyle w:val="StyleUnderline"/>
        </w:rPr>
        <w:t>evenly</w:t>
      </w:r>
      <w:r w:rsidRPr="009647C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9647C3">
        <w:rPr>
          <w:sz w:val="16"/>
        </w:rPr>
        <w:t xml:space="preserve">I’m guessing </w:t>
      </w:r>
      <w:r w:rsidRPr="005E6353">
        <w:rPr>
          <w:rStyle w:val="StyleUnderline"/>
        </w:rPr>
        <w:t>the world has launched</w:t>
      </w:r>
      <w:r w:rsidRPr="009647C3">
        <w:rPr>
          <w:sz w:val="16"/>
        </w:rPr>
        <w:t xml:space="preserve"> about </w:t>
      </w:r>
      <w:r w:rsidRPr="005E6353">
        <w:rPr>
          <w:rStyle w:val="StyleUnderline"/>
        </w:rPr>
        <w:t>10,000 tons of satellites total</w:t>
      </w:r>
      <w:r w:rsidRPr="009647C3">
        <w:rPr>
          <w:sz w:val="16"/>
        </w:rPr>
        <w:t xml:space="preserve">. For guessing purposes, </w:t>
      </w:r>
      <w:r w:rsidRPr="005E6353">
        <w:rPr>
          <w:rStyle w:val="StyleUnderline"/>
        </w:rPr>
        <w:t>I’ll assume 2,500 tons of satellites</w:t>
      </w:r>
      <w:r w:rsidRPr="009647C3">
        <w:rPr>
          <w:sz w:val="16"/>
        </w:rPr>
        <w:t xml:space="preserve"> and junk </w:t>
      </w:r>
      <w:r w:rsidRPr="005E6353">
        <w:rPr>
          <w:rStyle w:val="StyleUnderline"/>
        </w:rPr>
        <w:t>currently in High LEO</w:t>
      </w:r>
      <w:r w:rsidRPr="009647C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9647C3">
        <w:rPr>
          <w:sz w:val="16"/>
        </w:rPr>
        <w:t xml:space="preserve">. A sphere for an orbit of 1,000km has a surface area of 682,752,000 square KM. </w:t>
      </w:r>
      <w:proofErr w:type="gramStart"/>
      <w:r w:rsidRPr="009647C3">
        <w:rPr>
          <w:sz w:val="16"/>
        </w:rPr>
        <w:t>So</w:t>
      </w:r>
      <w:proofErr w:type="gramEnd"/>
      <w:r w:rsidRPr="009647C3">
        <w:rPr>
          <w:sz w:val="16"/>
        </w:rPr>
        <w:t xml:space="preserve"> </w:t>
      </w:r>
      <w:r w:rsidRPr="005E6353">
        <w:rPr>
          <w:rStyle w:val="StyleUnderline"/>
        </w:rPr>
        <w:t>there would be one cube</w:t>
      </w:r>
      <w:r w:rsidRPr="009647C3">
        <w:rPr>
          <w:sz w:val="16"/>
        </w:rPr>
        <w:t xml:space="preserve"> of junk </w:t>
      </w:r>
      <w:r w:rsidRPr="005E6353">
        <w:rPr>
          <w:rStyle w:val="StyleUnderline"/>
        </w:rPr>
        <w:t>per .81 square KM. If a rocket</w:t>
      </w:r>
      <w:r w:rsidRPr="00B036CD">
        <w:rPr>
          <w:rStyle w:val="StyleUnderline"/>
        </w:rPr>
        <w:t xml:space="preserve"> traveled through that, its </w:t>
      </w:r>
      <w:r w:rsidRPr="00732E59">
        <w:rPr>
          <w:rStyle w:val="StyleUnderline"/>
          <w:highlight w:val="green"/>
        </w:rPr>
        <w:t>odds of hitting</w:t>
      </w:r>
      <w:r w:rsidRPr="00B036CD">
        <w:rPr>
          <w:rStyle w:val="StyleUnderline"/>
        </w:rPr>
        <w:t xml:space="preserve"> that cube </w:t>
      </w:r>
      <w:r w:rsidRPr="00732E59">
        <w:rPr>
          <w:rStyle w:val="StyleUnderline"/>
          <w:highlight w:val="green"/>
        </w:rPr>
        <w:t xml:space="preserve">are </w:t>
      </w:r>
      <w:r w:rsidRPr="00732E59">
        <w:rPr>
          <w:rStyle w:val="Emphasis"/>
          <w:highlight w:val="green"/>
        </w:rPr>
        <w:t xml:space="preserve">tiny </w:t>
      </w:r>
      <w:r w:rsidRPr="005E6353">
        <w:rPr>
          <w:rStyle w:val="Emphasis"/>
        </w:rPr>
        <w:t xml:space="preserve">- </w:t>
      </w:r>
      <w:r w:rsidRPr="00EA1CFB">
        <w:rPr>
          <w:rStyle w:val="Emphasis"/>
          <w:highlight w:val="green"/>
        </w:rPr>
        <w:t>less than 1 in 10,000</w:t>
      </w:r>
      <w:r w:rsidRPr="009647C3">
        <w:rPr>
          <w:sz w:val="16"/>
          <w:highlight w:val="green"/>
        </w:rPr>
        <w:t>.</w:t>
      </w:r>
    </w:p>
    <w:p w14:paraId="7212B721" w14:textId="77777777" w:rsidR="007D644C" w:rsidRPr="001545B2" w:rsidRDefault="007D644C" w:rsidP="007D644C">
      <w:pPr>
        <w:pStyle w:val="Heading4"/>
      </w:pPr>
      <w:r>
        <w:t xml:space="preserve">4] </w:t>
      </w:r>
      <w:r w:rsidRPr="001545B2">
        <w:t>Active debris removal coming now – solves debris</w:t>
      </w:r>
    </w:p>
    <w:p w14:paraId="53087163" w14:textId="77777777" w:rsidR="007D644C" w:rsidRPr="001545B2" w:rsidRDefault="007D644C" w:rsidP="007D644C">
      <w:r w:rsidRPr="009647C3">
        <w:rPr>
          <w:rStyle w:val="Style13ptBold"/>
        </w:rPr>
        <w:t xml:space="preserve">Chow 18 </w:t>
      </w:r>
      <w:r w:rsidRPr="001545B2">
        <w:t xml:space="preserve">[Brian G. - PhD in physics from Case Western Reserve University, “Space Arms Control: A Hybrid Approach,” p. 115, </w:t>
      </w:r>
      <w:r w:rsidRPr="001545B2">
        <w:rPr>
          <w:i/>
          <w:iCs/>
        </w:rPr>
        <w:t>Strategic Studies Quarterly</w:t>
      </w:r>
      <w:r w:rsidRPr="001545B2">
        <w:t>, Volume 12, Number 2, JSTOR]</w:t>
      </w:r>
    </w:p>
    <w:p w14:paraId="05F2BB4F" w14:textId="77777777" w:rsidR="007D644C" w:rsidRPr="001545B2" w:rsidRDefault="007D644C" w:rsidP="007D644C">
      <w:pPr>
        <w:rPr>
          <w:sz w:val="16"/>
        </w:rPr>
      </w:pPr>
      <w:r w:rsidRPr="001545B2">
        <w:rPr>
          <w:sz w:val="16"/>
        </w:rPr>
        <w:t xml:space="preserve">There are three reasons </w:t>
      </w:r>
      <w:r w:rsidRPr="003B4CDD">
        <w:rPr>
          <w:highlight w:val="green"/>
          <w:u w:val="single"/>
        </w:rPr>
        <w:t>the U</w:t>
      </w:r>
      <w:r w:rsidRPr="001545B2">
        <w:rPr>
          <w:sz w:val="16"/>
        </w:rPr>
        <w:t xml:space="preserve">nited </w:t>
      </w:r>
      <w:r w:rsidRPr="003B4CDD">
        <w:rPr>
          <w:highlight w:val="green"/>
          <w:u w:val="single"/>
        </w:rPr>
        <w:t>S</w:t>
      </w:r>
      <w:r w:rsidRPr="001545B2">
        <w:rPr>
          <w:sz w:val="16"/>
        </w:rPr>
        <w:t xml:space="preserve">tates </w:t>
      </w:r>
      <w:r w:rsidRPr="003B4CDD">
        <w:rPr>
          <w:b/>
          <w:iCs/>
          <w:highlight w:val="green"/>
          <w:u w:val="single"/>
          <w:bdr w:val="single" w:sz="8" w:space="0" w:color="auto"/>
        </w:rPr>
        <w:t>should not attempt to ban debris removal</w:t>
      </w:r>
      <w:r w:rsidRPr="001545B2">
        <w:rPr>
          <w:sz w:val="16"/>
        </w:rPr>
        <w:t xml:space="preserve"> and servicing spacecraft to deal with space stalking threat. First, </w:t>
      </w:r>
      <w:r w:rsidRPr="003B4CDD">
        <w:rPr>
          <w:highlight w:val="green"/>
          <w:u w:val="single"/>
        </w:rPr>
        <w:t>ADR spacecraft are necessary</w:t>
      </w:r>
      <w:r w:rsidRPr="001545B2">
        <w:rPr>
          <w:sz w:val="16"/>
        </w:rPr>
        <w:t xml:space="preserve"> in the emerging era </w:t>
      </w:r>
      <w:r w:rsidRPr="003B4CDD">
        <w:rPr>
          <w:b/>
          <w:iCs/>
          <w:highlight w:val="green"/>
          <w:u w:val="single"/>
          <w:bdr w:val="single" w:sz="8" w:space="0" w:color="auto"/>
        </w:rPr>
        <w:t>to prevent the</w:t>
      </w:r>
      <w:r w:rsidRPr="001545B2">
        <w:rPr>
          <w:b/>
          <w:iCs/>
          <w:u w:val="single"/>
          <w:bdr w:val="single" w:sz="8" w:space="0" w:color="auto"/>
        </w:rPr>
        <w:t xml:space="preserve"> space </w:t>
      </w:r>
      <w:r w:rsidRPr="003B4CDD">
        <w:rPr>
          <w:b/>
          <w:iCs/>
          <w:highlight w:val="green"/>
          <w:u w:val="single"/>
          <w:bdr w:val="single" w:sz="8" w:space="0" w:color="auto"/>
        </w:rPr>
        <w:t>debris population from</w:t>
      </w:r>
      <w:r w:rsidRPr="001545B2">
        <w:rPr>
          <w:b/>
          <w:iCs/>
          <w:u w:val="single"/>
          <w:bdr w:val="single" w:sz="8" w:space="0" w:color="auto"/>
        </w:rPr>
        <w:t xml:space="preserve"> increasing and </w:t>
      </w:r>
      <w:r w:rsidRPr="003B4CDD">
        <w:rPr>
          <w:b/>
          <w:iCs/>
          <w:highlight w:val="green"/>
          <w:u w:val="single"/>
          <w:bdr w:val="single" w:sz="8" w:space="0" w:color="auto"/>
        </w:rPr>
        <w:t>hindering the peaceful uses of space.</w:t>
      </w:r>
      <w:r w:rsidRPr="001545B2">
        <w:rPr>
          <w:sz w:val="16"/>
        </w:rPr>
        <w:t xml:space="preserve"> Also, as space technologies continue to become more capable and less expensive, it is highly advantageous to have some satellite services performed in space. Second, as noted earlier, </w:t>
      </w:r>
      <w:r w:rsidRPr="003B4CDD">
        <w:rPr>
          <w:highlight w:val="green"/>
          <w:u w:val="single"/>
        </w:rPr>
        <w:t>China will</w:t>
      </w:r>
      <w:r w:rsidRPr="001545B2">
        <w:rPr>
          <w:u w:val="single"/>
        </w:rPr>
        <w:t xml:space="preserve"> likely </w:t>
      </w:r>
      <w:r w:rsidRPr="003B4CDD">
        <w:rPr>
          <w:highlight w:val="green"/>
          <w:u w:val="single"/>
        </w:rPr>
        <w:t>deploy</w:t>
      </w:r>
      <w:r w:rsidRPr="001545B2">
        <w:rPr>
          <w:sz w:val="16"/>
        </w:rPr>
        <w:t xml:space="preserve"> both </w:t>
      </w:r>
      <w:r w:rsidRPr="003B4CDD">
        <w:rPr>
          <w:highlight w:val="green"/>
          <w:u w:val="single"/>
        </w:rPr>
        <w:t>ADR</w:t>
      </w:r>
      <w:r w:rsidRPr="001545B2">
        <w:rPr>
          <w:sz w:val="16"/>
        </w:rPr>
        <w:t xml:space="preserve"> and OOS spacecraft </w:t>
      </w:r>
      <w:r w:rsidRPr="003B4CDD">
        <w:rPr>
          <w:highlight w:val="green"/>
          <w:u w:val="single"/>
        </w:rPr>
        <w:t>in the early 2020s and Russia is likely to follow suit</w:t>
      </w:r>
      <w:r w:rsidRPr="001545B2">
        <w:rPr>
          <w:u w:val="single"/>
        </w:rPr>
        <w:t xml:space="preserve"> in the 2020s.</w:t>
      </w:r>
      <w:r w:rsidRPr="001545B2">
        <w:rPr>
          <w:sz w:val="16"/>
        </w:rPr>
        <w:t xml:space="preserve"> Even if the United States wanted to delay ADR and OOS deployment for the benefit of preventing space stalker threat, it could not dissuade China and Russia from such a deployment. Third, and most importantly, there is a way to both deter and defend against space stalkers and still be able to benefit from the presence of ADR and OOS spacecraft. </w:t>
      </w:r>
    </w:p>
    <w:p w14:paraId="4C087F18" w14:textId="77777777" w:rsidR="007D644C" w:rsidRDefault="007D644C" w:rsidP="007D644C">
      <w:pPr>
        <w:pStyle w:val="Heading4"/>
        <w:rPr>
          <w:rFonts w:cs="Calibri"/>
        </w:rPr>
      </w:pPr>
      <w:r>
        <w:rPr>
          <w:rFonts w:cs="Calibri"/>
        </w:rPr>
        <w:t xml:space="preserve">5] </w:t>
      </w: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7D009ACD" w14:textId="77777777" w:rsidR="007D644C" w:rsidRPr="00550AE7" w:rsidRDefault="007D644C" w:rsidP="007D644C">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proofErr w:type="gramStart"/>
      <w:r w:rsidRPr="00367C4E">
        <w:t>senior</w:t>
      </w:r>
      <w:proofErr w:type="gramEnd"/>
      <w:r w:rsidRPr="00367C4E">
        <w:t xml:space="preserve"> director of </w:t>
      </w:r>
      <w:r w:rsidRPr="00367C4E">
        <w:lastRenderedPageBreak/>
        <w:t xml:space="preserve">the Nonproliferation and Arms Control Project with the Center </w:t>
      </w:r>
      <w:r w:rsidRPr="00056221">
        <w:t>for Conflict Analysis and Prevention</w:t>
      </w:r>
      <w:r>
        <w:t xml:space="preserve">)//Elmer </w:t>
      </w:r>
    </w:p>
    <w:p w14:paraId="1B3F9792" w14:textId="77777777" w:rsidR="007D644C" w:rsidRPr="009647C3" w:rsidRDefault="007D644C" w:rsidP="007D644C">
      <w:pPr>
        <w:rPr>
          <w:sz w:val="16"/>
        </w:rPr>
      </w:pPr>
      <w:r w:rsidRPr="00732E59">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732E59">
        <w:rPr>
          <w:rStyle w:val="Emphasis"/>
          <w:highlight w:val="green"/>
        </w:rPr>
        <w:t xml:space="preserve">uncertainty </w:t>
      </w:r>
      <w:r w:rsidRPr="00A613CC">
        <w:rPr>
          <w:rStyle w:val="Emphasis"/>
        </w:rPr>
        <w:t xml:space="preserve">will be </w:t>
      </w:r>
      <w:r w:rsidRPr="00732E59">
        <w:rPr>
          <w:rStyle w:val="Emphasis"/>
          <w:highlight w:val="green"/>
        </w:rPr>
        <w:t>compounded</w:t>
      </w:r>
      <w:r w:rsidRPr="00BF1081">
        <w:rPr>
          <w:rStyle w:val="StyleUnderline"/>
        </w:rPr>
        <w:t xml:space="preserve"> when potential conflict extends to the space and cyber domains, where </w:t>
      </w:r>
      <w:r w:rsidRPr="00732E59">
        <w:rPr>
          <w:rStyle w:val="Emphasis"/>
          <w:highlight w:val="green"/>
        </w:rPr>
        <w:t>weapon effectiveness is</w:t>
      </w:r>
      <w:r w:rsidRPr="00A613CC">
        <w:rPr>
          <w:rStyle w:val="Emphasis"/>
        </w:rPr>
        <w:t xml:space="preserve"> largely </w:t>
      </w:r>
      <w:r w:rsidRPr="00732E59">
        <w:rPr>
          <w:rStyle w:val="Emphasis"/>
          <w:highlight w:val="green"/>
        </w:rPr>
        <w:t>untested</w:t>
      </w:r>
      <w:r w:rsidRPr="00BF1081">
        <w:rPr>
          <w:rStyle w:val="StyleUnderline"/>
        </w:rPr>
        <w:t xml:space="preserve"> and uncertain, </w:t>
      </w:r>
      <w:r w:rsidRPr="00BF1081">
        <w:rPr>
          <w:rStyle w:val="Emphasis"/>
        </w:rPr>
        <w:t xml:space="preserve">infrastructure </w:t>
      </w:r>
      <w:r w:rsidRPr="00732E59">
        <w:rPr>
          <w:rStyle w:val="Emphasis"/>
          <w:highlight w:val="green"/>
        </w:rPr>
        <w:t>interdependencies</w:t>
      </w:r>
      <w:r w:rsidRPr="00732E59">
        <w:rPr>
          <w:rStyle w:val="StyleUnderline"/>
          <w:highlight w:val="green"/>
        </w:rPr>
        <w:t xml:space="preserve"> </w:t>
      </w:r>
      <w:r w:rsidRPr="00A613CC">
        <w:rPr>
          <w:rStyle w:val="StyleUnderline"/>
        </w:rPr>
        <w:t xml:space="preserve">are </w:t>
      </w:r>
      <w:r w:rsidRPr="00732E59">
        <w:rPr>
          <w:rStyle w:val="StyleUnderline"/>
          <w:highlight w:val="green"/>
        </w:rPr>
        <w:t xml:space="preserve">unclear, and </w:t>
      </w:r>
      <w:r w:rsidRPr="00732E59">
        <w:rPr>
          <w:rStyle w:val="Emphasis"/>
          <w:highlight w:val="green"/>
        </w:rPr>
        <w:t xml:space="preserve">damaging </w:t>
      </w:r>
      <w:r w:rsidRPr="00A613CC">
        <w:rPr>
          <w:rStyle w:val="Emphasis"/>
        </w:rPr>
        <w:t xml:space="preserve">an </w:t>
      </w:r>
      <w:r w:rsidRPr="00732E59">
        <w:rPr>
          <w:rStyle w:val="Emphasis"/>
          <w:highlight w:val="green"/>
        </w:rPr>
        <w:t xml:space="preserve">adversary could </w:t>
      </w:r>
      <w:r w:rsidRPr="00A613CC">
        <w:rPr>
          <w:rStyle w:val="Emphasis"/>
        </w:rPr>
        <w:t xml:space="preserve">also </w:t>
      </w:r>
      <w:r w:rsidRPr="00732E59">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732E59">
        <w:rPr>
          <w:rStyle w:val="Emphasis"/>
          <w:highlight w:val="green"/>
        </w:rPr>
        <w:t xml:space="preserve">no country </w:t>
      </w:r>
      <w:r w:rsidRPr="00A613CC">
        <w:rPr>
          <w:rStyle w:val="Emphasis"/>
        </w:rPr>
        <w:t xml:space="preserve">will likely </w:t>
      </w:r>
      <w:r w:rsidRPr="00732E59">
        <w:rPr>
          <w:rStyle w:val="Emphasis"/>
          <w:highlight w:val="green"/>
        </w:rPr>
        <w:t xml:space="preserve">want to gamble </w:t>
      </w:r>
      <w:r w:rsidRPr="00A613CC">
        <w:rPr>
          <w:rStyle w:val="Emphasis"/>
        </w:rPr>
        <w:t xml:space="preserve">its </w:t>
      </w:r>
      <w:r w:rsidRPr="00732E59">
        <w:rPr>
          <w:rStyle w:val="Emphasis"/>
          <w:highlight w:val="green"/>
        </w:rPr>
        <w:t xml:space="preserve">well-being in </w:t>
      </w:r>
      <w:r w:rsidRPr="00A613CC">
        <w:rPr>
          <w:rStyle w:val="Emphasis"/>
        </w:rPr>
        <w:t xml:space="preserve">a </w:t>
      </w:r>
      <w:r w:rsidRPr="00B32CB5">
        <w:rPr>
          <w:rStyle w:val="Emphasis"/>
        </w:rPr>
        <w:t xml:space="preserve">“single </w:t>
      </w:r>
      <w:r w:rsidRPr="00732E59">
        <w:rPr>
          <w:rStyle w:val="Emphasis"/>
          <w:highlight w:val="green"/>
        </w:rPr>
        <w:t>cosmic throw of the dice,”</w:t>
      </w:r>
      <w:r w:rsidRPr="009647C3">
        <w:rPr>
          <w:sz w:val="16"/>
        </w:rPr>
        <w:t xml:space="preserve"> in Harold Brown’s memorable phrase. 96 </w:t>
      </w:r>
      <w:r w:rsidRPr="00A613CC">
        <w:rPr>
          <w:rStyle w:val="StyleUnderline"/>
        </w:rPr>
        <w:t xml:space="preserve">The </w:t>
      </w:r>
      <w:r w:rsidRPr="00732E59">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732E59">
        <w:rPr>
          <w:rStyle w:val="StyleUnderline"/>
          <w:highlight w:val="green"/>
        </w:rPr>
        <w:t xml:space="preserve">with </w:t>
      </w:r>
      <w:r w:rsidRPr="00732E59">
        <w:rPr>
          <w:rStyle w:val="Emphasis"/>
          <w:highlight w:val="green"/>
        </w:rPr>
        <w:t>risk aversion and worst-case assessments</w:t>
      </w:r>
      <w:r w:rsidRPr="00732E59">
        <w:rPr>
          <w:rStyle w:val="StyleUnderline"/>
          <w:highlight w:val="green"/>
        </w:rPr>
        <w:t xml:space="preserve">, </w:t>
      </w:r>
      <w:r w:rsidRPr="00A613CC">
        <w:rPr>
          <w:rStyle w:val="StyleUnderline"/>
        </w:rPr>
        <w:t xml:space="preserve">could </w:t>
      </w:r>
      <w:r w:rsidRPr="00732E59">
        <w:rPr>
          <w:rStyle w:val="StyleUnderline"/>
          <w:highlight w:val="green"/>
        </w:rPr>
        <w:t>lead</w:t>
      </w:r>
      <w:r w:rsidRPr="00A613CC">
        <w:rPr>
          <w:rStyle w:val="StyleUnderline"/>
        </w:rPr>
        <w:t xml:space="preserve"> space </w:t>
      </w:r>
      <w:r w:rsidRPr="00732E59">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732E59">
        <w:rPr>
          <w:rStyle w:val="Emphasis"/>
          <w:highlight w:val="green"/>
        </w:rPr>
        <w:t xml:space="preserve">restrained by </w:t>
      </w:r>
      <w:r w:rsidRPr="00A613CC">
        <w:rPr>
          <w:rStyle w:val="Emphasis"/>
        </w:rPr>
        <w:t xml:space="preserve">its </w:t>
      </w:r>
      <w:r w:rsidRPr="00732E59">
        <w:rPr>
          <w:rStyle w:val="Emphasis"/>
          <w:highlight w:val="green"/>
        </w:rPr>
        <w:t>own uncertainty</w:t>
      </w:r>
      <w:r w:rsidRPr="009647C3">
        <w:rPr>
          <w:sz w:val="16"/>
        </w:rPr>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9647C3">
        <w:rPr>
          <w:sz w:val="16"/>
        </w:rPr>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9647C3">
        <w:rPr>
          <w:sz w:val="16"/>
        </w:rPr>
        <w:t xml:space="preserve">. In stark contrast to the case of Figure 1, </w:t>
      </w:r>
      <w:r w:rsidRPr="00A613CC">
        <w:rPr>
          <w:rStyle w:val="Emphasis"/>
        </w:rPr>
        <w:t xml:space="preserve">uncertainty and </w:t>
      </w:r>
      <w:r w:rsidRPr="00732E59">
        <w:rPr>
          <w:rStyle w:val="Emphasis"/>
          <w:highlight w:val="green"/>
        </w:rPr>
        <w:t>risk aversion</w:t>
      </w:r>
      <w:r w:rsidRPr="00B32CB5">
        <w:rPr>
          <w:rStyle w:val="Emphasis"/>
        </w:rPr>
        <w:t xml:space="preserve"> are present and </w:t>
      </w:r>
      <w:r w:rsidRPr="00732E59">
        <w:rPr>
          <w:rStyle w:val="Emphasis"/>
          <w:highlight w:val="green"/>
        </w:rPr>
        <w:t xml:space="preserve">become important </w:t>
      </w:r>
      <w:r w:rsidRPr="00A613CC">
        <w:rPr>
          <w:rStyle w:val="Emphasis"/>
        </w:rPr>
        <w:t>factors</w:t>
      </w:r>
      <w:r w:rsidRPr="009647C3">
        <w:rPr>
          <w:sz w:val="16"/>
        </w:rPr>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732E59">
        <w:rPr>
          <w:rStyle w:val="Emphasis"/>
          <w:highlight w:val="green"/>
        </w:rPr>
        <w:t xml:space="preserve">adversary is </w:t>
      </w:r>
      <w:r w:rsidRPr="00A613CC">
        <w:rPr>
          <w:rStyle w:val="Emphasis"/>
        </w:rPr>
        <w:t xml:space="preserve">more likely to be </w:t>
      </w:r>
      <w:r w:rsidRPr="00732E59">
        <w:rPr>
          <w:rStyle w:val="Emphasis"/>
          <w:highlight w:val="green"/>
        </w:rPr>
        <w:t>conservative</w:t>
      </w:r>
      <w:r w:rsidRPr="00732E59">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732E59">
        <w:rPr>
          <w:rStyle w:val="StyleUnderline"/>
          <w:highlight w:val="green"/>
        </w:rPr>
        <w:t xml:space="preserve">capabilities, </w:t>
      </w:r>
      <w:r w:rsidRPr="00A613CC">
        <w:rPr>
          <w:rStyle w:val="StyleUnderline"/>
        </w:rPr>
        <w:t xml:space="preserve">while </w:t>
      </w:r>
      <w:r w:rsidRPr="00732E59">
        <w:rPr>
          <w:rStyle w:val="StyleUnderline"/>
          <w:highlight w:val="green"/>
        </w:rPr>
        <w:t xml:space="preserve">more </w:t>
      </w:r>
      <w:r w:rsidRPr="00732E59">
        <w:rPr>
          <w:rStyle w:val="Emphasis"/>
          <w:highlight w:val="green"/>
        </w:rPr>
        <w:t xml:space="preserve">generously assessing </w:t>
      </w:r>
      <w:r w:rsidRPr="00A613CC">
        <w:rPr>
          <w:rStyle w:val="Emphasis"/>
        </w:rPr>
        <w:t xml:space="preserve">the capabilities of </w:t>
      </w:r>
      <w:r w:rsidRPr="00732E59">
        <w:rPr>
          <w:rStyle w:val="Emphasis"/>
          <w:highlight w:val="green"/>
        </w:rPr>
        <w:t>its adversary</w:t>
      </w:r>
      <w:r w:rsidRPr="009647C3">
        <w:rPr>
          <w:sz w:val="16"/>
        </w:rPr>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9647C3">
        <w:rPr>
          <w:sz w:val="16"/>
        </w:rPr>
        <w:t xml:space="preserve">. Likewise, if each side’s weapons were 25% effective in reality, each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732E59">
        <w:rPr>
          <w:rStyle w:val="StyleUnderline"/>
          <w:highlight w:val="green"/>
        </w:rPr>
        <w:t xml:space="preserve">each </w:t>
      </w:r>
      <w:r w:rsidRPr="00A613CC">
        <w:rPr>
          <w:rStyle w:val="StyleUnderline"/>
        </w:rPr>
        <w:t xml:space="preserve">may </w:t>
      </w:r>
      <w:r w:rsidRPr="00732E59">
        <w:rPr>
          <w:rStyle w:val="StyleUnderline"/>
          <w:highlight w:val="green"/>
        </w:rPr>
        <w:t xml:space="preserve">be </w:t>
      </w:r>
      <w:r w:rsidRPr="00732E59">
        <w:rPr>
          <w:rStyle w:val="Emphasis"/>
          <w:highlight w:val="green"/>
        </w:rPr>
        <w:t xml:space="preserve">deterred </w:t>
      </w:r>
      <w:r w:rsidRPr="00A613CC">
        <w:rPr>
          <w:rStyle w:val="Emphasis"/>
        </w:rPr>
        <w:t xml:space="preserve">from </w:t>
      </w:r>
      <w:r w:rsidRPr="00732E59">
        <w:rPr>
          <w:rStyle w:val="Emphasis"/>
          <w:highlight w:val="green"/>
        </w:rPr>
        <w:t xml:space="preserve">initiating </w:t>
      </w:r>
      <w:r w:rsidRPr="00A613CC">
        <w:rPr>
          <w:rStyle w:val="Emphasis"/>
        </w:rPr>
        <w:t xml:space="preserve">an attack </w:t>
      </w:r>
      <w:r w:rsidRPr="00732E59">
        <w:rPr>
          <w:rStyle w:val="Emphasis"/>
          <w:highlight w:val="green"/>
        </w:rPr>
        <w:t xml:space="preserve">by </w:t>
      </w:r>
      <w:r w:rsidRPr="00A613CC">
        <w:rPr>
          <w:rStyle w:val="Emphasis"/>
        </w:rPr>
        <w:t xml:space="preserve">its </w:t>
      </w:r>
      <w:r w:rsidRPr="00732E59">
        <w:rPr>
          <w:rStyle w:val="Emphasis"/>
          <w:highlight w:val="green"/>
        </w:rPr>
        <w:t xml:space="preserve">unwillingness </w:t>
      </w:r>
      <w:r w:rsidRPr="00A613CC">
        <w:rPr>
          <w:rStyle w:val="Emphasis"/>
        </w:rPr>
        <w:t xml:space="preserve">to </w:t>
      </w:r>
      <w:r w:rsidRPr="00732E59">
        <w:rPr>
          <w:rStyle w:val="Emphasis"/>
          <w:highlight w:val="green"/>
        </w:rPr>
        <w:t xml:space="preserve">accept </w:t>
      </w:r>
      <w:r w:rsidRPr="00A613CC">
        <w:rPr>
          <w:rStyle w:val="Emphasis"/>
        </w:rPr>
        <w:t xml:space="preserve">the necessary </w:t>
      </w:r>
      <w:r w:rsidRPr="00732E59">
        <w:rPr>
          <w:rStyle w:val="Emphasis"/>
          <w:highlight w:val="green"/>
        </w:rPr>
        <w:t>risks</w:t>
      </w:r>
      <w:r w:rsidRPr="009647C3">
        <w:rPr>
          <w:sz w:val="16"/>
        </w:rPr>
        <w:t xml:space="preserve">. This gap could represent an “island of stability,” as shown in Figure 2. </w:t>
      </w:r>
      <w:r w:rsidRPr="00BF1081">
        <w:rPr>
          <w:rStyle w:val="StyleUnderline"/>
        </w:rPr>
        <w:t xml:space="preserve">In essence, given the enormous stakes involved in a major strike against the adversary’s space assets, a potential attacker will likely demonstrate some risk aversion, possessing less confidence </w:t>
      </w:r>
      <w:r w:rsidRPr="00BF1081">
        <w:rPr>
          <w:rStyle w:val="StyleUnderline"/>
        </w:rPr>
        <w:lastRenderedPageBreak/>
        <w:t>in an attack’s effectiveness</w:t>
      </w:r>
      <w:r w:rsidRPr="009647C3">
        <w:rPr>
          <w:sz w:val="16"/>
        </w:rPr>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with regard to the 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9647C3">
        <w:rPr>
          <w:sz w:val="16"/>
        </w:rPr>
        <w:t xml:space="preserve">, as the infrastructures such warfare would affect are constantly changing in design and technology. </w:t>
      </w:r>
      <w:r w:rsidRPr="00BF1081">
        <w:rPr>
          <w:rStyle w:val="StyleUnderline"/>
        </w:rPr>
        <w:t xml:space="preserve">Added to this is a likely </w:t>
      </w:r>
      <w:r w:rsidRPr="00732E59">
        <w:rPr>
          <w:rStyle w:val="Emphasis"/>
          <w:highlight w:val="green"/>
        </w:rPr>
        <w:t>anxiety</w:t>
      </w:r>
      <w:r w:rsidRPr="00A613CC">
        <w:rPr>
          <w:rStyle w:val="Emphasis"/>
        </w:rPr>
        <w:t xml:space="preserve"> that </w:t>
      </w:r>
      <w:r w:rsidRPr="00732E59">
        <w:rPr>
          <w:rStyle w:val="Emphasis"/>
          <w:highlight w:val="green"/>
        </w:rPr>
        <w:t xml:space="preserve">if </w:t>
      </w:r>
      <w:r w:rsidRPr="00A613CC">
        <w:rPr>
          <w:rStyle w:val="Emphasis"/>
        </w:rPr>
        <w:t xml:space="preserve">an attack were </w:t>
      </w:r>
      <w:r w:rsidRPr="00732E59">
        <w:rPr>
          <w:rStyle w:val="Emphasis"/>
          <w:highlight w:val="green"/>
        </w:rPr>
        <w:t xml:space="preserve">less successful than planned, </w:t>
      </w:r>
      <w:r w:rsidRPr="00A613CC">
        <w:rPr>
          <w:rStyle w:val="Emphasis"/>
        </w:rPr>
        <w:t xml:space="preserve">a highly </w:t>
      </w:r>
      <w:r w:rsidRPr="00732E59">
        <w:rPr>
          <w:rStyle w:val="Emphasis"/>
          <w:highlight w:val="green"/>
        </w:rPr>
        <w:t xml:space="preserve">aggrieved and powerful adversary </w:t>
      </w:r>
      <w:r w:rsidRPr="00A613CC">
        <w:rPr>
          <w:rStyle w:val="Emphasis"/>
        </w:rPr>
        <w:t xml:space="preserve">could </w:t>
      </w:r>
      <w:r w:rsidRPr="00732E59">
        <w:rPr>
          <w:rStyle w:val="Emphasis"/>
          <w:highlight w:val="green"/>
        </w:rPr>
        <w:t>retaliate</w:t>
      </w:r>
      <w:r w:rsidRPr="009647C3">
        <w:rPr>
          <w:sz w:val="16"/>
        </w:rPr>
        <w:t xml:space="preserve"> in unanticipated ways, </w:t>
      </w:r>
      <w:r w:rsidRPr="00BF1081">
        <w:rPr>
          <w:rStyle w:val="StyleUnderline"/>
        </w:rPr>
        <w:t>possibly with highly destructive consequences</w:t>
      </w:r>
      <w:r w:rsidRPr="009647C3">
        <w:rPr>
          <w:sz w:val="16"/>
        </w:rPr>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9647C3">
        <w:rPr>
          <w:sz w:val="16"/>
        </w:rPr>
        <w:t xml:space="preserve"> </w:t>
      </w:r>
      <w:r w:rsidRPr="00732E59">
        <w:rPr>
          <w:rStyle w:val="Emphasis"/>
          <w:highlight w:val="green"/>
        </w:rPr>
        <w:t xml:space="preserve">mutual uncertainty </w:t>
      </w:r>
      <w:r w:rsidRPr="00A613CC">
        <w:rPr>
          <w:rStyle w:val="Emphasis"/>
        </w:rPr>
        <w:t xml:space="preserve">would ultimately be </w:t>
      </w:r>
      <w:r w:rsidRPr="00732E59">
        <w:rPr>
          <w:rStyle w:val="Emphasis"/>
          <w:highlight w:val="green"/>
        </w:rPr>
        <w:t>stabilizing</w:t>
      </w:r>
      <w:r w:rsidRPr="009647C3">
        <w:rPr>
          <w:sz w:val="16"/>
        </w:rPr>
        <w:t xml:space="preserve">, though probably not particularly robust. </w:t>
      </w:r>
      <w:r w:rsidRPr="00BF1081">
        <w:rPr>
          <w:rStyle w:val="StyleUnderline"/>
        </w:rPr>
        <w:t>This is reflected in Figure 2, where each side shows more caution than the technical effectiveness of its systems may suggest</w:t>
      </w:r>
      <w:r w:rsidRPr="009647C3">
        <w:rPr>
          <w:sz w:val="16"/>
        </w:rPr>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3E6FF375" w14:textId="3AFB3AA0" w:rsidR="007D644C" w:rsidRDefault="007D644C" w:rsidP="007D644C">
      <w:pPr>
        <w:pStyle w:val="Heading4"/>
      </w:pPr>
      <w:r>
        <w:t xml:space="preserve">I’ll turn their mining adv. </w:t>
      </w: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r>
        <w:t xml:space="preserve"> Private companies key.</w:t>
      </w:r>
    </w:p>
    <w:p w14:paraId="67DBA18C" w14:textId="77777777" w:rsidR="007D644C" w:rsidRDefault="007D644C" w:rsidP="007D644C">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6FD17416" w14:textId="77777777" w:rsidR="007D644C" w:rsidRPr="006326AA" w:rsidRDefault="007D644C" w:rsidP="007D644C">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A90E46">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A90E46">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A90E46">
        <w:rPr>
          <w:rStyle w:val="StyleUnderline"/>
          <w:highlight w:val="green"/>
        </w:rPr>
        <w:t>will be</w:t>
      </w:r>
      <w:r w:rsidRPr="00184EB0">
        <w:rPr>
          <w:sz w:val="12"/>
        </w:rPr>
        <w:t xml:space="preserve"> ever </w:t>
      </w:r>
      <w:r w:rsidRPr="001801D1">
        <w:rPr>
          <w:rStyle w:val="StyleUnderline"/>
        </w:rPr>
        <w:t xml:space="preserve">more </w:t>
      </w:r>
      <w:r w:rsidRPr="00A90E46">
        <w:rPr>
          <w:rStyle w:val="StyleUnderline"/>
          <w:highlight w:val="green"/>
        </w:rPr>
        <w:t xml:space="preserve">vulnerable to </w:t>
      </w:r>
      <w:r w:rsidRPr="00A90E46">
        <w:rPr>
          <w:rStyle w:val="Emphasis"/>
          <w:highlight w:val="green"/>
        </w:rPr>
        <w:t>terror</w:t>
      </w:r>
      <w:r w:rsidRPr="009A246A">
        <w:rPr>
          <w:rStyle w:val="StyleUnderline"/>
        </w:rPr>
        <w:t>ist attack</w:t>
      </w:r>
      <w:r w:rsidRPr="00A90E46">
        <w:rPr>
          <w:rStyle w:val="StyleUnderline"/>
          <w:highlight w:val="green"/>
        </w:rPr>
        <w:t xml:space="preserve">, </w:t>
      </w:r>
      <w:r w:rsidRPr="009A246A">
        <w:rPr>
          <w:rStyle w:val="Emphasis"/>
        </w:rPr>
        <w:t xml:space="preserve">natural </w:t>
      </w:r>
      <w:r w:rsidRPr="00A90E46">
        <w:rPr>
          <w:rStyle w:val="Emphasis"/>
          <w:highlight w:val="green"/>
        </w:rPr>
        <w:t>disaster</w:t>
      </w:r>
      <w:r w:rsidRPr="00A90E46">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A90E46">
        <w:rPr>
          <w:rStyle w:val="Emphasis"/>
          <w:highlight w:val="green"/>
        </w:rPr>
        <w:t>running out of water</w:t>
      </w:r>
      <w:r w:rsidRPr="00A90E46">
        <w:rPr>
          <w:rStyle w:val="StyleUnderline"/>
          <w:highlight w:val="green"/>
        </w:rPr>
        <w:t xml:space="preserve"> and </w:t>
      </w:r>
      <w:r w:rsidRPr="006F549C">
        <w:rPr>
          <w:rStyle w:val="Emphasis"/>
        </w:rPr>
        <w:t>minerals</w:t>
      </w:r>
      <w:r w:rsidRPr="00D31015">
        <w:rPr>
          <w:rStyle w:val="StyleUnderline"/>
        </w:rPr>
        <w:t xml:space="preserve">. </w:t>
      </w:r>
      <w:r w:rsidRPr="00A90E46">
        <w:rPr>
          <w:rStyle w:val="Emphasis"/>
          <w:highlight w:val="green"/>
        </w:rPr>
        <w:t>Climate change</w:t>
      </w:r>
      <w:r w:rsidRPr="00A90E46">
        <w:rPr>
          <w:rStyle w:val="StyleUnderline"/>
          <w:highlight w:val="green"/>
        </w:rPr>
        <w:t xml:space="preserve"> </w:t>
      </w:r>
      <w:r w:rsidRPr="006F549C">
        <w:rPr>
          <w:rStyle w:val="StyleUnderline"/>
        </w:rPr>
        <w:t xml:space="preserve">is threatening our very </w:t>
      </w:r>
      <w:r w:rsidRPr="006F549C">
        <w:rPr>
          <w:rStyle w:val="Emphasis"/>
        </w:rPr>
        <w:t>existence</w:t>
      </w:r>
      <w:r w:rsidRPr="00A90E46">
        <w:rPr>
          <w:rStyle w:val="StyleUnderline"/>
          <w:highlight w:val="green"/>
        </w:rPr>
        <w:t>.</w:t>
      </w:r>
      <w:r w:rsidRPr="00184EB0">
        <w:rPr>
          <w:sz w:val="12"/>
        </w:rPr>
        <w:t xml:space="preserve"> Political leaders and even the Pope have cautioned us against inaction. Perhaps the naysayers are right. </w:t>
      </w:r>
      <w:r w:rsidRPr="00A90E46">
        <w:rPr>
          <w:rStyle w:val="Emphasis"/>
          <w:sz w:val="24"/>
          <w:highlight w:val="green"/>
        </w:rPr>
        <w:t xml:space="preserve">All humanity is at </w:t>
      </w:r>
      <w:r w:rsidRPr="00184EB0">
        <w:rPr>
          <w:rStyle w:val="Emphasis"/>
          <w:sz w:val="24"/>
        </w:rPr>
        <w:t xml:space="preserve">tremendous </w:t>
      </w:r>
      <w:r w:rsidRPr="00A90E46">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w:t>
      </w:r>
      <w:r w:rsidRPr="006F549C">
        <w:rPr>
          <w:rStyle w:val="StyleUnderline"/>
        </w:rPr>
        <w:lastRenderedPageBreak/>
        <w:t xml:space="preserve">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184EB0">
        <w:rPr>
          <w:sz w:val="12"/>
        </w:rPr>
        <w:t>exobiologists</w:t>
      </w:r>
      <w:proofErr w:type="spellEnd"/>
      <w:r w:rsidRPr="00184EB0">
        <w:rPr>
          <w:sz w:val="12"/>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A90E46">
        <w:rPr>
          <w:rStyle w:val="Emphasis"/>
          <w:highlight w:val="green"/>
        </w:rPr>
        <w:t>new tech</w:t>
      </w:r>
      <w:r w:rsidRPr="00184EB0">
        <w:rPr>
          <w:sz w:val="12"/>
        </w:rPr>
        <w:t>nologies</w:t>
      </w:r>
      <w:r w:rsidRPr="006E2C8E">
        <w:rPr>
          <w:rStyle w:val="StyleUnderline"/>
        </w:rPr>
        <w:t xml:space="preserve"> and establishing space enterprises that </w:t>
      </w:r>
      <w:r w:rsidRPr="00A90E46">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A90E46">
        <w:rPr>
          <w:rStyle w:val="StyleUnderline"/>
          <w:highlight w:val="green"/>
        </w:rPr>
        <w:t xml:space="preserve">to Earth. </w:t>
      </w:r>
      <w:r w:rsidRPr="006F5F62">
        <w:rPr>
          <w:rStyle w:val="StyleUnderline"/>
        </w:rPr>
        <w:t xml:space="preserve">This is not a pipe dream, but will increasingly be </w:t>
      </w:r>
      <w:r w:rsidRPr="00A90E46">
        <w:rPr>
          <w:rStyle w:val="StyleUnderline"/>
          <w:highlight w:val="green"/>
        </w:rPr>
        <w:t>the</w:t>
      </w:r>
      <w:r w:rsidRPr="000E3ABC">
        <w:rPr>
          <w:rStyle w:val="StyleUnderline"/>
        </w:rPr>
        <w:t xml:space="preserve"> </w:t>
      </w:r>
      <w:r w:rsidRPr="000E3ABC">
        <w:rPr>
          <w:rStyle w:val="Emphasis"/>
        </w:rPr>
        <w:t xml:space="preserve">economic </w:t>
      </w:r>
      <w:r w:rsidRPr="00A90E46">
        <w:rPr>
          <w:rStyle w:val="Emphasis"/>
          <w:highlight w:val="green"/>
        </w:rPr>
        <w:t>reality</w:t>
      </w:r>
      <w:r w:rsidRPr="00A90E46">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search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A90E46">
        <w:rPr>
          <w:rStyle w:val="StyleUnderline"/>
          <w:highlight w:val="green"/>
        </w:rPr>
        <w:t xml:space="preserve">robotics, </w:t>
      </w:r>
      <w:r w:rsidRPr="00A90E46">
        <w:rPr>
          <w:rStyle w:val="Emphasis"/>
          <w:highlight w:val="green"/>
        </w:rPr>
        <w:t>a</w:t>
      </w:r>
      <w:r w:rsidRPr="00500BA2">
        <w:rPr>
          <w:rStyle w:val="StyleUnderline"/>
        </w:rPr>
        <w:t xml:space="preserve">rtificial </w:t>
      </w:r>
      <w:r w:rsidRPr="00A90E46">
        <w:rPr>
          <w:rStyle w:val="Emphasis"/>
          <w:highlight w:val="green"/>
        </w:rPr>
        <w:t>i</w:t>
      </w:r>
      <w:r w:rsidRPr="00500BA2">
        <w:rPr>
          <w:rStyle w:val="StyleUnderline"/>
        </w:rPr>
        <w:t xml:space="preserve">ntelligence </w:t>
      </w:r>
      <w:r w:rsidRPr="00A90E46">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A90E46">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A90E46">
        <w:rPr>
          <w:rStyle w:val="StyleUnderline"/>
          <w:highlight w:val="green"/>
        </w:rPr>
        <w:t>set us on</w:t>
      </w:r>
      <w:r w:rsidRPr="00500BA2">
        <w:rPr>
          <w:rStyle w:val="StyleUnderline"/>
        </w:rPr>
        <w:t xml:space="preserve"> </w:t>
      </w:r>
      <w:r w:rsidRPr="00184EB0">
        <w:rPr>
          <w:sz w:val="12"/>
        </w:rPr>
        <w:t xml:space="preserve">a </w:t>
      </w:r>
      <w:r w:rsidRPr="00A90E46">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A90E46">
        <w:rPr>
          <w:rStyle w:val="StyleUnderline"/>
          <w:highlight w:val="green"/>
        </w:rPr>
        <w:t>.</w:t>
      </w:r>
      <w:r w:rsidRPr="00184EB0">
        <w:rPr>
          <w:sz w:val="12"/>
        </w:rPr>
        <w:t xml:space="preserve"> If we pursue this course steadfastly, it can be the beginning of a New Space </w:t>
      </w:r>
      <w:r w:rsidRPr="00184EB0">
        <w:rPr>
          <w:sz w:val="12"/>
        </w:rPr>
        <w:lastRenderedPageBreak/>
        <w:t xml:space="preserve">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should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A90E46">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A90E46">
        <w:rPr>
          <w:rStyle w:val="StyleUnderline"/>
          <w:highlight w:val="green"/>
        </w:rPr>
        <w:t xml:space="preserve">have </w:t>
      </w:r>
      <w:r w:rsidRPr="00A90E46">
        <w:rPr>
          <w:rStyle w:val="Emphasis"/>
          <w:highlight w:val="green"/>
        </w:rPr>
        <w:t>billions</w:t>
      </w:r>
      <w:r w:rsidRPr="00184EB0">
        <w:rPr>
          <w:sz w:val="12"/>
        </w:rPr>
        <w:t xml:space="preserve"> of dollars </w:t>
      </w:r>
      <w:r w:rsidRPr="00DF6B30">
        <w:rPr>
          <w:rStyle w:val="StyleUnderline"/>
        </w:rPr>
        <w:t>in assets</w:t>
      </w:r>
      <w:r w:rsidRPr="00A90E46">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A90E46">
        <w:rPr>
          <w:rStyle w:val="StyleUnderline"/>
          <w:highlight w:val="green"/>
        </w:rPr>
        <w:t xml:space="preserve">Each </w:t>
      </w:r>
      <w:r w:rsidRPr="00177575">
        <w:rPr>
          <w:rStyle w:val="StyleUnderline"/>
        </w:rPr>
        <w:t xml:space="preserve">of them </w:t>
      </w:r>
      <w:r w:rsidRPr="00A90E46">
        <w:rPr>
          <w:rStyle w:val="StyleUnderline"/>
          <w:highlight w:val="green"/>
        </w:rPr>
        <w:t>is launching</w:t>
      </w:r>
      <w:r w:rsidRPr="00DF6B30">
        <w:rPr>
          <w:rStyle w:val="StyleUnderline"/>
        </w:rPr>
        <w:t xml:space="preserve"> new </w:t>
      </w:r>
      <w:r w:rsidRPr="00D90227">
        <w:rPr>
          <w:rStyle w:val="StyleUnderline"/>
        </w:rPr>
        <w:t xml:space="preserve">commercial </w:t>
      </w:r>
      <w:r w:rsidRPr="00A90E46">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A90E46">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A90E46">
        <w:rPr>
          <w:rStyle w:val="Emphasis"/>
          <w:highlight w:val="green"/>
        </w:rPr>
        <w:t xml:space="preserve">rare </w:t>
      </w:r>
      <w:r w:rsidRPr="00E7137A">
        <w:rPr>
          <w:rStyle w:val="Emphasis"/>
        </w:rPr>
        <w:t xml:space="preserve">earth </w:t>
      </w:r>
      <w:r w:rsidRPr="00A90E46">
        <w:rPr>
          <w:rStyle w:val="Emphasis"/>
          <w:highlight w:val="green"/>
        </w:rPr>
        <w:t>metals</w:t>
      </w:r>
      <w:r w:rsidRPr="00A90E46">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A90E46">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A90E46">
        <w:rPr>
          <w:rStyle w:val="StyleUnderline"/>
          <w:highlight w:val="green"/>
        </w:rPr>
        <w:t xml:space="preserve">provide </w:t>
      </w:r>
      <w:r w:rsidRPr="00A90E46">
        <w:rPr>
          <w:rStyle w:val="Emphasis"/>
          <w:highlight w:val="green"/>
        </w:rPr>
        <w:t>clean</w:t>
      </w:r>
      <w:r w:rsidRPr="00CB37E4">
        <w:rPr>
          <w:rStyle w:val="Emphasis"/>
        </w:rPr>
        <w:t xml:space="preserve"> and abundant </w:t>
      </w:r>
      <w:r w:rsidRPr="00A90E46">
        <w:rPr>
          <w:rStyle w:val="Emphasis"/>
          <w:highlight w:val="green"/>
        </w:rPr>
        <w:t>energy</w:t>
      </w:r>
      <w:r w:rsidRPr="00A90E46">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A90E46">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A90E46">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A90E46">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A90E46">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A90E46">
        <w:rPr>
          <w:rStyle w:val="Emphasis"/>
          <w:highlight w:val="green"/>
        </w:rPr>
        <w:t>food</w:t>
      </w:r>
      <w:r w:rsidRPr="00A90E46">
        <w:rPr>
          <w:rStyle w:val="StyleUnderline"/>
          <w:highlight w:val="green"/>
        </w:rPr>
        <w:t xml:space="preserve">, </w:t>
      </w:r>
      <w:r w:rsidRPr="00A90E46">
        <w:rPr>
          <w:rStyle w:val="Emphasis"/>
          <w:highlight w:val="green"/>
        </w:rPr>
        <w:t>health care</w:t>
      </w:r>
      <w:r w:rsidRPr="00A90E46">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A90E46">
        <w:rPr>
          <w:rStyle w:val="Emphasis"/>
          <w:highlight w:val="green"/>
        </w:rPr>
        <w:t>systemic war</w:t>
      </w:r>
      <w:r w:rsidRPr="00E7137A">
        <w:rPr>
          <w:rStyle w:val="StyleUnderline"/>
        </w:rPr>
        <w:t>fare</w:t>
      </w:r>
      <w:r w:rsidRPr="00A90E46">
        <w:rPr>
          <w:rStyle w:val="StyleUnderline"/>
          <w:highlight w:val="green"/>
        </w:rPr>
        <w:t xml:space="preserve"> are </w:t>
      </w:r>
      <w:r w:rsidRPr="00480D32">
        <w:rPr>
          <w:rStyle w:val="StyleUnderline"/>
        </w:rPr>
        <w:t xml:space="preserve">the </w:t>
      </w:r>
      <w:r w:rsidRPr="00A90E46">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A90E46">
        <w:rPr>
          <w:rStyle w:val="StyleUnderline"/>
          <w:highlight w:val="green"/>
        </w:rPr>
        <w:t xml:space="preserve">Within the </w:t>
      </w:r>
      <w:r w:rsidRPr="00A90E46">
        <w:rPr>
          <w:rStyle w:val="Emphasis"/>
          <w:highlight w:val="green"/>
        </w:rPr>
        <w:t>next few decades</w:t>
      </w:r>
      <w:r w:rsidRPr="00CB37E4">
        <w:rPr>
          <w:rStyle w:val="StyleUnderline"/>
        </w:rPr>
        <w:t xml:space="preserve"> these problems will be increasingly real</w:t>
      </w:r>
      <w:r w:rsidRPr="00A90E46">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w:t>
      </w:r>
      <w:r w:rsidRPr="00CB37E4">
        <w:rPr>
          <w:rStyle w:val="StyleUnderline"/>
        </w:rPr>
        <w:lastRenderedPageBreak/>
        <w:t xml:space="preserve">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7DF691A6" w14:textId="0AD8C730" w:rsidR="007D644C" w:rsidRDefault="007D644C" w:rsidP="007D644C">
      <w:pPr>
        <w:pStyle w:val="Heading4"/>
      </w:pPr>
      <w:r>
        <w:t xml:space="preserve">Their own manufacturing 20 evidence says that PRIVATE COMPANIES are the ones mining REMs—doing the </w:t>
      </w:r>
      <w:proofErr w:type="spellStart"/>
      <w:r>
        <w:t>aff</w:t>
      </w:r>
      <w:proofErr w:type="spellEnd"/>
      <w:r>
        <w:t xml:space="preserve"> stops that which turns their scenario.</w:t>
      </w:r>
    </w:p>
    <w:p w14:paraId="395E2DF7" w14:textId="7FD89431" w:rsidR="00F01300" w:rsidRDefault="00F01300" w:rsidP="00F01300">
      <w:pPr>
        <w:pStyle w:val="Heading4"/>
      </w:pPr>
      <w:proofErr w:type="spellStart"/>
      <w:r>
        <w:t>Impey</w:t>
      </w:r>
      <w:proofErr w:type="spellEnd"/>
      <w:r>
        <w:t xml:space="preserve"> has no warrant- it says that companies will compete- but nowhere does it say escalation. We say competition is good to foster innovation. </w:t>
      </w:r>
      <w:proofErr w:type="spellStart"/>
      <w:r>
        <w:t>Crossapply</w:t>
      </w:r>
      <w:proofErr w:type="spellEnd"/>
      <w:r>
        <w:t xml:space="preserve"> our defense to space escalation here.</w:t>
      </w:r>
    </w:p>
    <w:p w14:paraId="27112558" w14:textId="01895C3D" w:rsidR="00961F07" w:rsidRDefault="00961F07" w:rsidP="00961F07">
      <w:pPr>
        <w:pStyle w:val="Heading4"/>
      </w:pPr>
      <w:r>
        <w:t xml:space="preserve">Turn- they haven’t defined what public trust is- if Russia decided that letting their companies do whatever they want was good for the common good, they could do that under the </w:t>
      </w:r>
      <w:proofErr w:type="spellStart"/>
      <w:r>
        <w:t>aff</w:t>
      </w:r>
      <w:proofErr w:type="spellEnd"/>
      <w:r>
        <w:t xml:space="preserve"> which would cause much more backlash, instability, and war.</w:t>
      </w:r>
      <w:r w:rsidR="007708C0">
        <w:t xml:space="preserve"> </w:t>
      </w:r>
    </w:p>
    <w:p w14:paraId="72C36A60" w14:textId="77777777" w:rsidR="00611AAD" w:rsidRPr="00BA526B" w:rsidRDefault="00611AAD" w:rsidP="00611AAD">
      <w:pPr>
        <w:pStyle w:val="Heading4"/>
      </w:pPr>
      <w:r>
        <w:t>Russia and China say no, or the plan gets watered down.</w:t>
      </w:r>
    </w:p>
    <w:p w14:paraId="4DD4DAA0" w14:textId="77777777" w:rsidR="00611AAD" w:rsidRPr="001F6A28" w:rsidRDefault="00611AAD" w:rsidP="00611AAD">
      <w:proofErr w:type="spellStart"/>
      <w:r w:rsidRPr="001F6A28">
        <w:rPr>
          <w:rFonts w:eastAsiaTheme="majorEastAsia" w:cstheme="majorBidi"/>
          <w:b/>
          <w:iCs/>
        </w:rPr>
        <w:t>Bahney</w:t>
      </w:r>
      <w:proofErr w:type="spellEnd"/>
      <w:r w:rsidRPr="001F6A28">
        <w:rPr>
          <w:rFonts w:eastAsiaTheme="majorEastAsia" w:cstheme="majorBidi"/>
          <w:b/>
          <w:iCs/>
        </w:rPr>
        <w:t xml:space="preserve"> and Pearl 19</w:t>
      </w:r>
      <w:r>
        <w:t xml:space="preserve"> [</w:t>
      </w:r>
      <w:r w:rsidRPr="001F6A28">
        <w:t xml:space="preserve">Benjamin </w:t>
      </w:r>
      <w:proofErr w:type="spellStart"/>
      <w:r w:rsidRPr="001F6A28">
        <w:t>Bahney</w:t>
      </w:r>
      <w:proofErr w:type="spellEnd"/>
      <w:r w:rsidRPr="001F6A28">
        <w:t xml:space="preserve"> and Jonathan Pearl, 3-26-2019, "Why Creating a Space Force Changes Nothing," BENJAMIN BAHNEY and JONATHAN PEARL are Senior Fellows at the Lawrence Livermore National Laboratory’s Center for Global Security Research and contributing authors to </w:t>
      </w:r>
      <w:hyperlink r:id="rId13" w:tgtFrame="_blank" w:history="1">
        <w:r w:rsidRPr="001F6A28">
          <w:rPr>
            <w:rStyle w:val="Hyperlink"/>
          </w:rPr>
          <w:t>Cross Domain Deterrence: Strategy in an Era of Complexity</w:t>
        </w:r>
      </w:hyperlink>
      <w:r w:rsidRPr="001F6A28">
        <w:t xml:space="preserve">. Foreign Affairs, </w:t>
      </w:r>
      <w:hyperlink r:id="rId14" w:history="1">
        <w:r w:rsidRPr="001F6A28">
          <w:rPr>
            <w:rStyle w:val="Hyperlink"/>
          </w:rPr>
          <w:t>https://www.foreignaffairs.com/articles/space/2019-03-26/why-creating-space-force-changes-nothing accessed 12/10/21</w:t>
        </w:r>
      </w:hyperlink>
      <w:r w:rsidRPr="001F6A28">
        <w:t>] Adam</w:t>
      </w:r>
    </w:p>
    <w:p w14:paraId="79D40403" w14:textId="77777777" w:rsidR="00611AAD" w:rsidRDefault="00611AAD" w:rsidP="00611AAD">
      <w:pPr>
        <w:rPr>
          <w:rStyle w:val="StyleUnderline"/>
        </w:rPr>
      </w:pPr>
      <w:r w:rsidRPr="001F6A28">
        <w:t xml:space="preserve">As </w:t>
      </w:r>
      <w:r w:rsidRPr="001F6A28">
        <w:rPr>
          <w:rStyle w:val="StyleUnderline"/>
        </w:rPr>
        <w:t xml:space="preserve">Russia and China continue to push forward, U.S. policymakers may be tempted </w:t>
      </w:r>
      <w:r w:rsidRPr="002076FF">
        <w:rPr>
          <w:rStyle w:val="StyleUnderline"/>
          <w:highlight w:val="cyan"/>
        </w:rPr>
        <w:t>to</w:t>
      </w:r>
      <w:r w:rsidRPr="001F6A28">
        <w:rPr>
          <w:rStyle w:val="StyleUnderline"/>
        </w:rPr>
        <w:t xml:space="preserve"> </w:t>
      </w:r>
      <w:r w:rsidRPr="002076FF">
        <w:rPr>
          <w:rStyle w:val="StyleUnderline"/>
          <w:highlight w:val="cyan"/>
        </w:rPr>
        <w:t>use</w:t>
      </w:r>
      <w:r w:rsidRPr="001F6A28">
        <w:rPr>
          <w:rStyle w:val="StyleUnderline"/>
        </w:rPr>
        <w:t xml:space="preserve"> </w:t>
      </w:r>
      <w:r w:rsidRPr="002076FF">
        <w:rPr>
          <w:rStyle w:val="StyleUnderline"/>
          <w:highlight w:val="cyan"/>
        </w:rPr>
        <w:t>treaties</w:t>
      </w:r>
      <w:r w:rsidRPr="001F6A28">
        <w:rPr>
          <w:rStyle w:val="StyleUnderline"/>
        </w:rPr>
        <w:t xml:space="preserve"> and diplomacy to head off their efforts entirely.</w:t>
      </w:r>
      <w:r w:rsidRPr="001F6A28">
        <w:t xml:space="preserve"> </w:t>
      </w:r>
      <w:r w:rsidRPr="001F6A28">
        <w:rPr>
          <w:rStyle w:val="StyleUnderline"/>
        </w:rPr>
        <w:t xml:space="preserve">This option, although alluring on paper, </w:t>
      </w:r>
      <w:r w:rsidRPr="002076FF">
        <w:rPr>
          <w:rStyle w:val="StyleUnderline"/>
          <w:highlight w:val="cyan"/>
        </w:rPr>
        <w:t>is</w:t>
      </w:r>
      <w:r w:rsidRPr="001F6A28">
        <w:rPr>
          <w:rStyle w:val="StyleUnderline"/>
        </w:rPr>
        <w:t xml:space="preserve"> simply </w:t>
      </w:r>
      <w:r w:rsidRPr="002076FF">
        <w:rPr>
          <w:rStyle w:val="StyleUnderline"/>
          <w:highlight w:val="cyan"/>
        </w:rPr>
        <w:t>not feasible</w:t>
      </w:r>
      <w:r w:rsidRPr="001F6A28">
        <w:rPr>
          <w:rStyle w:val="StyleUnderline"/>
        </w:rPr>
        <w:t>.</w:t>
      </w:r>
      <w:r w:rsidRPr="001F6A28">
        <w:t xml:space="preserve"> </w:t>
      </w:r>
      <w:r w:rsidRPr="002076FF">
        <w:rPr>
          <w:rStyle w:val="StyleUnderline"/>
          <w:highlight w:val="cyan"/>
        </w:rPr>
        <w:t>Existing treaties</w:t>
      </w:r>
      <w:r w:rsidRPr="001F6A28">
        <w:rPr>
          <w:rStyle w:val="StyleUnderline"/>
        </w:rPr>
        <w:t xml:space="preserve"> designed to limit military competition in space have </w:t>
      </w:r>
      <w:r w:rsidRPr="002076FF">
        <w:rPr>
          <w:rStyle w:val="StyleUnderline"/>
          <w:highlight w:val="cyan"/>
        </w:rPr>
        <w:t>had</w:t>
      </w:r>
      <w:r w:rsidRPr="001F6A28">
        <w:rPr>
          <w:rStyle w:val="StyleUnderline"/>
        </w:rPr>
        <w:t xml:space="preserve"> </w:t>
      </w:r>
      <w:r w:rsidRPr="002076FF">
        <w:rPr>
          <w:rStyle w:val="StyleUnderline"/>
          <w:highlight w:val="cyan"/>
        </w:rPr>
        <w:t>little success</w:t>
      </w:r>
      <w:r w:rsidRPr="001F6A28">
        <w:t xml:space="preserve"> in actually doing so. </w:t>
      </w:r>
      <w:r w:rsidRPr="001F6A28">
        <w:rPr>
          <w:rStyle w:val="StyleUnderline"/>
        </w:rPr>
        <w:t xml:space="preserve">The 1967 </w:t>
      </w:r>
      <w:r w:rsidRPr="002076FF">
        <w:rPr>
          <w:rStyle w:val="StyleUnderline"/>
          <w:highlight w:val="cyan"/>
        </w:rPr>
        <w:t>O</w:t>
      </w:r>
      <w:r w:rsidRPr="001F6A28">
        <w:rPr>
          <w:rStyle w:val="StyleUnderline"/>
        </w:rPr>
        <w:t xml:space="preserve">uter </w:t>
      </w:r>
      <w:r w:rsidRPr="002076FF">
        <w:rPr>
          <w:rStyle w:val="StyleUnderline"/>
          <w:highlight w:val="cyan"/>
        </w:rPr>
        <w:t>S</w:t>
      </w:r>
      <w:r w:rsidRPr="001F6A28">
        <w:rPr>
          <w:rStyle w:val="StyleUnderline"/>
        </w:rPr>
        <w:t xml:space="preserve">pace </w:t>
      </w:r>
      <w:r w:rsidRPr="002076FF">
        <w:rPr>
          <w:rStyle w:val="StyleUnderline"/>
          <w:highlight w:val="cyan"/>
        </w:rPr>
        <w:t>T</w:t>
      </w:r>
      <w:r w:rsidRPr="001F6A28">
        <w:rPr>
          <w:rStyle w:val="StyleUnderline"/>
        </w:rPr>
        <w:t>reaty bans parties from placing nuclear weapons or other weapons of mass destruction in space, on the moon, or on other celestial bodies</w:t>
      </w:r>
      <w:r w:rsidRPr="001F6A28">
        <w:t xml:space="preserve">, but it </w:t>
      </w:r>
      <w:r w:rsidRPr="001F6A28">
        <w:rPr>
          <w:rStyle w:val="StyleUnderline"/>
        </w:rPr>
        <w:t xml:space="preserve">has </w:t>
      </w:r>
      <w:r w:rsidRPr="002076FF">
        <w:rPr>
          <w:rStyle w:val="StyleUnderline"/>
          <w:highlight w:val="cyan"/>
        </w:rPr>
        <w:t xml:space="preserve">no formal mechanism for </w:t>
      </w:r>
      <w:r w:rsidRPr="001F6A28">
        <w:rPr>
          <w:rStyle w:val="StyleUnderline"/>
        </w:rPr>
        <w:t xml:space="preserve">verifying </w:t>
      </w:r>
      <w:r w:rsidRPr="002076FF">
        <w:rPr>
          <w:rStyle w:val="StyleUnderline"/>
          <w:highlight w:val="cyan"/>
        </w:rPr>
        <w:t>compliance</w:t>
      </w:r>
      <w:r w:rsidRPr="001F6A28">
        <w:rPr>
          <w:rStyle w:val="StyleUnderline"/>
        </w:rPr>
        <w:t xml:space="preserve">, and places </w:t>
      </w:r>
      <w:r w:rsidRPr="002076FF">
        <w:rPr>
          <w:rStyle w:val="StyleUnderline"/>
          <w:highlight w:val="cyan"/>
        </w:rPr>
        <w:t>no restrictions on</w:t>
      </w:r>
      <w:r w:rsidRPr="001F6A28">
        <w:rPr>
          <w:rStyle w:val="StyleUnderline"/>
        </w:rPr>
        <w:t xml:space="preserve"> the </w:t>
      </w:r>
      <w:r w:rsidRPr="002076FF">
        <w:rPr>
          <w:rStyle w:val="StyleUnderline"/>
          <w:highlight w:val="cyan"/>
        </w:rPr>
        <w:t>development</w:t>
      </w:r>
      <w:r w:rsidRPr="001F6A28">
        <w:rPr>
          <w:rStyle w:val="StyleUnderline"/>
        </w:rPr>
        <w:t xml:space="preserve"> or deployment in space of conventional antisatellite </w:t>
      </w:r>
      <w:r w:rsidRPr="002076FF">
        <w:rPr>
          <w:rStyle w:val="StyleUnderline"/>
          <w:highlight w:val="cyan"/>
        </w:rPr>
        <w:t>weapons</w:t>
      </w:r>
      <w:r w:rsidRPr="001F6A28">
        <w:rPr>
          <w:rStyle w:val="StyleUnderline"/>
        </w:rPr>
        <w:t xml:space="preserve">. </w:t>
      </w:r>
      <w:r w:rsidRPr="002076FF">
        <w:rPr>
          <w:rStyle w:val="StyleUnderline"/>
          <w:highlight w:val="cyan"/>
        </w:rPr>
        <w:t xml:space="preserve">Even if </w:t>
      </w:r>
      <w:r w:rsidRPr="001F6A28">
        <w:rPr>
          <w:rStyle w:val="StyleUnderline"/>
        </w:rPr>
        <w:t xml:space="preserve">it were </w:t>
      </w:r>
      <w:r w:rsidRPr="002076FF">
        <w:rPr>
          <w:rStyle w:val="StyleUnderline"/>
          <w:highlight w:val="cyan"/>
        </w:rPr>
        <w:t>possible</w:t>
      </w:r>
      <w:r w:rsidRPr="001F6A28">
        <w:rPr>
          <w:rStyle w:val="StyleUnderline"/>
        </w:rPr>
        <w:t xml:space="preserve"> </w:t>
      </w:r>
      <w:r w:rsidRPr="002076FF">
        <w:rPr>
          <w:rStyle w:val="StyleUnderline"/>
          <w:highlight w:val="cyan"/>
        </w:rPr>
        <w:t xml:space="preserve">to convince Moscow and Beijing </w:t>
      </w:r>
      <w:r w:rsidRPr="00A95F3B">
        <w:rPr>
          <w:rStyle w:val="StyleUnderline"/>
        </w:rPr>
        <w:t>of the benefits of comprehensive</w:t>
      </w:r>
      <w:r w:rsidRPr="001F6A28">
        <w:rPr>
          <w:rStyle w:val="StyleUnderline"/>
        </w:rPr>
        <w:t xml:space="preserve"> </w:t>
      </w:r>
      <w:r w:rsidRPr="00A95F3B">
        <w:rPr>
          <w:rStyle w:val="StyleUnderline"/>
        </w:rPr>
        <w:t>space arms control,</w:t>
      </w:r>
      <w:r w:rsidRPr="001F6A28">
        <w:rPr>
          <w:rStyle w:val="StyleUnderline"/>
        </w:rPr>
        <w:t xml:space="preserve"> </w:t>
      </w:r>
      <w:r w:rsidRPr="00A95F3B">
        <w:rPr>
          <w:rStyle w:val="StyleUnderline"/>
        </w:rPr>
        <w:t xml:space="preserve">existing </w:t>
      </w:r>
      <w:r w:rsidRPr="002076FF">
        <w:rPr>
          <w:rStyle w:val="StyleUnderline"/>
          <w:highlight w:val="cyan"/>
        </w:rPr>
        <w:t>technology makes it</w:t>
      </w:r>
      <w:r w:rsidRPr="001F6A28">
        <w:rPr>
          <w:rStyle w:val="StyleUnderline"/>
        </w:rPr>
        <w:t xml:space="preserve"> extremely </w:t>
      </w:r>
      <w:r w:rsidRPr="002076FF">
        <w:rPr>
          <w:rStyle w:val="StyleUnderline"/>
          <w:highlight w:val="cyan"/>
        </w:rPr>
        <w:t>difficult to verify</w:t>
      </w:r>
      <w:r w:rsidRPr="001F6A28">
        <w:rPr>
          <w:rStyle w:val="StyleUnderline"/>
        </w:rPr>
        <w:t xml:space="preserve"> </w:t>
      </w:r>
      <w:r w:rsidRPr="002076FF">
        <w:rPr>
          <w:rStyle w:val="StyleUnderline"/>
          <w:highlight w:val="cyan"/>
        </w:rPr>
        <w:t>compliance</w:t>
      </w:r>
      <w:r w:rsidRPr="001F6A28">
        <w:rPr>
          <w:rStyle w:val="StyleUnderline"/>
        </w:rPr>
        <w:t xml:space="preserve"> with the necessary treaty </w:t>
      </w:r>
      <w:r w:rsidRPr="00A95F3B">
        <w:rPr>
          <w:rStyle w:val="StyleUnderline"/>
        </w:rPr>
        <w:t>provisions</w:t>
      </w:r>
      <w:r w:rsidRPr="001F6A28">
        <w:t xml:space="preserve">—and </w:t>
      </w:r>
      <w:r w:rsidRPr="002076FF">
        <w:rPr>
          <w:rStyle w:val="StyleUnderline"/>
          <w:highlight w:val="cyan"/>
        </w:rPr>
        <w:t>without</w:t>
      </w:r>
      <w:r w:rsidRPr="001F6A28">
        <w:rPr>
          <w:rStyle w:val="StyleUnderline"/>
        </w:rPr>
        <w:t xml:space="preserve"> comprehensive and reliable </w:t>
      </w:r>
      <w:r w:rsidRPr="002076FF">
        <w:rPr>
          <w:rStyle w:val="StyleUnderline"/>
          <w:highlight w:val="cyan"/>
        </w:rPr>
        <w:t xml:space="preserve">verification, treaties </w:t>
      </w:r>
      <w:r w:rsidRPr="00A95F3B">
        <w:rPr>
          <w:rStyle w:val="StyleUnderline"/>
        </w:rPr>
        <w:t xml:space="preserve">are </w:t>
      </w:r>
      <w:r w:rsidRPr="002076FF">
        <w:rPr>
          <w:rStyle w:val="StyleUnderline"/>
          <w:highlight w:val="cyan"/>
        </w:rPr>
        <w:t>toothless</w:t>
      </w:r>
      <w:r w:rsidRPr="001F6A28">
        <w:rPr>
          <w:rStyle w:val="StyleUnderline"/>
        </w:rPr>
        <w:t>.</w:t>
      </w:r>
      <w:r w:rsidRPr="001F6A28">
        <w:t xml:space="preserve"> Moreover, </w:t>
      </w:r>
      <w:r w:rsidRPr="00A95F3B">
        <w:rPr>
          <w:rStyle w:val="StyleUnderline"/>
        </w:rPr>
        <w:t>regulating the development and deployment of antisatellite weapons is extremely difficult,</w:t>
      </w:r>
      <w:r w:rsidRPr="00A95F3B">
        <w:t xml:space="preserve"> both </w:t>
      </w:r>
      <w:r w:rsidRPr="00A95F3B">
        <w:rPr>
          <w:rStyle w:val="StyleUnderline"/>
        </w:rPr>
        <w:t>because they include such a broad and diverse range of technologies and because many</w:t>
      </w:r>
      <w:r w:rsidRPr="001F6A28">
        <w:rPr>
          <w:rStyle w:val="StyleUnderline"/>
        </w:rPr>
        <w:t xml:space="preserve"> types of antisatellite weapons can be concealed or explained away as having some other use. </w:t>
      </w:r>
      <w:r w:rsidRPr="001F6A28">
        <w:t xml:space="preserve">Unsurprisingly, </w:t>
      </w:r>
      <w:r w:rsidRPr="002076FF">
        <w:rPr>
          <w:rStyle w:val="StyleUnderline"/>
          <w:highlight w:val="cyan"/>
        </w:rPr>
        <w:t>Russia and China’s draft Treaty</w:t>
      </w:r>
      <w:r w:rsidRPr="001F6A28">
        <w:rPr>
          <w:rStyle w:val="StyleUnderline"/>
        </w:rPr>
        <w:t xml:space="preserve"> on the Prevention of </w:t>
      </w:r>
      <w:r w:rsidRPr="001F6A28">
        <w:rPr>
          <w:rStyle w:val="StyleUnderline"/>
        </w:rPr>
        <w:lastRenderedPageBreak/>
        <w:t xml:space="preserve">Placement of Weapons in Space, which they have been pushing for several years now, </w:t>
      </w:r>
      <w:r w:rsidRPr="002076FF">
        <w:rPr>
          <w:rStyle w:val="StyleUnderline"/>
          <w:highlight w:val="cyan"/>
        </w:rPr>
        <w:t>has an unenforceable definition of</w:t>
      </w:r>
      <w:r w:rsidRPr="001F6A28">
        <w:rPr>
          <w:rStyle w:val="StyleUnderline"/>
        </w:rPr>
        <w:t xml:space="preserve"> what constitutes a “</w:t>
      </w:r>
      <w:r w:rsidRPr="002076FF">
        <w:rPr>
          <w:rStyle w:val="StyleUnderline"/>
          <w:highlight w:val="cyan"/>
        </w:rPr>
        <w:t>weapon” and does nothing</w:t>
      </w:r>
      <w:r w:rsidRPr="001F6A28">
        <w:rPr>
          <w:rStyle w:val="StyleUnderline"/>
        </w:rPr>
        <w:t xml:space="preserve"> at all </w:t>
      </w:r>
      <w:r w:rsidRPr="002076FF">
        <w:rPr>
          <w:rStyle w:val="StyleUnderline"/>
          <w:highlight w:val="cyan"/>
        </w:rPr>
        <w:t>to address ground-based a</w:t>
      </w:r>
      <w:r w:rsidRPr="001F6A28">
        <w:rPr>
          <w:rStyle w:val="StyleUnderline"/>
        </w:rPr>
        <w:t>nti</w:t>
      </w:r>
      <w:r w:rsidRPr="002076FF">
        <w:rPr>
          <w:rStyle w:val="StyleUnderline"/>
          <w:highlight w:val="cyan"/>
        </w:rPr>
        <w:t>sat</w:t>
      </w:r>
      <w:r w:rsidRPr="001F6A28">
        <w:rPr>
          <w:rStyle w:val="StyleUnderline"/>
        </w:rPr>
        <w:t xml:space="preserve">ellite weapons </w:t>
      </w:r>
      <w:r w:rsidRPr="002076FF">
        <w:rPr>
          <w:rStyle w:val="StyleUnderline"/>
          <w:highlight w:val="cyan"/>
        </w:rPr>
        <w:t>development</w:t>
      </w:r>
      <w:r w:rsidRPr="001F6A28">
        <w:rPr>
          <w:rStyle w:val="StyleUnderline"/>
        </w:rPr>
        <w:t>.</w:t>
      </w:r>
    </w:p>
    <w:p w14:paraId="55AAE9C4" w14:textId="77777777" w:rsidR="00611AAD" w:rsidRDefault="00611AAD" w:rsidP="00611AAD">
      <w:pPr>
        <w:pStyle w:val="Heading4"/>
      </w:pPr>
      <w:r>
        <w:t>Circumvention – there’s 0 enforcement mechanisms – treaty rulings aren’t binding, lack of uniformity, UNCOPUOS inefficiency</w:t>
      </w:r>
    </w:p>
    <w:p w14:paraId="18D6D5A7" w14:textId="77777777" w:rsidR="00611AAD" w:rsidRDefault="00611AAD" w:rsidP="00611AAD">
      <w:r>
        <w:t xml:space="preserve">Christina </w:t>
      </w:r>
      <w:proofErr w:type="spellStart"/>
      <w:r w:rsidRPr="00D73F99">
        <w:rPr>
          <w:b/>
          <w:bCs/>
          <w:szCs w:val="26"/>
        </w:rPr>
        <w:t>Isnardi</w:t>
      </w:r>
      <w:proofErr w:type="spellEnd"/>
      <w:r>
        <w:t xml:space="preserve">, </w:t>
      </w:r>
      <w:r w:rsidRPr="00D73F99">
        <w:t>Articles Editor for the Columbia Journal of Transnational Law</w:t>
      </w:r>
      <w:r>
        <w:t xml:space="preserve"> and </w:t>
      </w:r>
      <w:r w:rsidRPr="00D73F99">
        <w:t xml:space="preserve">a founding member of the Columbia Air &amp; Space Law Association, </w:t>
      </w:r>
      <w:r>
        <w:t>4/2/</w:t>
      </w:r>
      <w:r w:rsidRPr="00D73F99">
        <w:rPr>
          <w:b/>
          <w:bCs/>
          <w:szCs w:val="26"/>
        </w:rPr>
        <w:t>20</w:t>
      </w:r>
      <w:r w:rsidRPr="00D73F99">
        <w:t xml:space="preserve">, "Problems with Enforcing International Space Law on Private Actors — Columbia Journal of Transnational Law," Columbia Journal of Transnational Law, </w:t>
      </w:r>
      <w:hyperlink r:id="rId15" w:history="1">
        <w:r w:rsidRPr="00967DBF">
          <w:rPr>
            <w:rStyle w:val="Hyperlink"/>
          </w:rPr>
          <w:t>https://www.jtl.columbia.edu/journal-articles/problems-with-enforcing-international-space-law-on-private-actors</w:t>
        </w:r>
      </w:hyperlink>
      <w:r>
        <w:t xml:space="preserve"> </w:t>
      </w:r>
    </w:p>
    <w:p w14:paraId="0DA44A4F" w14:textId="1CE480A8" w:rsidR="00611AAD" w:rsidRDefault="00611AAD" w:rsidP="00611AAD">
      <w:pPr>
        <w:rPr>
          <w:sz w:val="16"/>
        </w:rPr>
      </w:pPr>
      <w:r w:rsidRPr="001E4943">
        <w:rPr>
          <w:sz w:val="16"/>
        </w:rPr>
        <w:t xml:space="preserve">Even if </w:t>
      </w:r>
      <w:r w:rsidRPr="001E4943">
        <w:rPr>
          <w:rStyle w:val="StyleUnderline"/>
          <w:highlight w:val="yellow"/>
        </w:rPr>
        <w:t>private actors</w:t>
      </w:r>
      <w:r w:rsidRPr="001E4943">
        <w:rPr>
          <w:sz w:val="16"/>
        </w:rPr>
        <w:t xml:space="preserve"> did fall under the purview of international space law, </w:t>
      </w:r>
      <w:r w:rsidRPr="001E4943">
        <w:rPr>
          <w:rStyle w:val="Emphasis"/>
          <w:highlight w:val="yellow"/>
        </w:rPr>
        <w:t>international space law has inadequate enforcement</w:t>
      </w:r>
      <w:r w:rsidRPr="001E4943">
        <w:rPr>
          <w:rStyle w:val="Emphasis"/>
        </w:rPr>
        <w:t xml:space="preserve"> </w:t>
      </w:r>
      <w:r w:rsidRPr="00417065">
        <w:rPr>
          <w:rStyle w:val="StyleUnderline"/>
        </w:rPr>
        <w:t>mechanisms</w:t>
      </w:r>
      <w:r w:rsidRPr="001E4943">
        <w:rPr>
          <w:sz w:val="16"/>
        </w:rPr>
        <w:t xml:space="preserve"> to actually implement these laws. Much like how the treaties generally were intended to outline a framework for the rights and obligations of States Parties specifically, </w:t>
      </w:r>
      <w:r w:rsidRPr="00417065">
        <w:rPr>
          <w:rStyle w:val="StyleUnderline"/>
        </w:rPr>
        <w:t xml:space="preserve">the enforcement mechanisms of these treaties also intend </w:t>
      </w:r>
      <w:proofErr w:type="gramStart"/>
      <w:r w:rsidRPr="00417065">
        <w:rPr>
          <w:rStyle w:val="StyleUnderline"/>
        </w:rPr>
        <w:t>that states</w:t>
      </w:r>
      <w:proofErr w:type="gramEnd"/>
      <w:r w:rsidRPr="00417065">
        <w:rPr>
          <w:rStyle w:val="StyleUnderline"/>
        </w:rPr>
        <w:t xml:space="preserve"> be the only entities allowed to submit or defend claims</w:t>
      </w:r>
      <w:r w:rsidRPr="001E4943">
        <w:rPr>
          <w:sz w:val="16"/>
        </w:rPr>
        <w:t xml:space="preserve">. </w:t>
      </w:r>
      <w:r w:rsidRPr="00417065">
        <w:rPr>
          <w:rStyle w:val="StyleUnderline"/>
        </w:rPr>
        <w:t>The five international space treaties</w:t>
      </w:r>
      <w:r>
        <w:rPr>
          <w:rStyle w:val="StyleUnderline"/>
        </w:rPr>
        <w:t xml:space="preserve"> </w:t>
      </w:r>
      <w:r w:rsidRPr="00417065">
        <w:rPr>
          <w:rStyle w:val="StyleUnderline"/>
        </w:rPr>
        <w:t>for the most part lack any sort of dispute resolution organ at all</w:t>
      </w:r>
      <w:r w:rsidRPr="001E4943">
        <w:rPr>
          <w:sz w:val="16"/>
        </w:rPr>
        <w:t xml:space="preserve">. The two treaties that do have these organs are riddled with inadequacies that allow private actors to avoid being subject to these dispute resolution frameworks. Part B.1 discusses the dispute resolution framework within the international space law treaties themselves. Part B.2 analyzes the regulatory enforcement mechanisms established outside the treaties, with a focus on UNCOPUOS and other key intergovernmental organizations. Part B.3 evaluates the adjudicative and arbitral enforcement mechanisms that exist outside of the treaties, with a particular focus on the Permanent Court of Arbitration and the adjudicative capabilities of key intergovernmental organizations. Finally, Part B.4 focuses on domestic space law and its enforcement capabilities upon private actors. 1. Enforcement Infrastructure within the Space Treaties Only two of the five treaties explicitly list enforcement authorities provided for by the treaty: the Liability Convention and the Registration Convention. </w:t>
      </w:r>
      <w:r w:rsidRPr="001E4943">
        <w:rPr>
          <w:rStyle w:val="StyleUnderline"/>
          <w:highlight w:val="yellow"/>
        </w:rPr>
        <w:t>The</w:t>
      </w:r>
      <w:r w:rsidRPr="001E4943">
        <w:rPr>
          <w:sz w:val="16"/>
        </w:rPr>
        <w:t xml:space="preserve"> remaining three treaties (the </w:t>
      </w:r>
      <w:r w:rsidRPr="001E4943">
        <w:rPr>
          <w:rStyle w:val="StyleUnderline"/>
          <w:highlight w:val="yellow"/>
        </w:rPr>
        <w:t>O</w:t>
      </w:r>
      <w:r w:rsidRPr="001E4943">
        <w:rPr>
          <w:rStyle w:val="StyleUnderline"/>
        </w:rPr>
        <w:t xml:space="preserve">uter </w:t>
      </w:r>
      <w:r w:rsidRPr="001E4943">
        <w:rPr>
          <w:rStyle w:val="StyleUnderline"/>
          <w:highlight w:val="yellow"/>
        </w:rPr>
        <w:t>S</w:t>
      </w:r>
      <w:r w:rsidRPr="001E4943">
        <w:rPr>
          <w:rStyle w:val="StyleUnderline"/>
        </w:rPr>
        <w:t>pace</w:t>
      </w:r>
      <w:r>
        <w:rPr>
          <w:rStyle w:val="StyleUnderline"/>
        </w:rPr>
        <w:t xml:space="preserve"> </w:t>
      </w:r>
      <w:r w:rsidRPr="001E4943">
        <w:rPr>
          <w:rStyle w:val="StyleUnderline"/>
          <w:highlight w:val="yellow"/>
        </w:rPr>
        <w:t>T</w:t>
      </w:r>
      <w:r w:rsidRPr="001E4943">
        <w:rPr>
          <w:rStyle w:val="StyleUnderline"/>
        </w:rPr>
        <w:t xml:space="preserve">reaty, the </w:t>
      </w:r>
      <w:r w:rsidRPr="001E4943">
        <w:rPr>
          <w:rStyle w:val="StyleUnderline"/>
          <w:highlight w:val="yellow"/>
        </w:rPr>
        <w:t>Rescue Convention, and</w:t>
      </w:r>
      <w:r w:rsidRPr="001E4943">
        <w:rPr>
          <w:rStyle w:val="StyleUnderline"/>
        </w:rPr>
        <w:t xml:space="preserve"> the </w:t>
      </w:r>
      <w:r w:rsidRPr="001E4943">
        <w:rPr>
          <w:rStyle w:val="StyleUnderline"/>
          <w:highlight w:val="yellow"/>
        </w:rPr>
        <w:t>Moon Agreement</w:t>
      </w:r>
      <w:r w:rsidRPr="001E4943">
        <w:rPr>
          <w:sz w:val="16"/>
        </w:rPr>
        <w:t xml:space="preserve">) </w:t>
      </w:r>
      <w:r w:rsidRPr="001E4943">
        <w:rPr>
          <w:rStyle w:val="Emphasis"/>
          <w:highlight w:val="yellow"/>
        </w:rPr>
        <w:t xml:space="preserve">provide </w:t>
      </w:r>
      <w:proofErr w:type="gramStart"/>
      <w:r w:rsidRPr="001E4943">
        <w:rPr>
          <w:rStyle w:val="Emphasis"/>
          <w:highlight w:val="yellow"/>
        </w:rPr>
        <w:t>that states</w:t>
      </w:r>
      <w:proofErr w:type="gramEnd"/>
      <w:r w:rsidRPr="001E4943">
        <w:rPr>
          <w:rStyle w:val="Emphasis"/>
          <w:highlight w:val="yellow"/>
        </w:rPr>
        <w:t xml:space="preserve"> retain legal authority</w:t>
      </w:r>
      <w:r w:rsidRPr="001E4943">
        <w:rPr>
          <w:rStyle w:val="StyleUnderline"/>
        </w:rPr>
        <w:t xml:space="preserve"> over persons and objects launched into</w:t>
      </w:r>
      <w:r>
        <w:rPr>
          <w:rStyle w:val="StyleUnderline"/>
        </w:rPr>
        <w:t xml:space="preserve"> </w:t>
      </w:r>
      <w:r w:rsidRPr="001E4943">
        <w:rPr>
          <w:rStyle w:val="StyleUnderline"/>
        </w:rPr>
        <w:t>space from their territory and provide jurisdiction to the respective</w:t>
      </w:r>
      <w:r>
        <w:rPr>
          <w:rStyle w:val="StyleUnderline"/>
        </w:rPr>
        <w:t xml:space="preserve"> </w:t>
      </w:r>
      <w:r w:rsidRPr="001E4943">
        <w:rPr>
          <w:rStyle w:val="StyleUnderline"/>
        </w:rPr>
        <w:t>states.</w:t>
      </w:r>
      <w:r w:rsidRPr="001E4943">
        <w:rPr>
          <w:sz w:val="16"/>
        </w:rPr>
        <w:t xml:space="preserve">135 </w:t>
      </w:r>
      <w:r w:rsidRPr="001E4943">
        <w:rPr>
          <w:rStyle w:val="StyleUnderline"/>
        </w:rPr>
        <w:t>It is the responsibility of the states to provide courts or tribunals to adjudicate any matters that arise from violations of these treaties</w:t>
      </w:r>
      <w:r w:rsidRPr="001E4943">
        <w:rPr>
          <w:sz w:val="16"/>
        </w:rPr>
        <w:t xml:space="preserve">. The Liability Convention and the Registration Convention’s enforcement capabilities, or their lack thereof, are described in turn below. a. </w:t>
      </w:r>
      <w:r w:rsidRPr="001E4943">
        <w:rPr>
          <w:rStyle w:val="StyleUnderline"/>
          <w:highlight w:val="yellow"/>
        </w:rPr>
        <w:t>The Liability Convention</w:t>
      </w:r>
      <w:r w:rsidRPr="001E4943">
        <w:rPr>
          <w:sz w:val="16"/>
        </w:rPr>
        <w:t xml:space="preserve">’s Claims Commission </w:t>
      </w:r>
      <w:proofErr w:type="gramStart"/>
      <w:r w:rsidRPr="001E4943">
        <w:rPr>
          <w:rStyle w:val="StyleUnderline"/>
        </w:rPr>
        <w:t>The</w:t>
      </w:r>
      <w:proofErr w:type="gramEnd"/>
      <w:r w:rsidRPr="001E4943">
        <w:rPr>
          <w:rStyle w:val="StyleUnderline"/>
        </w:rPr>
        <w:t xml:space="preserve"> Liability Convention’s Claims Commission provides for</w:t>
      </w:r>
      <w:r>
        <w:rPr>
          <w:rStyle w:val="StyleUnderline"/>
        </w:rPr>
        <w:t xml:space="preserve"> </w:t>
      </w:r>
      <w:r w:rsidRPr="001E4943">
        <w:rPr>
          <w:rStyle w:val="StyleUnderline"/>
        </w:rPr>
        <w:t>the only outer-space specific means of alternative dispute resolution</w:t>
      </w:r>
      <w:r w:rsidRPr="001E4943">
        <w:rPr>
          <w:sz w:val="16"/>
        </w:rPr>
        <w:t xml:space="preserve">.136 Articles IX through XX establish the dispute settlement system. The system mandates a diplomatic stage before providing for an arbitration stage before the Claims Commission, which is the body that makes decisions regarding the merits of the claim and the compensation awarded.137 Since the Convention entered into force in 1972, this conflict resolution procedure has only been invoked once (in the Soviet Cosmos 954 crash, explained supra). This case was resolved in the mandatory diplomatic phase, so the Claims Commission has yet to preside over any conflicts.138 However, even if the Claims Commission does have the opportunity to hear claims, the conflict resolution system is inhibited by major shortcomings. </w:t>
      </w:r>
      <w:r w:rsidRPr="001E4943">
        <w:rPr>
          <w:rStyle w:val="StyleUnderline"/>
        </w:rPr>
        <w:t xml:space="preserve">First, the </w:t>
      </w:r>
      <w:r w:rsidRPr="00D73F99">
        <w:rPr>
          <w:rStyle w:val="StyleUnderline"/>
        </w:rPr>
        <w:t xml:space="preserve">Convention </w:t>
      </w:r>
      <w:r w:rsidRPr="001E4943">
        <w:rPr>
          <w:rStyle w:val="StyleUnderline"/>
          <w:highlight w:val="yellow"/>
        </w:rPr>
        <w:t>does not provide</w:t>
      </w:r>
      <w:r w:rsidRPr="001E4943">
        <w:rPr>
          <w:rStyle w:val="StyleUnderline"/>
        </w:rPr>
        <w:t xml:space="preserve"> the Claims</w:t>
      </w:r>
      <w:r>
        <w:rPr>
          <w:rStyle w:val="StyleUnderline"/>
        </w:rPr>
        <w:t xml:space="preserve"> </w:t>
      </w:r>
      <w:r w:rsidRPr="001E4943">
        <w:rPr>
          <w:rStyle w:val="StyleUnderline"/>
        </w:rPr>
        <w:t xml:space="preserve">Commission with the same </w:t>
      </w:r>
      <w:r w:rsidRPr="001E4943">
        <w:rPr>
          <w:rStyle w:val="StyleUnderline"/>
          <w:highlight w:val="yellow"/>
        </w:rPr>
        <w:t>authority</w:t>
      </w:r>
      <w:r w:rsidRPr="001E4943">
        <w:rPr>
          <w:rStyle w:val="StyleUnderline"/>
        </w:rPr>
        <w:t xml:space="preserve"> of a judicial court</w:t>
      </w:r>
      <w:r w:rsidRPr="001E4943">
        <w:rPr>
          <w:sz w:val="16"/>
        </w:rPr>
        <w:t xml:space="preserve">.139 </w:t>
      </w:r>
      <w:r w:rsidRPr="001E4943">
        <w:rPr>
          <w:rStyle w:val="StyleUnderline"/>
        </w:rPr>
        <w:t>One effect</w:t>
      </w:r>
      <w:r>
        <w:rPr>
          <w:rStyle w:val="StyleUnderline"/>
        </w:rPr>
        <w:t xml:space="preserve"> </w:t>
      </w:r>
      <w:r w:rsidRPr="001E4943">
        <w:rPr>
          <w:rStyle w:val="StyleUnderline"/>
        </w:rPr>
        <w:t xml:space="preserve">of </w:t>
      </w:r>
      <w:r w:rsidRPr="001E4943">
        <w:rPr>
          <w:rStyle w:val="StyleUnderline"/>
        </w:rPr>
        <w:lastRenderedPageBreak/>
        <w:t xml:space="preserve">this quasi-judicial structure is that </w:t>
      </w:r>
      <w:r w:rsidRPr="001E4943">
        <w:rPr>
          <w:rStyle w:val="StyleUnderline"/>
          <w:highlight w:val="yellow"/>
        </w:rPr>
        <w:t>the Commission’s decisions are not binding</w:t>
      </w:r>
      <w:r w:rsidRPr="001E4943">
        <w:rPr>
          <w:rStyle w:val="StyleUnderline"/>
        </w:rPr>
        <w:t xml:space="preserve"> unless both parties have agreed otherwise</w:t>
      </w:r>
      <w:r w:rsidRPr="001E4943">
        <w:rPr>
          <w:sz w:val="16"/>
        </w:rPr>
        <w:t xml:space="preserve">.140 Without such an agreement, </w:t>
      </w:r>
      <w:r w:rsidRPr="001E4943">
        <w:rPr>
          <w:rStyle w:val="StyleUnderline"/>
        </w:rPr>
        <w:t xml:space="preserve">the decision is </w:t>
      </w:r>
      <w:r w:rsidRPr="001E4943">
        <w:rPr>
          <w:rStyle w:val="Emphasis"/>
          <w:highlight w:val="yellow"/>
        </w:rPr>
        <w:t>only advisory</w:t>
      </w:r>
      <w:r w:rsidRPr="001E4943">
        <w:rPr>
          <w:sz w:val="16"/>
        </w:rPr>
        <w:t xml:space="preserve">.141 </w:t>
      </w:r>
      <w:r w:rsidRPr="001E4943">
        <w:rPr>
          <w:rStyle w:val="StyleUnderline"/>
        </w:rPr>
        <w:t>This allows the launching state that is hostile to the victim state a simple way to avoid repercussions for injuries caused by its space object</w:t>
      </w:r>
      <w:r w:rsidRPr="001E4943">
        <w:rPr>
          <w:sz w:val="16"/>
        </w:rPr>
        <w:t xml:space="preserve">.142 </w:t>
      </w:r>
      <w:r w:rsidRPr="001E4943">
        <w:rPr>
          <w:rStyle w:val="StyleUnderline"/>
        </w:rPr>
        <w:t>Second, the dispute</w:t>
      </w:r>
      <w:r>
        <w:rPr>
          <w:rStyle w:val="StyleUnderline"/>
        </w:rPr>
        <w:t xml:space="preserve"> </w:t>
      </w:r>
      <w:r w:rsidRPr="001E4943">
        <w:rPr>
          <w:rStyle w:val="StyleUnderline"/>
        </w:rPr>
        <w:t>resolution system provided in the Convention only allows for the participation of states</w:t>
      </w:r>
      <w:r w:rsidRPr="001E4943">
        <w:rPr>
          <w:sz w:val="16"/>
        </w:rPr>
        <w:t xml:space="preserve">.143 </w:t>
      </w:r>
      <w:r w:rsidRPr="001E4943">
        <w:rPr>
          <w:rStyle w:val="StyleUnderline"/>
        </w:rPr>
        <w:t>Consequently, the dispute resolution framework</w:t>
      </w:r>
      <w:r>
        <w:rPr>
          <w:rStyle w:val="StyleUnderline"/>
        </w:rPr>
        <w:t xml:space="preserve"> </w:t>
      </w:r>
      <w:r w:rsidRPr="001E4943">
        <w:rPr>
          <w:rStyle w:val="StyleUnderline"/>
        </w:rPr>
        <w:t>has been “highly criticized and rendered useless”</w:t>
      </w:r>
      <w:r w:rsidRPr="001E4943">
        <w:rPr>
          <w:sz w:val="16"/>
        </w:rPr>
        <w:t xml:space="preserve">144 </w:t>
      </w:r>
      <w:r w:rsidRPr="001E4943">
        <w:rPr>
          <w:rStyle w:val="StyleUnderline"/>
        </w:rPr>
        <w:t xml:space="preserve">as it </w:t>
      </w:r>
      <w:r w:rsidRPr="001E4943">
        <w:rPr>
          <w:rStyle w:val="Emphasis"/>
          <w:highlight w:val="yellow"/>
        </w:rPr>
        <w:t xml:space="preserve">provides no </w:t>
      </w:r>
      <w:r w:rsidRPr="001E4943">
        <w:rPr>
          <w:rStyle w:val="Emphasis"/>
        </w:rPr>
        <w:t xml:space="preserve">direct </w:t>
      </w:r>
      <w:r w:rsidRPr="001E4943">
        <w:rPr>
          <w:rStyle w:val="Emphasis"/>
          <w:highlight w:val="yellow"/>
        </w:rPr>
        <w:t xml:space="preserve">enforcement </w:t>
      </w:r>
      <w:r w:rsidRPr="001E4943">
        <w:rPr>
          <w:rStyle w:val="Emphasis"/>
        </w:rPr>
        <w:t xml:space="preserve">authority </w:t>
      </w:r>
      <w:r w:rsidRPr="001E4943">
        <w:rPr>
          <w:rStyle w:val="Emphasis"/>
          <w:highlight w:val="yellow"/>
        </w:rPr>
        <w:t>over private actors</w:t>
      </w:r>
      <w:r w:rsidRPr="001E4943">
        <w:rPr>
          <w:rStyle w:val="StyleUnderline"/>
        </w:rPr>
        <w:t>.</w:t>
      </w:r>
      <w:r>
        <w:rPr>
          <w:rStyle w:val="StyleUnderline"/>
        </w:rPr>
        <w:t xml:space="preserve"> </w:t>
      </w:r>
      <w:r w:rsidRPr="001E4943">
        <w:rPr>
          <w:sz w:val="16"/>
        </w:rPr>
        <w:t xml:space="preserve">b. The Registration Convention’s International Registry </w:t>
      </w:r>
      <w:proofErr w:type="gramStart"/>
      <w:r w:rsidRPr="001E4943">
        <w:rPr>
          <w:sz w:val="16"/>
        </w:rPr>
        <w:t>The</w:t>
      </w:r>
      <w:proofErr w:type="gramEnd"/>
      <w:r w:rsidRPr="001E4943">
        <w:rPr>
          <w:sz w:val="16"/>
        </w:rPr>
        <w:t xml:space="preserve"> Registration Convention does provide some international involvement in enforcement, but it is not nearly as robust as in the Liability Convention. The Registration Convention requires that “[t]he Secretary-General of the United Nations . . . maintain[s] a Register in which the information furnished [by the launching States] shall be recorded.”145 However, this register is compiled based on records provided by states, so state involvement in enforcement is crucial to this international registry</w:t>
      </w:r>
      <w:r w:rsidRPr="001E4943">
        <w:rPr>
          <w:rStyle w:val="StyleUnderline"/>
        </w:rPr>
        <w:t>. The ability to enforce the provisions of the Registration Convention on a private actor is therefore only as strong as</w:t>
      </w:r>
      <w:r>
        <w:rPr>
          <w:rStyle w:val="StyleUnderline"/>
        </w:rPr>
        <w:t xml:space="preserve"> </w:t>
      </w:r>
      <w:r w:rsidRPr="001E4943">
        <w:rPr>
          <w:rStyle w:val="StyleUnderline"/>
        </w:rPr>
        <w:t>the enforcement efforts of the state that holds jurisdiction over that</w:t>
      </w:r>
      <w:r>
        <w:rPr>
          <w:rStyle w:val="StyleUnderline"/>
        </w:rPr>
        <w:t xml:space="preserve"> </w:t>
      </w:r>
      <w:r w:rsidRPr="001E4943">
        <w:rPr>
          <w:rStyle w:val="StyleUnderline"/>
        </w:rPr>
        <w:t>private actor</w:t>
      </w:r>
      <w:r w:rsidRPr="001E4943">
        <w:rPr>
          <w:sz w:val="16"/>
        </w:rPr>
        <w:t xml:space="preserve">. Even if these state enforcement efforts were strong, only sixty-four states have ratified the Registration Convention (as of December 2017), making it the second least ratified treaty of the space treaties.146 </w:t>
      </w:r>
      <w:r w:rsidRPr="001E4943">
        <w:rPr>
          <w:rStyle w:val="StyleUnderline"/>
        </w:rPr>
        <w:t>Because this Convention has not solidified its regulations</w:t>
      </w:r>
      <w:r>
        <w:rPr>
          <w:rStyle w:val="StyleUnderline"/>
        </w:rPr>
        <w:t xml:space="preserve"> </w:t>
      </w:r>
      <w:r w:rsidRPr="001E4943">
        <w:rPr>
          <w:rStyle w:val="StyleUnderline"/>
        </w:rPr>
        <w:t>into customary international law, its lack of widespread ratification undoubtedly reduces the ability to enforce its provisions even if it had the</w:t>
      </w:r>
      <w:r>
        <w:rPr>
          <w:rStyle w:val="StyleUnderline"/>
        </w:rPr>
        <w:t xml:space="preserve"> </w:t>
      </w:r>
      <w:r w:rsidRPr="001E4943">
        <w:rPr>
          <w:rStyle w:val="StyleUnderline"/>
        </w:rPr>
        <w:t>requisite enforcement mechanisms</w:t>
      </w:r>
      <w:r w:rsidRPr="001E4943">
        <w:rPr>
          <w:sz w:val="16"/>
        </w:rPr>
        <w:t xml:space="preserve">. Looking at all of the international space treaties collectively, there is a notable absence of regulatory and licensing provisions that states must follow to enforce law domestically. As the Outer Space Treaty requires that states retain responsibility over all activity launched from their state, it is peculiar that the treaty does not explicitly designate how states should authorize and supervise these activities.147 Allowing states to take complete control over the manner in which they authorize and supervise the launch of space activities has allowed a wide range of enforcement levels between states. For instance, some states issue a single license for all space activities while other states issue a single license for only specific space activities.148 National laws regarding the scope of jurisdiction have also varied across states. </w:t>
      </w:r>
      <w:r w:rsidRPr="001E4943">
        <w:rPr>
          <w:rStyle w:val="StyleUnderline"/>
          <w:highlight w:val="yellow"/>
        </w:rPr>
        <w:t>Some states assert jurisdiction over where an object is launched</w:t>
      </w:r>
      <w:r w:rsidRPr="001E4943">
        <w:rPr>
          <w:rStyle w:val="StyleUnderline"/>
        </w:rPr>
        <w:t xml:space="preserve">, while </w:t>
      </w:r>
      <w:r w:rsidRPr="001E4943">
        <w:rPr>
          <w:rStyle w:val="StyleUnderline"/>
          <w:highlight w:val="yellow"/>
        </w:rPr>
        <w:t>other</w:t>
      </w:r>
      <w:r w:rsidRPr="001E4943">
        <w:rPr>
          <w:rStyle w:val="StyleUnderline"/>
        </w:rPr>
        <w:t xml:space="preserve"> states </w:t>
      </w:r>
      <w:r w:rsidRPr="00D73F99">
        <w:rPr>
          <w:rStyle w:val="StyleUnderline"/>
        </w:rPr>
        <w:t xml:space="preserve">assert jurisdiction </w:t>
      </w:r>
      <w:r w:rsidRPr="001E4943">
        <w:rPr>
          <w:rStyle w:val="StyleUnderline"/>
          <w:highlight w:val="yellow"/>
        </w:rPr>
        <w:t>over the nationality of the private actor</w:t>
      </w:r>
      <w:r w:rsidRPr="001E4943">
        <w:rPr>
          <w:rStyle w:val="StyleUnderline"/>
        </w:rPr>
        <w:t xml:space="preserve"> that launched the space object.149 This </w:t>
      </w:r>
      <w:r w:rsidRPr="001E4943">
        <w:rPr>
          <w:rStyle w:val="StyleUnderline"/>
          <w:highlight w:val="yellow"/>
        </w:rPr>
        <w:t>lack of uniformity</w:t>
      </w:r>
      <w:r w:rsidRPr="001E4943">
        <w:rPr>
          <w:rStyle w:val="StyleUnderline"/>
        </w:rPr>
        <w:t xml:space="preserve"> in national space law may </w:t>
      </w:r>
      <w:r w:rsidRPr="001E4943">
        <w:rPr>
          <w:rStyle w:val="StyleUnderline"/>
          <w:highlight w:val="yellow"/>
        </w:rPr>
        <w:t>incentivize private actors</w:t>
      </w:r>
      <w:r w:rsidRPr="001E4943">
        <w:rPr>
          <w:rStyle w:val="StyleUnderline"/>
        </w:rPr>
        <w:t xml:space="preserve"> </w:t>
      </w:r>
      <w:r w:rsidRPr="001E4943">
        <w:rPr>
          <w:rStyle w:val="StyleUnderline"/>
          <w:highlight w:val="yellow"/>
        </w:rPr>
        <w:t>to choose a state to launch their space objects</w:t>
      </w:r>
      <w:r w:rsidRPr="001E4943">
        <w:rPr>
          <w:rStyle w:val="StyleUnderline"/>
        </w:rPr>
        <w:t xml:space="preserve"> from </w:t>
      </w:r>
      <w:r w:rsidRPr="001E4943">
        <w:rPr>
          <w:rStyle w:val="StyleUnderline"/>
          <w:highlight w:val="yellow"/>
        </w:rPr>
        <w:t>based on</w:t>
      </w:r>
      <w:r w:rsidRPr="001E4943">
        <w:rPr>
          <w:rStyle w:val="StyleUnderline"/>
        </w:rPr>
        <w:t xml:space="preserve"> the </w:t>
      </w:r>
      <w:r w:rsidRPr="001E4943">
        <w:rPr>
          <w:rStyle w:val="Emphasis"/>
          <w:highlight w:val="yellow"/>
        </w:rPr>
        <w:t>enforcement policies that are most beneficial</w:t>
      </w:r>
      <w:r w:rsidRPr="001E4943">
        <w:rPr>
          <w:rStyle w:val="StyleUnderline"/>
        </w:rPr>
        <w:t xml:space="preserve"> to it.</w:t>
      </w:r>
      <w:r>
        <w:rPr>
          <w:rStyle w:val="StyleUnderline"/>
        </w:rPr>
        <w:t xml:space="preserve"> </w:t>
      </w:r>
      <w:r w:rsidRPr="001E4943">
        <w:rPr>
          <w:sz w:val="16"/>
        </w:rPr>
        <w:t xml:space="preserve">2. Regulatory Enforcement Capabilities of UNCOPUOS and Other Intergovernmental Bodies Outside of the flawed enforcement mechanisms drafted in the Liability Convention and the Registration Convention, the U.N. intergovernmental body that oversees them, UNCOPUOS, may be seen to bring private actors in conformity with international space law. However, </w:t>
      </w:r>
      <w:r w:rsidRPr="001E4943">
        <w:rPr>
          <w:rStyle w:val="StyleUnderline"/>
          <w:highlight w:val="yellow"/>
        </w:rPr>
        <w:t>UNCOPUOS lacks true enforcement abilities</w:t>
      </w:r>
      <w:r w:rsidRPr="001E4943">
        <w:rPr>
          <w:rStyle w:val="StyleUnderline"/>
        </w:rPr>
        <w:t>,</w:t>
      </w:r>
      <w:r w:rsidRPr="001E4943">
        <w:rPr>
          <w:sz w:val="16"/>
        </w:rPr>
        <w:t xml:space="preserve"> described in Part II.B.2.a below. Also, other international organizations that are involved in the regulation of space activities, namely the World Trade Organization (“WTO”), the International Telecommunication Union (“ITU”), the World Intellectual Property Organization (“WIPO”), the U.N. Educational, Scientific and Cultural Organization (“UNESCO”), and the International Institute for the Unification of Private Law (“UNIDROIT”), provide only marginally stronger enforcement over specific space activity matters and provide little assistance in regulating private actors specifically.150 a. UNCOPUOS Since its establishment in 1959, UNCOPUOS remains the only committee of the General Assembly that deals exclusively with “international cooperation in the peaceful uses of outer space” and with “monitor[</w:t>
      </w:r>
      <w:proofErr w:type="spellStart"/>
      <w:r w:rsidRPr="001E4943">
        <w:rPr>
          <w:sz w:val="16"/>
        </w:rPr>
        <w:t>ing</w:t>
      </w:r>
      <w:proofErr w:type="spellEnd"/>
      <w:r w:rsidRPr="001E4943">
        <w:rPr>
          <w:sz w:val="16"/>
        </w:rPr>
        <w:t xml:space="preserve">] . . . developments related to the exploration of outer space.”151 The Committee has ninety-two members, making it one of the largest Committees in the United Nations.152 It consists of two subcommittees: the Scientific and Technical Subcommittee (“STSC”) and the Legal Subcommittee.153 The STSC meets every year for two weeks to discuss issues concerning the scientific and technical aspects of space activities.154 The Legal Subcommittee also meets every year for two weeks, but to discuss legal issues concerning the same topic.155 UNCOPUOS is overseen by a bureau that consists of five offices: Chair, Vice-Chair, Rapporteur, Chair of the STSC, and Chair of the Legal Subcommittee.156 While this </w:t>
      </w:r>
      <w:r w:rsidRPr="001E4943">
        <w:rPr>
          <w:sz w:val="16"/>
        </w:rPr>
        <w:lastRenderedPageBreak/>
        <w:t xml:space="preserve">infrastructure may be seen as robust, it </w:t>
      </w:r>
      <w:r w:rsidRPr="001E4943">
        <w:rPr>
          <w:rStyle w:val="StyleUnderline"/>
        </w:rPr>
        <w:t>has little legal effect</w:t>
      </w:r>
      <w:r w:rsidRPr="001E4943">
        <w:rPr>
          <w:sz w:val="16"/>
        </w:rPr>
        <w:t xml:space="preserve">. UNCOPUOS works to (1) encourage more countries to accede to the five space treaties and (2) encourage more members of the five treaties to implement the treaties’ obligations through national space law. As such, the only way in which UNCOPUOS can enforce the provisions of space treaties that </w:t>
      </w:r>
      <w:r w:rsidRPr="001E4943">
        <w:rPr>
          <w:rStyle w:val="StyleUnderline"/>
        </w:rPr>
        <w:t>do not possess internal enforcement authorities is to conduct “diplomatic maneuvering.</w:t>
      </w:r>
      <w:r w:rsidRPr="001E4943">
        <w:rPr>
          <w:sz w:val="16"/>
        </w:rPr>
        <w:t xml:space="preserve">”157 To encourage more countries to accede to the treaties, UNCOPUOS formed a working group in 2012 that established a report to strengthen international mechanisms for cooperation with international space law.158 To encourage national legislation that complies with the international space treaties, UNCOPUOS consulted with UNGA for it to adopt a resolution concerning recommendations on national legislation.159 However, </w:t>
      </w:r>
      <w:r w:rsidRPr="001E4943">
        <w:rPr>
          <w:rStyle w:val="StyleUnderline"/>
        </w:rPr>
        <w:t>it is the prerogative of the states to follow through with these</w:t>
      </w:r>
      <w:r>
        <w:rPr>
          <w:rStyle w:val="StyleUnderline"/>
        </w:rPr>
        <w:t xml:space="preserve"> </w:t>
      </w:r>
      <w:r w:rsidRPr="001E4943">
        <w:rPr>
          <w:rStyle w:val="StyleUnderline"/>
        </w:rPr>
        <w:t>recommendations to actually create enforceable law</w:t>
      </w:r>
      <w:r w:rsidRPr="001E4943">
        <w:rPr>
          <w:sz w:val="16"/>
        </w:rPr>
        <w:t xml:space="preserve">. </w:t>
      </w:r>
      <w:r w:rsidRPr="001E4943">
        <w:rPr>
          <w:rStyle w:val="StyleUnderline"/>
        </w:rPr>
        <w:t xml:space="preserve">Even UNCOPUOS’s strongest enforcement capability, </w:t>
      </w:r>
      <w:r w:rsidRPr="001E4943">
        <w:rPr>
          <w:rStyle w:val="StyleUnderline"/>
          <w:highlight w:val="yellow"/>
        </w:rPr>
        <w:t>diplomatic maneuvering, is inhibited</w:t>
      </w:r>
      <w:r w:rsidRPr="001E4943">
        <w:rPr>
          <w:rStyle w:val="StyleUnderline"/>
        </w:rPr>
        <w:t xml:space="preserve"> by a number of factors</w:t>
      </w:r>
      <w:r w:rsidRPr="001E4943">
        <w:rPr>
          <w:sz w:val="16"/>
        </w:rPr>
        <w:t xml:space="preserve">. First, UNCOPUOS is governed by strict procedural rules that stunt its ability to produce resolutions.160 </w:t>
      </w:r>
      <w:r w:rsidRPr="001E4943">
        <w:rPr>
          <w:rStyle w:val="StyleUnderline"/>
          <w:highlight w:val="yellow"/>
        </w:rPr>
        <w:t xml:space="preserve">Resolutions require </w:t>
      </w:r>
      <w:r w:rsidRPr="00D73F99">
        <w:rPr>
          <w:rStyle w:val="StyleUnderline"/>
        </w:rPr>
        <w:t>unanimous approving</w:t>
      </w:r>
      <w:r>
        <w:rPr>
          <w:rStyle w:val="StyleUnderline"/>
        </w:rPr>
        <w:t xml:space="preserve"> </w:t>
      </w:r>
      <w:r w:rsidRPr="001E4943">
        <w:rPr>
          <w:rStyle w:val="StyleUnderline"/>
        </w:rPr>
        <w:t>or abstaining votes from all voting members in order to pass</w:t>
      </w:r>
      <w:r w:rsidRPr="001E4943">
        <w:rPr>
          <w:sz w:val="16"/>
        </w:rPr>
        <w:t xml:space="preserve">.161 In some instances, </w:t>
      </w:r>
      <w:r w:rsidRPr="001E4943">
        <w:rPr>
          <w:rStyle w:val="StyleUnderline"/>
        </w:rPr>
        <w:t xml:space="preserve">this </w:t>
      </w:r>
      <w:r w:rsidRPr="001E4943">
        <w:rPr>
          <w:rStyle w:val="StyleUnderline"/>
          <w:highlight w:val="yellow"/>
        </w:rPr>
        <w:t>vote by consensus has taken</w:t>
      </w:r>
      <w:r w:rsidRPr="001E4943">
        <w:rPr>
          <w:rStyle w:val="StyleUnderline"/>
        </w:rPr>
        <w:t xml:space="preserve"> UNCOPUOS </w:t>
      </w:r>
      <w:r w:rsidRPr="001E4943">
        <w:rPr>
          <w:rStyle w:val="StyleUnderline"/>
          <w:highlight w:val="yellow"/>
        </w:rPr>
        <w:t>almost a decade to pass</w:t>
      </w:r>
      <w:r w:rsidRPr="001E4943">
        <w:rPr>
          <w:rStyle w:val="StyleUnderline"/>
        </w:rPr>
        <w:t xml:space="preserve"> resolutions on crucial issues</w:t>
      </w:r>
      <w:r w:rsidRPr="001E4943">
        <w:rPr>
          <w:sz w:val="16"/>
        </w:rPr>
        <w:t xml:space="preserve">.162 For instance, UNCOPUOS took nearly ten years to settle principles concerning direct broadcasting and remote sensing163—an obstructive delay for the rapidly developing industry. Second, </w:t>
      </w:r>
      <w:r w:rsidRPr="001E4943">
        <w:rPr>
          <w:rStyle w:val="StyleUnderline"/>
        </w:rPr>
        <w:t xml:space="preserve">UNCOPUOS is </w:t>
      </w:r>
      <w:r w:rsidRPr="001E4943">
        <w:rPr>
          <w:rStyle w:val="StyleUnderline"/>
          <w:highlight w:val="yellow"/>
        </w:rPr>
        <w:t>further constrained by</w:t>
      </w:r>
      <w:r w:rsidRPr="001E4943">
        <w:rPr>
          <w:rStyle w:val="StyleUnderline"/>
        </w:rPr>
        <w:t xml:space="preserve"> the political motives of its voting </w:t>
      </w:r>
      <w:r w:rsidRPr="001E4943">
        <w:rPr>
          <w:rStyle w:val="StyleUnderline"/>
          <w:highlight w:val="yellow"/>
        </w:rPr>
        <w:t>members, who have voted against credible proposals</w:t>
      </w:r>
      <w:r w:rsidRPr="001E4943">
        <w:rPr>
          <w:rStyle w:val="StyleUnderline"/>
        </w:rPr>
        <w:t xml:space="preserve"> simply </w:t>
      </w:r>
      <w:r w:rsidRPr="001E4943">
        <w:rPr>
          <w:rStyle w:val="StyleUnderline"/>
          <w:highlight w:val="yellow"/>
        </w:rPr>
        <w:t>because they were introduced by a political rival</w:t>
      </w:r>
      <w:r w:rsidRPr="001E4943">
        <w:rPr>
          <w:sz w:val="16"/>
        </w:rPr>
        <w:t>.164 These factors serve as impediments for the only committee on international cooperation relating to outer space to implement real legal change.</w:t>
      </w:r>
    </w:p>
    <w:p w14:paraId="05285F63" w14:textId="77777777" w:rsidR="00611AAD" w:rsidRPr="00611AAD" w:rsidRDefault="00611AAD" w:rsidP="00611AAD">
      <w:pPr>
        <w:rPr>
          <w:b/>
          <w:sz w:val="16"/>
        </w:rPr>
      </w:pPr>
    </w:p>
    <w:sectPr w:rsidR="00611AAD" w:rsidRPr="00611AA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00D5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77EAC"/>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BEC"/>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3A3B"/>
    <w:rsid w:val="00395864"/>
    <w:rsid w:val="00396557"/>
    <w:rsid w:val="00397316"/>
    <w:rsid w:val="003A248F"/>
    <w:rsid w:val="003A4D9C"/>
    <w:rsid w:val="003A75F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1AAD"/>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08C0"/>
    <w:rsid w:val="00775694"/>
    <w:rsid w:val="00793F46"/>
    <w:rsid w:val="007A1325"/>
    <w:rsid w:val="007A1A18"/>
    <w:rsid w:val="007A3BAF"/>
    <w:rsid w:val="007B53D8"/>
    <w:rsid w:val="007C22C5"/>
    <w:rsid w:val="007C57E1"/>
    <w:rsid w:val="007C5811"/>
    <w:rsid w:val="007D2DF5"/>
    <w:rsid w:val="007D451A"/>
    <w:rsid w:val="007D5E3E"/>
    <w:rsid w:val="007D644C"/>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1DDB"/>
    <w:rsid w:val="008F41FD"/>
    <w:rsid w:val="008F4479"/>
    <w:rsid w:val="008F4BA0"/>
    <w:rsid w:val="00901726"/>
    <w:rsid w:val="00920E6A"/>
    <w:rsid w:val="00931816"/>
    <w:rsid w:val="00932C71"/>
    <w:rsid w:val="009509D5"/>
    <w:rsid w:val="009538F5"/>
    <w:rsid w:val="00957187"/>
    <w:rsid w:val="00960255"/>
    <w:rsid w:val="009603E1"/>
    <w:rsid w:val="00961C9D"/>
    <w:rsid w:val="00961F07"/>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0D53"/>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FEF"/>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1300"/>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159E9B"/>
  <w14:defaultImageDpi w14:val="300"/>
  <w15:docId w15:val="{C8ED0E9B-4B35-1642-9C3D-D5D210992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93A3B"/>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B00D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00D5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00D5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2,Debate Text,Read stuff,No Spacing4,No Spacing21,CD - Cite,t,Heading 2 Char2 Char,Heading 2 Char1 Char Char,TAG,T"/>
    <w:basedOn w:val="Normal"/>
    <w:next w:val="Normal"/>
    <w:link w:val="Heading4Char"/>
    <w:uiPriority w:val="99"/>
    <w:unhideWhenUsed/>
    <w:qFormat/>
    <w:rsid w:val="00B00D53"/>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B00D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0D53"/>
  </w:style>
  <w:style w:type="character" w:customStyle="1" w:styleId="Heading1Char">
    <w:name w:val="Heading 1 Char"/>
    <w:aliases w:val="Pocket Char"/>
    <w:basedOn w:val="DefaultParagraphFont"/>
    <w:link w:val="Heading1"/>
    <w:uiPriority w:val="9"/>
    <w:rsid w:val="00B00D5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00D5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00D53"/>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9"/>
    <w:rsid w:val="00B00D5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00D53"/>
    <w:rPr>
      <w:b/>
      <w:sz w:val="26"/>
      <w:u w:val="single"/>
    </w:rPr>
  </w:style>
  <w:style w:type="character" w:customStyle="1" w:styleId="StyleUnderline">
    <w:name w:val="Style Underline"/>
    <w:aliases w:val="Underline,Style Bold Underline,Intense Emphasis1,Style,apple-style-span + 6 pt,Bold,Kern at 16 pt,Intense Emphasis11,Body text + 8.5 pt,Body text + 10 pt,Body text + 9.5 pt,Body text + Microsoft Sans Serif,9.5 pt,Intense Emphasis2,c,ci,B"/>
    <w:basedOn w:val="DefaultParagraphFont"/>
    <w:uiPriority w:val="1"/>
    <w:qFormat/>
    <w:rsid w:val="00B00D53"/>
    <w:rPr>
      <w:b/>
      <w:sz w:val="26"/>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Box,Style1,Debate,B1,s"/>
    <w:basedOn w:val="DefaultParagraphFont"/>
    <w:link w:val="textbold"/>
    <w:uiPriority w:val="20"/>
    <w:qFormat/>
    <w:rsid w:val="00B00D53"/>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B00D53"/>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Important"/>
    <w:basedOn w:val="DefaultParagraphFont"/>
    <w:link w:val="NoSpacing"/>
    <w:uiPriority w:val="99"/>
    <w:unhideWhenUsed/>
    <w:rsid w:val="00B00D53"/>
    <w:rPr>
      <w:color w:val="auto"/>
      <w:u w:val="none"/>
    </w:rPr>
  </w:style>
  <w:style w:type="paragraph" w:styleId="DocumentMap">
    <w:name w:val="Document Map"/>
    <w:basedOn w:val="Normal"/>
    <w:link w:val="DocumentMapChar"/>
    <w:uiPriority w:val="99"/>
    <w:semiHidden/>
    <w:unhideWhenUsed/>
    <w:rsid w:val="00B00D5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00D53"/>
    <w:rPr>
      <w:rFonts w:ascii="Lucida Grande" w:hAnsi="Lucida Grande" w:cs="Lucida Grande"/>
    </w:rPr>
  </w:style>
  <w:style w:type="paragraph" w:customStyle="1" w:styleId="textbold">
    <w:name w:val="text bold"/>
    <w:basedOn w:val="Normal"/>
    <w:link w:val="Emphasis"/>
    <w:uiPriority w:val="20"/>
    <w:qFormat/>
    <w:rsid w:val="00393A3B"/>
    <w:pPr>
      <w:ind w:left="720"/>
      <w:jc w:val="both"/>
    </w:pPr>
    <w:rPr>
      <w:b/>
      <w:iCs/>
      <w:u w:val="single"/>
      <w:bdr w:val="single" w:sz="8" w:space="0" w:color="auto"/>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
    <w:basedOn w:val="Heading1"/>
    <w:link w:val="Hyperlink"/>
    <w:autoRedefine/>
    <w:uiPriority w:val="99"/>
    <w:qFormat/>
    <w:rsid w:val="00393A3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rchive.md/o/Hlbi1/https:/www.amazon.com/Cross-Domain-Deterrence-Strategy-Era-Complexity/dp/0190908653"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uropeanleadershipnetwork.org/commentary/the-art-of-space-deterrenc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ience.thewire.in/the-sciences/why-should-we-invoke-colonialist-language-to-justify-missions-to-the-cosmos/" TargetMode="External"/><Relationship Id="rId5" Type="http://schemas.openxmlformats.org/officeDocument/2006/relationships/numbering" Target="numbering.xml"/><Relationship Id="rId15" Type="http://schemas.openxmlformats.org/officeDocument/2006/relationships/hyperlink" Target="https://www.jtl.columbia.edu/journal-articles/problems-with-enforcing-international-space-law-on-private-actors" TargetMode="External"/><Relationship Id="rId10" Type="http://schemas.openxmlformats.org/officeDocument/2006/relationships/hyperlink" Target="https://www.societyandspace.org/articles/the-settler-logics-of-outer-space" TargetMode="External"/><Relationship Id="rId4" Type="http://schemas.openxmlformats.org/officeDocument/2006/relationships/customXml" Target="../customXml/item4.xml"/><Relationship Id="rId9" Type="http://schemas.openxmlformats.org/officeDocument/2006/relationships/hyperlink" Target="https://thelawdictionary.org/unjust/" TargetMode="External"/><Relationship Id="rId14" Type="http://schemas.openxmlformats.org/officeDocument/2006/relationships/hyperlink" Target="https://www.foreignaffairs.com/articles/space/2019-03-26/why-creating-space-force-changes-nothing%20accessed%2012/10/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23</Pages>
  <Words>12227</Words>
  <Characters>69698</Characters>
  <Application>Microsoft Office Word</Application>
  <DocSecurity>0</DocSecurity>
  <Lines>580</Lines>
  <Paragraphs>163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81762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7</cp:revision>
  <dcterms:created xsi:type="dcterms:W3CDTF">2022-02-19T22:47:00Z</dcterms:created>
  <dcterms:modified xsi:type="dcterms:W3CDTF">2022-02-19T23:22:00Z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