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1056A" w14:textId="13889DCB" w:rsidR="00125C6E" w:rsidRPr="00466EB8" w:rsidRDefault="00125C6E" w:rsidP="00125C6E">
      <w:pPr>
        <w:pStyle w:val="Heading2"/>
        <w:rPr>
          <w:rFonts w:cs="Times New Roman"/>
        </w:rPr>
      </w:pPr>
      <w:r w:rsidRPr="00466EB8">
        <w:rPr>
          <w:rFonts w:cs="Times New Roman"/>
        </w:rPr>
        <w:t>1AC</w:t>
      </w:r>
    </w:p>
    <w:p w14:paraId="6F797897" w14:textId="14336A7B" w:rsidR="00125C6E" w:rsidRPr="00466EB8" w:rsidRDefault="001263EE" w:rsidP="00125C6E">
      <w:pPr>
        <w:pStyle w:val="Heading3"/>
        <w:rPr>
          <w:rFonts w:cs="Times New Roman"/>
        </w:rPr>
      </w:pPr>
      <w:r>
        <w:rPr>
          <w:rFonts w:cs="Times New Roman"/>
        </w:rPr>
        <w:lastRenderedPageBreak/>
        <w:t>Framing</w:t>
      </w:r>
    </w:p>
    <w:p w14:paraId="061A3CAE"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First, pleasure and pain are intrinsically valuable. People consistently regard pleasure and pain as good reasons for action, despite the fact that pleasure doesn’t seem to be instrumentally valuable for anything.</w:t>
      </w:r>
      <w:r>
        <w:rPr>
          <w:rStyle w:val="eop"/>
          <w:szCs w:val="22"/>
        </w:rPr>
        <w:t> </w:t>
      </w:r>
    </w:p>
    <w:p w14:paraId="37968068"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Moen 16</w:t>
      </w:r>
      <w:r>
        <w:rPr>
          <w:rStyle w:val="normaltextrun"/>
          <w:rFonts w:eastAsiaTheme="majorEastAsia" w:cs="Calibri"/>
          <w:sz w:val="22"/>
          <w:szCs w:val="22"/>
        </w:rPr>
        <w:t> [Ole Martin Moen, Research Fellow in Philosophy at University of Oslo “An Argument for Hedonism” Journal of Value Inquiry (Springer), 50 (2) 2016: 267–281] SJDI</w:t>
      </w:r>
      <w:r>
        <w:rPr>
          <w:rStyle w:val="eop"/>
          <w:szCs w:val="22"/>
        </w:rPr>
        <w:t> </w:t>
      </w:r>
    </w:p>
    <w:p w14:paraId="23C8DB2B"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Let us start by observing, empirically, that </w:t>
      </w:r>
      <w:r>
        <w:rPr>
          <w:rStyle w:val="normaltextrun"/>
          <w:rFonts w:eastAsiaTheme="majorEastAsia" w:cs="Calibri"/>
          <w:b/>
          <w:bCs/>
          <w:sz w:val="22"/>
          <w:szCs w:val="22"/>
          <w:u w:val="single"/>
        </w:rPr>
        <w:t>a widely shared judgment about intrinsic value and disvalue is that </w:t>
      </w:r>
      <w:r>
        <w:rPr>
          <w:rStyle w:val="normaltextrun"/>
          <w:rFonts w:eastAsiaTheme="majorEastAsia" w:cs="Calibri"/>
          <w:b/>
          <w:bCs/>
          <w:sz w:val="22"/>
          <w:szCs w:val="22"/>
          <w:u w:val="single"/>
          <w:shd w:val="clear" w:color="auto" w:fill="00FF00"/>
        </w:rPr>
        <w:t>pleasure is intrinsically valuable and pain is intrinsically </w:t>
      </w:r>
      <w:r>
        <w:rPr>
          <w:rStyle w:val="spellingerror"/>
          <w:rFonts w:ascii="Calibri" w:hAnsi="Calibri" w:cs="Calibri"/>
          <w:b/>
          <w:bCs/>
          <w:sz w:val="22"/>
          <w:szCs w:val="22"/>
          <w:shd w:val="clear" w:color="auto" w:fill="00FF00"/>
        </w:rPr>
        <w:t>disvaluable</w:t>
      </w:r>
      <w:r>
        <w:rPr>
          <w:rStyle w:val="normaltextrun"/>
          <w:rFonts w:eastAsiaTheme="majorEastAsia" w:cs="Calibri"/>
          <w:b/>
          <w:bCs/>
          <w:sz w:val="22"/>
          <w:szCs w:val="22"/>
          <w:u w:val="single"/>
        </w:rPr>
        <w:t>.</w:t>
      </w:r>
      <w:r>
        <w:rPr>
          <w:rStyle w:val="normaltextrun"/>
          <w:rFonts w:eastAsiaTheme="majorEastAsia" w:cs="Calibri"/>
          <w:sz w:val="16"/>
          <w:szCs w:val="16"/>
        </w:rPr>
        <w:t> </w:t>
      </w:r>
      <w:r>
        <w:rPr>
          <w:rStyle w:val="normaltextrun"/>
          <w:rFonts w:eastAsiaTheme="majorEastAsia" w:cs="Calibri"/>
          <w:b/>
          <w:bCs/>
          <w:sz w:val="22"/>
          <w:szCs w:val="22"/>
          <w:u w:val="single"/>
        </w:rPr>
        <w:t>On virtually any proposed list of intrinsic values and disvalues (we will look at some of them below), pleasure is included among the intrinsic values and pain among the intrinsic disvalues.</w:t>
      </w:r>
      <w:r>
        <w:rPr>
          <w:rStyle w:val="normaltextrun"/>
          <w:rFonts w:eastAsiaTheme="majorEastAsia" w:cs="Calibri"/>
          <w:sz w:val="16"/>
          <w:szCs w:val="16"/>
        </w:rPr>
        <w:t> This inclusion makes intuitive sense, moreover, for </w:t>
      </w:r>
      <w:r>
        <w:rPr>
          <w:rStyle w:val="normaltextrun"/>
          <w:rFonts w:eastAsiaTheme="majorEastAsia" w:cs="Calibri"/>
          <w:b/>
          <w:bCs/>
          <w:sz w:val="22"/>
          <w:szCs w:val="22"/>
          <w:u w:val="single"/>
          <w:shd w:val="clear" w:color="auto" w:fill="00FF00"/>
        </w:rPr>
        <w:t>there is something undeniably good about</w:t>
      </w:r>
      <w:r>
        <w:rPr>
          <w:rStyle w:val="normaltextrun"/>
          <w:rFonts w:eastAsiaTheme="majorEastAsia" w:cs="Calibri"/>
          <w:b/>
          <w:bCs/>
          <w:sz w:val="22"/>
          <w:szCs w:val="22"/>
          <w:u w:val="single"/>
        </w:rPr>
        <w:t> the way </w:t>
      </w:r>
      <w:r>
        <w:rPr>
          <w:rStyle w:val="normaltextrun"/>
          <w:rFonts w:eastAsiaTheme="majorEastAsia" w:cs="Calibri"/>
          <w:b/>
          <w:bCs/>
          <w:sz w:val="22"/>
          <w:szCs w:val="22"/>
          <w:u w:val="single"/>
          <w:shd w:val="clear" w:color="auto" w:fill="00FF00"/>
        </w:rPr>
        <w:t>pleasure</w:t>
      </w:r>
      <w:r>
        <w:rPr>
          <w:rStyle w:val="normaltextrun"/>
          <w:rFonts w:eastAsiaTheme="majorEastAsia" w:cs="Calibri"/>
          <w:b/>
          <w:bCs/>
          <w:sz w:val="22"/>
          <w:szCs w:val="22"/>
          <w:u w:val="single"/>
        </w:rPr>
        <w:t> feels </w:t>
      </w:r>
      <w:r>
        <w:rPr>
          <w:rStyle w:val="normaltextrun"/>
          <w:rFonts w:eastAsiaTheme="majorEastAsia" w:cs="Calibri"/>
          <w:b/>
          <w:bCs/>
          <w:sz w:val="22"/>
          <w:szCs w:val="22"/>
          <w:u w:val="single"/>
          <w:shd w:val="clear" w:color="auto" w:fill="00FF00"/>
        </w:rPr>
        <w:t>and something undeniably bad about</w:t>
      </w:r>
      <w:r>
        <w:rPr>
          <w:rStyle w:val="normaltextrun"/>
          <w:rFonts w:eastAsiaTheme="majorEastAsia" w:cs="Calibri"/>
          <w:b/>
          <w:bCs/>
          <w:sz w:val="22"/>
          <w:szCs w:val="22"/>
          <w:u w:val="single"/>
        </w:rPr>
        <w:t> the way </w:t>
      </w:r>
      <w:r>
        <w:rPr>
          <w:rStyle w:val="normaltextrun"/>
          <w:rFonts w:eastAsiaTheme="majorEastAsia" w:cs="Calibri"/>
          <w:b/>
          <w:bCs/>
          <w:sz w:val="22"/>
          <w:szCs w:val="22"/>
          <w:u w:val="single"/>
          <w:shd w:val="clear" w:color="auto" w:fill="00FF00"/>
        </w:rPr>
        <w:t>pain</w:t>
      </w:r>
      <w:r>
        <w:rPr>
          <w:rStyle w:val="normaltextrun"/>
          <w:rFonts w:eastAsiaTheme="majorEastAsia" w:cs="Calibri"/>
          <w:b/>
          <w:bCs/>
          <w:sz w:val="22"/>
          <w:szCs w:val="22"/>
          <w:u w:val="single"/>
        </w:rPr>
        <w:t> feels, and neither the goodness of pleasure nor the badness of pain seems to be exhausted by the further effects that these experiences might have.</w:t>
      </w:r>
      <w:r>
        <w:rPr>
          <w:rStyle w:val="normaltextrun"/>
          <w:rFonts w:eastAsiaTheme="majorEastAsia" w:cs="Calibri"/>
          <w:sz w:val="16"/>
          <w:szCs w:val="16"/>
        </w:rPr>
        <w:t> “Pleasure” and “pain” are here understood inclusively, as encompassing anything hedonically positive and anything hedonically negative.2 </w:t>
      </w:r>
      <w:r>
        <w:rPr>
          <w:rStyle w:val="normaltextrun"/>
          <w:rFonts w:eastAsiaTheme="majorEastAsia" w:cs="Calibri"/>
          <w:b/>
          <w:bCs/>
          <w:sz w:val="22"/>
          <w:szCs w:val="22"/>
          <w:u w:val="single"/>
        </w:rPr>
        <w:t>The special </w:t>
      </w:r>
      <w:r>
        <w:rPr>
          <w:rStyle w:val="normaltextrun"/>
          <w:rFonts w:eastAsiaTheme="majorEastAsia" w:cs="Calibri"/>
          <w:b/>
          <w:bCs/>
          <w:sz w:val="22"/>
          <w:szCs w:val="22"/>
          <w:u w:val="single"/>
          <w:shd w:val="clear" w:color="auto" w:fill="00FF00"/>
        </w:rPr>
        <w:t>value statuses of pleasure and pain are manifested in how we treat</w:t>
      </w:r>
      <w:r>
        <w:rPr>
          <w:rStyle w:val="normaltextrun"/>
          <w:rFonts w:eastAsiaTheme="majorEastAsia" w:cs="Calibri"/>
          <w:b/>
          <w:bCs/>
          <w:sz w:val="22"/>
          <w:szCs w:val="22"/>
          <w:u w:val="single"/>
        </w:rPr>
        <w:t> these </w:t>
      </w:r>
      <w:r>
        <w:rPr>
          <w:rStyle w:val="normaltextrun"/>
          <w:rFonts w:eastAsiaTheme="majorEastAsia" w:cs="Calibri"/>
          <w:b/>
          <w:bCs/>
          <w:sz w:val="22"/>
          <w:szCs w:val="22"/>
          <w:u w:val="single"/>
          <w:shd w:val="clear" w:color="auto" w:fill="00FF00"/>
        </w:rPr>
        <w:t>experiences in</w:t>
      </w:r>
      <w:r>
        <w:rPr>
          <w:rStyle w:val="normaltextrun"/>
          <w:rFonts w:eastAsiaTheme="majorEastAsia" w:cs="Calibri"/>
          <w:b/>
          <w:bCs/>
          <w:sz w:val="22"/>
          <w:szCs w:val="22"/>
          <w:u w:val="single"/>
        </w:rPr>
        <w:t> our </w:t>
      </w:r>
      <w:r>
        <w:rPr>
          <w:rStyle w:val="normaltextrun"/>
          <w:rFonts w:eastAsiaTheme="majorEastAsia" w:cs="Calibri"/>
          <w:b/>
          <w:bCs/>
          <w:sz w:val="22"/>
          <w:szCs w:val="22"/>
          <w:u w:val="single"/>
          <w:shd w:val="clear" w:color="auto" w:fill="00FF00"/>
        </w:rPr>
        <w:t>everyday reasoning</w:t>
      </w:r>
      <w:r>
        <w:rPr>
          <w:rStyle w:val="normaltextrun"/>
          <w:rFonts w:eastAsiaTheme="majorEastAsia" w:cs="Calibri"/>
          <w:b/>
          <w:bCs/>
          <w:sz w:val="22"/>
          <w:szCs w:val="22"/>
          <w:u w:val="single"/>
        </w:rPr>
        <w:t> about values.</w:t>
      </w:r>
      <w:r>
        <w:rPr>
          <w:rStyle w:val="normaltextrun"/>
          <w:rFonts w:eastAsiaTheme="majorEastAsia" w:cs="Calibri"/>
          <w:sz w:val="16"/>
          <w:szCs w:val="16"/>
        </w:rPr>
        <w:t> If you tell me that you are heading for the convenience store, </w:t>
      </w:r>
      <w:r>
        <w:rPr>
          <w:rStyle w:val="normaltextrun"/>
          <w:rFonts w:eastAsiaTheme="majorEastAsia" w:cs="Calibri"/>
          <w:b/>
          <w:bCs/>
          <w:sz w:val="22"/>
          <w:szCs w:val="22"/>
          <w:u w:val="single"/>
        </w:rPr>
        <w:t>I might ask: “What for?” This is a reasonable question, for when you go to the convenience store you usually do so</w:t>
      </w:r>
      <w:r>
        <w:rPr>
          <w:rStyle w:val="normaltextrun"/>
          <w:rFonts w:eastAsiaTheme="majorEastAsia" w:cs="Calibri"/>
          <w:sz w:val="16"/>
          <w:szCs w:val="16"/>
        </w:rPr>
        <w:t>, not merely for the sake of going to the convenience store, but </w:t>
      </w:r>
      <w:r>
        <w:rPr>
          <w:rStyle w:val="normaltextrun"/>
          <w:rFonts w:eastAsiaTheme="majorEastAsia" w:cs="Calibri"/>
          <w:b/>
          <w:bCs/>
          <w:sz w:val="22"/>
          <w:szCs w:val="22"/>
          <w:u w:val="single"/>
        </w:rPr>
        <w:t>for the sake of achieving something further that you deem to be valuable.</w:t>
      </w:r>
      <w:r>
        <w:rPr>
          <w:rStyle w:val="normaltextrun"/>
          <w:rFonts w:eastAsiaTheme="majorEastAsia" w:cs="Calibri"/>
          <w:sz w:val="16"/>
          <w:szCs w:val="16"/>
        </w:rPr>
        <w:t>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rStyle w:val="normaltextrun"/>
          <w:rFonts w:eastAsiaTheme="majorEastAsia" w:cs="Calibri"/>
          <w:b/>
          <w:bCs/>
          <w:sz w:val="22"/>
          <w:szCs w:val="22"/>
          <w:u w:val="single"/>
        </w:rPr>
        <w:t>If I then proceed by asking “But what is the pleasure of drinking the soda good for?” the discussion is likely to reach an awkward end. The reason is that the </w:t>
      </w:r>
      <w:r>
        <w:rPr>
          <w:rStyle w:val="normaltextrun"/>
          <w:rFonts w:eastAsiaTheme="majorEastAsia" w:cs="Calibri"/>
          <w:b/>
          <w:bCs/>
          <w:sz w:val="22"/>
          <w:szCs w:val="22"/>
          <w:u w:val="single"/>
          <w:shd w:val="clear" w:color="auto" w:fill="00FF00"/>
        </w:rPr>
        <w:t>pleasure is not good for anything further</w:t>
      </w:r>
      <w:r>
        <w:rPr>
          <w:rStyle w:val="normaltextrun"/>
          <w:rFonts w:eastAsiaTheme="majorEastAsia" w:cs="Calibri"/>
          <w:b/>
          <w:bCs/>
          <w:sz w:val="22"/>
          <w:szCs w:val="22"/>
          <w:u w:val="single"/>
        </w:rPr>
        <w:t>; it is simply that for which going to the convenience store and buying the soda is good.</w:t>
      </w:r>
      <w:r>
        <w:rPr>
          <w:rStyle w:val="normaltextrun"/>
          <w:rFonts w:eastAsiaTheme="majorEastAsia" w:cs="Calibri"/>
          <w:sz w:val="16"/>
          <w:szCs w:val="16"/>
        </w:rPr>
        <w:t>3 As Aristotle observes</w:t>
      </w:r>
      <w:r>
        <w:rPr>
          <w:rStyle w:val="normaltextrun"/>
          <w:rFonts w:eastAsiaTheme="majorEastAsia" w:cs="Calibri"/>
          <w:b/>
          <w:bCs/>
          <w:sz w:val="22"/>
          <w:szCs w:val="22"/>
          <w:u w:val="single"/>
        </w:rPr>
        <w:t>: “We never ask [a man] what his end is in being pleased, because we assume that pleasure is choice worthy in itself.</w:t>
      </w:r>
      <w:r>
        <w:rPr>
          <w:rStyle w:val="normaltextrun"/>
          <w:rFonts w:eastAsiaTheme="majorEastAsia" w:cs="Calibri"/>
          <w:sz w:val="16"/>
          <w:szCs w:val="16"/>
        </w:rPr>
        <w:t>”4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rStyle w:val="normaltextrun"/>
          <w:rFonts w:eastAsiaTheme="majorEastAsia" w:cs="Calibri"/>
          <w:b/>
          <w:bCs/>
          <w:sz w:val="22"/>
          <w:szCs w:val="22"/>
          <w:u w:val="single"/>
          <w:shd w:val="clear" w:color="auto" w:fill="00FF00"/>
        </w:rPr>
        <w:t>pleasure and pain</w:t>
      </w:r>
      <w:r>
        <w:rPr>
          <w:rStyle w:val="normaltextrun"/>
          <w:rFonts w:eastAsiaTheme="majorEastAsia" w:cs="Calibri"/>
          <w:b/>
          <w:bCs/>
          <w:sz w:val="22"/>
          <w:szCs w:val="22"/>
          <w:u w:val="single"/>
        </w:rPr>
        <w:t> are </w:t>
      </w:r>
      <w:r>
        <w:rPr>
          <w:rStyle w:val="normaltextrun"/>
          <w:rFonts w:eastAsiaTheme="majorEastAsia" w:cs="Calibri"/>
          <w:b/>
          <w:bCs/>
          <w:sz w:val="22"/>
          <w:szCs w:val="22"/>
          <w:u w:val="single"/>
          <w:shd w:val="clear" w:color="auto" w:fill="00FF00"/>
        </w:rPr>
        <w:t>both</w:t>
      </w:r>
      <w:r>
        <w:rPr>
          <w:rStyle w:val="normaltextrun"/>
          <w:rFonts w:eastAsiaTheme="majorEastAsia" w:cs="Calibri"/>
          <w:b/>
          <w:bCs/>
          <w:sz w:val="22"/>
          <w:szCs w:val="22"/>
          <w:u w:val="single"/>
        </w:rPr>
        <w:t> places where we </w:t>
      </w:r>
      <w:r>
        <w:rPr>
          <w:rStyle w:val="normaltextrun"/>
          <w:rFonts w:eastAsiaTheme="majorEastAsia" w:cs="Calibri"/>
          <w:b/>
          <w:bCs/>
          <w:sz w:val="22"/>
          <w:szCs w:val="22"/>
          <w:u w:val="single"/>
          <w:shd w:val="clear" w:color="auto" w:fill="00FF00"/>
        </w:rPr>
        <w:t>reach the end of the line in matters of value.</w:t>
      </w:r>
      <w:r>
        <w:rPr>
          <w:rStyle w:val="normaltextrun"/>
          <w:rFonts w:eastAsiaTheme="majorEastAsia" w:cs="Calibri"/>
          <w:b/>
          <w:bCs/>
          <w:sz w:val="22"/>
          <w:szCs w:val="22"/>
          <w:u w:val="single"/>
        </w:rPr>
        <w:t> </w:t>
      </w:r>
      <w:r>
        <w:rPr>
          <w:rStyle w:val="eop"/>
          <w:szCs w:val="22"/>
        </w:rPr>
        <w:t> </w:t>
      </w:r>
    </w:p>
    <w:p w14:paraId="6B8CBBBD"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Moreover, </w:t>
      </w:r>
      <w:r>
        <w:rPr>
          <w:rStyle w:val="normaltextrun"/>
          <w:rFonts w:eastAsiaTheme="majorEastAsia" w:cs="Calibri"/>
          <w:b/>
          <w:bCs/>
          <w:i/>
          <w:iCs/>
          <w:sz w:val="22"/>
          <w:szCs w:val="22"/>
        </w:rPr>
        <w:t>only</w:t>
      </w:r>
      <w:r>
        <w:rPr>
          <w:rStyle w:val="normaltextrun"/>
          <w:rFonts w:eastAsiaTheme="majorEastAsia" w:cs="Calibri"/>
          <w:b/>
          <w:bCs/>
          <w:sz w:val="22"/>
          <w:szCs w:val="22"/>
        </w:rPr>
        <w:t> pleasure and pain are intrinsically valuable. All other values can be explained with reference to pleasure; Occam’s razor requires us to treat these as instrumentally valuable. </w:t>
      </w:r>
      <w:r>
        <w:rPr>
          <w:rStyle w:val="eop"/>
          <w:szCs w:val="22"/>
        </w:rPr>
        <w:t> </w:t>
      </w:r>
    </w:p>
    <w:p w14:paraId="110B2791"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Moen 16</w:t>
      </w:r>
      <w:r>
        <w:rPr>
          <w:rStyle w:val="normaltextrun"/>
          <w:rFonts w:eastAsiaTheme="majorEastAsia" w:cs="Calibri"/>
          <w:sz w:val="22"/>
          <w:szCs w:val="22"/>
        </w:rPr>
        <w:t> [Ole Martin Moen, Research Fellow in Philosophy at University of Oslo “An Argument for Hedonism” Journal of Value Inquiry (Springer), 50 (2) 2016: 267–281] SJDI</w:t>
      </w:r>
      <w:r>
        <w:rPr>
          <w:rStyle w:val="eop"/>
          <w:szCs w:val="22"/>
        </w:rPr>
        <w:t> </w:t>
      </w:r>
    </w:p>
    <w:p w14:paraId="73F99A59"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I think several things should be said in response to Moore’s challenge to hedonists. First, </w:t>
      </w:r>
      <w:r>
        <w:rPr>
          <w:rStyle w:val="normaltextrun"/>
          <w:rFonts w:eastAsiaTheme="majorEastAsia" w:cs="Calibri"/>
          <w:b/>
          <w:bCs/>
          <w:sz w:val="22"/>
          <w:szCs w:val="22"/>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Pr>
          <w:rStyle w:val="normaltextrun"/>
          <w:rFonts w:eastAsiaTheme="majorEastAsia" w:cs="Calibri"/>
          <w:sz w:val="16"/>
          <w:szCs w:val="16"/>
        </w:rPr>
        <w:t> Possibly, this could be done through thought experiments analogous to those employed in the previous section. Second, </w:t>
      </w:r>
      <w:r>
        <w:rPr>
          <w:rStyle w:val="normaltextrun"/>
          <w:rFonts w:eastAsiaTheme="majorEastAsia" w:cs="Calibri"/>
          <w:b/>
          <w:bCs/>
          <w:sz w:val="22"/>
          <w:szCs w:val="22"/>
          <w:u w:val="single"/>
        </w:rPr>
        <w:t>there is something peculiar about the list of </w:t>
      </w:r>
      <w:r>
        <w:rPr>
          <w:rStyle w:val="normaltextrun"/>
          <w:rFonts w:eastAsiaTheme="majorEastAsia" w:cs="Calibri"/>
          <w:b/>
          <w:bCs/>
          <w:sz w:val="22"/>
          <w:szCs w:val="22"/>
          <w:u w:val="single"/>
          <w:shd w:val="clear" w:color="auto" w:fill="00FF00"/>
        </w:rPr>
        <w:t>additional </w:t>
      </w:r>
      <w:r>
        <w:rPr>
          <w:rStyle w:val="normaltextrun"/>
          <w:rFonts w:eastAsiaTheme="majorEastAsia" w:cs="Calibri"/>
          <w:b/>
          <w:bCs/>
          <w:sz w:val="22"/>
          <w:szCs w:val="22"/>
          <w:u w:val="single"/>
        </w:rPr>
        <w:t>intrinsic </w:t>
      </w:r>
      <w:r>
        <w:rPr>
          <w:rStyle w:val="normaltextrun"/>
          <w:rFonts w:eastAsiaTheme="majorEastAsia" w:cs="Calibri"/>
          <w:b/>
          <w:bCs/>
          <w:sz w:val="22"/>
          <w:szCs w:val="22"/>
          <w:u w:val="single"/>
          <w:shd w:val="clear" w:color="auto" w:fill="00FF00"/>
        </w:rPr>
        <w:t>values</w:t>
      </w:r>
      <w:r>
        <w:rPr>
          <w:rStyle w:val="normaltextrun"/>
          <w:rFonts w:eastAsiaTheme="majorEastAsia" w:cs="Calibri"/>
          <w:sz w:val="16"/>
          <w:szCs w:val="16"/>
        </w:rPr>
        <w:t> that counts in hedonism’s favor</w:t>
      </w:r>
      <w:r>
        <w:rPr>
          <w:rStyle w:val="normaltextrun"/>
          <w:rFonts w:eastAsiaTheme="majorEastAsia" w:cs="Calibri"/>
          <w:b/>
          <w:bCs/>
          <w:sz w:val="22"/>
          <w:szCs w:val="22"/>
          <w:u w:val="single"/>
        </w:rPr>
        <w:t>: the listed values </w:t>
      </w:r>
      <w:r>
        <w:rPr>
          <w:rStyle w:val="normaltextrun"/>
          <w:rFonts w:eastAsiaTheme="majorEastAsia" w:cs="Calibri"/>
          <w:b/>
          <w:bCs/>
          <w:sz w:val="22"/>
          <w:szCs w:val="22"/>
          <w:u w:val="single"/>
          <w:shd w:val="clear" w:color="auto" w:fill="00FF00"/>
        </w:rPr>
        <w:t>have a </w:t>
      </w:r>
      <w:r>
        <w:rPr>
          <w:rStyle w:val="normaltextrun"/>
          <w:rFonts w:eastAsiaTheme="majorEastAsia" w:cs="Calibri"/>
          <w:b/>
          <w:bCs/>
          <w:sz w:val="22"/>
          <w:szCs w:val="22"/>
          <w:u w:val="single"/>
        </w:rPr>
        <w:t>strong </w:t>
      </w:r>
      <w:r>
        <w:rPr>
          <w:rStyle w:val="normaltextrun"/>
          <w:rFonts w:eastAsiaTheme="majorEastAsia" w:cs="Calibri"/>
          <w:b/>
          <w:bCs/>
          <w:sz w:val="22"/>
          <w:szCs w:val="22"/>
          <w:u w:val="single"/>
          <w:shd w:val="clear" w:color="auto" w:fill="00FF00"/>
        </w:rPr>
        <w:t>tendency to be</w:t>
      </w:r>
      <w:r>
        <w:rPr>
          <w:rStyle w:val="normaltextrun"/>
          <w:rFonts w:eastAsiaTheme="majorEastAsia" w:cs="Calibri"/>
          <w:b/>
          <w:bCs/>
          <w:sz w:val="22"/>
          <w:szCs w:val="22"/>
          <w:u w:val="single"/>
        </w:rPr>
        <w:t> well </w:t>
      </w:r>
      <w:r>
        <w:rPr>
          <w:rStyle w:val="normaltextrun"/>
          <w:rFonts w:eastAsiaTheme="majorEastAsia" w:cs="Calibri"/>
          <w:b/>
          <w:bCs/>
          <w:sz w:val="22"/>
          <w:szCs w:val="22"/>
          <w:u w:val="single"/>
          <w:shd w:val="clear" w:color="auto" w:fill="00FF00"/>
        </w:rPr>
        <w:t>explained as</w:t>
      </w:r>
      <w:r>
        <w:rPr>
          <w:rStyle w:val="normaltextrun"/>
          <w:rFonts w:eastAsiaTheme="majorEastAsia" w:cs="Calibri"/>
          <w:b/>
          <w:bCs/>
          <w:sz w:val="22"/>
          <w:szCs w:val="22"/>
          <w:u w:val="single"/>
        </w:rPr>
        <w:t> things </w:t>
      </w:r>
      <w:r>
        <w:rPr>
          <w:rStyle w:val="normaltextrun"/>
          <w:rFonts w:eastAsiaTheme="majorEastAsia" w:cs="Calibri"/>
          <w:b/>
          <w:bCs/>
          <w:sz w:val="22"/>
          <w:szCs w:val="22"/>
          <w:u w:val="single"/>
          <w:shd w:val="clear" w:color="auto" w:fill="00FF00"/>
        </w:rPr>
        <w:t>that help promote pleasure and avert pain</w:t>
      </w:r>
      <w:r>
        <w:rPr>
          <w:rStyle w:val="normaltextrun"/>
          <w:rFonts w:eastAsiaTheme="majorEastAsia" w:cs="Calibri"/>
          <w:b/>
          <w:bCs/>
          <w:sz w:val="22"/>
          <w:szCs w:val="22"/>
          <w:u w:val="single"/>
        </w:rPr>
        <w:t>.</w:t>
      </w:r>
      <w:r>
        <w:rPr>
          <w:rStyle w:val="normaltextrun"/>
          <w:rFonts w:eastAsiaTheme="majorEastAsia" w:cs="Calibri"/>
          <w:sz w:val="16"/>
          <w:szCs w:val="16"/>
        </w:rPr>
        <w:t> To go through </w:t>
      </w:r>
      <w:r>
        <w:rPr>
          <w:rStyle w:val="spellingerror"/>
          <w:rFonts w:ascii="Calibri" w:hAnsi="Calibri" w:cs="Calibri"/>
          <w:sz w:val="16"/>
          <w:szCs w:val="16"/>
        </w:rPr>
        <w:t>Frankena’s</w:t>
      </w:r>
      <w:r>
        <w:rPr>
          <w:rStyle w:val="normaltextrun"/>
          <w:rFonts w:eastAsiaTheme="majorEastAsia" w:cs="Calibri"/>
          <w:sz w:val="16"/>
          <w:szCs w:val="16"/>
        </w:rPr>
        <w:t> list, life and consciousness are necessary presuppositions for pleasure; activity, health, and strength bring about pleasure; and happiness, beatitude, and contentment are regarded by </w:t>
      </w:r>
      <w:r>
        <w:rPr>
          <w:rStyle w:val="spellingerror"/>
          <w:rFonts w:ascii="Calibri" w:hAnsi="Calibri" w:cs="Calibri"/>
          <w:sz w:val="16"/>
          <w:szCs w:val="16"/>
        </w:rPr>
        <w:t>Frankena</w:t>
      </w:r>
      <w:r>
        <w:rPr>
          <w:rStyle w:val="normaltextrun"/>
          <w:rFonts w:eastAsiaTheme="majorEastAsia" w:cs="Calibri"/>
          <w:sz w:val="16"/>
          <w:szCs w:val="16"/>
        </w:rPr>
        <w:t>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r>
        <w:rPr>
          <w:rStyle w:val="spellingerror"/>
          <w:rFonts w:ascii="Calibri" w:hAnsi="Calibri" w:cs="Calibri"/>
          <w:sz w:val="16"/>
          <w:szCs w:val="16"/>
        </w:rPr>
        <w:t>Frankena’s</w:t>
      </w:r>
      <w:r>
        <w:rPr>
          <w:rStyle w:val="normaltextrun"/>
          <w:rFonts w:eastAsiaTheme="majorEastAsia" w:cs="Calibri"/>
          <w:sz w:val="16"/>
          <w:szCs w:val="16"/>
        </w:rPr>
        <w:t> list, such as understanding, </w:t>
      </w:r>
      <w:r>
        <w:rPr>
          <w:rStyle w:val="normaltextrun"/>
          <w:rFonts w:eastAsiaTheme="majorEastAsia" w:cs="Calibri"/>
          <w:b/>
          <w:bCs/>
          <w:sz w:val="22"/>
          <w:szCs w:val="22"/>
          <w:u w:val="single"/>
          <w:shd w:val="clear" w:color="auto" w:fill="00FF00"/>
        </w:rPr>
        <w:t>wisdom, freedom</w:t>
      </w:r>
      <w:r>
        <w:rPr>
          <w:rStyle w:val="normaltextrun"/>
          <w:rFonts w:eastAsiaTheme="majorEastAsia" w:cs="Calibri"/>
          <w:b/>
          <w:bCs/>
          <w:sz w:val="22"/>
          <w:szCs w:val="22"/>
          <w:u w:val="single"/>
        </w:rPr>
        <w:t>, peace, </w:t>
      </w:r>
      <w:r>
        <w:rPr>
          <w:rStyle w:val="normaltextrun"/>
          <w:rFonts w:eastAsiaTheme="majorEastAsia" w:cs="Calibri"/>
          <w:b/>
          <w:bCs/>
          <w:sz w:val="22"/>
          <w:szCs w:val="22"/>
          <w:u w:val="single"/>
          <w:shd w:val="clear" w:color="auto" w:fill="00FF00"/>
        </w:rPr>
        <w:t>and securit</w:t>
      </w:r>
      <w:r>
        <w:rPr>
          <w:rStyle w:val="normaltextrun"/>
          <w:rFonts w:eastAsiaTheme="majorEastAsia" w:cs="Calibri"/>
          <w:b/>
          <w:bCs/>
          <w:sz w:val="22"/>
          <w:szCs w:val="22"/>
          <w:u w:val="single"/>
        </w:rPr>
        <w:t>y, although they are perhaps not themselves pleasurable, </w:t>
      </w:r>
      <w:r>
        <w:rPr>
          <w:rStyle w:val="normaltextrun"/>
          <w:rFonts w:eastAsiaTheme="majorEastAsia" w:cs="Calibri"/>
          <w:b/>
          <w:bCs/>
          <w:sz w:val="22"/>
          <w:szCs w:val="22"/>
          <w:u w:val="single"/>
          <w:shd w:val="clear" w:color="auto" w:fill="00FF00"/>
        </w:rPr>
        <w:t>are important means to achieve a happy life</w:t>
      </w:r>
      <w:r>
        <w:rPr>
          <w:rStyle w:val="normaltextrun"/>
          <w:rFonts w:eastAsiaTheme="majorEastAsia" w:cs="Calibri"/>
          <w:b/>
          <w:bCs/>
          <w:sz w:val="22"/>
          <w:szCs w:val="22"/>
          <w:u w:val="single"/>
        </w:rPr>
        <w:t>, and as such, they are things that hedonists would value highly.</w:t>
      </w:r>
      <w:r>
        <w:rPr>
          <w:rStyle w:val="normaltextrun"/>
          <w:rFonts w:eastAsiaTheme="majorEastAsia" w:cs="Calibri"/>
          <w:sz w:val="16"/>
          <w:szCs w:val="16"/>
        </w:rPr>
        <w:t> </w:t>
      </w:r>
      <w:r>
        <w:rPr>
          <w:rStyle w:val="normaltextrun"/>
          <w:rFonts w:eastAsiaTheme="majorEastAsia" w:cs="Calibri"/>
          <w:b/>
          <w:bCs/>
          <w:sz w:val="22"/>
          <w:szCs w:val="22"/>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Pr>
          <w:rStyle w:val="normaltextrun"/>
          <w:rFonts w:eastAsiaTheme="majorEastAsia" w:cs="Calibri"/>
          <w:sz w:val="16"/>
          <w:szCs w:val="16"/>
        </w:rPr>
        <w:t> To a very large extent, the intrinsic values suggested by pluralists tend to be hedonic instrumental values. Indeed, </w:t>
      </w:r>
      <w:r>
        <w:rPr>
          <w:rStyle w:val="contextualspellingandgrammarerror"/>
          <w:rFonts w:ascii="Calibri" w:hAnsi="Calibri" w:cs="Calibri"/>
          <w:sz w:val="16"/>
          <w:szCs w:val="16"/>
        </w:rPr>
        <w:t>pluralists’</w:t>
      </w:r>
      <w:r>
        <w:rPr>
          <w:rStyle w:val="normaltextrun"/>
          <w:rFonts w:eastAsiaTheme="majorEastAsia" w:cs="Calibri"/>
          <w:sz w:val="16"/>
          <w:szCs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w:t>
      </w:r>
      <w:r>
        <w:rPr>
          <w:rStyle w:val="normaltextrun"/>
          <w:rFonts w:eastAsiaTheme="majorEastAsia" w:cs="Calibri"/>
          <w:sz w:val="16"/>
          <w:szCs w:val="16"/>
        </w:rPr>
        <w:lastRenderedPageBreak/>
        <w:t>in practice, look very much like hedonism’s: “Hedonists,” he writes “do, in general, recommend a course of conduct which is very similar to that which I should recommend.”24 Ross writes that “[</w:t>
      </w:r>
      <w:r>
        <w:rPr>
          <w:rStyle w:val="spellingerror"/>
          <w:rFonts w:ascii="Calibri" w:hAnsi="Calibri" w:cs="Calibri"/>
          <w:sz w:val="16"/>
          <w:szCs w:val="16"/>
        </w:rPr>
        <w:t>i</w:t>
      </w:r>
      <w:r>
        <w:rPr>
          <w:rStyle w:val="normaltextrun"/>
          <w:rFonts w:eastAsiaTheme="majorEastAsia" w:cs="Calibri"/>
          <w:sz w:val="16"/>
          <w:szCs w:val="16"/>
        </w:rPr>
        <w:t>]t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Pr>
          <w:rStyle w:val="normaltextrun"/>
          <w:rFonts w:eastAsiaTheme="majorEastAsia" w:cs="Calibri"/>
          <w:b/>
          <w:bCs/>
          <w:sz w:val="22"/>
          <w:szCs w:val="22"/>
          <w:u w:val="single"/>
        </w:rPr>
        <w:t>the suggested non-hedonic intrinsic values are potentially explainable by appeal to just pleasure and pain</w:t>
      </w:r>
      <w:r>
        <w:rPr>
          <w:rStyle w:val="normaltextrun"/>
          <w:rFonts w:eastAsiaTheme="majorEastAsia" w:cs="Calibri"/>
          <w:sz w:val="16"/>
          <w:szCs w:val="16"/>
        </w:rPr>
        <w:t> (which, following my argument in the previous chapter, we should accept as intrinsically valuable and </w:t>
      </w:r>
      <w:r>
        <w:rPr>
          <w:rStyle w:val="spellingerror"/>
          <w:rFonts w:ascii="Calibri" w:hAnsi="Calibri" w:cs="Calibri"/>
          <w:sz w:val="16"/>
          <w:szCs w:val="16"/>
        </w:rPr>
        <w:t>disvaluable</w:t>
      </w:r>
      <w:r>
        <w:rPr>
          <w:rStyle w:val="normaltextrun"/>
          <w:rFonts w:eastAsiaTheme="majorEastAsia" w:cs="Calibri"/>
          <w:sz w:val="16"/>
          <w:szCs w:val="16"/>
        </w:rPr>
        <w:t>), </w:t>
      </w:r>
      <w:r>
        <w:rPr>
          <w:rStyle w:val="normaltextrun"/>
          <w:rFonts w:eastAsiaTheme="majorEastAsia" w:cs="Calibri"/>
          <w:b/>
          <w:bCs/>
          <w:sz w:val="22"/>
          <w:szCs w:val="22"/>
          <w:u w:val="single"/>
        </w:rPr>
        <w:t>then—by appeal to Occam’s razor—</w:t>
      </w:r>
      <w:r>
        <w:rPr>
          <w:rStyle w:val="normaltextrun"/>
          <w:rFonts w:eastAsiaTheme="majorEastAsia" w:cs="Calibri"/>
          <w:b/>
          <w:bCs/>
          <w:sz w:val="22"/>
          <w:szCs w:val="22"/>
          <w:u w:val="single"/>
          <w:shd w:val="clear" w:color="auto" w:fill="00FF00"/>
        </w:rPr>
        <w:t>we have</w:t>
      </w:r>
      <w:r>
        <w:rPr>
          <w:rStyle w:val="normaltextrun"/>
          <w:rFonts w:eastAsiaTheme="majorEastAsia" w:cs="Calibri"/>
          <w:b/>
          <w:bCs/>
          <w:sz w:val="22"/>
          <w:szCs w:val="22"/>
          <w:u w:val="single"/>
        </w:rPr>
        <w:t> at least </w:t>
      </w:r>
      <w:r>
        <w:rPr>
          <w:rStyle w:val="normaltextrun"/>
          <w:rFonts w:eastAsiaTheme="majorEastAsia" w:cs="Calibri"/>
          <w:b/>
          <w:bCs/>
          <w:sz w:val="22"/>
          <w:szCs w:val="22"/>
          <w:u w:val="single"/>
          <w:shd w:val="clear" w:color="auto" w:fill="00FF00"/>
        </w:rPr>
        <w:t>a pro tanto reason to resist</w:t>
      </w:r>
      <w:r>
        <w:rPr>
          <w:rStyle w:val="normaltextrun"/>
          <w:rFonts w:eastAsiaTheme="majorEastAsia" w:cs="Calibri"/>
          <w:b/>
          <w:bCs/>
          <w:sz w:val="22"/>
          <w:szCs w:val="22"/>
          <w:u w:val="single"/>
        </w:rPr>
        <w:t> the introduction of </w:t>
      </w:r>
      <w:r>
        <w:rPr>
          <w:rStyle w:val="normaltextrun"/>
          <w:rFonts w:eastAsiaTheme="majorEastAsia" w:cs="Calibri"/>
          <w:b/>
          <w:bCs/>
          <w:sz w:val="22"/>
          <w:szCs w:val="22"/>
          <w:u w:val="single"/>
          <w:shd w:val="clear" w:color="auto" w:fill="00FF00"/>
        </w:rPr>
        <w:t>any further intrinsic values</w:t>
      </w:r>
      <w:r>
        <w:rPr>
          <w:rStyle w:val="normaltextrun"/>
          <w:rFonts w:eastAsiaTheme="majorEastAsia" w:cs="Calibri"/>
          <w:b/>
          <w:bCs/>
          <w:sz w:val="22"/>
          <w:szCs w:val="22"/>
          <w:u w:val="single"/>
        </w:rPr>
        <w:t> and disvalues. It is ontologically more costly to posit a plurality of intrinsic values and disvalues, so in case all values admit of explanation by reference to a single intrinsic value and a single intrinsic disvalue, we have reason to reject more complicated accounts.</w:t>
      </w:r>
      <w:r>
        <w:rPr>
          <w:rStyle w:val="normaltextrun"/>
          <w:rFonts w:eastAsiaTheme="majorEastAsia" w:cs="Calibri"/>
          <w:sz w:val="16"/>
          <w:szCs w:val="16"/>
        </w:rPr>
        <w:t> </w:t>
      </w:r>
      <w:r>
        <w:rPr>
          <w:rStyle w:val="normaltextrun"/>
          <w:rFonts w:eastAsiaTheme="majorEastAsia" w:cs="Calibri"/>
          <w:b/>
          <w:bCs/>
          <w:sz w:val="22"/>
          <w:szCs w:val="22"/>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Pr>
          <w:rStyle w:val="normaltextrun"/>
          <w:rFonts w:eastAsiaTheme="majorEastAsia" w:cs="Calibri"/>
          <w:sz w:val="16"/>
          <w:szCs w:val="16"/>
        </w:rPr>
        <w:t> The challenge can be phrased as the following question: </w:t>
      </w:r>
      <w:r>
        <w:rPr>
          <w:rStyle w:val="normaltextrun"/>
          <w:rFonts w:eastAsiaTheme="majorEastAsia" w:cs="Calibri"/>
          <w:b/>
          <w:bCs/>
          <w:sz w:val="22"/>
          <w:szCs w:val="22"/>
          <w:u w:val="single"/>
        </w:rPr>
        <w:t>If the non-hedonic values suggested by pluralists are truly intrinsic values in their own right, then why do they tend to point toward pleasure and away from pain?</w:t>
      </w:r>
      <w:r>
        <w:rPr>
          <w:rStyle w:val="normaltextrun"/>
          <w:rFonts w:eastAsiaTheme="majorEastAsia" w:cs="Calibri"/>
          <w:sz w:val="16"/>
          <w:szCs w:val="16"/>
        </w:rPr>
        <w:t>27</w:t>
      </w:r>
      <w:r>
        <w:rPr>
          <w:rStyle w:val="eop"/>
          <w:sz w:val="16"/>
          <w:szCs w:val="16"/>
        </w:rPr>
        <w:t> </w:t>
      </w:r>
    </w:p>
    <w:p w14:paraId="49A33CC5"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contextualspellingandgrammarerror"/>
          <w:rFonts w:ascii="Calibri" w:hAnsi="Calibri" w:cs="Calibri"/>
          <w:b/>
          <w:bCs/>
          <w:szCs w:val="22"/>
        </w:rPr>
        <w:t>Thus</w:t>
      </w:r>
      <w:r>
        <w:rPr>
          <w:rStyle w:val="normaltextrun"/>
          <w:rFonts w:eastAsiaTheme="majorEastAsia" w:cs="Calibri"/>
          <w:b/>
          <w:bCs/>
          <w:sz w:val="22"/>
          <w:szCs w:val="22"/>
        </w:rPr>
        <w:t> the standard is maximizing expected well-being. Prefer additionally:</w:t>
      </w:r>
      <w:r>
        <w:rPr>
          <w:rStyle w:val="eop"/>
          <w:szCs w:val="22"/>
        </w:rPr>
        <w:t> </w:t>
      </w:r>
    </w:p>
    <w:p w14:paraId="165F35E6"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r>
        <w:rPr>
          <w:rStyle w:val="eop"/>
          <w:szCs w:val="22"/>
        </w:rPr>
        <w:t> </w:t>
      </w:r>
    </w:p>
    <w:p w14:paraId="5DA37459"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eop"/>
          <w:szCs w:val="22"/>
        </w:rPr>
        <w:t> </w:t>
      </w:r>
    </w:p>
    <w:p w14:paraId="62B35239"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2] Reductionism – empirics prove.</w:t>
      </w:r>
      <w:r>
        <w:rPr>
          <w:rStyle w:val="eop"/>
          <w:szCs w:val="22"/>
        </w:rPr>
        <w:t> </w:t>
      </w:r>
    </w:p>
    <w:p w14:paraId="14663106"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Parfit 84</w:t>
      </w:r>
      <w:r>
        <w:rPr>
          <w:rStyle w:val="normaltextrun"/>
          <w:rFonts w:eastAsiaTheme="majorEastAsia" w:cs="Calibri"/>
          <w:sz w:val="22"/>
          <w:szCs w:val="22"/>
        </w:rPr>
        <w:t> [Derek Parfit, cool hair. “Reasons and Persons” 1984. Brackets for gender]</w:t>
      </w:r>
      <w:r>
        <w:rPr>
          <w:rStyle w:val="eop"/>
          <w:szCs w:val="22"/>
        </w:rPr>
        <w:t> </w:t>
      </w:r>
    </w:p>
    <w:p w14:paraId="2F735E44"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Some recent medical cases provide striking evidence in </w:t>
      </w:r>
      <w:r>
        <w:rPr>
          <w:rStyle w:val="spellingerror"/>
          <w:rFonts w:ascii="Calibri" w:hAnsi="Calibri" w:cs="Calibri"/>
          <w:sz w:val="16"/>
          <w:szCs w:val="16"/>
        </w:rPr>
        <w:t>favour</w:t>
      </w:r>
      <w:r>
        <w:rPr>
          <w:rStyle w:val="normaltextrun"/>
          <w:rFonts w:eastAsiaTheme="majorEastAsia" w:cs="Calibri"/>
          <w:sz w:val="16"/>
          <w:szCs w:val="16"/>
        </w:rPr>
        <w:t> of the Reductionist View. Human beings have a</w:t>
      </w:r>
      <w:r>
        <w:rPr>
          <w:rStyle w:val="normaltextrun"/>
          <w:rFonts w:eastAsiaTheme="majorEastAsia" w:cs="Calibri"/>
          <w:sz w:val="22"/>
          <w:szCs w:val="22"/>
          <w:u w:val="single"/>
        </w:rPr>
        <w:t> lower </w:t>
      </w:r>
      <w:r>
        <w:rPr>
          <w:rStyle w:val="normaltextrun"/>
          <w:rFonts w:eastAsiaTheme="majorEastAsia" w:cs="Calibri"/>
          <w:sz w:val="22"/>
          <w:szCs w:val="22"/>
          <w:u w:val="single"/>
          <w:shd w:val="clear" w:color="auto" w:fill="00FF00"/>
        </w:rPr>
        <w:t>brain</w:t>
      </w:r>
      <w:r>
        <w:rPr>
          <w:rStyle w:val="normaltextrun"/>
          <w:rFonts w:eastAsiaTheme="majorEastAsia" w:cs="Calibri"/>
          <w:sz w:val="22"/>
          <w:szCs w:val="22"/>
          <w:u w:val="single"/>
        </w:rPr>
        <w:t> and</w:t>
      </w:r>
      <w:r>
        <w:rPr>
          <w:rStyle w:val="normaltextrun"/>
          <w:rFonts w:eastAsiaTheme="majorEastAsia" w:cs="Calibri"/>
          <w:sz w:val="16"/>
          <w:szCs w:val="16"/>
        </w:rPr>
        <w:t> two </w:t>
      </w:r>
      <w:r>
        <w:rPr>
          <w:rStyle w:val="normaltextrun"/>
          <w:rFonts w:eastAsiaTheme="majorEastAsia" w:cs="Calibri"/>
          <w:sz w:val="22"/>
          <w:szCs w:val="22"/>
          <w:u w:val="single"/>
        </w:rPr>
        <w:t>upper </w:t>
      </w:r>
      <w:r>
        <w:rPr>
          <w:rStyle w:val="normaltextrun"/>
          <w:rFonts w:eastAsiaTheme="majorEastAsia" w:cs="Calibri"/>
          <w:sz w:val="22"/>
          <w:szCs w:val="22"/>
          <w:u w:val="single"/>
          <w:shd w:val="clear" w:color="auto" w:fill="00FF00"/>
        </w:rPr>
        <w:t>hemispheres</w:t>
      </w:r>
      <w:r>
        <w:rPr>
          <w:rStyle w:val="normaltextrun"/>
          <w:rFonts w:eastAsiaTheme="majorEastAsia" w:cs="Calibri"/>
          <w:sz w:val="16"/>
          <w:szCs w:val="16"/>
        </w:rPr>
        <w:t>, which </w:t>
      </w:r>
      <w:r>
        <w:rPr>
          <w:rStyle w:val="normaltextrun"/>
          <w:rFonts w:eastAsiaTheme="majorEastAsia" w:cs="Calibri"/>
          <w:sz w:val="22"/>
          <w:szCs w:val="22"/>
          <w:u w:val="single"/>
          <w:shd w:val="clear" w:color="auto" w:fill="00FF00"/>
        </w:rPr>
        <w:t>are connected by</w:t>
      </w:r>
      <w:r>
        <w:rPr>
          <w:rStyle w:val="normaltextrun"/>
          <w:rFonts w:eastAsiaTheme="majorEastAsia" w:cs="Calibri"/>
          <w:sz w:val="22"/>
          <w:szCs w:val="22"/>
          <w:u w:val="single"/>
        </w:rPr>
        <w:t> a bundle of </w:t>
      </w:r>
      <w:r>
        <w:rPr>
          <w:rStyle w:val="spellingerror"/>
          <w:rFonts w:ascii="Calibri" w:hAnsi="Calibri" w:cs="Calibri"/>
          <w:sz w:val="22"/>
          <w:szCs w:val="22"/>
          <w:shd w:val="clear" w:color="auto" w:fill="00FF00"/>
        </w:rPr>
        <w:t>fibres</w:t>
      </w:r>
      <w:r>
        <w:rPr>
          <w:rStyle w:val="normaltextrun"/>
          <w:rFonts w:eastAsiaTheme="majorEastAsia" w:cs="Calibri"/>
          <w:sz w:val="22"/>
          <w:szCs w:val="22"/>
          <w:u w:val="single"/>
        </w:rPr>
        <w:t>.</w:t>
      </w:r>
      <w:r>
        <w:rPr>
          <w:rStyle w:val="normaltextrun"/>
          <w:rFonts w:eastAsiaTheme="majorEastAsia" w:cs="Calibri"/>
          <w:sz w:val="16"/>
          <w:szCs w:val="16"/>
        </w:rPr>
        <w:t> In treating a few people with severe epilepsy, </w:t>
      </w:r>
      <w:r>
        <w:rPr>
          <w:rStyle w:val="normaltextrun"/>
          <w:rFonts w:eastAsiaTheme="majorEastAsia" w:cs="Calibri"/>
          <w:sz w:val="22"/>
          <w:szCs w:val="22"/>
          <w:u w:val="single"/>
          <w:shd w:val="clear" w:color="auto" w:fill="00FF00"/>
        </w:rPr>
        <w:t>surgeons have cut these </w:t>
      </w:r>
      <w:r>
        <w:rPr>
          <w:rStyle w:val="spellingerror"/>
          <w:rFonts w:ascii="Calibri" w:hAnsi="Calibri" w:cs="Calibri"/>
          <w:sz w:val="22"/>
          <w:szCs w:val="22"/>
          <w:shd w:val="clear" w:color="auto" w:fill="00FF00"/>
        </w:rPr>
        <w:t>fibres</w:t>
      </w:r>
      <w:r>
        <w:rPr>
          <w:rStyle w:val="normaltextrun"/>
          <w:rFonts w:eastAsiaTheme="majorEastAsia" w:cs="Calibri"/>
          <w:sz w:val="22"/>
          <w:szCs w:val="22"/>
          <w:u w:val="single"/>
        </w:rPr>
        <w:t>.</w:t>
      </w:r>
      <w:r>
        <w:rPr>
          <w:rStyle w:val="normaltextrun"/>
          <w:rFonts w:eastAsiaTheme="majorEastAsia" w:cs="Calibri"/>
          <w:sz w:val="16"/>
          <w:szCs w:val="16"/>
        </w:rPr>
        <w:t> The aim was to reduce the severity of epileptic fits, by confining their causes to a single hemisphere. This aim was achieved. But the operations had another unintended consequence. </w:t>
      </w:r>
      <w:r>
        <w:rPr>
          <w:rStyle w:val="normaltextrun"/>
          <w:rFonts w:eastAsiaTheme="majorEastAsia" w:cs="Calibri"/>
          <w:sz w:val="22"/>
          <w:szCs w:val="22"/>
          <w:u w:val="single"/>
          <w:shd w:val="clear" w:color="auto" w:fill="00FF00"/>
        </w:rPr>
        <w:t>The effect</w:t>
      </w:r>
      <w:r>
        <w:rPr>
          <w:rStyle w:val="normaltextrun"/>
          <w:rFonts w:eastAsiaTheme="majorEastAsia" w:cs="Calibri"/>
          <w:sz w:val="16"/>
          <w:szCs w:val="16"/>
        </w:rPr>
        <w:t>, in the words of one surgeon, </w:t>
      </w:r>
      <w:r>
        <w:rPr>
          <w:rStyle w:val="normaltextrun"/>
          <w:rFonts w:eastAsiaTheme="majorEastAsia" w:cs="Calibri"/>
          <w:sz w:val="22"/>
          <w:szCs w:val="22"/>
          <w:u w:val="single"/>
          <w:shd w:val="clear" w:color="auto" w:fill="00FF00"/>
        </w:rPr>
        <w:t>was </w:t>
      </w:r>
      <w:r>
        <w:rPr>
          <w:rStyle w:val="normaltextrun"/>
          <w:rFonts w:eastAsiaTheme="majorEastAsia" w:cs="Calibri"/>
          <w:sz w:val="22"/>
          <w:szCs w:val="22"/>
          <w:u w:val="single"/>
        </w:rPr>
        <w:t>the creation of ‘</w:t>
      </w:r>
      <w:r>
        <w:rPr>
          <w:rStyle w:val="normaltextrun"/>
          <w:rFonts w:eastAsiaTheme="majorEastAsia" w:cs="Calibri"/>
          <w:sz w:val="22"/>
          <w:szCs w:val="22"/>
          <w:u w:val="single"/>
          <w:shd w:val="clear" w:color="auto" w:fill="00FF00"/>
        </w:rPr>
        <w:t>two separate spheres of consciousness.</w:t>
      </w:r>
      <w:r>
        <w:rPr>
          <w:rStyle w:val="normaltextrun"/>
          <w:rFonts w:eastAsiaTheme="majorEastAsia" w:cs="Calibri"/>
          <w:sz w:val="22"/>
          <w:szCs w:val="22"/>
          <w:u w:val="single"/>
        </w:rPr>
        <w:t>’ </w:t>
      </w:r>
      <w:r>
        <w:rPr>
          <w:rStyle w:val="eop"/>
          <w:szCs w:val="22"/>
        </w:rPr>
        <w:t> </w:t>
      </w:r>
    </w:p>
    <w:p w14:paraId="77F41B2F"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u w:val="single"/>
        </w:rPr>
        <w:t>This effect was </w:t>
      </w:r>
      <w:r>
        <w:rPr>
          <w:rStyle w:val="normaltextrun"/>
          <w:rFonts w:eastAsiaTheme="majorEastAsia" w:cs="Calibri"/>
          <w:sz w:val="22"/>
          <w:szCs w:val="22"/>
          <w:u w:val="single"/>
          <w:shd w:val="clear" w:color="auto" w:fill="00FF00"/>
        </w:rPr>
        <w:t>revealed b</w:t>
      </w:r>
      <w:r>
        <w:rPr>
          <w:rStyle w:val="normaltextrun"/>
          <w:rFonts w:eastAsiaTheme="majorEastAsia" w:cs="Calibri"/>
          <w:sz w:val="22"/>
          <w:szCs w:val="22"/>
          <w:u w:val="single"/>
        </w:rPr>
        <w:t>y</w:t>
      </w:r>
      <w:r>
        <w:rPr>
          <w:rStyle w:val="normaltextrun"/>
          <w:rFonts w:eastAsiaTheme="majorEastAsia" w:cs="Calibri"/>
          <w:sz w:val="16"/>
          <w:szCs w:val="16"/>
        </w:rPr>
        <w:t> various </w:t>
      </w:r>
      <w:r>
        <w:rPr>
          <w:rStyle w:val="normaltextrun"/>
          <w:rFonts w:eastAsiaTheme="majorEastAsia" w:cs="Calibri"/>
          <w:sz w:val="22"/>
          <w:szCs w:val="22"/>
          <w:u w:val="single"/>
          <w:shd w:val="clear" w:color="auto" w:fill="00FF00"/>
        </w:rPr>
        <w:t>psychological tests</w:t>
      </w:r>
      <w:r>
        <w:rPr>
          <w:rStyle w:val="normaltextrun"/>
          <w:rFonts w:eastAsiaTheme="majorEastAsia" w:cs="Calibri"/>
          <w:sz w:val="22"/>
          <w:szCs w:val="22"/>
          <w:u w:val="single"/>
        </w:rPr>
        <w:t>.</w:t>
      </w:r>
      <w:r>
        <w:rPr>
          <w:rStyle w:val="normaltextrun"/>
          <w:rFonts w:eastAsiaTheme="majorEastAsia" w:cs="Calibri"/>
          <w:sz w:val="16"/>
          <w:szCs w:val="16"/>
        </w:rPr>
        <w:t> These made use of two facts. We control our right arms with our left hemispheres, and vice versa. And what is in the right halves of our visual fields we see with our left hemispheres, and vice versa. When someone’s hemispheres have been disconnected, </w:t>
      </w:r>
      <w:r>
        <w:rPr>
          <w:rStyle w:val="normaltextrun"/>
          <w:rFonts w:eastAsiaTheme="majorEastAsia" w:cs="Calibri"/>
          <w:sz w:val="22"/>
          <w:szCs w:val="22"/>
          <w:u w:val="single"/>
          <w:shd w:val="clear" w:color="auto" w:fill="00FF00"/>
        </w:rPr>
        <w:t>psychologists can </w:t>
      </w:r>
      <w:r>
        <w:rPr>
          <w:rStyle w:val="normaltextrun"/>
          <w:rFonts w:eastAsiaTheme="majorEastAsia" w:cs="Calibri"/>
          <w:sz w:val="22"/>
          <w:szCs w:val="22"/>
          <w:u w:val="single"/>
        </w:rPr>
        <w:t>thus </w:t>
      </w:r>
      <w:r>
        <w:rPr>
          <w:rStyle w:val="normaltextrun"/>
          <w:rFonts w:eastAsiaTheme="majorEastAsia" w:cs="Calibri"/>
          <w:sz w:val="22"/>
          <w:szCs w:val="22"/>
          <w:u w:val="single"/>
          <w:shd w:val="clear" w:color="auto" w:fill="00FF00"/>
        </w:rPr>
        <w:t>present</w:t>
      </w:r>
      <w:r>
        <w:rPr>
          <w:rStyle w:val="normaltextrun"/>
          <w:rFonts w:eastAsiaTheme="majorEastAsia" w:cs="Calibri"/>
          <w:sz w:val="16"/>
          <w:szCs w:val="16"/>
          <w:shd w:val="clear" w:color="auto" w:fill="00FF00"/>
        </w:rPr>
        <w:t> </w:t>
      </w:r>
      <w:r>
        <w:rPr>
          <w:rStyle w:val="normaltextrun"/>
          <w:rFonts w:eastAsiaTheme="majorEastAsia" w:cs="Calibri"/>
          <w:sz w:val="16"/>
          <w:szCs w:val="16"/>
        </w:rPr>
        <w:t>to this person two different written </w:t>
      </w:r>
      <w:r>
        <w:rPr>
          <w:rStyle w:val="normaltextrun"/>
          <w:rFonts w:eastAsiaTheme="majorEastAsia" w:cs="Calibri"/>
          <w:sz w:val="22"/>
          <w:szCs w:val="22"/>
          <w:u w:val="single"/>
          <w:shd w:val="clear" w:color="auto" w:fill="00FF00"/>
        </w:rPr>
        <w:t>questions in the two halves of [their]</w:t>
      </w:r>
      <w:r>
        <w:rPr>
          <w:rStyle w:val="normaltextrun"/>
          <w:rFonts w:eastAsiaTheme="majorEastAsia" w:cs="Calibri"/>
          <w:strike/>
          <w:sz w:val="16"/>
          <w:szCs w:val="16"/>
          <w:u w:val="single"/>
          <w:shd w:val="clear" w:color="auto" w:fill="00FF00"/>
        </w:rPr>
        <w:t> </w:t>
      </w:r>
      <w:r>
        <w:rPr>
          <w:rStyle w:val="normaltextrun"/>
          <w:rFonts w:eastAsiaTheme="majorEastAsia" w:cs="Calibri"/>
          <w:strike/>
          <w:sz w:val="16"/>
          <w:szCs w:val="16"/>
          <w:u w:val="single"/>
        </w:rPr>
        <w:t>his </w:t>
      </w:r>
      <w:r>
        <w:rPr>
          <w:rStyle w:val="normaltextrun"/>
          <w:rFonts w:eastAsiaTheme="majorEastAsia" w:cs="Calibri"/>
          <w:sz w:val="22"/>
          <w:szCs w:val="22"/>
          <w:u w:val="single"/>
          <w:shd w:val="clear" w:color="auto" w:fill="00FF00"/>
        </w:rPr>
        <w:t>visual field, and</w:t>
      </w:r>
      <w:r>
        <w:rPr>
          <w:rStyle w:val="normaltextrun"/>
          <w:rFonts w:eastAsiaTheme="majorEastAsia" w:cs="Calibri"/>
          <w:sz w:val="22"/>
          <w:szCs w:val="22"/>
          <w:u w:val="single"/>
        </w:rPr>
        <w:t> can </w:t>
      </w:r>
      <w:r>
        <w:rPr>
          <w:rStyle w:val="normaltextrun"/>
          <w:rFonts w:eastAsiaTheme="majorEastAsia" w:cs="Calibri"/>
          <w:sz w:val="22"/>
          <w:szCs w:val="22"/>
          <w:u w:val="single"/>
          <w:shd w:val="clear" w:color="auto" w:fill="00FF00"/>
        </w:rPr>
        <w:t>receive</w:t>
      </w:r>
      <w:r>
        <w:rPr>
          <w:rStyle w:val="normaltextrun"/>
          <w:rFonts w:eastAsiaTheme="majorEastAsia" w:cs="Calibri"/>
          <w:sz w:val="22"/>
          <w:szCs w:val="22"/>
          <w:u w:val="single"/>
        </w:rPr>
        <w:t> two </w:t>
      </w:r>
      <w:r>
        <w:rPr>
          <w:rStyle w:val="normaltextrun"/>
          <w:rFonts w:eastAsiaTheme="majorEastAsia" w:cs="Calibri"/>
          <w:sz w:val="22"/>
          <w:szCs w:val="22"/>
          <w:u w:val="single"/>
          <w:shd w:val="clear" w:color="auto" w:fill="00FF00"/>
        </w:rPr>
        <w:t>different answers</w:t>
      </w:r>
      <w:r>
        <w:rPr>
          <w:rStyle w:val="normaltextrun"/>
          <w:rFonts w:eastAsiaTheme="majorEastAsia" w:cs="Calibri"/>
          <w:sz w:val="16"/>
          <w:szCs w:val="16"/>
          <w:shd w:val="clear" w:color="auto" w:fill="00FF00"/>
        </w:rPr>
        <w:t> </w:t>
      </w:r>
      <w:r>
        <w:rPr>
          <w:rStyle w:val="normaltextrun"/>
          <w:rFonts w:eastAsiaTheme="majorEastAsia" w:cs="Calibri"/>
          <w:sz w:val="16"/>
          <w:szCs w:val="16"/>
        </w:rPr>
        <w:t>written by this person’s two hands. </w:t>
      </w:r>
      <w:r>
        <w:rPr>
          <w:rStyle w:val="eop"/>
          <w:sz w:val="16"/>
          <w:szCs w:val="16"/>
        </w:rPr>
        <w:t> </w:t>
      </w:r>
    </w:p>
    <w:p w14:paraId="6AC3DB06"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eop"/>
          <w:szCs w:val="22"/>
        </w:rPr>
        <w:t> </w:t>
      </w:r>
    </w:p>
    <w:p w14:paraId="76B6663E"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Use epistemic modesty for evaluating the framework debate: that means compare the probability of the framework times the magnitude of the impact under a framework. Prefer: </w:t>
      </w:r>
      <w:r>
        <w:rPr>
          <w:rStyle w:val="eop"/>
          <w:szCs w:val="22"/>
        </w:rPr>
        <w:t> </w:t>
      </w:r>
    </w:p>
    <w:p w14:paraId="4E7D5C66" w14:textId="77777777" w:rsidR="00C4056A" w:rsidRDefault="00C4056A" w:rsidP="00C4056A">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cs="Calibri"/>
          <w:b/>
          <w:bCs/>
          <w:sz w:val="22"/>
          <w:szCs w:val="22"/>
        </w:rPr>
        <w:t>A] Substantively true since it maximizes the probability of achieving net most moral value—beating a </w:t>
      </w:r>
      <w:r>
        <w:rPr>
          <w:rStyle w:val="contextualspellingandgrammarerror"/>
          <w:rFonts w:ascii="Calibri" w:hAnsi="Calibri" w:cs="Calibri"/>
          <w:b/>
          <w:bCs/>
          <w:szCs w:val="22"/>
        </w:rPr>
        <w:t>framework acts</w:t>
      </w:r>
      <w:r>
        <w:rPr>
          <w:rStyle w:val="normaltextrun"/>
          <w:rFonts w:eastAsiaTheme="majorEastAsia" w:cs="Calibri"/>
          <w:b/>
          <w:bCs/>
          <w:sz w:val="22"/>
          <w:szCs w:val="22"/>
        </w:rPr>
        <w:t> as mitigation to their impacts but the strength of that mitigation is contingent. </w:t>
      </w:r>
      <w:r>
        <w:rPr>
          <w:rStyle w:val="eop"/>
          <w:szCs w:val="22"/>
        </w:rPr>
        <w:t> </w:t>
      </w:r>
    </w:p>
    <w:p w14:paraId="3A4E82E8"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B] Clash— we don’t know if our frameworks are true, but we can debate the topical question. That incentivizes debating both layers instead of solely focusing on framework.</w:t>
      </w:r>
      <w:r>
        <w:rPr>
          <w:rStyle w:val="eop"/>
          <w:szCs w:val="22"/>
        </w:rPr>
        <w:t> </w:t>
      </w:r>
    </w:p>
    <w:p w14:paraId="7100CD8D"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eop"/>
          <w:szCs w:val="22"/>
        </w:rPr>
        <w:t> </w:t>
      </w:r>
    </w:p>
    <w:p w14:paraId="46DAA12B" w14:textId="77777777"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Moral uncertainty means preventing extinction should be our highest priority.</w:t>
      </w:r>
      <w:r>
        <w:rPr>
          <w:rStyle w:val="scxw8259273"/>
          <w:rFonts w:ascii="Calibri" w:hAnsi="Calibri" w:cs="Calibri"/>
          <w:sz w:val="22"/>
          <w:szCs w:val="22"/>
        </w:rPr>
        <w:t> </w:t>
      </w:r>
      <w:r>
        <w:rPr>
          <w:rFonts w:ascii="Calibri" w:hAnsi="Calibri" w:cs="Calibri"/>
          <w:sz w:val="22"/>
          <w:szCs w:val="22"/>
        </w:rPr>
        <w:br/>
      </w:r>
      <w:r>
        <w:rPr>
          <w:rStyle w:val="normaltextrun"/>
          <w:rFonts w:eastAsiaTheme="majorEastAsia" w:cs="Calibri"/>
          <w:b/>
          <w:bCs/>
          <w:sz w:val="22"/>
          <w:szCs w:val="22"/>
        </w:rPr>
        <w:t>Bostrom 12</w:t>
      </w:r>
      <w:r>
        <w:rPr>
          <w:rStyle w:val="normaltextrun"/>
          <w:rFonts w:eastAsiaTheme="majorEastAsia" w:cs="Calibri"/>
          <w:sz w:val="22"/>
          <w:szCs w:val="22"/>
        </w:rPr>
        <w:t> [Nick Bostrom. Faculty of Philosophy &amp; Oxford Martin School University of Oxford. “Existential Risk Prevention as Global Priority.” Global Policy (2012)]</w:t>
      </w:r>
      <w:r>
        <w:rPr>
          <w:rStyle w:val="scxw8259273"/>
          <w:rFonts w:ascii="Calibri" w:hAnsi="Calibri" w:cs="Calibri"/>
          <w:sz w:val="22"/>
          <w:szCs w:val="22"/>
        </w:rPr>
        <w:t> </w:t>
      </w:r>
      <w:r>
        <w:rPr>
          <w:rFonts w:ascii="Calibri" w:hAnsi="Calibri" w:cs="Calibri"/>
          <w:sz w:val="22"/>
          <w:szCs w:val="22"/>
        </w:rPr>
        <w:br/>
      </w:r>
      <w:r>
        <w:rPr>
          <w:rStyle w:val="normaltextrun"/>
          <w:rFonts w:eastAsiaTheme="majorEastAsia" w:cs="Calibri"/>
        </w:rPr>
        <w:t>These reflections on</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moral uncertainty suggest </w:t>
      </w:r>
      <w:r>
        <w:rPr>
          <w:rStyle w:val="normaltextrun"/>
          <w:rFonts w:eastAsiaTheme="majorEastAsia" w:cs="Calibri"/>
        </w:rPr>
        <w:t>an alternative, complementary way of looking at existential risk; they also suggest a new way of thinking about the ideal of sustainability. Let me </w:t>
      </w:r>
      <w:r>
        <w:rPr>
          <w:rStyle w:val="contextualspellingandgrammarerror"/>
          <w:rFonts w:ascii="Calibri" w:hAnsi="Calibri" w:cs="Calibri"/>
        </w:rPr>
        <w:t>elaborate.¶</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Our present</w:t>
      </w:r>
      <w:r>
        <w:rPr>
          <w:rStyle w:val="normaltextrun"/>
          <w:rFonts w:eastAsiaTheme="majorEastAsia" w:cs="Calibri"/>
          <w:b/>
          <w:bCs/>
          <w:u w:val="single"/>
        </w:rPr>
        <w:t> understanding of </w:t>
      </w:r>
      <w:r>
        <w:rPr>
          <w:rStyle w:val="normaltextrun"/>
          <w:rFonts w:eastAsiaTheme="majorEastAsia" w:cs="Calibri"/>
          <w:b/>
          <w:bCs/>
          <w:u w:val="single"/>
          <w:shd w:val="clear" w:color="auto" w:fill="00FF00"/>
        </w:rPr>
        <w:t>axiology might </w:t>
      </w:r>
      <w:r>
        <w:rPr>
          <w:rStyle w:val="normaltextrun"/>
          <w:rFonts w:eastAsiaTheme="majorEastAsia" w:cs="Calibri"/>
        </w:rPr>
        <w:t>well</w:t>
      </w:r>
      <w:r>
        <w:rPr>
          <w:rStyle w:val="normaltextrun"/>
          <w:rFonts w:eastAsiaTheme="majorEastAsia" w:cs="Calibri"/>
          <w:b/>
          <w:bCs/>
          <w:u w:val="single"/>
          <w:shd w:val="clear" w:color="auto" w:fill="00FF00"/>
        </w:rPr>
        <w:t> be confused. </w:t>
      </w:r>
      <w:r>
        <w:rPr>
          <w:rStyle w:val="normaltextrun"/>
          <w:rFonts w:eastAsiaTheme="majorEastAsia" w:cs="Calibri"/>
          <w:b/>
          <w:bCs/>
          <w:u w:val="single"/>
        </w:rPr>
        <w:t>We may not </w:t>
      </w:r>
      <w:r>
        <w:rPr>
          <w:rStyle w:val="normaltextrun"/>
          <w:rFonts w:eastAsiaTheme="majorEastAsia" w:cs="Calibri"/>
        </w:rPr>
        <w:t>now</w:t>
      </w:r>
      <w:r>
        <w:rPr>
          <w:rStyle w:val="normaltextrun"/>
          <w:rFonts w:ascii="Yu Mincho" w:eastAsia="Yu Mincho" w:hAnsi="Yu Mincho" w:cs="Segoe UI" w:hint="eastAsia"/>
          <w:b/>
          <w:bCs/>
          <w:u w:val="single"/>
        </w:rPr>
        <w:t> </w:t>
      </w:r>
      <w:r>
        <w:rPr>
          <w:rStyle w:val="normaltextrun"/>
          <w:rFonts w:eastAsiaTheme="majorEastAsia" w:cs="Calibri"/>
        </w:rPr>
        <w:t xml:space="preserve">know — at least not in concrete detail — what outcomes would count as a big win for </w:t>
      </w:r>
      <w:r>
        <w:rPr>
          <w:rStyle w:val="normaltextrun"/>
          <w:rFonts w:eastAsiaTheme="majorEastAsia" w:cs="Calibri"/>
        </w:rPr>
        <w:lastRenderedPageBreak/>
        <w:t>humanity; we might not even yet</w:t>
      </w:r>
      <w:r>
        <w:rPr>
          <w:rStyle w:val="normaltextrun"/>
          <w:rFonts w:eastAsiaTheme="majorEastAsia" w:cs="Calibri"/>
          <w:b/>
          <w:bCs/>
          <w:u w:val="single"/>
        </w:rPr>
        <w:t> be able to imagine the best ends </w:t>
      </w:r>
      <w:r>
        <w:rPr>
          <w:rStyle w:val="normaltextrun"/>
          <w:rFonts w:eastAsiaTheme="majorEastAsia" w:cs="Calibri"/>
        </w:rPr>
        <w:t>of our journey.</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If we are </w:t>
      </w:r>
      <w:r>
        <w:rPr>
          <w:rStyle w:val="normaltextrun"/>
          <w:rFonts w:eastAsiaTheme="majorEastAsia" w:cs="Calibri"/>
        </w:rPr>
        <w:t>indeed</w:t>
      </w:r>
      <w:r>
        <w:rPr>
          <w:rStyle w:val="normaltextrun"/>
          <w:rFonts w:ascii="Yu Mincho" w:eastAsia="Yu Mincho" w:hAnsi="Yu Mincho" w:cs="Segoe UI" w:hint="eastAsia"/>
          <w:b/>
          <w:bCs/>
          <w:u w:val="single"/>
        </w:rPr>
        <w:t> </w:t>
      </w:r>
      <w:r>
        <w:rPr>
          <w:rStyle w:val="normaltextrun"/>
          <w:rFonts w:eastAsiaTheme="majorEastAsia" w:cs="Calibri"/>
        </w:rPr>
        <w:t>profoundly</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uncertain </w:t>
      </w:r>
      <w:r>
        <w:rPr>
          <w:rStyle w:val="normaltextrun"/>
          <w:rFonts w:eastAsiaTheme="majorEastAsia" w:cs="Calibri"/>
        </w:rPr>
        <w:t>about our ultimate aims,</w:t>
      </w:r>
      <w:r>
        <w:rPr>
          <w:rStyle w:val="normaltextrun"/>
          <w:rFonts w:ascii="Yu Mincho" w:eastAsia="Yu Mincho" w:hAnsi="Yu Mincho" w:cs="Segoe UI" w:hint="eastAsia"/>
          <w:b/>
          <w:bCs/>
          <w:u w:val="single"/>
        </w:rPr>
        <w:t> </w:t>
      </w:r>
      <w:r>
        <w:rPr>
          <w:rStyle w:val="normaltextrun"/>
          <w:rFonts w:eastAsiaTheme="majorEastAsia" w:cs="Calibri"/>
        </w:rPr>
        <w:t>then we should recognize that</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there is a great</w:t>
      </w:r>
      <w:r>
        <w:rPr>
          <w:rStyle w:val="normaltextrun"/>
          <w:rFonts w:ascii="Yu Mincho" w:eastAsia="Yu Mincho" w:hAnsi="Yu Mincho" w:cs="Segoe UI" w:hint="eastAsia"/>
          <w:b/>
          <w:bCs/>
          <w:u w:val="single"/>
        </w:rPr>
        <w:t> </w:t>
      </w:r>
      <w:r>
        <w:rPr>
          <w:rStyle w:val="normaltextrun"/>
          <w:rFonts w:eastAsiaTheme="majorEastAsia" w:cs="Calibri"/>
        </w:rPr>
        <w:t>option</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value in preserving </w:t>
      </w:r>
      <w:r>
        <w:rPr>
          <w:rStyle w:val="normaltextrun"/>
          <w:rFonts w:eastAsiaTheme="majorEastAsia" w:cs="Calibri"/>
        </w:rPr>
        <w:t>— and ideally improving —</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our ability to recognize value and</w:t>
      </w:r>
      <w:r>
        <w:rPr>
          <w:rStyle w:val="normaltextrun"/>
          <w:rFonts w:ascii="Yu Mincho" w:eastAsia="Yu Mincho" w:hAnsi="Yu Mincho" w:cs="Segoe UI" w:hint="eastAsia"/>
          <w:shd w:val="clear" w:color="auto" w:fill="00FF00"/>
        </w:rPr>
        <w:t> </w:t>
      </w:r>
      <w:r>
        <w:rPr>
          <w:rStyle w:val="normaltextrun"/>
          <w:rFonts w:eastAsiaTheme="majorEastAsia" w:cs="Calibri"/>
        </w:rPr>
        <w:t>to </w:t>
      </w:r>
      <w:r>
        <w:rPr>
          <w:rStyle w:val="normaltextrun"/>
          <w:rFonts w:eastAsiaTheme="majorEastAsia" w:cs="Calibri"/>
          <w:b/>
          <w:bCs/>
          <w:u w:val="single"/>
          <w:shd w:val="clear" w:color="auto" w:fill="00FF00"/>
        </w:rPr>
        <w:t>steer the future accordingly. Ensuring </w:t>
      </w:r>
      <w:r>
        <w:rPr>
          <w:rStyle w:val="normaltextrun"/>
          <w:rFonts w:eastAsiaTheme="majorEastAsia" w:cs="Calibri"/>
        </w:rPr>
        <w:t>that</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there will be a future </w:t>
      </w:r>
      <w:r>
        <w:rPr>
          <w:rStyle w:val="normaltextrun"/>
          <w:rFonts w:eastAsiaTheme="majorEastAsia" w:cs="Calibri"/>
        </w:rPr>
        <w:t>version of</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humanity </w:t>
      </w:r>
      <w:r>
        <w:rPr>
          <w:rStyle w:val="normaltextrun"/>
          <w:rFonts w:eastAsiaTheme="majorEastAsia" w:cs="Calibri"/>
        </w:rPr>
        <w:t>with great powers and a propensity to use them wisely</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is </w:t>
      </w:r>
      <w:r>
        <w:rPr>
          <w:rStyle w:val="normaltextrun"/>
          <w:rFonts w:eastAsiaTheme="majorEastAsia" w:cs="Calibri"/>
        </w:rPr>
        <w:t>plausibly</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the best way </w:t>
      </w:r>
      <w:r>
        <w:rPr>
          <w:rStyle w:val="normaltextrun"/>
          <w:rFonts w:eastAsiaTheme="majorEastAsia" w:cs="Calibri"/>
        </w:rPr>
        <w:t>available to us</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to increase </w:t>
      </w:r>
      <w:r>
        <w:rPr>
          <w:rStyle w:val="normaltextrun"/>
          <w:rFonts w:eastAsiaTheme="majorEastAsia" w:cs="Calibri"/>
          <w:b/>
          <w:bCs/>
          <w:u w:val="single"/>
        </w:rPr>
        <w:t>the probability that the </w:t>
      </w:r>
      <w:r>
        <w:rPr>
          <w:rStyle w:val="normaltextrun"/>
          <w:rFonts w:eastAsiaTheme="majorEastAsia" w:cs="Calibri"/>
          <w:b/>
          <w:bCs/>
          <w:u w:val="single"/>
          <w:shd w:val="clear" w:color="auto" w:fill="00FF00"/>
        </w:rPr>
        <w:t>future </w:t>
      </w:r>
      <w:r>
        <w:rPr>
          <w:rStyle w:val="normaltextrun"/>
          <w:rFonts w:eastAsiaTheme="majorEastAsia" w:cs="Calibri"/>
          <w:b/>
          <w:bCs/>
          <w:u w:val="single"/>
        </w:rPr>
        <w:t>will contain </w:t>
      </w:r>
      <w:r>
        <w:rPr>
          <w:rStyle w:val="normaltextrun"/>
          <w:rFonts w:eastAsiaTheme="majorEastAsia" w:cs="Calibri"/>
        </w:rPr>
        <w:t>a lot of</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value. </w:t>
      </w:r>
      <w:r>
        <w:rPr>
          <w:rStyle w:val="normaltextrun"/>
          <w:rFonts w:eastAsiaTheme="majorEastAsia" w:cs="Calibri"/>
        </w:rPr>
        <w:t>To do this, we must prevent any existential catastrophe.</w:t>
      </w:r>
      <w:r>
        <w:rPr>
          <w:rStyle w:val="eop"/>
        </w:rPr>
        <w:t> </w:t>
      </w:r>
    </w:p>
    <w:p w14:paraId="09471CD7" w14:textId="77777777" w:rsidR="0050296B" w:rsidRDefault="0050296B" w:rsidP="00C4056A">
      <w:pPr>
        <w:pStyle w:val="paragraph"/>
        <w:spacing w:before="0" w:beforeAutospacing="0" w:after="0" w:afterAutospacing="0"/>
        <w:textAlignment w:val="baseline"/>
        <w:rPr>
          <w:rStyle w:val="normaltextrun"/>
          <w:rFonts w:eastAsiaTheme="majorEastAsia" w:cs="Calibri"/>
          <w:b/>
          <w:bCs/>
          <w:color w:val="1E1E1E"/>
          <w:sz w:val="22"/>
          <w:szCs w:val="22"/>
        </w:rPr>
      </w:pPr>
    </w:p>
    <w:p w14:paraId="4C65CDB4" w14:textId="5C9989C4" w:rsidR="00C4056A" w:rsidRDefault="00C4056A" w:rsidP="00C4056A">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color w:val="1E1E1E"/>
          <w:sz w:val="22"/>
          <w:szCs w:val="22"/>
        </w:rPr>
        <w:t>Reducing the risk of extinction is always priority number one. </w:t>
      </w:r>
      <w:r>
        <w:rPr>
          <w:rStyle w:val="scxw8259273"/>
          <w:rFonts w:ascii="Calibri" w:hAnsi="Calibri" w:cs="Calibri"/>
          <w:color w:val="1E1E1E"/>
          <w:sz w:val="22"/>
          <w:szCs w:val="22"/>
        </w:rPr>
        <w:t> </w:t>
      </w:r>
      <w:r>
        <w:rPr>
          <w:rFonts w:ascii="Calibri" w:hAnsi="Calibri" w:cs="Calibri"/>
          <w:color w:val="1E1E1E"/>
          <w:sz w:val="22"/>
          <w:szCs w:val="22"/>
        </w:rPr>
        <w:br/>
      </w:r>
      <w:r>
        <w:rPr>
          <w:rStyle w:val="normaltextrun"/>
          <w:rFonts w:eastAsiaTheme="majorEastAsia" w:cs="Calibri"/>
          <w:b/>
          <w:bCs/>
          <w:color w:val="1E1E1E"/>
          <w:sz w:val="22"/>
          <w:szCs w:val="22"/>
        </w:rPr>
        <w:t>Bostrom 12</w:t>
      </w:r>
      <w:r>
        <w:rPr>
          <w:rStyle w:val="normaltextrun"/>
          <w:rFonts w:eastAsiaTheme="majorEastAsia" w:cs="Calibri"/>
          <w:sz w:val="22"/>
          <w:szCs w:val="22"/>
        </w:rPr>
        <w:t> [Faculty of Philosophy and Oxford Martin School, University of Oxford.], Existential Risk Prevention as Global Priority.  Forthcoming book (Global Policy). MP. </w:t>
      </w:r>
      <w:hyperlink r:id="rId4" w:tgtFrame="_blank" w:history="1">
        <w:r>
          <w:rPr>
            <w:rStyle w:val="normaltextrun"/>
            <w:rFonts w:eastAsiaTheme="majorEastAsia" w:cs="Calibri"/>
            <w:color w:val="0000FF"/>
            <w:sz w:val="22"/>
            <w:szCs w:val="22"/>
          </w:rPr>
          <w:t>http://www.existenti...org/concept.pdf</w:t>
        </w:r>
        <w:r>
          <w:rPr>
            <w:rStyle w:val="scxw8259273"/>
            <w:rFonts w:ascii="Calibri" w:hAnsi="Calibri" w:cs="Calibri"/>
            <w:color w:val="0000FF"/>
            <w:sz w:val="22"/>
            <w:szCs w:val="22"/>
          </w:rPr>
          <w:t> </w:t>
        </w:r>
        <w:r>
          <w:rPr>
            <w:rFonts w:ascii="Calibri" w:hAnsi="Calibri" w:cs="Calibri"/>
            <w:color w:val="0000FF"/>
            <w:sz w:val="22"/>
            <w:szCs w:val="22"/>
          </w:rPr>
          <w:br/>
        </w:r>
      </w:hyperlink>
      <w:r>
        <w:rPr>
          <w:rStyle w:val="normaltextrun"/>
          <w:rFonts w:eastAsiaTheme="majorEastAsia" w:cs="Calibri"/>
          <w:sz w:val="22"/>
          <w:szCs w:val="22"/>
        </w:rPr>
        <w:t>Even if we use the most conservative of these estimates, which entirely ignores the   possibility of space colonization and software minds,</w:t>
      </w:r>
      <w:r>
        <w:rPr>
          <w:rStyle w:val="normaltextrun"/>
          <w:rFonts w:eastAsiaTheme="majorEastAsia" w:cs="Calibri"/>
          <w:color w:val="1E1E1E"/>
          <w:sz w:val="22"/>
          <w:szCs w:val="22"/>
        </w:rPr>
        <w:t> </w:t>
      </w:r>
      <w:r>
        <w:rPr>
          <w:rStyle w:val="normaltextrun"/>
          <w:rFonts w:eastAsiaTheme="majorEastAsia" w:cs="Calibri"/>
          <w:b/>
          <w:bCs/>
          <w:color w:val="1E1E1E"/>
          <w:u w:val="single"/>
        </w:rPr>
        <w:t>we find that the expected loss of an </w:t>
      </w:r>
      <w:r>
        <w:rPr>
          <w:rStyle w:val="normaltextrun"/>
          <w:rFonts w:eastAsiaTheme="majorEastAsia" w:cs="Calibri"/>
          <w:b/>
          <w:bCs/>
          <w:color w:val="1E1E1E"/>
          <w:u w:val="single"/>
          <w:shd w:val="clear" w:color="auto" w:fill="00FF00"/>
        </w:rPr>
        <w:t>existential   catastrophe is greater than</w:t>
      </w:r>
      <w:r>
        <w:rPr>
          <w:rStyle w:val="normaltextrun"/>
          <w:rFonts w:eastAsiaTheme="majorEastAsia" w:cs="Calibri"/>
          <w:b/>
          <w:bCs/>
          <w:color w:val="1E1E1E"/>
          <w:u w:val="single"/>
        </w:rPr>
        <w:t> the value of </w:t>
      </w:r>
      <w:r>
        <w:rPr>
          <w:rStyle w:val="normaltextrun"/>
          <w:rFonts w:eastAsiaTheme="majorEastAsia" w:cs="Calibri"/>
          <w:b/>
          <w:bCs/>
          <w:color w:val="1E1E1E"/>
          <w:u w:val="single"/>
          <w:shd w:val="clear" w:color="auto" w:fill="00FF00"/>
        </w:rPr>
        <w:t>10^16 human lives</w:t>
      </w:r>
      <w:r>
        <w:rPr>
          <w:rStyle w:val="normaltextrun"/>
          <w:rFonts w:eastAsiaTheme="majorEastAsia" w:cs="Calibri"/>
          <w:color w:val="1E1E1E"/>
          <w:shd w:val="clear" w:color="auto" w:fill="00FF00"/>
        </w:rPr>
        <w:t>.</w:t>
      </w:r>
      <w:r>
        <w:rPr>
          <w:rStyle w:val="normaltextrun"/>
          <w:rFonts w:eastAsiaTheme="majorEastAsia" w:cs="Calibri"/>
          <w:color w:val="1E1E1E"/>
        </w:rPr>
        <w:t>  </w:t>
      </w:r>
      <w:r>
        <w:rPr>
          <w:rStyle w:val="normaltextrun"/>
          <w:rFonts w:eastAsiaTheme="majorEastAsia" w:cs="Calibri"/>
          <w:b/>
          <w:bCs/>
          <w:color w:val="1E1E1E"/>
          <w:u w:val="single"/>
        </w:rPr>
        <w:t>This implies that </w:t>
      </w:r>
      <w:r>
        <w:rPr>
          <w:rStyle w:val="normaltextrun"/>
          <w:rFonts w:eastAsiaTheme="majorEastAsia" w:cs="Calibri"/>
          <w:b/>
          <w:bCs/>
          <w:color w:val="1E1E1E"/>
          <w:u w:val="single"/>
          <w:shd w:val="clear" w:color="auto" w:fill="00FF00"/>
        </w:rPr>
        <w:t>the </w:t>
      </w:r>
      <w:r>
        <w:rPr>
          <w:rStyle w:val="normaltextrun"/>
          <w:rFonts w:eastAsiaTheme="majorEastAsia" w:cs="Calibri"/>
          <w:b/>
          <w:bCs/>
          <w:color w:val="1E1E1E"/>
          <w:u w:val="single"/>
        </w:rPr>
        <w:t>expected </w:t>
      </w:r>
      <w:r>
        <w:rPr>
          <w:rStyle w:val="normaltextrun"/>
          <w:rFonts w:eastAsiaTheme="majorEastAsia" w:cs="Calibri"/>
          <w:b/>
          <w:bCs/>
          <w:color w:val="1E1E1E"/>
          <w:u w:val="single"/>
          <w:shd w:val="clear" w:color="auto" w:fill="00FF00"/>
        </w:rPr>
        <w:t>value of   reducing existential risk by </w:t>
      </w:r>
      <w:r>
        <w:rPr>
          <w:rStyle w:val="normaltextrun"/>
          <w:rFonts w:eastAsiaTheme="majorEastAsia" w:cs="Calibri"/>
          <w:b/>
          <w:bCs/>
          <w:color w:val="1E1E1E"/>
          <w:u w:val="single"/>
        </w:rPr>
        <w:t>a mere </w:t>
      </w:r>
      <w:r>
        <w:rPr>
          <w:rStyle w:val="normaltextrun"/>
          <w:rFonts w:eastAsiaTheme="majorEastAsia" w:cs="Calibri"/>
          <w:b/>
          <w:bCs/>
          <w:color w:val="1E1E1E"/>
          <w:u w:val="single"/>
          <w:shd w:val="clear" w:color="auto" w:fill="00FF00"/>
        </w:rPr>
        <w:t>one millionth of one percentage point is</w:t>
      </w:r>
      <w:r>
        <w:rPr>
          <w:rStyle w:val="normaltextrun"/>
          <w:rFonts w:eastAsiaTheme="majorEastAsia" w:cs="Calibri"/>
          <w:b/>
          <w:bCs/>
          <w:color w:val="1E1E1E"/>
          <w:u w:val="single"/>
        </w:rPr>
        <w:t> at least </w:t>
      </w:r>
      <w:r>
        <w:rPr>
          <w:rStyle w:val="normaltextrun"/>
          <w:rFonts w:eastAsiaTheme="majorEastAsia" w:cs="Calibri"/>
          <w:b/>
          <w:bCs/>
          <w:color w:val="1E1E1E"/>
          <w:u w:val="single"/>
          <w:shd w:val="clear" w:color="auto" w:fill="00FF00"/>
        </w:rPr>
        <w:t>a hundred times the   value of a million human lives</w:t>
      </w:r>
      <w:r>
        <w:rPr>
          <w:rStyle w:val="normaltextrun"/>
          <w:rFonts w:eastAsiaTheme="majorEastAsia" w:cs="Calibri"/>
          <w:b/>
          <w:bCs/>
          <w:color w:val="1E1E1E"/>
          <w:u w:val="single"/>
        </w:rPr>
        <w:t>.</w:t>
      </w:r>
      <w:r>
        <w:rPr>
          <w:rStyle w:val="normaltextrun"/>
          <w:rFonts w:eastAsiaTheme="majorEastAsia" w:cs="Calibri"/>
          <w:color w:val="1E1E1E"/>
        </w:rPr>
        <w:t> </w:t>
      </w:r>
      <w:r>
        <w:rPr>
          <w:rStyle w:val="normaltextrun"/>
          <w:rFonts w:eastAsiaTheme="majorEastAsia" w:cs="Calibri"/>
          <w:color w:val="1E1E1E"/>
          <w:sz w:val="22"/>
          <w:szCs w:val="22"/>
        </w:rPr>
        <w:t> </w:t>
      </w:r>
      <w:r>
        <w:rPr>
          <w:rStyle w:val="normaltextrun"/>
          <w:rFonts w:eastAsiaTheme="majorEastAsia" w:cs="Calibri"/>
          <w:sz w:val="22"/>
          <w:szCs w:val="22"/>
        </w:rPr>
        <w:t>The more technologically comprehensive estimate of </w:t>
      </w:r>
      <w:r>
        <w:rPr>
          <w:rStyle w:val="contextualspellingandgrammarerror"/>
          <w:rFonts w:ascii="Calibri" w:hAnsi="Calibri" w:cs="Calibri"/>
          <w:szCs w:val="22"/>
        </w:rPr>
        <w:t>10  54</w:t>
      </w:r>
      <w:r>
        <w:rPr>
          <w:rStyle w:val="normaltextrun"/>
          <w:rFonts w:eastAsiaTheme="majorEastAsia" w:cs="Calibri"/>
          <w:sz w:val="22"/>
          <w:szCs w:val="22"/>
        </w:rPr>
        <w:t> </w:t>
      </w:r>
      <w:r>
        <w:rPr>
          <w:rStyle w:val="spellingerror"/>
          <w:rFonts w:ascii="Calibri" w:hAnsi="Calibri" w:cs="Calibri"/>
          <w:sz w:val="22"/>
          <w:szCs w:val="22"/>
        </w:rPr>
        <w:t>humanbrain</w:t>
      </w:r>
      <w:r>
        <w:rPr>
          <w:rStyle w:val="normaltextrun"/>
          <w:rFonts w:eastAsiaTheme="majorEastAsia" w:cs="Calibri"/>
          <w:sz w:val="22"/>
          <w:szCs w:val="22"/>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Pr>
          <w:rStyle w:val="normaltextrun"/>
          <w:rFonts w:eastAsiaTheme="majorEastAsia" w:cs="Calibri"/>
          <w:b/>
          <w:bCs/>
          <w:color w:val="1E1E1E"/>
          <w:u w:val="single"/>
        </w:rPr>
        <w:t>One might consequently argue that </w:t>
      </w:r>
      <w:r>
        <w:rPr>
          <w:rStyle w:val="normaltextrun"/>
          <w:rFonts w:eastAsiaTheme="majorEastAsia" w:cs="Calibri"/>
          <w:b/>
          <w:bCs/>
          <w:color w:val="1E1E1E"/>
          <w:u w:val="single"/>
          <w:shd w:val="clear" w:color="auto" w:fill="00FF00"/>
        </w:rPr>
        <w:t>even the tiniest reduction of existential risk has a</w:t>
      </w:r>
      <w:r>
        <w:rPr>
          <w:rStyle w:val="normaltextrun"/>
          <w:rFonts w:eastAsiaTheme="majorEastAsia" w:cs="Calibri"/>
          <w:b/>
          <w:bCs/>
          <w:color w:val="1E1E1E"/>
          <w:u w:val="single"/>
        </w:rPr>
        <w:t>n   expected </w:t>
      </w:r>
      <w:r>
        <w:rPr>
          <w:rStyle w:val="normaltextrun"/>
          <w:rFonts w:eastAsiaTheme="majorEastAsia" w:cs="Calibri"/>
          <w:b/>
          <w:bCs/>
          <w:color w:val="1E1E1E"/>
          <w:u w:val="single"/>
          <w:shd w:val="clear" w:color="auto" w:fill="00FF00"/>
        </w:rPr>
        <w:t>value greater than</w:t>
      </w:r>
      <w:r>
        <w:rPr>
          <w:rStyle w:val="normaltextrun"/>
          <w:rFonts w:eastAsiaTheme="majorEastAsia" w:cs="Calibri"/>
          <w:b/>
          <w:bCs/>
          <w:color w:val="1E1E1E"/>
          <w:u w:val="single"/>
        </w:rPr>
        <w:t> that of</w:t>
      </w:r>
      <w:r>
        <w:rPr>
          <w:rStyle w:val="normaltextrun"/>
          <w:rFonts w:eastAsiaTheme="majorEastAsia" w:cs="Calibri"/>
          <w:b/>
          <w:bCs/>
          <w:color w:val="1E1E1E"/>
          <w:u w:val="single"/>
          <w:shd w:val="clear" w:color="auto" w:fill="00FF00"/>
        </w:rPr>
        <w:t> the definite provision of </w:t>
      </w:r>
      <w:r>
        <w:rPr>
          <w:rStyle w:val="normaltextrun"/>
          <w:rFonts w:eastAsiaTheme="majorEastAsia" w:cs="Calibri"/>
          <w:b/>
          <w:bCs/>
          <w:color w:val="1E1E1E"/>
          <w:u w:val="single"/>
        </w:rPr>
        <w:t>any ordinary good, such as the direct   benefit of </w:t>
      </w:r>
      <w:r>
        <w:rPr>
          <w:rStyle w:val="normaltextrun"/>
          <w:rFonts w:eastAsiaTheme="majorEastAsia" w:cs="Calibri"/>
          <w:b/>
          <w:bCs/>
          <w:color w:val="1E1E1E"/>
          <w:u w:val="single"/>
          <w:shd w:val="clear" w:color="auto" w:fill="00FF00"/>
        </w:rPr>
        <w:t>saving 1 billion lives</w:t>
      </w:r>
      <w:r>
        <w:rPr>
          <w:rStyle w:val="normaltextrun"/>
          <w:rFonts w:eastAsiaTheme="majorEastAsia" w:cs="Calibri"/>
          <w:b/>
          <w:bCs/>
          <w:color w:val="1E1E1E"/>
          <w:sz w:val="22"/>
          <w:szCs w:val="22"/>
          <w:u w:val="single"/>
          <w:shd w:val="clear" w:color="auto" w:fill="00FF00"/>
        </w:rPr>
        <w:t>.</w:t>
      </w:r>
      <w:r>
        <w:rPr>
          <w:rStyle w:val="normaltextrun"/>
          <w:rFonts w:eastAsiaTheme="majorEastAsia" w:cs="Calibri"/>
          <w:color w:val="1E1E1E"/>
          <w:sz w:val="22"/>
          <w:szCs w:val="22"/>
        </w:rPr>
        <w:t>  </w:t>
      </w:r>
      <w:r>
        <w:rPr>
          <w:rStyle w:val="normaltextrun"/>
          <w:rFonts w:eastAsiaTheme="majorEastAsia" w:cs="Calibri"/>
          <w:sz w:val="22"/>
          <w:szCs w:val="22"/>
        </w:rPr>
        <w:t>And, further, that the absolute value of the indirect effect of saving </w:t>
      </w:r>
      <w:r>
        <w:rPr>
          <w:rStyle w:val="contextualspellingandgrammarerror"/>
          <w:rFonts w:ascii="Calibri" w:hAnsi="Calibri" w:cs="Calibri"/>
          <w:szCs w:val="22"/>
        </w:rPr>
        <w:t>1  billion</w:t>
      </w:r>
      <w:r>
        <w:rPr>
          <w:rStyle w:val="normaltextrun"/>
          <w:rFonts w:eastAsiaTheme="majorEastAsia" w:cs="Calibri"/>
          <w:sz w:val="22"/>
          <w:szCs w:val="22"/>
        </w:rPr>
        <w:t> lives on the total cumulative amount of existential </w:t>
      </w:r>
      <w:r>
        <w:rPr>
          <w:rStyle w:val="spellingerror"/>
          <w:rFonts w:ascii="Calibri" w:hAnsi="Calibri" w:cs="Calibri"/>
          <w:sz w:val="22"/>
          <w:szCs w:val="22"/>
        </w:rPr>
        <w:t>riskâ</w:t>
      </w:r>
      <w:r>
        <w:rPr>
          <w:rStyle w:val="normaltextrun"/>
          <w:rFonts w:eastAsiaTheme="majorEastAsia" w:cs="Calibri"/>
          <w:sz w:val="22"/>
          <w:szCs w:val="22"/>
        </w:rPr>
        <w:t>€”positive or </w:t>
      </w:r>
      <w:r>
        <w:rPr>
          <w:rStyle w:val="spellingerror"/>
          <w:rFonts w:ascii="Calibri" w:hAnsi="Calibri" w:cs="Calibri"/>
          <w:sz w:val="22"/>
          <w:szCs w:val="22"/>
        </w:rPr>
        <w:t>negativeâ</w:t>
      </w:r>
      <w:r>
        <w:rPr>
          <w:rStyle w:val="normaltextrun"/>
          <w:rFonts w:eastAsiaTheme="majorEastAsia" w:cs="Calibri"/>
          <w:sz w:val="22"/>
          <w:szCs w:val="22"/>
        </w:rPr>
        <w:t>€”is almost   certainly larger than the positive value of the direct benefit of such an action.</w:t>
      </w:r>
      <w:r>
        <w:rPr>
          <w:rStyle w:val="normaltextrun"/>
          <w:rFonts w:eastAsiaTheme="majorEastAsia" w:cs="Calibri"/>
          <w:color w:val="1E1E1E"/>
          <w:sz w:val="22"/>
          <w:szCs w:val="22"/>
        </w:rPr>
        <w:t>  </w:t>
      </w:r>
      <w:r>
        <w:rPr>
          <w:rStyle w:val="eop"/>
          <w:color w:val="1E1E1E"/>
          <w:szCs w:val="22"/>
        </w:rPr>
        <w:t> </w:t>
      </w:r>
    </w:p>
    <w:p w14:paraId="05F412AD" w14:textId="70C664E9" w:rsidR="00125C6E" w:rsidRPr="0046471A" w:rsidRDefault="00125C6E" w:rsidP="00125C6E">
      <w:pPr>
        <w:pStyle w:val="Heading4"/>
        <w:rPr>
          <w:rFonts w:eastAsia="Calibri"/>
          <w:b w:val="0"/>
          <w:bCs w:val="0"/>
          <w:u w:color="1E1E1E"/>
        </w:rPr>
      </w:pPr>
      <w:r w:rsidRPr="0046471A">
        <w:rPr>
          <w:rFonts w:eastAsia="Calibri"/>
          <w:b w:val="0"/>
          <w:bCs w:val="0"/>
          <w:u w:color="1E1E1E"/>
        </w:rPr>
        <w:t xml:space="preserve">  </w:t>
      </w:r>
    </w:p>
    <w:p w14:paraId="2C387DDB" w14:textId="77777777" w:rsidR="00125C6E" w:rsidRDefault="00125C6E" w:rsidP="00DA5A57">
      <w:pPr>
        <w:jc w:val="center"/>
        <w:textAlignment w:val="baseline"/>
        <w:rPr>
          <w:rFonts w:ascii="Calibri" w:eastAsia="Times New Roman" w:hAnsi="Calibri" w:cs="Calibri"/>
          <w:b/>
          <w:bCs/>
          <w:sz w:val="32"/>
          <w:szCs w:val="32"/>
          <w:u w:val="single"/>
        </w:rPr>
      </w:pPr>
    </w:p>
    <w:p w14:paraId="60905848" w14:textId="77777777" w:rsidR="00125C6E" w:rsidRDefault="00125C6E" w:rsidP="00DA5A57">
      <w:pPr>
        <w:jc w:val="center"/>
        <w:textAlignment w:val="baseline"/>
        <w:rPr>
          <w:rFonts w:ascii="Calibri" w:eastAsia="Times New Roman" w:hAnsi="Calibri" w:cs="Calibri"/>
          <w:b/>
          <w:bCs/>
          <w:sz w:val="32"/>
          <w:szCs w:val="32"/>
          <w:u w:val="single"/>
        </w:rPr>
      </w:pPr>
    </w:p>
    <w:p w14:paraId="003F8C31" w14:textId="77777777" w:rsidR="00125C6E" w:rsidRDefault="00125C6E" w:rsidP="00DA5A57">
      <w:pPr>
        <w:jc w:val="center"/>
        <w:textAlignment w:val="baseline"/>
        <w:rPr>
          <w:rFonts w:ascii="Calibri" w:eastAsia="Times New Roman" w:hAnsi="Calibri" w:cs="Calibri"/>
          <w:b/>
          <w:bCs/>
          <w:sz w:val="32"/>
          <w:szCs w:val="32"/>
          <w:u w:val="single"/>
        </w:rPr>
      </w:pPr>
    </w:p>
    <w:p w14:paraId="7C0903DE" w14:textId="77777777" w:rsidR="00C4056A" w:rsidRDefault="00C4056A" w:rsidP="009D195D">
      <w:pPr>
        <w:jc w:val="center"/>
        <w:textAlignment w:val="baseline"/>
        <w:rPr>
          <w:rFonts w:ascii="Calibri" w:eastAsia="Times New Roman" w:hAnsi="Calibri" w:cs="Calibri"/>
          <w:b/>
          <w:bCs/>
          <w:sz w:val="32"/>
          <w:szCs w:val="32"/>
          <w:u w:val="single"/>
        </w:rPr>
      </w:pPr>
    </w:p>
    <w:p w14:paraId="1CD234D0" w14:textId="77777777" w:rsidR="00C4056A" w:rsidRDefault="00C4056A" w:rsidP="009D195D">
      <w:pPr>
        <w:jc w:val="center"/>
        <w:textAlignment w:val="baseline"/>
        <w:rPr>
          <w:rFonts w:ascii="Calibri" w:eastAsia="Times New Roman" w:hAnsi="Calibri" w:cs="Calibri"/>
          <w:b/>
          <w:bCs/>
          <w:sz w:val="32"/>
          <w:szCs w:val="32"/>
          <w:u w:val="single"/>
        </w:rPr>
      </w:pPr>
    </w:p>
    <w:p w14:paraId="1B30CC2E" w14:textId="77777777" w:rsidR="00C4056A" w:rsidRDefault="00C4056A" w:rsidP="009D195D">
      <w:pPr>
        <w:jc w:val="center"/>
        <w:textAlignment w:val="baseline"/>
        <w:rPr>
          <w:rFonts w:ascii="Calibri" w:eastAsia="Times New Roman" w:hAnsi="Calibri" w:cs="Calibri"/>
          <w:b/>
          <w:bCs/>
          <w:sz w:val="32"/>
          <w:szCs w:val="32"/>
          <w:u w:val="single"/>
        </w:rPr>
      </w:pPr>
    </w:p>
    <w:p w14:paraId="6DDF44E9" w14:textId="77777777" w:rsidR="00C4056A" w:rsidRDefault="00C4056A" w:rsidP="009D195D">
      <w:pPr>
        <w:jc w:val="center"/>
        <w:textAlignment w:val="baseline"/>
        <w:rPr>
          <w:rFonts w:ascii="Calibri" w:eastAsia="Times New Roman" w:hAnsi="Calibri" w:cs="Calibri"/>
          <w:b/>
          <w:bCs/>
          <w:sz w:val="32"/>
          <w:szCs w:val="32"/>
          <w:u w:val="single"/>
        </w:rPr>
      </w:pPr>
    </w:p>
    <w:p w14:paraId="69009422" w14:textId="77777777" w:rsidR="00C4056A" w:rsidRDefault="00C4056A" w:rsidP="009D195D">
      <w:pPr>
        <w:jc w:val="center"/>
        <w:textAlignment w:val="baseline"/>
        <w:rPr>
          <w:rFonts w:ascii="Calibri" w:eastAsia="Times New Roman" w:hAnsi="Calibri" w:cs="Calibri"/>
          <w:b/>
          <w:bCs/>
          <w:sz w:val="32"/>
          <w:szCs w:val="32"/>
          <w:u w:val="single"/>
        </w:rPr>
      </w:pPr>
    </w:p>
    <w:p w14:paraId="67BE4AA1" w14:textId="77777777" w:rsidR="00C4056A" w:rsidRDefault="00C4056A" w:rsidP="009D195D">
      <w:pPr>
        <w:jc w:val="center"/>
        <w:textAlignment w:val="baseline"/>
        <w:rPr>
          <w:rFonts w:ascii="Calibri" w:eastAsia="Times New Roman" w:hAnsi="Calibri" w:cs="Calibri"/>
          <w:b/>
          <w:bCs/>
          <w:sz w:val="32"/>
          <w:szCs w:val="32"/>
          <w:u w:val="single"/>
        </w:rPr>
      </w:pPr>
    </w:p>
    <w:p w14:paraId="219EEFC7" w14:textId="77777777" w:rsidR="00C4056A" w:rsidRDefault="00C4056A" w:rsidP="009D195D">
      <w:pPr>
        <w:jc w:val="center"/>
        <w:textAlignment w:val="baseline"/>
        <w:rPr>
          <w:rFonts w:ascii="Calibri" w:eastAsia="Times New Roman" w:hAnsi="Calibri" w:cs="Calibri"/>
          <w:b/>
          <w:bCs/>
          <w:sz w:val="32"/>
          <w:szCs w:val="32"/>
          <w:u w:val="single"/>
        </w:rPr>
      </w:pPr>
    </w:p>
    <w:p w14:paraId="5785E481" w14:textId="77777777" w:rsidR="00C4056A" w:rsidRDefault="00C4056A" w:rsidP="009D195D">
      <w:pPr>
        <w:jc w:val="center"/>
        <w:textAlignment w:val="baseline"/>
        <w:rPr>
          <w:rFonts w:ascii="Calibri" w:eastAsia="Times New Roman" w:hAnsi="Calibri" w:cs="Calibri"/>
          <w:b/>
          <w:bCs/>
          <w:sz w:val="32"/>
          <w:szCs w:val="32"/>
          <w:u w:val="single"/>
        </w:rPr>
      </w:pPr>
    </w:p>
    <w:p w14:paraId="3DB9809E" w14:textId="77777777" w:rsidR="00C4056A" w:rsidRDefault="00C4056A" w:rsidP="009E3699">
      <w:pPr>
        <w:textAlignment w:val="baseline"/>
        <w:rPr>
          <w:rFonts w:ascii="Calibri" w:eastAsia="Times New Roman" w:hAnsi="Calibri" w:cs="Calibri"/>
          <w:b/>
          <w:bCs/>
          <w:sz w:val="32"/>
          <w:szCs w:val="32"/>
          <w:u w:val="single"/>
        </w:rPr>
      </w:pPr>
    </w:p>
    <w:p w14:paraId="036EFEB9" w14:textId="6CCADE27" w:rsidR="009D195D" w:rsidRPr="00DA5A57" w:rsidRDefault="009D195D" w:rsidP="009D195D">
      <w:pPr>
        <w:jc w:val="center"/>
        <w:textAlignment w:val="baseline"/>
        <w:rPr>
          <w:rFonts w:ascii="Segoe UI" w:eastAsia="Times New Roman" w:hAnsi="Segoe UI" w:cs="Segoe UI"/>
          <w:b/>
          <w:bCs/>
          <w:sz w:val="18"/>
          <w:szCs w:val="18"/>
        </w:rPr>
      </w:pPr>
      <w:r w:rsidRPr="00DA5A57">
        <w:rPr>
          <w:rFonts w:ascii="Calibri" w:eastAsia="Times New Roman" w:hAnsi="Calibri" w:cs="Calibri"/>
          <w:b/>
          <w:bCs/>
          <w:sz w:val="32"/>
          <w:szCs w:val="32"/>
          <w:u w:val="single"/>
        </w:rPr>
        <w:lastRenderedPageBreak/>
        <w:t>Disease</w:t>
      </w:r>
      <w:r w:rsidRPr="00DA5A57">
        <w:rPr>
          <w:rFonts w:ascii="Calibri" w:eastAsia="Times New Roman" w:hAnsi="Calibri" w:cs="Calibri"/>
          <w:b/>
          <w:bCs/>
          <w:sz w:val="32"/>
          <w:szCs w:val="32"/>
        </w:rPr>
        <w:t> </w:t>
      </w:r>
    </w:p>
    <w:p w14:paraId="542EBBE6" w14:textId="77777777" w:rsidR="009D195D" w:rsidRPr="00DA5A57" w:rsidRDefault="009D195D" w:rsidP="009D195D">
      <w:pPr>
        <w:textAlignment w:val="baseline"/>
        <w:rPr>
          <w:rFonts w:ascii="Segoe UI" w:eastAsia="Times New Roman" w:hAnsi="Segoe UI" w:cs="Segoe UI"/>
          <w:b/>
          <w:bCs/>
          <w:sz w:val="18"/>
          <w:szCs w:val="18"/>
        </w:rPr>
      </w:pPr>
      <w:r w:rsidRPr="00DA5A57">
        <w:rPr>
          <w:rFonts w:ascii="Calibri" w:eastAsia="Times New Roman" w:hAnsi="Calibri" w:cs="Calibri"/>
          <w:b/>
          <w:bCs/>
          <w:sz w:val="26"/>
          <w:szCs w:val="26"/>
        </w:rPr>
        <w:t>The plan sets a precedent to </w:t>
      </w:r>
      <w:r w:rsidRPr="00DA5A57">
        <w:rPr>
          <w:rFonts w:ascii="Calibri" w:eastAsia="Times New Roman" w:hAnsi="Calibri" w:cs="Calibri"/>
          <w:b/>
          <w:bCs/>
          <w:sz w:val="26"/>
          <w:szCs w:val="26"/>
          <w:u w:val="single"/>
        </w:rPr>
        <w:t>seamlessly </w:t>
      </w:r>
      <w:r w:rsidRPr="00DA5A57">
        <w:rPr>
          <w:rFonts w:ascii="Calibri" w:eastAsia="Times New Roman" w:hAnsi="Calibri" w:cs="Calibri"/>
          <w:b/>
          <w:bCs/>
          <w:sz w:val="26"/>
          <w:szCs w:val="26"/>
        </w:rPr>
        <w:t>shift to a </w:t>
      </w:r>
      <w:r w:rsidRPr="00DA5A57">
        <w:rPr>
          <w:rFonts w:ascii="Calibri" w:eastAsia="Times New Roman" w:hAnsi="Calibri" w:cs="Calibri"/>
          <w:b/>
          <w:bCs/>
          <w:sz w:val="26"/>
          <w:szCs w:val="26"/>
          <w:u w:val="single"/>
        </w:rPr>
        <w:t>direct support model</w:t>
      </w:r>
      <w:r w:rsidRPr="00DA5A57">
        <w:rPr>
          <w:rFonts w:ascii="Calibri" w:eastAsia="Times New Roman" w:hAnsi="Calibri" w:cs="Calibri"/>
          <w:b/>
          <w:bCs/>
          <w:sz w:val="26"/>
          <w:szCs w:val="26"/>
        </w:rPr>
        <w:t> during pandemics--that solves future pandemics </w:t>
      </w:r>
      <w:r w:rsidRPr="00DA5A57">
        <w:rPr>
          <w:rFonts w:ascii="Calibri" w:eastAsia="Times New Roman" w:hAnsi="Calibri" w:cs="Calibri"/>
          <w:b/>
          <w:bCs/>
          <w:sz w:val="26"/>
          <w:szCs w:val="26"/>
          <w:u w:val="single"/>
        </w:rPr>
        <w:t>but</w:t>
      </w:r>
      <w:r w:rsidRPr="00DA5A57">
        <w:rPr>
          <w:rFonts w:ascii="Calibri" w:eastAsia="Times New Roman" w:hAnsi="Calibri" w:cs="Calibri"/>
          <w:b/>
          <w:bCs/>
          <w:sz w:val="26"/>
          <w:szCs w:val="26"/>
        </w:rPr>
        <w:t> avoids the innovation DA.  </w:t>
      </w:r>
    </w:p>
    <w:p w14:paraId="1FEB4557" w14:textId="77777777" w:rsidR="009D195D" w:rsidRPr="00DA5A57" w:rsidRDefault="009D195D" w:rsidP="009D195D">
      <w:pPr>
        <w:textAlignment w:val="baseline"/>
        <w:rPr>
          <w:rFonts w:ascii="Segoe UI" w:eastAsia="Times New Roman" w:hAnsi="Segoe UI" w:cs="Segoe UI"/>
          <w:sz w:val="18"/>
          <w:szCs w:val="18"/>
        </w:rPr>
      </w:pPr>
      <w:r w:rsidRPr="00DA5A57">
        <w:rPr>
          <w:rFonts w:ascii="Calibri" w:eastAsia="Times New Roman" w:hAnsi="Calibri" w:cs="Calibri"/>
          <w:sz w:val="22"/>
          <w:szCs w:val="22"/>
        </w:rPr>
        <w:t>Brink </w:t>
      </w:r>
      <w:r w:rsidRPr="00DA5A57">
        <w:rPr>
          <w:rFonts w:ascii="Calibri" w:eastAsia="Times New Roman" w:hAnsi="Calibri" w:cs="Calibri"/>
          <w:b/>
          <w:bCs/>
          <w:sz w:val="22"/>
          <w:szCs w:val="22"/>
        </w:rPr>
        <w:t>Lindsey 21</w:t>
      </w:r>
      <w:r w:rsidRPr="00DA5A57">
        <w:rPr>
          <w:rFonts w:ascii="Calibri" w:eastAsia="Times New Roman" w:hAnsi="Calibri" w:cs="Calibri"/>
          <w:sz w:val="22"/>
          <w:szCs w:val="22"/>
        </w:rPr>
        <w:t>. Vice President, Niskanen Center; Writes for Brookings, “Why Intellectual Property and Pandemics Don’t Mix,” Brookings, June 3, 2021, </w:t>
      </w:r>
      <w:hyperlink r:id="rId5" w:tgtFrame="_blank" w:history="1">
        <w:r w:rsidRPr="00DA5A57">
          <w:rPr>
            <w:rFonts w:ascii="Calibri" w:eastAsia="Times New Roman" w:hAnsi="Calibri" w:cs="Calibri"/>
            <w:sz w:val="22"/>
            <w:szCs w:val="22"/>
          </w:rPr>
          <w:t>https://www.brookings.edu/blog/up-front/2021/06/03/why-intellectual-property-and-pandemics-dont-mix/</w:t>
        </w:r>
      </w:hyperlink>
      <w:r w:rsidRPr="00DA5A57">
        <w:rPr>
          <w:rFonts w:ascii="Calibri" w:eastAsia="Times New Roman" w:hAnsi="Calibri" w:cs="Calibri"/>
          <w:sz w:val="22"/>
          <w:szCs w:val="22"/>
        </w:rPr>
        <w:t>, RJP, </w:t>
      </w:r>
      <w:r w:rsidRPr="00DA5A57">
        <w:rPr>
          <w:rFonts w:ascii="Calibri" w:eastAsia="Times New Roman" w:hAnsi="Calibri" w:cs="Calibri"/>
          <w:b/>
          <w:bCs/>
          <w:sz w:val="22"/>
          <w:szCs w:val="22"/>
        </w:rPr>
        <w:t>DebateDrills</w:t>
      </w:r>
      <w:r w:rsidRPr="00DA5A57">
        <w:rPr>
          <w:rFonts w:ascii="Calibri" w:eastAsia="Times New Roman" w:hAnsi="Calibri" w:cs="Calibri"/>
          <w:sz w:val="22"/>
          <w:szCs w:val="22"/>
        </w:rPr>
        <w:t>.  </w:t>
      </w:r>
    </w:p>
    <w:p w14:paraId="1FCFEBD4" w14:textId="77777777" w:rsidR="009D195D" w:rsidRPr="00DA5A57" w:rsidRDefault="009D195D" w:rsidP="009D195D">
      <w:pPr>
        <w:textAlignment w:val="baseline"/>
        <w:rPr>
          <w:rFonts w:ascii="Segoe UI" w:eastAsia="Times New Roman" w:hAnsi="Segoe UI" w:cs="Segoe UI"/>
          <w:sz w:val="18"/>
          <w:szCs w:val="18"/>
        </w:rPr>
      </w:pPr>
      <w:r w:rsidRPr="00DA5A57">
        <w:rPr>
          <w:rFonts w:ascii="Calibri" w:eastAsia="Times New Roman" w:hAnsi="Calibri" w:cs="Calibri"/>
          <w:b/>
          <w:bCs/>
          <w:caps/>
          <w:sz w:val="22"/>
          <w:szCs w:val="22"/>
        </w:rPr>
        <w:t>PUBLIC HEALTH EMERGENCIES AND DIRECT GOVERNMENT SUPPORT</w:t>
      </w:r>
      <w:r w:rsidRPr="00DA5A57">
        <w:rPr>
          <w:rFonts w:ascii="Calibri" w:eastAsia="Times New Roman" w:hAnsi="Calibri" w:cs="Calibri"/>
          <w:sz w:val="22"/>
          <w:szCs w:val="22"/>
        </w:rPr>
        <w:t> </w:t>
      </w:r>
    </w:p>
    <w:p w14:paraId="0696F9F6" w14:textId="77777777" w:rsidR="009D195D" w:rsidRPr="00DA5A57" w:rsidRDefault="009D195D" w:rsidP="009D195D">
      <w:pPr>
        <w:textAlignment w:val="baseline"/>
        <w:rPr>
          <w:rFonts w:ascii="Segoe UI" w:eastAsia="Times New Roman" w:hAnsi="Segoe UI" w:cs="Segoe UI"/>
          <w:sz w:val="18"/>
          <w:szCs w:val="18"/>
        </w:rPr>
      </w:pPr>
      <w:r w:rsidRPr="00DA5A57">
        <w:rPr>
          <w:rFonts w:ascii="Calibri" w:eastAsia="Times New Roman" w:hAnsi="Calibri" w:cs="Calibri"/>
          <w:sz w:val="22"/>
          <w:szCs w:val="22"/>
          <w:u w:val="single"/>
          <w:shd w:val="clear" w:color="auto" w:fill="00FF00"/>
        </w:rPr>
        <w:t>For pandemics</w:t>
      </w:r>
      <w:r w:rsidRPr="00DA5A57">
        <w:rPr>
          <w:rFonts w:ascii="Calibri" w:eastAsia="Times New Roman" w:hAnsi="Calibri" w:cs="Calibri"/>
          <w:sz w:val="22"/>
          <w:szCs w:val="22"/>
          <w:u w:val="single"/>
        </w:rPr>
        <w:t> and other public health emergencies, </w:t>
      </w:r>
      <w:r w:rsidRPr="00DA5A57">
        <w:rPr>
          <w:rFonts w:ascii="Calibri" w:eastAsia="Times New Roman" w:hAnsi="Calibri" w:cs="Calibri"/>
          <w:sz w:val="22"/>
          <w:szCs w:val="22"/>
          <w:u w:val="single"/>
          <w:shd w:val="clear" w:color="auto" w:fill="00FF00"/>
        </w:rPr>
        <w:t>patents’</w:t>
      </w:r>
      <w:r w:rsidRPr="00DA5A57">
        <w:rPr>
          <w:rFonts w:ascii="Calibri" w:eastAsia="Times New Roman" w:hAnsi="Calibri" w:cs="Calibri"/>
          <w:sz w:val="22"/>
          <w:szCs w:val="22"/>
          <w:u w:val="single"/>
        </w:rPr>
        <w:t> mix of </w:t>
      </w:r>
      <w:r w:rsidRPr="00DA5A57">
        <w:rPr>
          <w:rFonts w:ascii="Calibri" w:eastAsia="Times New Roman" w:hAnsi="Calibri" w:cs="Calibri"/>
          <w:sz w:val="22"/>
          <w:szCs w:val="22"/>
          <w:u w:val="single"/>
          <w:shd w:val="clear" w:color="auto" w:fill="00FF00"/>
        </w:rPr>
        <w:t>costs and benefits is </w:t>
      </w:r>
      <w:r w:rsidRPr="00DA5A57">
        <w:rPr>
          <w:rFonts w:ascii="Calibri" w:eastAsia="Times New Roman" w:hAnsi="Calibri" w:cs="Calibri"/>
          <w:b/>
          <w:bCs/>
          <w:sz w:val="22"/>
          <w:szCs w:val="22"/>
          <w:u w:val="single"/>
          <w:shd w:val="clear" w:color="auto" w:fill="00FF00"/>
        </w:rPr>
        <w:t>misaligned</w:t>
      </w:r>
      <w:r w:rsidRPr="00DA5A57">
        <w:rPr>
          <w:rFonts w:ascii="Calibri" w:eastAsia="Times New Roman" w:hAnsi="Calibri" w:cs="Calibri"/>
          <w:sz w:val="22"/>
          <w:szCs w:val="22"/>
          <w:u w:val="single"/>
        </w:rPr>
        <w:t> with what is needed for an effective policy response.</w:t>
      </w:r>
      <w:r w:rsidRPr="00DA5A57">
        <w:rPr>
          <w:rFonts w:ascii="Calibri" w:eastAsia="Times New Roman" w:hAnsi="Calibri" w:cs="Calibri"/>
          <w:sz w:val="22"/>
          <w:szCs w:val="22"/>
        </w:rPr>
        <w:t> </w:t>
      </w:r>
      <w:r w:rsidRPr="00DA5A57">
        <w:rPr>
          <w:rFonts w:ascii="Calibri" w:eastAsia="Times New Roman" w:hAnsi="Calibri" w:cs="Calibri"/>
          <w:sz w:val="22"/>
          <w:szCs w:val="22"/>
          <w:u w:val="single"/>
          <w:shd w:val="clear" w:color="auto" w:fill="00FF00"/>
        </w:rPr>
        <w:t>The basic patent bargain</w:t>
      </w:r>
      <w:r w:rsidRPr="00DA5A57">
        <w:rPr>
          <w:rFonts w:ascii="Calibri" w:eastAsia="Times New Roman" w:hAnsi="Calibri" w:cs="Calibri"/>
          <w:sz w:val="22"/>
          <w:szCs w:val="22"/>
          <w:u w:val="single"/>
        </w:rPr>
        <w:t>, even when well struck, </w:t>
      </w:r>
      <w:r w:rsidRPr="00DA5A57">
        <w:rPr>
          <w:rFonts w:ascii="Calibri" w:eastAsia="Times New Roman" w:hAnsi="Calibri" w:cs="Calibri"/>
          <w:sz w:val="22"/>
          <w:szCs w:val="22"/>
          <w:u w:val="single"/>
          <w:shd w:val="clear" w:color="auto" w:fill="00FF00"/>
        </w:rPr>
        <w:t>is</w:t>
      </w:r>
      <w:r w:rsidRPr="00DA5A57">
        <w:rPr>
          <w:rFonts w:ascii="Calibri" w:eastAsia="Times New Roman" w:hAnsi="Calibri" w:cs="Calibri"/>
          <w:sz w:val="22"/>
          <w:szCs w:val="22"/>
          <w:u w:val="single"/>
        </w:rPr>
        <w:t> to pay for more </w:t>
      </w:r>
      <w:r w:rsidRPr="00DA5A57">
        <w:rPr>
          <w:rFonts w:ascii="Calibri" w:eastAsia="Times New Roman" w:hAnsi="Calibri" w:cs="Calibri"/>
          <w:sz w:val="22"/>
          <w:szCs w:val="22"/>
          <w:u w:val="single"/>
          <w:shd w:val="clear" w:color="auto" w:fill="00FF00"/>
        </w:rPr>
        <w:t>innovation down</w:t>
      </w:r>
      <w:r w:rsidRPr="00DA5A57">
        <w:rPr>
          <w:rFonts w:ascii="Calibri" w:eastAsia="Times New Roman" w:hAnsi="Calibri" w:cs="Calibri"/>
          <w:sz w:val="22"/>
          <w:szCs w:val="22"/>
          <w:u w:val="single"/>
        </w:rPr>
        <w:t> </w:t>
      </w:r>
      <w:r w:rsidRPr="00DA5A57">
        <w:rPr>
          <w:rFonts w:ascii="Calibri" w:eastAsia="Times New Roman" w:hAnsi="Calibri" w:cs="Calibri"/>
          <w:sz w:val="22"/>
          <w:szCs w:val="22"/>
          <w:u w:val="single"/>
          <w:shd w:val="clear" w:color="auto" w:fill="00FF00"/>
        </w:rPr>
        <w:t>the road with </w:t>
      </w:r>
      <w:r w:rsidRPr="00DA5A57">
        <w:rPr>
          <w:rFonts w:ascii="Calibri" w:eastAsia="Times New Roman" w:hAnsi="Calibri" w:cs="Calibri"/>
          <w:b/>
          <w:bCs/>
          <w:sz w:val="22"/>
          <w:szCs w:val="22"/>
          <w:u w:val="single"/>
          <w:shd w:val="clear" w:color="auto" w:fill="00FF00"/>
        </w:rPr>
        <w:t>slower diffusion of innovation today</w:t>
      </w:r>
      <w:r w:rsidRPr="00DA5A57">
        <w:rPr>
          <w:rFonts w:ascii="Calibri" w:eastAsia="Times New Roman" w:hAnsi="Calibri" w:cs="Calibri"/>
          <w:sz w:val="22"/>
          <w:szCs w:val="22"/>
          <w:u w:val="single"/>
        </w:rPr>
        <w:t>. </w:t>
      </w:r>
      <w:r w:rsidRPr="00DA5A57">
        <w:rPr>
          <w:rFonts w:ascii="Calibri" w:eastAsia="Times New Roman" w:hAnsi="Calibri" w:cs="Calibri"/>
          <w:sz w:val="22"/>
          <w:szCs w:val="22"/>
          <w:u w:val="single"/>
          <w:shd w:val="clear" w:color="auto" w:fill="00FF00"/>
        </w:rPr>
        <w:t>In the </w:t>
      </w:r>
      <w:r w:rsidRPr="00DA5A57">
        <w:rPr>
          <w:rFonts w:ascii="Calibri" w:eastAsia="Times New Roman" w:hAnsi="Calibri" w:cs="Calibri"/>
          <w:b/>
          <w:bCs/>
          <w:sz w:val="22"/>
          <w:szCs w:val="22"/>
          <w:u w:val="single"/>
          <w:shd w:val="clear" w:color="auto" w:fill="00FF00"/>
        </w:rPr>
        <w:t>context of a pandemic</w:t>
      </w:r>
      <w:r w:rsidRPr="00DA5A57">
        <w:rPr>
          <w:rFonts w:ascii="Calibri" w:eastAsia="Times New Roman" w:hAnsi="Calibri" w:cs="Calibri"/>
          <w:sz w:val="22"/>
          <w:szCs w:val="22"/>
          <w:u w:val="single"/>
        </w:rPr>
        <w:t>, that bargain is a bad one and should be rejected entirely.</w:t>
      </w:r>
      <w:r w:rsidRPr="00DA5A57">
        <w:rPr>
          <w:rFonts w:ascii="Calibri" w:eastAsia="Times New Roman" w:hAnsi="Calibri" w:cs="Calibri"/>
          <w:sz w:val="22"/>
          <w:szCs w:val="22"/>
        </w:rPr>
        <w:t> </w:t>
      </w:r>
      <w:r w:rsidRPr="00DA5A57">
        <w:rPr>
          <w:rFonts w:ascii="Calibri" w:eastAsia="Times New Roman" w:hAnsi="Calibri" w:cs="Calibri"/>
          <w:sz w:val="22"/>
          <w:szCs w:val="22"/>
          <w:u w:val="single"/>
        </w:rPr>
        <w:t>Here </w:t>
      </w:r>
      <w:r w:rsidRPr="00DA5A57">
        <w:rPr>
          <w:rFonts w:ascii="Calibri" w:eastAsia="Times New Roman" w:hAnsi="Calibri" w:cs="Calibri"/>
          <w:sz w:val="22"/>
          <w:szCs w:val="22"/>
          <w:u w:val="single"/>
          <w:shd w:val="clear" w:color="auto" w:fill="00FF00"/>
        </w:rPr>
        <w:t>the imperative is to </w:t>
      </w:r>
      <w:r w:rsidRPr="00DA5A57">
        <w:rPr>
          <w:rFonts w:ascii="Calibri" w:eastAsia="Times New Roman" w:hAnsi="Calibri" w:cs="Calibri"/>
          <w:b/>
          <w:bCs/>
          <w:sz w:val="22"/>
          <w:szCs w:val="22"/>
          <w:u w:val="single"/>
          <w:shd w:val="clear" w:color="auto" w:fill="00FF00"/>
        </w:rPr>
        <w:t>accelerate</w:t>
      </w:r>
      <w:r w:rsidRPr="00DA5A57">
        <w:rPr>
          <w:rFonts w:ascii="Calibri" w:eastAsia="Times New Roman" w:hAnsi="Calibri" w:cs="Calibri"/>
          <w:sz w:val="22"/>
          <w:szCs w:val="22"/>
          <w:u w:val="single"/>
        </w:rPr>
        <w:t> the diffusion of vaccines and other treatments, not slow it down. Giving drug companies the power to hold things up by blocking competitors and raising prices pushes in the completely wrong direction.</w:t>
      </w:r>
      <w:r w:rsidRPr="00DA5A57">
        <w:rPr>
          <w:rFonts w:ascii="Calibri" w:eastAsia="Times New Roman" w:hAnsi="Calibri" w:cs="Calibri"/>
          <w:sz w:val="22"/>
          <w:szCs w:val="22"/>
        </w:rPr>
        <w:t> </w:t>
      </w:r>
    </w:p>
    <w:p w14:paraId="690012F4" w14:textId="77777777" w:rsidR="009D195D" w:rsidRPr="00DA5A57" w:rsidRDefault="009D195D" w:rsidP="009D195D">
      <w:pPr>
        <w:textAlignment w:val="baseline"/>
        <w:rPr>
          <w:rFonts w:ascii="Segoe UI" w:eastAsia="Times New Roman" w:hAnsi="Segoe UI" w:cs="Segoe UI"/>
          <w:sz w:val="18"/>
          <w:szCs w:val="18"/>
        </w:rPr>
      </w:pPr>
      <w:r w:rsidRPr="00DA5A57">
        <w:rPr>
          <w:rFonts w:ascii="Calibri" w:eastAsia="Times New Roman" w:hAnsi="Calibri" w:cs="Calibri"/>
          <w:sz w:val="22"/>
          <w:szCs w:val="22"/>
          <w:u w:val="single"/>
        </w:rPr>
        <w:t>What approach to encouraging innovation should we take instead? How do we incentivize drug makers to undertake the hefty R&amp;D costs to develop new vaccines without giving them exclusive rights over their production and sale? </w:t>
      </w:r>
      <w:r w:rsidRPr="00DA5A57">
        <w:rPr>
          <w:rFonts w:ascii="Calibri" w:eastAsia="Times New Roman" w:hAnsi="Calibri" w:cs="Calibri"/>
          <w:sz w:val="22"/>
          <w:szCs w:val="22"/>
          <w:u w:val="single"/>
          <w:shd w:val="clear" w:color="auto" w:fill="00FF00"/>
        </w:rPr>
        <w:t>The most effective approach</w:t>
      </w:r>
      <w:r w:rsidRPr="00DA5A57">
        <w:rPr>
          <w:rFonts w:ascii="Calibri" w:eastAsia="Times New Roman" w:hAnsi="Calibri" w:cs="Calibri"/>
          <w:sz w:val="22"/>
          <w:szCs w:val="22"/>
          <w:u w:val="single"/>
        </w:rPr>
        <w:t> during a public health crisis </w:t>
      </w:r>
      <w:r w:rsidRPr="00DA5A57">
        <w:rPr>
          <w:rFonts w:ascii="Calibri" w:eastAsia="Times New Roman" w:hAnsi="Calibri" w:cs="Calibri"/>
          <w:sz w:val="22"/>
          <w:szCs w:val="22"/>
          <w:u w:val="single"/>
          <w:shd w:val="clear" w:color="auto" w:fill="00FF00"/>
        </w:rPr>
        <w:t>is</w:t>
      </w:r>
      <w:r w:rsidRPr="00DA5A57">
        <w:rPr>
          <w:rFonts w:ascii="Calibri" w:eastAsia="Times New Roman" w:hAnsi="Calibri" w:cs="Calibri"/>
          <w:sz w:val="22"/>
          <w:szCs w:val="22"/>
          <w:u w:val="single"/>
        </w:rPr>
        <w:t> </w:t>
      </w:r>
      <w:r w:rsidRPr="00DA5A57">
        <w:rPr>
          <w:rFonts w:ascii="Calibri" w:eastAsia="Times New Roman" w:hAnsi="Calibri" w:cs="Calibri"/>
          <w:b/>
          <w:bCs/>
          <w:sz w:val="22"/>
          <w:szCs w:val="22"/>
          <w:u w:val="single"/>
          <w:shd w:val="clear" w:color="auto" w:fill="00FF00"/>
        </w:rPr>
        <w:t>direct government support</w:t>
      </w:r>
      <w:r w:rsidRPr="00DA5A57">
        <w:rPr>
          <w:rFonts w:ascii="Calibri" w:eastAsia="Times New Roman" w:hAnsi="Calibri" w:cs="Calibri"/>
          <w:sz w:val="22"/>
          <w:szCs w:val="22"/>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r w:rsidRPr="00DA5A57">
        <w:rPr>
          <w:rFonts w:ascii="Calibri" w:eastAsia="Times New Roman" w:hAnsi="Calibri" w:cs="Calibri"/>
          <w:sz w:val="22"/>
          <w:szCs w:val="22"/>
          <w:u w:val="single"/>
          <w:shd w:val="clear" w:color="auto" w:fill="00FF00"/>
        </w:rPr>
        <w:t>It was direct support via </w:t>
      </w:r>
      <w:r w:rsidRPr="00DA5A57">
        <w:rPr>
          <w:rFonts w:ascii="Calibri" w:eastAsia="Times New Roman" w:hAnsi="Calibri" w:cs="Calibri"/>
          <w:b/>
          <w:bCs/>
          <w:sz w:val="22"/>
          <w:szCs w:val="22"/>
          <w:u w:val="single"/>
          <w:shd w:val="clear" w:color="auto" w:fill="00FF00"/>
        </w:rPr>
        <w:t>Operation Warp Speed</w:t>
      </w:r>
      <w:r w:rsidRPr="00DA5A57">
        <w:rPr>
          <w:rFonts w:ascii="Calibri" w:eastAsia="Times New Roman" w:hAnsi="Calibri" w:cs="Calibri"/>
          <w:sz w:val="22"/>
          <w:szCs w:val="22"/>
          <w:u w:val="single"/>
          <w:shd w:val="clear" w:color="auto" w:fill="00FF00"/>
        </w:rPr>
        <w:t> that made possible</w:t>
      </w:r>
      <w:r w:rsidRPr="00DA5A57">
        <w:rPr>
          <w:rFonts w:ascii="Calibri" w:eastAsia="Times New Roman" w:hAnsi="Calibri" w:cs="Calibri"/>
          <w:sz w:val="22"/>
          <w:szCs w:val="22"/>
          <w:u w:val="single"/>
        </w:rPr>
        <w:t> the astonishingly rapid development of </w:t>
      </w:r>
      <w:r w:rsidRPr="00DA5A57">
        <w:rPr>
          <w:rFonts w:ascii="Calibri" w:eastAsia="Times New Roman" w:hAnsi="Calibri" w:cs="Calibri"/>
          <w:sz w:val="22"/>
          <w:szCs w:val="22"/>
          <w:u w:val="single"/>
          <w:shd w:val="clear" w:color="auto" w:fill="00FF00"/>
        </w:rPr>
        <w:t>COVID-19 vaccines</w:t>
      </w:r>
      <w:r w:rsidRPr="00DA5A57">
        <w:rPr>
          <w:rFonts w:ascii="Calibri" w:eastAsia="Times New Roman" w:hAnsi="Calibri" w:cs="Calibri"/>
          <w:sz w:val="22"/>
          <w:szCs w:val="22"/>
          <w:u w:val="single"/>
        </w:rPr>
        <w:t> and then facilitated a relatively rapid rollout of vaccine distribution </w:t>
      </w:r>
      <w:r w:rsidRPr="00DA5A57">
        <w:rPr>
          <w:rFonts w:ascii="Calibri" w:eastAsia="Times New Roman" w:hAnsi="Calibri" w:cs="Calibri"/>
          <w:sz w:val="22"/>
          <w:szCs w:val="22"/>
        </w:rPr>
        <w:t>(relative, that is, to most of the rest of the world). And it’s worth noting that a major reason for the faster rollout here and in the United Kingdom compared to the European Union was the latter’s </w:t>
      </w:r>
      <w:hyperlink r:id="rId6" w:tgtFrame="_blank" w:history="1">
        <w:r w:rsidRPr="00DA5A57">
          <w:rPr>
            <w:rFonts w:ascii="Calibri" w:eastAsia="Times New Roman" w:hAnsi="Calibri" w:cs="Calibri"/>
            <w:sz w:val="22"/>
            <w:szCs w:val="22"/>
          </w:rPr>
          <w:t>misguided penny-pinching</w:t>
        </w:r>
      </w:hyperlink>
      <w:r w:rsidRPr="00DA5A57">
        <w:rPr>
          <w:rFonts w:ascii="Calibri" w:eastAsia="Times New Roman" w:hAnsi="Calibri" w:cs="Calibri"/>
          <w:sz w:val="22"/>
          <w:szCs w:val="22"/>
        </w:rP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RPr="00DA5A57">
        <w:rPr>
          <w:rFonts w:ascii="Calibri" w:eastAsia="Times New Roman" w:hAnsi="Calibri" w:cs="Calibri"/>
          <w:sz w:val="22"/>
          <w:szCs w:val="22"/>
          <w:u w:val="single"/>
        </w:rPr>
        <w:t>Patent law and direct support should be seen </w:t>
      </w:r>
      <w:r w:rsidRPr="00DA5A57">
        <w:rPr>
          <w:rFonts w:ascii="Calibri" w:eastAsia="Times New Roman" w:hAnsi="Calibri" w:cs="Calibri"/>
          <w:b/>
          <w:bCs/>
          <w:sz w:val="22"/>
          <w:szCs w:val="22"/>
          <w:u w:val="single"/>
        </w:rPr>
        <w:t>not as either-or alternatives but as complements</w:t>
      </w:r>
      <w:r w:rsidRPr="00DA5A57">
        <w:rPr>
          <w:rFonts w:ascii="Calibri" w:eastAsia="Times New Roman" w:hAnsi="Calibri" w:cs="Calibri"/>
          <w:sz w:val="22"/>
          <w:szCs w:val="22"/>
          <w:u w:val="single"/>
        </w:rPr>
        <w:t> that apply different incentives to different circumstances and time horizons</w:t>
      </w:r>
      <w:r w:rsidRPr="00DA5A57">
        <w:rPr>
          <w:rFonts w:ascii="Calibri" w:eastAsia="Times New Roman" w:hAnsi="Calibri" w:cs="Calibri"/>
          <w:sz w:val="22"/>
          <w:szCs w:val="22"/>
        </w:rPr>
        <w:t>. </w:t>
      </w:r>
      <w:r w:rsidRPr="00DA5A57">
        <w:rPr>
          <w:rFonts w:ascii="Calibri" w:eastAsia="Times New Roman" w:hAnsi="Calibri" w:cs="Calibri"/>
          <w:sz w:val="22"/>
          <w:szCs w:val="22"/>
          <w:u w:val="single"/>
        </w:rPr>
        <w:t>Patent law provides a decentralized system for encouraging innovation. The government doesn’t presume to tell the industry which new drugs are needed</w:t>
      </w:r>
      <w:r w:rsidRPr="00DA5A57">
        <w:rPr>
          <w:rFonts w:ascii="Calibri" w:eastAsia="Times New Roman" w:hAnsi="Calibri" w:cs="Calibri"/>
          <w:sz w:val="22"/>
          <w:szCs w:val="22"/>
        </w:rPr>
        <w:t>;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DA5A57">
        <w:rPr>
          <w:rFonts w:ascii="Calibri" w:eastAsia="Times New Roman" w:hAnsi="Calibri" w:cs="Calibri"/>
          <w:b/>
          <w:bCs/>
          <w:sz w:val="22"/>
          <w:szCs w:val="22"/>
          <w:u w:val="single"/>
        </w:rPr>
        <w:t>DIRECT SUPPORT MAKES PATENTS REDUNDANT </w:t>
      </w:r>
      <w:r w:rsidRPr="00DA5A57">
        <w:rPr>
          <w:rFonts w:ascii="Calibri" w:eastAsia="Times New Roman" w:hAnsi="Calibri" w:cs="Calibri"/>
          <w:sz w:val="22"/>
          <w:szCs w:val="22"/>
          <w:u w:val="single"/>
        </w:rPr>
        <w:t>The situation is different </w:t>
      </w:r>
      <w:r w:rsidRPr="00DA5A57">
        <w:rPr>
          <w:rFonts w:ascii="Calibri" w:eastAsia="Times New Roman" w:hAnsi="Calibri" w:cs="Calibri"/>
          <w:sz w:val="22"/>
          <w:szCs w:val="22"/>
          <w:u w:val="single"/>
          <w:shd w:val="clear" w:color="auto" w:fill="00FF00"/>
        </w:rPr>
        <w:t>in a pandemic</w:t>
      </w:r>
      <w:r w:rsidRPr="00DA5A57">
        <w:rPr>
          <w:rFonts w:ascii="Calibri" w:eastAsia="Times New Roman" w:hAnsi="Calibri" w:cs="Calibri"/>
          <w:sz w:val="22"/>
          <w:szCs w:val="22"/>
          <w:u w:val="single"/>
        </w:rPr>
        <w:t>. Here the </w:t>
      </w:r>
      <w:r w:rsidRPr="00DA5A57">
        <w:rPr>
          <w:rFonts w:ascii="Calibri" w:eastAsia="Times New Roman" w:hAnsi="Calibri" w:cs="Calibri"/>
          <w:sz w:val="22"/>
          <w:szCs w:val="22"/>
          <w:u w:val="single"/>
          <w:shd w:val="clear" w:color="auto" w:fill="00FF00"/>
        </w:rPr>
        <w:t>government knows exactly what it wants</w:t>
      </w:r>
      <w:r w:rsidRPr="00DA5A57">
        <w:rPr>
          <w:rFonts w:ascii="Calibri" w:eastAsia="Times New Roman" w:hAnsi="Calibri" w:cs="Calibri"/>
          <w:sz w:val="22"/>
          <w:szCs w:val="22"/>
          <w:u w:val="single"/>
        </w:rPr>
        <w:t> to incentivize: the </w:t>
      </w:r>
      <w:r w:rsidRPr="00DA5A57">
        <w:rPr>
          <w:rFonts w:ascii="Calibri" w:eastAsia="Times New Roman" w:hAnsi="Calibri" w:cs="Calibri"/>
          <w:sz w:val="22"/>
          <w:szCs w:val="22"/>
          <w:u w:val="single"/>
          <w:shd w:val="clear" w:color="auto" w:fill="00FF00"/>
        </w:rPr>
        <w:t>creation of vaccines</w:t>
      </w:r>
      <w:r w:rsidRPr="00DA5A57">
        <w:rPr>
          <w:rFonts w:ascii="Calibri" w:eastAsia="Times New Roman" w:hAnsi="Calibri" w:cs="Calibri"/>
          <w:sz w:val="22"/>
          <w:szCs w:val="22"/>
          <w:u w:val="single"/>
        </w:rPr>
        <w:t> to prevent the spread of a specific virus and other drugs</w:t>
      </w:r>
      <w:r w:rsidRPr="00DA5A57">
        <w:rPr>
          <w:rFonts w:ascii="Calibri" w:eastAsia="Times New Roman" w:hAnsi="Calibri" w:cs="Calibri"/>
          <w:sz w:val="22"/>
          <w:szCs w:val="22"/>
        </w:rPr>
        <w:t> to treat that virus. Under these circumstances, the decentralized approach isn’t good enough. </w:t>
      </w:r>
      <w:r w:rsidRPr="00DA5A57">
        <w:rPr>
          <w:rFonts w:ascii="Calibri" w:eastAsia="Times New Roman" w:hAnsi="Calibri" w:cs="Calibri"/>
          <w:sz w:val="22"/>
          <w:szCs w:val="22"/>
          <w:u w:val="single"/>
          <w:shd w:val="clear" w:color="auto" w:fill="00FF00"/>
        </w:rPr>
        <w:t>There is no time to sit back and let drug makers </w:t>
      </w:r>
      <w:r w:rsidRPr="00DA5A57">
        <w:rPr>
          <w:rFonts w:ascii="Calibri" w:eastAsia="Times New Roman" w:hAnsi="Calibri" w:cs="Calibri"/>
          <w:b/>
          <w:bCs/>
          <w:sz w:val="22"/>
          <w:szCs w:val="22"/>
          <w:u w:val="single"/>
          <w:shd w:val="clear" w:color="auto" w:fill="00FF00"/>
        </w:rPr>
        <w:t>take the initiative</w:t>
      </w:r>
      <w:r w:rsidRPr="00DA5A57">
        <w:rPr>
          <w:rFonts w:ascii="Calibri" w:eastAsia="Times New Roman" w:hAnsi="Calibri" w:cs="Calibri"/>
          <w:sz w:val="22"/>
          <w:szCs w:val="22"/>
          <w:u w:val="single"/>
        </w:rPr>
        <w:t> on their own timeline.</w:t>
      </w:r>
      <w:r w:rsidRPr="00DA5A57">
        <w:rPr>
          <w:rFonts w:ascii="Calibri" w:eastAsia="Times New Roman" w:hAnsi="Calibri" w:cs="Calibri"/>
          <w:sz w:val="22"/>
          <w:szCs w:val="22"/>
        </w:rPr>
        <w:t>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w:t>
      </w:r>
      <w:r w:rsidRPr="00DA5A57">
        <w:rPr>
          <w:rFonts w:ascii="Calibri" w:eastAsia="Times New Roman" w:hAnsi="Calibri" w:cs="Calibri"/>
          <w:sz w:val="22"/>
          <w:szCs w:val="22"/>
          <w:u w:val="single"/>
        </w:rPr>
        <w:t xml:space="preserve">it is useful to </w:t>
      </w:r>
      <w:r w:rsidRPr="00DA5A57">
        <w:rPr>
          <w:rFonts w:ascii="Calibri" w:eastAsia="Times New Roman" w:hAnsi="Calibri" w:cs="Calibri"/>
          <w:sz w:val="22"/>
          <w:szCs w:val="22"/>
          <w:u w:val="single"/>
        </w:rPr>
        <w:lastRenderedPageBreak/>
        <w:t>conceive of patent law as the default regime for innovation promotion</w:t>
      </w:r>
      <w:r w:rsidRPr="00DA5A57">
        <w:rPr>
          <w:rFonts w:ascii="Calibri" w:eastAsia="Times New Roman" w:hAnsi="Calibri" w:cs="Calibri"/>
          <w:sz w:val="22"/>
          <w:szCs w:val="22"/>
        </w:rPr>
        <w:t>. It improves pharmaceutical companies’ incentives to develop new drugs while leaving them free to decide which new drugs to pursue – and also leaving them to bear all commercial risk. </w:t>
      </w:r>
      <w:r w:rsidRPr="00DA5A57">
        <w:rPr>
          <w:rFonts w:ascii="Calibri" w:eastAsia="Times New Roman" w:hAnsi="Calibri" w:cs="Calibri"/>
          <w:sz w:val="22"/>
          <w:szCs w:val="22"/>
          <w:u w:val="single"/>
          <w:shd w:val="clear" w:color="auto" w:fill="00FF00"/>
        </w:rPr>
        <w:t>In a pandemic</w:t>
      </w:r>
      <w:r w:rsidRPr="00DA5A57">
        <w:rPr>
          <w:rFonts w:ascii="Calibri" w:eastAsia="Times New Roman" w:hAnsi="Calibri" w:cs="Calibri"/>
          <w:sz w:val="22"/>
          <w:szCs w:val="22"/>
          <w:u w:val="single"/>
        </w:rPr>
        <w:t> or other emergency, however, it is appropriate to </w:t>
      </w:r>
      <w:r w:rsidRPr="00DA5A57">
        <w:rPr>
          <w:rFonts w:ascii="Calibri" w:eastAsia="Times New Roman" w:hAnsi="Calibri" w:cs="Calibri"/>
          <w:b/>
          <w:bCs/>
          <w:sz w:val="22"/>
          <w:szCs w:val="22"/>
          <w:u w:val="single"/>
          <w:shd w:val="clear" w:color="auto" w:fill="00FF00"/>
        </w:rPr>
        <w:t>shift to the direct support regime</w:t>
      </w:r>
      <w:r w:rsidRPr="00DA5A57">
        <w:rPr>
          <w:rFonts w:ascii="Calibri" w:eastAsia="Times New Roman" w:hAnsi="Calibri" w:cs="Calibri"/>
          <w:sz w:val="22"/>
          <w:szCs w:val="22"/>
          <w:u w:val="single"/>
        </w:rPr>
        <w:t>,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w:t>
      </w:r>
      <w:r w:rsidRPr="00DA5A57">
        <w:rPr>
          <w:rFonts w:ascii="Calibri" w:eastAsia="Times New Roman" w:hAnsi="Calibri" w:cs="Calibri"/>
          <w:sz w:val="22"/>
          <w:szCs w:val="22"/>
        </w:rPr>
        <w:t>It should therefore be clear that </w:t>
      </w:r>
      <w:r w:rsidRPr="00DA5A57">
        <w:rPr>
          <w:rFonts w:ascii="Calibri" w:eastAsia="Times New Roman" w:hAnsi="Calibri" w:cs="Calibri"/>
          <w:sz w:val="22"/>
          <w:szCs w:val="22"/>
          <w:u w:val="single"/>
        </w:rPr>
        <w:t>the </w:t>
      </w:r>
      <w:r w:rsidRPr="00DA5A57">
        <w:rPr>
          <w:rFonts w:ascii="Calibri" w:eastAsia="Times New Roman" w:hAnsi="Calibri" w:cs="Calibri"/>
          <w:sz w:val="22"/>
          <w:szCs w:val="22"/>
          <w:u w:val="single"/>
          <w:shd w:val="clear" w:color="auto" w:fill="00FF00"/>
        </w:rPr>
        <w:t>pharma</w:t>
      </w:r>
      <w:r w:rsidRPr="00DA5A57">
        <w:rPr>
          <w:rFonts w:ascii="Calibri" w:eastAsia="Times New Roman" w:hAnsi="Calibri" w:cs="Calibri"/>
          <w:sz w:val="22"/>
          <w:szCs w:val="22"/>
          <w:u w:val="single"/>
        </w:rPr>
        <w:t>ceutical industry </w:t>
      </w:r>
      <w:r w:rsidRPr="00DA5A57">
        <w:rPr>
          <w:rFonts w:ascii="Calibri" w:eastAsia="Times New Roman" w:hAnsi="Calibri" w:cs="Calibri"/>
          <w:sz w:val="22"/>
          <w:szCs w:val="22"/>
          <w:u w:val="single"/>
          <w:shd w:val="clear" w:color="auto" w:fill="00FF00"/>
        </w:rPr>
        <w:t>has </w:t>
      </w:r>
      <w:r w:rsidRPr="00DA5A57">
        <w:rPr>
          <w:rFonts w:ascii="Calibri" w:eastAsia="Times New Roman" w:hAnsi="Calibri" w:cs="Calibri"/>
          <w:b/>
          <w:bCs/>
          <w:sz w:val="22"/>
          <w:szCs w:val="22"/>
          <w:u w:val="single"/>
          <w:shd w:val="clear" w:color="auto" w:fill="00FF00"/>
        </w:rPr>
        <w:t>no</w:t>
      </w:r>
      <w:r w:rsidRPr="00DA5A57">
        <w:rPr>
          <w:rFonts w:ascii="Calibri" w:eastAsia="Times New Roman" w:hAnsi="Calibri" w:cs="Calibri"/>
          <w:b/>
          <w:bCs/>
          <w:sz w:val="22"/>
          <w:szCs w:val="22"/>
          <w:u w:val="single"/>
        </w:rPr>
        <w:t> legitimate </w:t>
      </w:r>
      <w:r w:rsidRPr="00DA5A57">
        <w:rPr>
          <w:rFonts w:ascii="Calibri" w:eastAsia="Times New Roman" w:hAnsi="Calibri" w:cs="Calibri"/>
          <w:b/>
          <w:bCs/>
          <w:sz w:val="22"/>
          <w:szCs w:val="22"/>
          <w:u w:val="single"/>
          <w:shd w:val="clear" w:color="auto" w:fill="00FF00"/>
        </w:rPr>
        <w:t>basis for objecting to a TRIPS waiver</w:t>
      </w:r>
      <w:r w:rsidRPr="00DA5A57">
        <w:rPr>
          <w:rFonts w:ascii="Calibri" w:eastAsia="Times New Roman" w:hAnsi="Calibri" w:cs="Calibri"/>
          <w:sz w:val="22"/>
          <w:szCs w:val="22"/>
        </w:rPr>
        <w:t>. </w:t>
      </w:r>
      <w:r w:rsidRPr="00DA5A57">
        <w:rPr>
          <w:rFonts w:ascii="Calibri" w:eastAsia="Times New Roman" w:hAnsi="Calibri" w:cs="Calibri"/>
          <w:sz w:val="22"/>
          <w:szCs w:val="22"/>
          <w:u w:val="single"/>
          <w:shd w:val="clear" w:color="auto" w:fill="00FF00"/>
        </w:rPr>
        <w:t>Since</w:t>
      </w:r>
      <w:r w:rsidRPr="00DA5A57">
        <w:rPr>
          <w:rFonts w:ascii="Calibri" w:eastAsia="Times New Roman" w:hAnsi="Calibri" w:cs="Calibri"/>
          <w:sz w:val="22"/>
          <w:szCs w:val="22"/>
          <w:u w:val="single"/>
        </w:rPr>
        <w:t>, because of the public health crisis, </w:t>
      </w:r>
      <w:r w:rsidRPr="00DA5A57">
        <w:rPr>
          <w:rFonts w:ascii="Calibri" w:eastAsia="Times New Roman" w:hAnsi="Calibri" w:cs="Calibri"/>
          <w:sz w:val="22"/>
          <w:szCs w:val="22"/>
          <w:u w:val="single"/>
          <w:shd w:val="clear" w:color="auto" w:fill="00FF00"/>
        </w:rPr>
        <w:t>drug makers</w:t>
      </w:r>
      <w:r w:rsidRPr="00DA5A57">
        <w:rPr>
          <w:rFonts w:ascii="Calibri" w:eastAsia="Times New Roman" w:hAnsi="Calibri" w:cs="Calibri"/>
          <w:sz w:val="22"/>
          <w:szCs w:val="22"/>
          <w:u w:val="single"/>
        </w:rPr>
        <w:t> now </w:t>
      </w:r>
      <w:r w:rsidRPr="00DA5A57">
        <w:rPr>
          <w:rFonts w:ascii="Calibri" w:eastAsia="Times New Roman" w:hAnsi="Calibri" w:cs="Calibri"/>
          <w:sz w:val="22"/>
          <w:szCs w:val="22"/>
          <w:u w:val="single"/>
          <w:shd w:val="clear" w:color="auto" w:fill="00FF00"/>
        </w:rPr>
        <w:t>qualify for</w:t>
      </w:r>
      <w:r w:rsidRPr="00DA5A57">
        <w:rPr>
          <w:rFonts w:ascii="Calibri" w:eastAsia="Times New Roman" w:hAnsi="Calibri" w:cs="Calibri"/>
          <w:sz w:val="22"/>
          <w:szCs w:val="22"/>
          <w:u w:val="single"/>
        </w:rPr>
        <w:t> the superior </w:t>
      </w:r>
      <w:r w:rsidRPr="00DA5A57">
        <w:rPr>
          <w:rFonts w:ascii="Calibri" w:eastAsia="Times New Roman" w:hAnsi="Calibri" w:cs="Calibri"/>
          <w:sz w:val="22"/>
          <w:szCs w:val="22"/>
          <w:u w:val="single"/>
          <w:shd w:val="clear" w:color="auto" w:fill="00FF00"/>
        </w:rPr>
        <w:t>benefits of direct government support, they no longer</w:t>
      </w:r>
      <w:r w:rsidRPr="00DA5A57">
        <w:rPr>
          <w:rFonts w:ascii="Calibri" w:eastAsia="Times New Roman" w:hAnsi="Calibri" w:cs="Calibri"/>
          <w:sz w:val="22"/>
          <w:szCs w:val="22"/>
          <w:u w:val="single"/>
        </w:rPr>
        <w:t> need the default benefits of </w:t>
      </w:r>
      <w:r w:rsidRPr="00DA5A57">
        <w:rPr>
          <w:rFonts w:ascii="Calibri" w:eastAsia="Times New Roman" w:hAnsi="Calibri" w:cs="Calibri"/>
          <w:sz w:val="22"/>
          <w:szCs w:val="22"/>
          <w:u w:val="single"/>
          <w:shd w:val="clear" w:color="auto" w:fill="00FF00"/>
        </w:rPr>
        <w:t>patent support</w:t>
      </w:r>
      <w:r w:rsidRPr="00DA5A57">
        <w:rPr>
          <w:rFonts w:ascii="Calibri" w:eastAsia="Times New Roman" w:hAnsi="Calibri" w:cs="Calibri"/>
          <w:sz w:val="22"/>
          <w:szCs w:val="22"/>
        </w:rPr>
        <w:t>. </w:t>
      </w:r>
      <w:r w:rsidRPr="00DA5A57">
        <w:rPr>
          <w:rFonts w:ascii="Calibri" w:eastAsia="Times New Roman" w:hAnsi="Calibri" w:cs="Calibri"/>
          <w:sz w:val="22"/>
          <w:szCs w:val="22"/>
          <w:u w:val="single"/>
          <w:shd w:val="clear" w:color="auto" w:fill="00FF00"/>
        </w:rPr>
        <w:t>Arguments that a TRIPS waiver would deprive drug makers of</w:t>
      </w:r>
      <w:r w:rsidRPr="00DA5A57">
        <w:rPr>
          <w:rFonts w:ascii="Calibri" w:eastAsia="Times New Roman" w:hAnsi="Calibri" w:cs="Calibri"/>
          <w:sz w:val="22"/>
          <w:szCs w:val="22"/>
          <w:u w:val="single"/>
        </w:rPr>
        <w:t> the </w:t>
      </w:r>
      <w:r w:rsidRPr="00DA5A57">
        <w:rPr>
          <w:rFonts w:ascii="Calibri" w:eastAsia="Times New Roman" w:hAnsi="Calibri" w:cs="Calibri"/>
          <w:sz w:val="22"/>
          <w:szCs w:val="22"/>
          <w:u w:val="single"/>
          <w:shd w:val="clear" w:color="auto" w:fill="00FF00"/>
        </w:rPr>
        <w:t>incentives</w:t>
      </w:r>
      <w:r w:rsidRPr="00DA5A57">
        <w:rPr>
          <w:rFonts w:ascii="Calibri" w:eastAsia="Times New Roman" w:hAnsi="Calibri" w:cs="Calibri"/>
          <w:sz w:val="22"/>
          <w:szCs w:val="22"/>
          <w:u w:val="single"/>
        </w:rPr>
        <w:t> they need to keep developing new drugs, when they are presently receiving the most favorable incentives available, </w:t>
      </w:r>
      <w:r w:rsidRPr="00DA5A57">
        <w:rPr>
          <w:rFonts w:ascii="Calibri" w:eastAsia="Times New Roman" w:hAnsi="Calibri" w:cs="Calibri"/>
          <w:sz w:val="22"/>
          <w:szCs w:val="22"/>
          <w:u w:val="single"/>
          <w:shd w:val="clear" w:color="auto" w:fill="00FF00"/>
        </w:rPr>
        <w:t>can be </w:t>
      </w:r>
      <w:r w:rsidRPr="00DA5A57">
        <w:rPr>
          <w:rFonts w:ascii="Calibri" w:eastAsia="Times New Roman" w:hAnsi="Calibri" w:cs="Calibri"/>
          <w:b/>
          <w:bCs/>
          <w:sz w:val="22"/>
          <w:szCs w:val="22"/>
          <w:u w:val="single"/>
          <w:shd w:val="clear" w:color="auto" w:fill="00FF00"/>
        </w:rPr>
        <w:t>dismissed as</w:t>
      </w:r>
      <w:r w:rsidRPr="00DA5A57">
        <w:rPr>
          <w:rFonts w:ascii="Calibri" w:eastAsia="Times New Roman" w:hAnsi="Calibri" w:cs="Calibri"/>
          <w:b/>
          <w:bCs/>
          <w:sz w:val="22"/>
          <w:szCs w:val="22"/>
          <w:u w:val="single"/>
        </w:rPr>
        <w:t> the worst sort of </w:t>
      </w:r>
      <w:r w:rsidRPr="00DA5A57">
        <w:rPr>
          <w:rFonts w:ascii="Calibri" w:eastAsia="Times New Roman" w:hAnsi="Calibri" w:cs="Calibri"/>
          <w:b/>
          <w:bCs/>
          <w:sz w:val="22"/>
          <w:szCs w:val="22"/>
          <w:u w:val="single"/>
          <w:shd w:val="clear" w:color="auto" w:fill="00FF00"/>
        </w:rPr>
        <w:t>special pleading</w:t>
      </w:r>
      <w:r w:rsidRPr="00DA5A57">
        <w:rPr>
          <w:rFonts w:ascii="Calibri" w:eastAsia="Times New Roman" w:hAnsi="Calibri" w:cs="Calibri"/>
          <w:b/>
          <w:bCs/>
          <w:sz w:val="22"/>
          <w:szCs w:val="22"/>
          <w:u w:val="single"/>
        </w:rPr>
        <w:t>.</w:t>
      </w:r>
      <w:r w:rsidRPr="00DA5A57">
        <w:rPr>
          <w:rFonts w:ascii="Calibri" w:eastAsia="Times New Roman" w:hAnsi="Calibri" w:cs="Calibri"/>
          <w:sz w:val="22"/>
          <w:szCs w:val="22"/>
          <w:u w:val="single"/>
        </w:rPr>
        <w:t> </w:t>
      </w:r>
      <w:r w:rsidRPr="00DA5A57">
        <w:rPr>
          <w:rFonts w:ascii="Calibri" w:eastAsia="Times New Roman" w:hAnsi="Calibri" w:cs="Calibri"/>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sidRPr="00DA5A57">
        <w:rPr>
          <w:rFonts w:ascii="Calibri" w:eastAsia="Times New Roman" w:hAnsi="Calibri" w:cs="Calibri"/>
          <w:sz w:val="22"/>
          <w:szCs w:val="22"/>
          <w:u w:val="single"/>
        </w:rPr>
        <w:t> </w:t>
      </w:r>
      <w:r w:rsidRPr="00DA5A57">
        <w:rPr>
          <w:rFonts w:ascii="Calibri" w:eastAsia="Times New Roman" w:hAnsi="Calibri" w:cs="Calibri"/>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sidRPr="00DA5A57">
        <w:rPr>
          <w:rFonts w:ascii="Calibri" w:eastAsia="Times New Roman" w:hAnsi="Calibri" w:cs="Calibri"/>
          <w:sz w:val="22"/>
          <w:szCs w:val="22"/>
          <w:u w:val="single"/>
        </w:rPr>
        <w:t> </w:t>
      </w:r>
      <w:r w:rsidRPr="00DA5A57">
        <w:rPr>
          <w:rFonts w:ascii="Calibri" w:eastAsia="Times New Roman" w:hAnsi="Calibri" w:cs="Calibri"/>
          <w:sz w:val="22"/>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7" w:tgtFrame="_blank" w:history="1">
        <w:r w:rsidRPr="00DA5A57">
          <w:rPr>
            <w:rFonts w:ascii="Calibri" w:eastAsia="Times New Roman" w:hAnsi="Calibri" w:cs="Calibri"/>
            <w:sz w:val="22"/>
            <w:szCs w:val="22"/>
          </w:rPr>
          <w:t>ample, redundant global vaccine production capacity</w:t>
        </w:r>
      </w:hyperlink>
      <w:r w:rsidRPr="00DA5A57">
        <w:rPr>
          <w:rFonts w:ascii="Calibri" w:eastAsia="Times New Roman" w:hAnsi="Calibri" w:cs="Calibri"/>
          <w:sz w:val="22"/>
          <w:szCs w:val="22"/>
        </w:rPr>
        <w:t> that is widely distributed around the planet. To achieve these goals as rapidly as possible will require the active cooperation of the U.S. pharmaceutical industry, which is why the direct support model now needs to be extended. </w:t>
      </w:r>
      <w:r w:rsidRPr="00DA5A57">
        <w:rPr>
          <w:rFonts w:ascii="Calibri" w:eastAsia="Times New Roman" w:hAnsi="Calibri" w:cs="Calibri"/>
          <w:sz w:val="22"/>
          <w:szCs w:val="22"/>
          <w:u w:val="single"/>
        </w:rPr>
        <w:t>What is needed now is an Operation Warp Speed for the world, in which we make it worth current vaccine producers’ while to share their know-how broadly and ramp up global capacity. </w:t>
      </w:r>
      <w:r w:rsidRPr="00DA5A57">
        <w:rPr>
          <w:rFonts w:ascii="Calibri" w:eastAsia="Times New Roman" w:hAnsi="Calibri" w:cs="Calibri"/>
          <w:sz w:val="22"/>
          <w:szCs w:val="22"/>
        </w:rPr>
        <w:t>Here again, we must recognize that the choice isn’t between people on the one hand and profits on the other. Rather, </w:t>
      </w:r>
      <w:r w:rsidRPr="00DA5A57">
        <w:rPr>
          <w:rFonts w:ascii="Calibri" w:eastAsia="Times New Roman" w:hAnsi="Calibri" w:cs="Calibri"/>
          <w:sz w:val="22"/>
          <w:szCs w:val="22"/>
          <w:u w:val="single"/>
          <w:shd w:val="clear" w:color="auto" w:fill="00FF00"/>
        </w:rPr>
        <w:t>the key to good pandemic response policy</w:t>
      </w:r>
      <w:r w:rsidRPr="00DA5A57">
        <w:rPr>
          <w:rFonts w:ascii="Calibri" w:eastAsia="Times New Roman" w:hAnsi="Calibri" w:cs="Calibri"/>
          <w:sz w:val="22"/>
          <w:szCs w:val="22"/>
          <w:u w:val="single"/>
        </w:rPr>
        <w:t> is ensuring that </w:t>
      </w:r>
      <w:r w:rsidRPr="00DA5A57">
        <w:rPr>
          <w:rFonts w:ascii="Calibri" w:eastAsia="Times New Roman" w:hAnsi="Calibri" w:cs="Calibri"/>
          <w:b/>
          <w:bCs/>
          <w:sz w:val="22"/>
          <w:szCs w:val="22"/>
          <w:u w:val="single"/>
          <w:shd w:val="clear" w:color="auto" w:fill="00FF00"/>
        </w:rPr>
        <w:t>incentives</w:t>
      </w:r>
      <w:r w:rsidRPr="00DA5A57">
        <w:rPr>
          <w:rFonts w:ascii="Calibri" w:eastAsia="Times New Roman" w:hAnsi="Calibri" w:cs="Calibri"/>
          <w:b/>
          <w:bCs/>
          <w:sz w:val="22"/>
          <w:szCs w:val="22"/>
          <w:u w:val="single"/>
        </w:rPr>
        <w:t> are structured</w:t>
      </w:r>
      <w:r w:rsidRPr="00DA5A57">
        <w:rPr>
          <w:rFonts w:ascii="Calibri" w:eastAsia="Times New Roman" w:hAnsi="Calibri" w:cs="Calibri"/>
          <w:sz w:val="22"/>
          <w:szCs w:val="22"/>
          <w:u w:val="single"/>
        </w:rPr>
        <w:t> so that drug company profit-seeking and global public health are </w:t>
      </w:r>
      <w:r w:rsidRPr="00DA5A57">
        <w:rPr>
          <w:rFonts w:ascii="Calibri" w:eastAsia="Times New Roman" w:hAnsi="Calibri" w:cs="Calibri"/>
          <w:sz w:val="22"/>
          <w:szCs w:val="22"/>
          <w:u w:val="single"/>
          <w:shd w:val="clear" w:color="auto" w:fill="00FF00"/>
        </w:rPr>
        <w:t>well aligned</w:t>
      </w:r>
      <w:r w:rsidRPr="00DA5A57">
        <w:rPr>
          <w:rFonts w:ascii="Calibri" w:eastAsia="Times New Roman" w:hAnsi="Calibri" w:cs="Calibri"/>
          <w:sz w:val="22"/>
          <w:szCs w:val="22"/>
          <w:u w:val="single"/>
        </w:rPr>
        <w:t>. That means opting out of the default, decentralized patent bargain in favor of generous but well-focused direct government support.</w:t>
      </w:r>
      <w:r w:rsidRPr="00DA5A57">
        <w:rPr>
          <w:rFonts w:ascii="Calibri" w:eastAsia="Times New Roman" w:hAnsi="Calibri" w:cs="Calibri"/>
          <w:sz w:val="22"/>
          <w:szCs w:val="22"/>
        </w:rPr>
        <w:t> </w:t>
      </w:r>
    </w:p>
    <w:p w14:paraId="42E40A82" w14:textId="77777777" w:rsidR="009D195D" w:rsidRDefault="009D195D" w:rsidP="009D195D">
      <w:pPr>
        <w:textAlignment w:val="baseline"/>
        <w:rPr>
          <w:rFonts w:ascii="Calibri" w:eastAsia="Times New Roman" w:hAnsi="Calibri" w:cs="Calibri"/>
          <w:b/>
          <w:bCs/>
          <w:color w:val="000000"/>
          <w:sz w:val="26"/>
          <w:szCs w:val="26"/>
        </w:rPr>
      </w:pPr>
    </w:p>
    <w:p w14:paraId="4173FE55" w14:textId="77777777" w:rsidR="009D195D" w:rsidRPr="00DA5A57" w:rsidRDefault="009D195D" w:rsidP="009D195D">
      <w:pPr>
        <w:textAlignment w:val="baseline"/>
        <w:rPr>
          <w:rFonts w:ascii="Segoe UI" w:eastAsia="Times New Roman" w:hAnsi="Segoe UI" w:cs="Segoe UI"/>
          <w:b/>
          <w:bCs/>
          <w:sz w:val="18"/>
          <w:szCs w:val="18"/>
        </w:rPr>
      </w:pPr>
      <w:r w:rsidRPr="00DA5A57">
        <w:rPr>
          <w:rFonts w:ascii="Calibri" w:eastAsia="Times New Roman" w:hAnsi="Calibri" w:cs="Calibri"/>
          <w:b/>
          <w:bCs/>
          <w:color w:val="000000"/>
          <w:sz w:val="26"/>
          <w:szCs w:val="26"/>
        </w:rPr>
        <w:t>Future Pandemics cause Extinction </w:t>
      </w:r>
    </w:p>
    <w:p w14:paraId="19F0EC4E" w14:textId="77777777" w:rsidR="009D195D" w:rsidRPr="00DA5A57" w:rsidRDefault="009D195D" w:rsidP="009D195D">
      <w:pPr>
        <w:textAlignment w:val="baseline"/>
        <w:rPr>
          <w:rFonts w:ascii="Segoe UI" w:eastAsia="Times New Roman" w:hAnsi="Segoe UI" w:cs="Segoe UI"/>
          <w:sz w:val="18"/>
          <w:szCs w:val="18"/>
        </w:rPr>
      </w:pPr>
      <w:r w:rsidRPr="00DA5A57">
        <w:rPr>
          <w:rFonts w:ascii="Calibri" w:eastAsia="Times New Roman" w:hAnsi="Calibri" w:cs="Calibri"/>
          <w:b/>
          <w:bCs/>
          <w:color w:val="000000"/>
          <w:sz w:val="22"/>
          <w:szCs w:val="22"/>
        </w:rPr>
        <w:t>Bar-Yam 16</w:t>
      </w:r>
      <w:r w:rsidRPr="00DA5A57">
        <w:rPr>
          <w:rFonts w:ascii="Calibri" w:eastAsia="Times New Roman" w:hAnsi="Calibri" w:cs="Calibri"/>
          <w:color w:val="000000"/>
          <w:sz w:val="16"/>
          <w:szCs w:val="16"/>
        </w:rPr>
        <w:t> [Yaneer. Professor and President, New England Complex System Institute; PhD in Physics, MIT. “Transition to extinction: Pandemics in a connected world.” July 3. </w:t>
      </w:r>
      <w:hyperlink r:id="rId8" w:tgtFrame="_blank" w:history="1">
        <w:r w:rsidRPr="00DA5A57">
          <w:rPr>
            <w:rFonts w:ascii="Calibri" w:eastAsia="Times New Roman" w:hAnsi="Calibri" w:cs="Calibri"/>
            <w:color w:val="000000"/>
            <w:sz w:val="16"/>
            <w:szCs w:val="16"/>
          </w:rPr>
          <w:t>http://necsi.edu/research/social/pandemics/transition</w:t>
        </w:r>
      </w:hyperlink>
      <w:r w:rsidRPr="00DA5A57">
        <w:rPr>
          <w:rFonts w:ascii="Calibri" w:eastAsia="Times New Roman" w:hAnsi="Calibri" w:cs="Calibri"/>
          <w:color w:val="000000"/>
          <w:sz w:val="16"/>
          <w:szCs w:val="16"/>
        </w:rPr>
        <w:t>] TR </w:t>
      </w:r>
    </w:p>
    <w:p w14:paraId="4AA6359E" w14:textId="77777777" w:rsidR="009D195D" w:rsidRPr="00DA5A57" w:rsidRDefault="009D195D" w:rsidP="009D195D">
      <w:pPr>
        <w:textAlignment w:val="baseline"/>
        <w:rPr>
          <w:rFonts w:ascii="Segoe UI" w:eastAsia="Times New Roman" w:hAnsi="Segoe UI" w:cs="Segoe UI"/>
          <w:sz w:val="18"/>
          <w:szCs w:val="18"/>
        </w:rPr>
      </w:pPr>
      <w:r w:rsidRPr="00DA5A57">
        <w:rPr>
          <w:rFonts w:ascii="Calibri" w:eastAsia="Times New Roman" w:hAnsi="Calibri" w:cs="Calibri"/>
          <w:color w:val="000000"/>
          <w:sz w:val="16"/>
          <w:szCs w:val="16"/>
        </w:rPr>
        <w:t>Watch as one of the more aggressive—brighter red — strains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r w:rsidRPr="00DA5A57">
        <w:rPr>
          <w:rFonts w:ascii="Calibri" w:eastAsia="Times New Roman" w:hAnsi="Calibri" w:cs="Calibri"/>
          <w:color w:val="000000"/>
          <w:sz w:val="12"/>
          <w:szCs w:val="12"/>
        </w:rPr>
        <w:t>¶ </w:t>
      </w:r>
      <w:r w:rsidRPr="00DA5A57">
        <w:rPr>
          <w:rFonts w:ascii="Calibri" w:eastAsia="Times New Roman" w:hAnsi="Calibri" w:cs="Calibri"/>
          <w:color w:val="000000"/>
          <w:sz w:val="16"/>
          <w:szCs w:val="16"/>
        </w:rPr>
        <w:t>In the research I want to discuss here, </w:t>
      </w:r>
      <w:r w:rsidRPr="00DA5A57">
        <w:rPr>
          <w:rFonts w:ascii="Calibri" w:eastAsia="Times New Roman" w:hAnsi="Calibri" w:cs="Calibri"/>
          <w:color w:val="000000"/>
          <w:sz w:val="22"/>
          <w:szCs w:val="22"/>
          <w:u w:val="single"/>
        </w:rPr>
        <w:t>what we were interested in is the effect of adding long range transportation</w:t>
      </w:r>
      <w:r w:rsidRPr="00DA5A57">
        <w:rPr>
          <w:rFonts w:ascii="Calibri" w:eastAsia="Times New Roman" w:hAnsi="Calibri" w:cs="Calibri"/>
          <w:color w:val="000000"/>
          <w:sz w:val="16"/>
          <w:szCs w:val="16"/>
        </w:rPr>
        <w:t> [8]. </w:t>
      </w:r>
      <w:r w:rsidRPr="00DA5A57">
        <w:rPr>
          <w:rFonts w:ascii="Calibri" w:eastAsia="Times New Roman" w:hAnsi="Calibri" w:cs="Calibri"/>
          <w:color w:val="000000"/>
          <w:sz w:val="22"/>
          <w:szCs w:val="22"/>
          <w:u w:val="single"/>
        </w:rPr>
        <w:t>This includes natural means of dispersal as well as </w:t>
      </w:r>
      <w:r w:rsidRPr="00DA5A57">
        <w:rPr>
          <w:rFonts w:ascii="Calibri" w:eastAsia="Times New Roman" w:hAnsi="Calibri" w:cs="Calibri"/>
          <w:b/>
          <w:bCs/>
          <w:color w:val="000000"/>
          <w:sz w:val="22"/>
          <w:szCs w:val="22"/>
          <w:u w:val="single"/>
        </w:rPr>
        <w:t>unintentional dispersal by humans</w:t>
      </w:r>
      <w:r w:rsidRPr="00DA5A57">
        <w:rPr>
          <w:rFonts w:ascii="Calibri" w:eastAsia="Times New Roman" w:hAnsi="Calibri" w:cs="Calibri"/>
          <w:color w:val="000000"/>
          <w:sz w:val="16"/>
          <w:szCs w:val="16"/>
        </w:rPr>
        <w:t>, </w:t>
      </w:r>
      <w:r w:rsidRPr="00DA5A57">
        <w:rPr>
          <w:rFonts w:ascii="Calibri" w:eastAsia="Times New Roman" w:hAnsi="Calibri" w:cs="Calibri"/>
          <w:color w:val="000000"/>
          <w:sz w:val="22"/>
          <w:szCs w:val="22"/>
          <w:u w:val="single"/>
        </w:rPr>
        <w:t>like adding airplane routes</w:t>
      </w:r>
      <w:r w:rsidRPr="00DA5A57">
        <w:rPr>
          <w:rFonts w:ascii="Calibri" w:eastAsia="Times New Roman" w:hAnsi="Calibri" w:cs="Calibri"/>
          <w:color w:val="000000"/>
          <w:sz w:val="16"/>
          <w:szCs w:val="16"/>
        </w:rPr>
        <w:t>, which is being done by real world airlines (Figure 2).</w:t>
      </w:r>
      <w:r w:rsidRPr="00DA5A57">
        <w:rPr>
          <w:rFonts w:ascii="Calibri" w:eastAsia="Times New Roman" w:hAnsi="Calibri" w:cs="Calibri"/>
          <w:color w:val="000000"/>
          <w:sz w:val="12"/>
          <w:szCs w:val="12"/>
        </w:rPr>
        <w:t>¶ </w:t>
      </w:r>
      <w:r w:rsidRPr="00DA5A57">
        <w:rPr>
          <w:rFonts w:ascii="Calibri" w:eastAsia="Times New Roman" w:hAnsi="Calibri" w:cs="Calibri"/>
          <w:color w:val="000000"/>
          <w:sz w:val="22"/>
          <w:szCs w:val="22"/>
          <w:u w:val="single"/>
        </w:rPr>
        <w:t>When we introduce long range transportation into the model, the success of more aggressive </w:t>
      </w:r>
      <w:r w:rsidRPr="00DA5A57">
        <w:rPr>
          <w:rFonts w:ascii="Calibri" w:eastAsia="Times New Roman" w:hAnsi="Calibri" w:cs="Calibri"/>
          <w:b/>
          <w:bCs/>
          <w:color w:val="000000"/>
          <w:sz w:val="22"/>
          <w:szCs w:val="22"/>
          <w:u w:val="single"/>
          <w:shd w:val="clear" w:color="auto" w:fill="00FFFF"/>
        </w:rPr>
        <w:t>strains</w:t>
      </w:r>
      <w:r w:rsidRPr="00DA5A57">
        <w:rPr>
          <w:rFonts w:ascii="Calibri" w:eastAsia="Times New Roman" w:hAnsi="Calibri" w:cs="Calibri"/>
          <w:color w:val="000000"/>
          <w:sz w:val="22"/>
          <w:szCs w:val="22"/>
          <w:u w:val="single"/>
        </w:rPr>
        <w:t> changes. They can </w:t>
      </w:r>
      <w:r w:rsidRPr="00DA5A57">
        <w:rPr>
          <w:rFonts w:ascii="Calibri" w:eastAsia="Times New Roman" w:hAnsi="Calibri" w:cs="Calibri"/>
          <w:b/>
          <w:bCs/>
          <w:color w:val="000000"/>
          <w:sz w:val="22"/>
          <w:szCs w:val="22"/>
          <w:u w:val="single"/>
          <w:shd w:val="clear" w:color="auto" w:fill="00FFFF"/>
        </w:rPr>
        <w:t>use</w:t>
      </w:r>
      <w:r w:rsidRPr="00DA5A57">
        <w:rPr>
          <w:rFonts w:ascii="Calibri" w:eastAsia="Times New Roman" w:hAnsi="Calibri" w:cs="Calibri"/>
          <w:color w:val="000000"/>
          <w:sz w:val="22"/>
          <w:szCs w:val="22"/>
          <w:u w:val="single"/>
        </w:rPr>
        <w:t> the </w:t>
      </w:r>
      <w:r w:rsidRPr="00DA5A57">
        <w:rPr>
          <w:rFonts w:ascii="Calibri" w:eastAsia="Times New Roman" w:hAnsi="Calibri" w:cs="Calibri"/>
          <w:b/>
          <w:bCs/>
          <w:color w:val="000000"/>
          <w:sz w:val="22"/>
          <w:szCs w:val="22"/>
          <w:u w:val="single"/>
          <w:shd w:val="clear" w:color="auto" w:fill="00FFFF"/>
        </w:rPr>
        <w:t>long range transportation to</w:t>
      </w:r>
      <w:r w:rsidRPr="00DA5A57">
        <w:rPr>
          <w:rFonts w:ascii="Calibri" w:eastAsia="Times New Roman" w:hAnsi="Calibri" w:cs="Calibri"/>
          <w:color w:val="000000"/>
          <w:sz w:val="22"/>
          <w:szCs w:val="22"/>
          <w:u w:val="single"/>
        </w:rPr>
        <w:t> find new hosts and </w:t>
      </w:r>
      <w:r w:rsidRPr="00DA5A57">
        <w:rPr>
          <w:rFonts w:ascii="Calibri" w:eastAsia="Times New Roman" w:hAnsi="Calibri" w:cs="Calibri"/>
          <w:b/>
          <w:bCs/>
          <w:color w:val="000000"/>
          <w:sz w:val="22"/>
          <w:szCs w:val="22"/>
          <w:u w:val="single"/>
          <w:shd w:val="clear" w:color="auto" w:fill="00FFFF"/>
        </w:rPr>
        <w:t>escape local extinction</w:t>
      </w:r>
      <w:r w:rsidRPr="00DA5A57">
        <w:rPr>
          <w:rFonts w:ascii="Calibri" w:eastAsia="Times New Roman" w:hAnsi="Calibri" w:cs="Calibri"/>
          <w:color w:val="000000"/>
          <w:sz w:val="16"/>
          <w:szCs w:val="16"/>
        </w:rPr>
        <w:t>. Figure 3 shows that </w:t>
      </w:r>
      <w:r w:rsidRPr="00DA5A57">
        <w:rPr>
          <w:rFonts w:ascii="Calibri" w:eastAsia="Times New Roman" w:hAnsi="Calibri" w:cs="Calibri"/>
          <w:color w:val="000000"/>
          <w:sz w:val="22"/>
          <w:szCs w:val="22"/>
          <w:u w:val="single"/>
        </w:rPr>
        <w:t>the more transportation routes introduced into the model, the </w:t>
      </w:r>
      <w:r w:rsidRPr="00DA5A57">
        <w:rPr>
          <w:rFonts w:ascii="Calibri" w:eastAsia="Times New Roman" w:hAnsi="Calibri" w:cs="Calibri"/>
          <w:b/>
          <w:bCs/>
          <w:color w:val="000000"/>
          <w:sz w:val="22"/>
          <w:szCs w:val="22"/>
          <w:u w:val="single"/>
        </w:rPr>
        <w:t>more </w:t>
      </w:r>
      <w:r w:rsidRPr="00DA5A57">
        <w:rPr>
          <w:rFonts w:ascii="Calibri" w:eastAsia="Times New Roman" w:hAnsi="Calibri" w:cs="Calibri"/>
          <w:b/>
          <w:bCs/>
          <w:color w:val="000000"/>
          <w:sz w:val="22"/>
          <w:szCs w:val="22"/>
          <w:u w:val="single"/>
          <w:shd w:val="clear" w:color="auto" w:fill="00FFFF"/>
        </w:rPr>
        <w:t>higher aggressive pathogens are able to survive and spread</w:t>
      </w:r>
      <w:r w:rsidRPr="00DA5A57">
        <w:rPr>
          <w:rFonts w:ascii="Calibri" w:eastAsia="Times New Roman" w:hAnsi="Calibri" w:cs="Calibri"/>
          <w:color w:val="000000"/>
          <w:sz w:val="22"/>
          <w:szCs w:val="22"/>
        </w:rPr>
        <w:t>.</w:t>
      </w:r>
      <w:r w:rsidRPr="00DA5A57">
        <w:rPr>
          <w:rFonts w:ascii="Calibri" w:eastAsia="Times New Roman" w:hAnsi="Calibri" w:cs="Calibri"/>
          <w:color w:val="000000"/>
          <w:sz w:val="12"/>
          <w:szCs w:val="12"/>
        </w:rPr>
        <w:t>¶ </w:t>
      </w:r>
      <w:r w:rsidRPr="00DA5A57">
        <w:rPr>
          <w:rFonts w:ascii="Calibri" w:eastAsia="Times New Roman" w:hAnsi="Calibri" w:cs="Calibri"/>
          <w:color w:val="000000"/>
          <w:sz w:val="22"/>
          <w:szCs w:val="22"/>
          <w:u w:val="single"/>
        </w:rPr>
        <w:t>As we add more long range transportation, there is a critical point at which pathogens become so aggressive </w:t>
      </w:r>
      <w:r w:rsidRPr="00DA5A57">
        <w:rPr>
          <w:rFonts w:ascii="Calibri" w:eastAsia="Times New Roman" w:hAnsi="Calibri" w:cs="Calibri"/>
          <w:b/>
          <w:bCs/>
          <w:color w:val="000000"/>
          <w:sz w:val="22"/>
          <w:szCs w:val="22"/>
          <w:u w:val="single"/>
          <w:shd w:val="clear" w:color="auto" w:fill="00FFFF"/>
        </w:rPr>
        <w:t>that the entire host population dies</w:t>
      </w:r>
      <w:r w:rsidRPr="00DA5A57">
        <w:rPr>
          <w:rFonts w:ascii="Calibri" w:eastAsia="Times New Roman" w:hAnsi="Calibri" w:cs="Calibri"/>
          <w:color w:val="000000"/>
          <w:sz w:val="16"/>
          <w:szCs w:val="16"/>
        </w:rPr>
        <w:t>. </w:t>
      </w:r>
      <w:r w:rsidRPr="00DA5A57">
        <w:rPr>
          <w:rFonts w:ascii="Calibri" w:eastAsia="Times New Roman" w:hAnsi="Calibri" w:cs="Calibri"/>
          <w:color w:val="000000"/>
          <w:sz w:val="22"/>
          <w:szCs w:val="22"/>
          <w:u w:val="single"/>
        </w:rPr>
        <w:t>The pathogens die at the same time, but that is not exactly a consolation to the hosts. We call this</w:t>
      </w:r>
      <w:r w:rsidRPr="00DA5A57">
        <w:rPr>
          <w:rFonts w:ascii="Calibri" w:eastAsia="Times New Roman" w:hAnsi="Calibri" w:cs="Calibri"/>
          <w:color w:val="000000"/>
          <w:sz w:val="16"/>
          <w:szCs w:val="16"/>
        </w:rPr>
        <w:t> the phase </w:t>
      </w:r>
      <w:r w:rsidRPr="00DA5A57">
        <w:rPr>
          <w:rFonts w:ascii="Calibri" w:eastAsia="Times New Roman" w:hAnsi="Calibri" w:cs="Calibri"/>
          <w:color w:val="000000"/>
          <w:sz w:val="22"/>
          <w:szCs w:val="22"/>
          <w:u w:val="single"/>
        </w:rPr>
        <w:t>transition to extinction</w:t>
      </w:r>
      <w:r w:rsidRPr="00DA5A57">
        <w:rPr>
          <w:rFonts w:ascii="Calibri" w:eastAsia="Times New Roman" w:hAnsi="Calibri" w:cs="Calibri"/>
          <w:color w:val="000000"/>
          <w:sz w:val="16"/>
          <w:szCs w:val="16"/>
        </w:rPr>
        <w:t> (Figure 4). </w:t>
      </w:r>
      <w:r w:rsidRPr="00DA5A57">
        <w:rPr>
          <w:rFonts w:ascii="Calibri" w:eastAsia="Times New Roman" w:hAnsi="Calibri" w:cs="Calibri"/>
          <w:color w:val="000000"/>
          <w:sz w:val="22"/>
          <w:szCs w:val="22"/>
          <w:u w:val="single"/>
        </w:rPr>
        <w:t>With increasing levels of global transportation, </w:t>
      </w:r>
      <w:r w:rsidRPr="00DA5A57">
        <w:rPr>
          <w:rFonts w:ascii="Calibri" w:eastAsia="Times New Roman" w:hAnsi="Calibri" w:cs="Calibri"/>
          <w:b/>
          <w:bCs/>
          <w:color w:val="000000"/>
          <w:sz w:val="22"/>
          <w:szCs w:val="22"/>
          <w:u w:val="single"/>
          <w:shd w:val="clear" w:color="auto" w:fill="00FFFF"/>
        </w:rPr>
        <w:t>human civilization may be approaching such a </w:t>
      </w:r>
      <w:r w:rsidRPr="00DA5A57">
        <w:rPr>
          <w:rFonts w:ascii="Calibri" w:eastAsia="Times New Roman" w:hAnsi="Calibri" w:cs="Calibri"/>
          <w:color w:val="000000"/>
          <w:sz w:val="22"/>
          <w:szCs w:val="22"/>
          <w:u w:val="single"/>
        </w:rPr>
        <w:t>critical</w:t>
      </w:r>
      <w:r w:rsidRPr="00DA5A57">
        <w:rPr>
          <w:rFonts w:ascii="Calibri" w:eastAsia="Times New Roman" w:hAnsi="Calibri" w:cs="Calibri"/>
          <w:b/>
          <w:bCs/>
          <w:color w:val="000000"/>
          <w:sz w:val="22"/>
          <w:szCs w:val="22"/>
          <w:u w:val="single"/>
          <w:shd w:val="clear" w:color="auto" w:fill="00FFFF"/>
        </w:rPr>
        <w:t> threshold</w:t>
      </w:r>
      <w:r w:rsidRPr="00DA5A57">
        <w:rPr>
          <w:rFonts w:ascii="Calibri" w:eastAsia="Times New Roman" w:hAnsi="Calibri" w:cs="Calibri"/>
          <w:color w:val="000000"/>
          <w:sz w:val="22"/>
          <w:szCs w:val="22"/>
          <w:u w:val="single"/>
        </w:rPr>
        <w:t>.</w:t>
      </w:r>
      <w:r w:rsidRPr="00DA5A57">
        <w:rPr>
          <w:rFonts w:ascii="Calibri" w:eastAsia="Times New Roman" w:hAnsi="Calibri" w:cs="Calibri"/>
          <w:color w:val="000000"/>
          <w:sz w:val="12"/>
          <w:szCs w:val="12"/>
          <w:u w:val="single"/>
        </w:rPr>
        <w:t>¶ </w:t>
      </w:r>
      <w:r w:rsidRPr="00DA5A57">
        <w:rPr>
          <w:rFonts w:ascii="Calibri" w:eastAsia="Times New Roman" w:hAnsi="Calibri" w:cs="Calibri"/>
          <w:color w:val="000000"/>
          <w:sz w:val="16"/>
          <w:szCs w:val="16"/>
        </w:rPr>
        <w:t xml:space="preserve">In the paper we wrote in 2006 about the dangers of global transportation for pathogen evolution and pandemics </w:t>
      </w:r>
      <w:r w:rsidRPr="00DA5A57">
        <w:rPr>
          <w:rFonts w:ascii="Calibri" w:eastAsia="Times New Roman" w:hAnsi="Calibri" w:cs="Calibri"/>
          <w:color w:val="000000"/>
          <w:sz w:val="16"/>
          <w:szCs w:val="16"/>
        </w:rPr>
        <w:lastRenderedPageBreak/>
        <w:t>[8],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DA5A57">
        <w:rPr>
          <w:rFonts w:ascii="Calibri" w:eastAsia="Times New Roman" w:hAnsi="Calibri" w:cs="Calibri"/>
          <w:color w:val="000000"/>
          <w:sz w:val="12"/>
          <w:szCs w:val="12"/>
        </w:rPr>
        <w:t>¶ </w:t>
      </w:r>
      <w:r w:rsidRPr="00DA5A57">
        <w:rPr>
          <w:rFonts w:ascii="Calibri" w:eastAsia="Times New Roman" w:hAnsi="Calibri" w:cs="Calibri"/>
          <w:color w:val="000000"/>
          <w:sz w:val="16"/>
          <w:szCs w:val="16"/>
        </w:rPr>
        <w:t>The traditional approach to public health uses historical evidence analyzed statistically to assess the potential impacts of a disease. As a result, many were surprised by the spread of Ebola through West Africa in 2014. </w:t>
      </w:r>
      <w:r w:rsidRPr="00DA5A57">
        <w:rPr>
          <w:rFonts w:ascii="Calibri" w:eastAsia="Times New Roman" w:hAnsi="Calibri" w:cs="Calibri"/>
          <w:color w:val="000000"/>
          <w:sz w:val="22"/>
          <w:szCs w:val="22"/>
          <w:u w:val="single"/>
        </w:rPr>
        <w:t>As the connectivity of the world increases, past experience is not a good guide to future events.</w:t>
      </w:r>
      <w:r w:rsidRPr="00DA5A57">
        <w:rPr>
          <w:rFonts w:ascii="Calibri" w:eastAsia="Times New Roman" w:hAnsi="Calibri" w:cs="Calibri"/>
          <w:color w:val="000000"/>
          <w:sz w:val="12"/>
          <w:szCs w:val="12"/>
          <w:u w:val="single"/>
        </w:rPr>
        <w:t>¶ </w:t>
      </w:r>
      <w:r w:rsidRPr="00DA5A57">
        <w:rPr>
          <w:rFonts w:ascii="Calibri" w:eastAsia="Times New Roman" w:hAnsi="Calibri" w:cs="Calibri"/>
          <w:color w:val="000000"/>
          <w:sz w:val="22"/>
          <w:szCs w:val="22"/>
          <w:u w:val="single"/>
        </w:rPr>
        <w:t>A key point about the </w:t>
      </w:r>
      <w:r w:rsidRPr="00DA5A57">
        <w:rPr>
          <w:rFonts w:ascii="Calibri" w:eastAsia="Times New Roman" w:hAnsi="Calibri" w:cs="Calibri"/>
          <w:b/>
          <w:bCs/>
          <w:color w:val="000000"/>
          <w:sz w:val="22"/>
          <w:szCs w:val="22"/>
          <w:u w:val="single"/>
          <w:shd w:val="clear" w:color="auto" w:fill="00FFFF"/>
        </w:rPr>
        <w:t>phase transition to extinction is </w:t>
      </w:r>
      <w:r w:rsidRPr="00DA5A57">
        <w:rPr>
          <w:rFonts w:ascii="Calibri" w:eastAsia="Times New Roman" w:hAnsi="Calibri" w:cs="Calibri"/>
          <w:color w:val="000000"/>
          <w:sz w:val="22"/>
          <w:szCs w:val="22"/>
          <w:u w:val="single"/>
        </w:rPr>
        <w:t>its</w:t>
      </w:r>
      <w:r w:rsidRPr="00DA5A57">
        <w:rPr>
          <w:rFonts w:ascii="Calibri" w:eastAsia="Times New Roman" w:hAnsi="Calibri" w:cs="Calibri"/>
          <w:b/>
          <w:bCs/>
          <w:color w:val="000000"/>
          <w:sz w:val="22"/>
          <w:szCs w:val="22"/>
          <w:u w:val="single"/>
          <w:shd w:val="clear" w:color="auto" w:fill="00FFFF"/>
        </w:rPr>
        <w:t> sudden</w:t>
      </w:r>
      <w:r w:rsidRPr="00DA5A57">
        <w:rPr>
          <w:rFonts w:ascii="Calibri" w:eastAsia="Times New Roman" w:hAnsi="Calibri" w:cs="Calibri"/>
          <w:b/>
          <w:bCs/>
          <w:color w:val="000000"/>
          <w:sz w:val="22"/>
          <w:szCs w:val="22"/>
          <w:u w:val="single"/>
        </w:rPr>
        <w:t>ness</w:t>
      </w:r>
      <w:r w:rsidRPr="00DA5A57">
        <w:rPr>
          <w:rFonts w:ascii="Calibri" w:eastAsia="Times New Roman" w:hAnsi="Calibri" w:cs="Calibri"/>
          <w:color w:val="000000"/>
          <w:sz w:val="16"/>
          <w:szCs w:val="16"/>
        </w:rPr>
        <w:t>. </w:t>
      </w:r>
      <w:r w:rsidRPr="00DA5A57">
        <w:rPr>
          <w:rFonts w:ascii="Calibri" w:eastAsia="Times New Roman" w:hAnsi="Calibri" w:cs="Calibri"/>
          <w:color w:val="000000"/>
          <w:sz w:val="22"/>
          <w:szCs w:val="22"/>
          <w:u w:val="single"/>
        </w:rPr>
        <w:t>Even </w:t>
      </w:r>
      <w:r w:rsidRPr="00DA5A57">
        <w:rPr>
          <w:rFonts w:ascii="Calibri" w:eastAsia="Times New Roman" w:hAnsi="Calibri" w:cs="Calibri"/>
          <w:b/>
          <w:bCs/>
          <w:color w:val="000000"/>
          <w:sz w:val="22"/>
          <w:szCs w:val="22"/>
          <w:u w:val="single"/>
          <w:shd w:val="clear" w:color="auto" w:fill="00FFFF"/>
        </w:rPr>
        <w:t>a system that seems stable, can be destabilized by a few</w:t>
      </w:r>
      <w:r w:rsidRPr="00DA5A57">
        <w:rPr>
          <w:rFonts w:ascii="Calibri" w:eastAsia="Times New Roman" w:hAnsi="Calibri" w:cs="Calibri"/>
          <w:color w:val="000000"/>
          <w:sz w:val="22"/>
          <w:szCs w:val="22"/>
          <w:u w:val="single"/>
        </w:rPr>
        <w:t> more long-range </w:t>
      </w:r>
      <w:r w:rsidRPr="00DA5A57">
        <w:rPr>
          <w:rFonts w:ascii="Calibri" w:eastAsia="Times New Roman" w:hAnsi="Calibri" w:cs="Calibri"/>
          <w:b/>
          <w:bCs/>
          <w:color w:val="000000"/>
          <w:sz w:val="22"/>
          <w:szCs w:val="22"/>
          <w:u w:val="single"/>
          <w:shd w:val="clear" w:color="auto" w:fill="00FFFF"/>
        </w:rPr>
        <w:t>connections</w:t>
      </w:r>
      <w:r w:rsidRPr="00DA5A57">
        <w:rPr>
          <w:rFonts w:ascii="Calibri" w:eastAsia="Times New Roman" w:hAnsi="Calibri" w:cs="Calibri"/>
          <w:color w:val="000000"/>
          <w:sz w:val="22"/>
          <w:szCs w:val="22"/>
          <w:u w:val="single"/>
        </w:rPr>
        <w:t>, and connectivity is continuing to increase.</w:t>
      </w:r>
      <w:r w:rsidRPr="00DA5A57">
        <w:rPr>
          <w:rFonts w:ascii="Calibri" w:eastAsia="Times New Roman" w:hAnsi="Calibri" w:cs="Calibri"/>
          <w:color w:val="000000"/>
          <w:sz w:val="12"/>
          <w:szCs w:val="12"/>
          <w:u w:val="single"/>
        </w:rPr>
        <w:t>¶ </w:t>
      </w:r>
      <w:r w:rsidRPr="00DA5A57">
        <w:rPr>
          <w:rFonts w:ascii="Calibri" w:eastAsia="Times New Roman" w:hAnsi="Calibri" w:cs="Calibri"/>
          <w:color w:val="000000"/>
          <w:sz w:val="16"/>
          <w:szCs w:val="16"/>
        </w:rPr>
        <w:t>So how close are we to the tipping point? We don’t know but it would be good to find out before it happens.</w:t>
      </w:r>
      <w:r w:rsidRPr="00DA5A57">
        <w:rPr>
          <w:rFonts w:ascii="Calibri" w:eastAsia="Times New Roman" w:hAnsi="Calibri" w:cs="Calibri"/>
          <w:color w:val="000000"/>
          <w:sz w:val="12"/>
          <w:szCs w:val="12"/>
        </w:rPr>
        <w:t>¶ </w:t>
      </w:r>
      <w:r w:rsidRPr="00DA5A57">
        <w:rPr>
          <w:rFonts w:ascii="Calibri" w:eastAsia="Times New Roman" w:hAnsi="Calibri" w:cs="Calibri"/>
          <w:color w:val="000000"/>
          <w:sz w:val="16"/>
          <w:szCs w:val="16"/>
        </w:rPr>
        <w:t>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DA5A57">
        <w:rPr>
          <w:rFonts w:ascii="Calibri" w:eastAsia="Times New Roman" w:hAnsi="Calibri" w:cs="Calibri"/>
          <w:color w:val="000000"/>
          <w:sz w:val="12"/>
          <w:szCs w:val="12"/>
        </w:rPr>
        <w:t>¶ </w:t>
      </w:r>
      <w:r w:rsidRPr="00DA5A57">
        <w:rPr>
          <w:rFonts w:ascii="Calibri" w:eastAsia="Times New Roman" w:hAnsi="Calibri" w:cs="Calibri"/>
          <w:color w:val="000000"/>
          <w:sz w:val="16"/>
          <w:szCs w:val="16"/>
        </w:rPr>
        <w:t>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DA5A57">
        <w:rPr>
          <w:rFonts w:ascii="Calibri" w:eastAsia="Times New Roman" w:hAnsi="Calibri" w:cs="Calibri"/>
          <w:color w:val="000000"/>
          <w:sz w:val="22"/>
          <w:szCs w:val="22"/>
          <w:u w:val="single"/>
        </w:rPr>
        <w:t>As the world becomes more connected, the dangers increase.</w:t>
      </w:r>
      <w:r w:rsidRPr="00DA5A57">
        <w:rPr>
          <w:rFonts w:ascii="Calibri" w:eastAsia="Times New Roman" w:hAnsi="Calibri" w:cs="Calibri"/>
          <w:color w:val="000000"/>
          <w:sz w:val="12"/>
          <w:szCs w:val="12"/>
          <w:u w:val="single"/>
        </w:rPr>
        <w:t>¶ </w:t>
      </w:r>
      <w:r w:rsidRPr="00DA5A57">
        <w:rPr>
          <w:rFonts w:ascii="Calibri" w:eastAsia="Times New Roman" w:hAnsi="Calibri" w:cs="Calibri"/>
          <w:color w:val="000000"/>
          <w:sz w:val="16"/>
          <w:szCs w:val="16"/>
        </w:rPr>
        <w:t>Are people in western countries safe because of higher quality health systems? </w:t>
      </w:r>
      <w:r w:rsidRPr="00DA5A57">
        <w:rPr>
          <w:rFonts w:ascii="Calibri" w:eastAsia="Times New Roman" w:hAnsi="Calibri" w:cs="Calibri"/>
          <w:color w:val="000000"/>
          <w:sz w:val="22"/>
          <w:szCs w:val="22"/>
          <w:u w:val="single"/>
        </w:rPr>
        <w:t>Countries like </w:t>
      </w:r>
      <w:r w:rsidRPr="00DA5A57">
        <w:rPr>
          <w:rFonts w:ascii="Calibri" w:eastAsia="Times New Roman" w:hAnsi="Calibri" w:cs="Calibri"/>
          <w:b/>
          <w:bCs/>
          <w:color w:val="000000"/>
          <w:sz w:val="22"/>
          <w:szCs w:val="22"/>
          <w:u w:val="single"/>
        </w:rPr>
        <w:t>the U.S.</w:t>
      </w:r>
      <w:r w:rsidRPr="00DA5A57">
        <w:rPr>
          <w:rFonts w:ascii="Calibri" w:eastAsia="Times New Roman" w:hAnsi="Calibri" w:cs="Calibri"/>
          <w:color w:val="000000"/>
          <w:sz w:val="22"/>
          <w:szCs w:val="22"/>
          <w:u w:val="single"/>
        </w:rPr>
        <w:t> have highly skewed networks of </w:t>
      </w:r>
      <w:r w:rsidRPr="00DA5A57">
        <w:rPr>
          <w:rFonts w:ascii="Calibri" w:eastAsia="Times New Roman" w:hAnsi="Calibri" w:cs="Calibri"/>
          <w:b/>
          <w:bCs/>
          <w:color w:val="000000"/>
          <w:sz w:val="22"/>
          <w:szCs w:val="22"/>
          <w:u w:val="single"/>
          <w:shd w:val="clear" w:color="auto" w:fill="00FFFF"/>
        </w:rPr>
        <w:t>social interactions with</w:t>
      </w:r>
      <w:r w:rsidRPr="00DA5A57">
        <w:rPr>
          <w:rFonts w:ascii="Calibri" w:eastAsia="Times New Roman" w:hAnsi="Calibri" w:cs="Calibri"/>
          <w:color w:val="000000"/>
          <w:sz w:val="22"/>
          <w:szCs w:val="22"/>
          <w:u w:val="single"/>
        </w:rPr>
        <w:t> some very highly connected individuals that can be </w:t>
      </w:r>
      <w:r w:rsidRPr="00DA5A57">
        <w:rPr>
          <w:rFonts w:ascii="Calibri" w:eastAsia="Times New Roman" w:hAnsi="Calibri" w:cs="Calibri"/>
          <w:b/>
          <w:bCs/>
          <w:color w:val="000000"/>
          <w:sz w:val="22"/>
          <w:szCs w:val="22"/>
          <w:u w:val="single"/>
        </w:rPr>
        <w:t>“</w:t>
      </w:r>
      <w:r w:rsidRPr="00DA5A57">
        <w:rPr>
          <w:rFonts w:ascii="Calibri" w:eastAsia="Times New Roman" w:hAnsi="Calibri" w:cs="Calibri"/>
          <w:b/>
          <w:bCs/>
          <w:color w:val="000000"/>
          <w:sz w:val="22"/>
          <w:szCs w:val="22"/>
          <w:u w:val="single"/>
          <w:shd w:val="clear" w:color="auto" w:fill="00FFFF"/>
        </w:rPr>
        <w:t>superspreaders</w:t>
      </w:r>
      <w:r w:rsidRPr="00DA5A57">
        <w:rPr>
          <w:rFonts w:ascii="Calibri" w:eastAsia="Times New Roman" w:hAnsi="Calibri" w:cs="Calibri"/>
          <w:b/>
          <w:bCs/>
          <w:color w:val="000000"/>
          <w:sz w:val="22"/>
          <w:szCs w:val="22"/>
          <w:u w:val="single"/>
        </w:rPr>
        <w:t>.”</w:t>
      </w:r>
      <w:r w:rsidRPr="00DA5A57">
        <w:rPr>
          <w:rFonts w:ascii="Calibri" w:eastAsia="Times New Roman" w:hAnsi="Calibri" w:cs="Calibri"/>
          <w:color w:val="000000"/>
          <w:sz w:val="22"/>
          <w:szCs w:val="22"/>
        </w:rPr>
        <w:t> </w:t>
      </w:r>
      <w:r w:rsidRPr="00DA5A57">
        <w:rPr>
          <w:rFonts w:ascii="Calibri" w:eastAsia="Times New Roman" w:hAnsi="Calibri" w:cs="Calibri"/>
          <w:color w:val="000000"/>
          <w:sz w:val="16"/>
          <w:szCs w:val="16"/>
        </w:rPr>
        <w:t>The chances of such an individual becoming infected may be low but </w:t>
      </w:r>
      <w:r w:rsidRPr="00DA5A57">
        <w:rPr>
          <w:rFonts w:ascii="Calibri" w:eastAsia="Times New Roman" w:hAnsi="Calibri" w:cs="Calibri"/>
          <w:b/>
          <w:bCs/>
          <w:color w:val="000000"/>
          <w:sz w:val="22"/>
          <w:szCs w:val="22"/>
          <w:u w:val="single"/>
          <w:shd w:val="clear" w:color="auto" w:fill="00FFFF"/>
        </w:rPr>
        <w:t>events like a mass outbreak pose a much greater risk</w:t>
      </w:r>
      <w:r w:rsidRPr="00DA5A57">
        <w:rPr>
          <w:rFonts w:ascii="Calibri" w:eastAsia="Times New Roman" w:hAnsi="Calibri" w:cs="Calibri"/>
          <w:color w:val="000000"/>
          <w:sz w:val="22"/>
          <w:szCs w:val="22"/>
        </w:rPr>
        <w:t> </w:t>
      </w:r>
      <w:r w:rsidRPr="00DA5A57">
        <w:rPr>
          <w:rFonts w:ascii="Calibri" w:eastAsia="Times New Roman" w:hAnsi="Calibri" w:cs="Calibri"/>
          <w:color w:val="000000"/>
          <w:sz w:val="16"/>
          <w:szCs w:val="16"/>
        </w:rPr>
        <w:t>if they do happen. </w:t>
      </w:r>
      <w:r w:rsidRPr="00DA5A57">
        <w:rPr>
          <w:rFonts w:ascii="Calibri" w:eastAsia="Times New Roman" w:hAnsi="Calibri" w:cs="Calibri"/>
          <w:color w:val="000000"/>
          <w:sz w:val="22"/>
          <w:szCs w:val="22"/>
          <w:u w:val="single"/>
        </w:rPr>
        <w:t>If a sick food service worker in an airport infects 100 passengers, or a contagion event happens in mass transportation, </w:t>
      </w:r>
      <w:r w:rsidRPr="00DA5A57">
        <w:rPr>
          <w:rFonts w:ascii="Calibri" w:eastAsia="Times New Roman" w:hAnsi="Calibri" w:cs="Calibri"/>
          <w:b/>
          <w:bCs/>
          <w:color w:val="000000"/>
          <w:sz w:val="22"/>
          <w:szCs w:val="22"/>
          <w:u w:val="single"/>
          <w:shd w:val="clear" w:color="auto" w:fill="00FFFF"/>
        </w:rPr>
        <w:t>an outbreak could </w:t>
      </w:r>
      <w:r w:rsidRPr="00DA5A57">
        <w:rPr>
          <w:rFonts w:ascii="Calibri" w:eastAsia="Times New Roman" w:hAnsi="Calibri" w:cs="Calibri"/>
          <w:color w:val="000000"/>
          <w:sz w:val="22"/>
          <w:szCs w:val="22"/>
          <w:u w:val="single"/>
        </w:rPr>
        <w:t>very well </w:t>
      </w:r>
      <w:r w:rsidRPr="00DA5A57">
        <w:rPr>
          <w:rFonts w:ascii="Calibri" w:eastAsia="Times New Roman" w:hAnsi="Calibri" w:cs="Calibri"/>
          <w:b/>
          <w:bCs/>
          <w:color w:val="000000"/>
          <w:sz w:val="22"/>
          <w:szCs w:val="22"/>
          <w:u w:val="single"/>
          <w:shd w:val="clear" w:color="auto" w:fill="00FFFF"/>
        </w:rPr>
        <w:t>prove unstoppable</w:t>
      </w:r>
      <w:r w:rsidRPr="00DA5A57">
        <w:rPr>
          <w:rFonts w:ascii="Calibri" w:eastAsia="Times New Roman" w:hAnsi="Calibri" w:cs="Calibri"/>
          <w:color w:val="000000"/>
          <w:sz w:val="22"/>
          <w:szCs w:val="22"/>
          <w:shd w:val="clear" w:color="auto" w:fill="00FFFF"/>
        </w:rPr>
        <w:t>.</w:t>
      </w:r>
      <w:r w:rsidRPr="00DA5A57">
        <w:rPr>
          <w:rFonts w:ascii="Calibri" w:eastAsia="Times New Roman" w:hAnsi="Calibri" w:cs="Calibri"/>
          <w:color w:val="000000"/>
          <w:sz w:val="22"/>
          <w:szCs w:val="22"/>
        </w:rPr>
        <w:t> </w:t>
      </w:r>
    </w:p>
    <w:p w14:paraId="5A86E0E8" w14:textId="6563BA99" w:rsidR="009D195D" w:rsidRDefault="009D195D" w:rsidP="00DA5A57">
      <w:pPr>
        <w:jc w:val="center"/>
        <w:textAlignment w:val="baseline"/>
        <w:rPr>
          <w:rFonts w:ascii="Calibri" w:eastAsia="Times New Roman" w:hAnsi="Calibri" w:cs="Calibri"/>
          <w:b/>
          <w:bCs/>
          <w:sz w:val="32"/>
          <w:szCs w:val="32"/>
          <w:u w:val="single"/>
        </w:rPr>
      </w:pPr>
    </w:p>
    <w:p w14:paraId="3DFA755F" w14:textId="4C7585AB" w:rsidR="009D195D" w:rsidRDefault="009D195D" w:rsidP="00DA5A57">
      <w:pPr>
        <w:jc w:val="center"/>
        <w:textAlignment w:val="baseline"/>
        <w:rPr>
          <w:rFonts w:ascii="Calibri" w:eastAsia="Times New Roman" w:hAnsi="Calibri" w:cs="Calibri"/>
          <w:b/>
          <w:bCs/>
          <w:sz w:val="32"/>
          <w:szCs w:val="32"/>
          <w:u w:val="single"/>
        </w:rPr>
      </w:pPr>
    </w:p>
    <w:p w14:paraId="5395C7E3" w14:textId="34223658" w:rsidR="009D195D" w:rsidRDefault="009D195D" w:rsidP="00DA5A57">
      <w:pPr>
        <w:jc w:val="center"/>
        <w:textAlignment w:val="baseline"/>
        <w:rPr>
          <w:rFonts w:ascii="Calibri" w:eastAsia="Times New Roman" w:hAnsi="Calibri" w:cs="Calibri"/>
          <w:b/>
          <w:bCs/>
          <w:sz w:val="32"/>
          <w:szCs w:val="32"/>
          <w:u w:val="single"/>
        </w:rPr>
      </w:pPr>
    </w:p>
    <w:p w14:paraId="1F8B9082" w14:textId="48338A17" w:rsidR="009D195D" w:rsidRDefault="009D195D" w:rsidP="00DA5A57">
      <w:pPr>
        <w:jc w:val="center"/>
        <w:textAlignment w:val="baseline"/>
        <w:rPr>
          <w:rFonts w:ascii="Calibri" w:eastAsia="Times New Roman" w:hAnsi="Calibri" w:cs="Calibri"/>
          <w:b/>
          <w:bCs/>
          <w:sz w:val="32"/>
          <w:szCs w:val="32"/>
          <w:u w:val="single"/>
        </w:rPr>
      </w:pPr>
    </w:p>
    <w:p w14:paraId="7C457D67" w14:textId="10E8CB96" w:rsidR="009D195D" w:rsidRDefault="009D195D" w:rsidP="00DA5A57">
      <w:pPr>
        <w:jc w:val="center"/>
        <w:textAlignment w:val="baseline"/>
        <w:rPr>
          <w:rFonts w:ascii="Calibri" w:eastAsia="Times New Roman" w:hAnsi="Calibri" w:cs="Calibri"/>
          <w:b/>
          <w:bCs/>
          <w:sz w:val="32"/>
          <w:szCs w:val="32"/>
          <w:u w:val="single"/>
        </w:rPr>
      </w:pPr>
    </w:p>
    <w:p w14:paraId="4DD6F403" w14:textId="4A5BEB9C" w:rsidR="009D195D" w:rsidRDefault="009D195D" w:rsidP="00DA5A57">
      <w:pPr>
        <w:jc w:val="center"/>
        <w:textAlignment w:val="baseline"/>
        <w:rPr>
          <w:rFonts w:ascii="Calibri" w:eastAsia="Times New Roman" w:hAnsi="Calibri" w:cs="Calibri"/>
          <w:b/>
          <w:bCs/>
          <w:sz w:val="32"/>
          <w:szCs w:val="32"/>
          <w:u w:val="single"/>
        </w:rPr>
      </w:pPr>
    </w:p>
    <w:p w14:paraId="436A9551" w14:textId="6AEF0F80" w:rsidR="009D195D" w:rsidRDefault="009D195D" w:rsidP="00DA5A57">
      <w:pPr>
        <w:jc w:val="center"/>
        <w:textAlignment w:val="baseline"/>
        <w:rPr>
          <w:rFonts w:ascii="Calibri" w:eastAsia="Times New Roman" w:hAnsi="Calibri" w:cs="Calibri"/>
          <w:b/>
          <w:bCs/>
          <w:sz w:val="32"/>
          <w:szCs w:val="32"/>
          <w:u w:val="single"/>
        </w:rPr>
      </w:pPr>
    </w:p>
    <w:p w14:paraId="7032A1D9" w14:textId="617807E1" w:rsidR="009D195D" w:rsidRDefault="009D195D" w:rsidP="00DA5A57">
      <w:pPr>
        <w:jc w:val="center"/>
        <w:textAlignment w:val="baseline"/>
        <w:rPr>
          <w:rFonts w:ascii="Calibri" w:eastAsia="Times New Roman" w:hAnsi="Calibri" w:cs="Calibri"/>
          <w:b/>
          <w:bCs/>
          <w:sz w:val="32"/>
          <w:szCs w:val="32"/>
          <w:u w:val="single"/>
        </w:rPr>
      </w:pPr>
    </w:p>
    <w:p w14:paraId="54D31AEE" w14:textId="41BCEE48" w:rsidR="009D195D" w:rsidRDefault="009D195D" w:rsidP="00DA5A57">
      <w:pPr>
        <w:jc w:val="center"/>
        <w:textAlignment w:val="baseline"/>
        <w:rPr>
          <w:rFonts w:ascii="Calibri" w:eastAsia="Times New Roman" w:hAnsi="Calibri" w:cs="Calibri"/>
          <w:b/>
          <w:bCs/>
          <w:sz w:val="32"/>
          <w:szCs w:val="32"/>
          <w:u w:val="single"/>
        </w:rPr>
      </w:pPr>
    </w:p>
    <w:p w14:paraId="080E277C" w14:textId="220D8608" w:rsidR="009D195D" w:rsidRDefault="009D195D" w:rsidP="00DA5A57">
      <w:pPr>
        <w:jc w:val="center"/>
        <w:textAlignment w:val="baseline"/>
        <w:rPr>
          <w:rFonts w:ascii="Calibri" w:eastAsia="Times New Roman" w:hAnsi="Calibri" w:cs="Calibri"/>
          <w:b/>
          <w:bCs/>
          <w:sz w:val="32"/>
          <w:szCs w:val="32"/>
          <w:u w:val="single"/>
        </w:rPr>
      </w:pPr>
    </w:p>
    <w:p w14:paraId="7BDBAD68" w14:textId="35985A14" w:rsidR="009D195D" w:rsidRDefault="009D195D" w:rsidP="00DA5A57">
      <w:pPr>
        <w:jc w:val="center"/>
        <w:textAlignment w:val="baseline"/>
        <w:rPr>
          <w:rFonts w:ascii="Calibri" w:eastAsia="Times New Roman" w:hAnsi="Calibri" w:cs="Calibri"/>
          <w:b/>
          <w:bCs/>
          <w:sz w:val="32"/>
          <w:szCs w:val="32"/>
          <w:u w:val="single"/>
        </w:rPr>
      </w:pPr>
    </w:p>
    <w:p w14:paraId="30C48F4D" w14:textId="7FBA553C" w:rsidR="009D195D" w:rsidRDefault="009D195D" w:rsidP="00DA5A57">
      <w:pPr>
        <w:jc w:val="center"/>
        <w:textAlignment w:val="baseline"/>
        <w:rPr>
          <w:rFonts w:ascii="Calibri" w:eastAsia="Times New Roman" w:hAnsi="Calibri" w:cs="Calibri"/>
          <w:b/>
          <w:bCs/>
          <w:sz w:val="32"/>
          <w:szCs w:val="32"/>
          <w:u w:val="single"/>
        </w:rPr>
      </w:pPr>
    </w:p>
    <w:p w14:paraId="2A64DDF4" w14:textId="7AA3968E" w:rsidR="009D195D" w:rsidRDefault="009D195D" w:rsidP="00DA5A57">
      <w:pPr>
        <w:jc w:val="center"/>
        <w:textAlignment w:val="baseline"/>
        <w:rPr>
          <w:rFonts w:ascii="Calibri" w:eastAsia="Times New Roman" w:hAnsi="Calibri" w:cs="Calibri"/>
          <w:b/>
          <w:bCs/>
          <w:sz w:val="32"/>
          <w:szCs w:val="32"/>
          <w:u w:val="single"/>
        </w:rPr>
      </w:pPr>
    </w:p>
    <w:p w14:paraId="70D3B946" w14:textId="05779DA8" w:rsidR="009D195D" w:rsidRDefault="009D195D" w:rsidP="00DA5A57">
      <w:pPr>
        <w:jc w:val="center"/>
        <w:textAlignment w:val="baseline"/>
        <w:rPr>
          <w:rFonts w:ascii="Calibri" w:eastAsia="Times New Roman" w:hAnsi="Calibri" w:cs="Calibri"/>
          <w:b/>
          <w:bCs/>
          <w:sz w:val="32"/>
          <w:szCs w:val="32"/>
          <w:u w:val="single"/>
        </w:rPr>
      </w:pPr>
    </w:p>
    <w:p w14:paraId="58E7E6CF" w14:textId="538E768E" w:rsidR="009D195D" w:rsidRDefault="009D195D" w:rsidP="00DA5A57">
      <w:pPr>
        <w:jc w:val="center"/>
        <w:textAlignment w:val="baseline"/>
        <w:rPr>
          <w:rFonts w:ascii="Calibri" w:eastAsia="Times New Roman" w:hAnsi="Calibri" w:cs="Calibri"/>
          <w:b/>
          <w:bCs/>
          <w:sz w:val="32"/>
          <w:szCs w:val="32"/>
          <w:u w:val="single"/>
        </w:rPr>
      </w:pPr>
    </w:p>
    <w:p w14:paraId="1B66F9E2" w14:textId="588D13D7" w:rsidR="009D195D" w:rsidRDefault="009D195D" w:rsidP="00DA5A57">
      <w:pPr>
        <w:jc w:val="center"/>
        <w:textAlignment w:val="baseline"/>
        <w:rPr>
          <w:rFonts w:ascii="Calibri" w:eastAsia="Times New Roman" w:hAnsi="Calibri" w:cs="Calibri"/>
          <w:b/>
          <w:bCs/>
          <w:sz w:val="32"/>
          <w:szCs w:val="32"/>
          <w:u w:val="single"/>
        </w:rPr>
      </w:pPr>
    </w:p>
    <w:p w14:paraId="373EF68C" w14:textId="058531BA" w:rsidR="009D195D" w:rsidRDefault="009D195D" w:rsidP="00DA5A57">
      <w:pPr>
        <w:jc w:val="center"/>
        <w:textAlignment w:val="baseline"/>
        <w:rPr>
          <w:rFonts w:ascii="Calibri" w:eastAsia="Times New Roman" w:hAnsi="Calibri" w:cs="Calibri"/>
          <w:b/>
          <w:bCs/>
          <w:sz w:val="32"/>
          <w:szCs w:val="32"/>
          <w:u w:val="single"/>
        </w:rPr>
      </w:pPr>
    </w:p>
    <w:p w14:paraId="61D17061" w14:textId="3AD121D7" w:rsidR="009D195D" w:rsidRDefault="009D195D" w:rsidP="00DA5A57">
      <w:pPr>
        <w:jc w:val="center"/>
        <w:textAlignment w:val="baseline"/>
        <w:rPr>
          <w:rFonts w:ascii="Calibri" w:eastAsia="Times New Roman" w:hAnsi="Calibri" w:cs="Calibri"/>
          <w:b/>
          <w:bCs/>
          <w:sz w:val="32"/>
          <w:szCs w:val="32"/>
          <w:u w:val="single"/>
        </w:rPr>
      </w:pPr>
    </w:p>
    <w:p w14:paraId="040BFE77" w14:textId="5B2DC809" w:rsidR="009D195D" w:rsidRDefault="009D195D" w:rsidP="00DA5A57">
      <w:pPr>
        <w:jc w:val="center"/>
        <w:textAlignment w:val="baseline"/>
        <w:rPr>
          <w:rFonts w:ascii="Calibri" w:eastAsia="Times New Roman" w:hAnsi="Calibri" w:cs="Calibri"/>
          <w:b/>
          <w:bCs/>
          <w:sz w:val="32"/>
          <w:szCs w:val="32"/>
          <w:u w:val="single"/>
        </w:rPr>
      </w:pPr>
    </w:p>
    <w:p w14:paraId="065FF2F1" w14:textId="29F7A9B8" w:rsidR="009D195D" w:rsidRDefault="009D195D" w:rsidP="00DA5A57">
      <w:pPr>
        <w:jc w:val="center"/>
        <w:textAlignment w:val="baseline"/>
        <w:rPr>
          <w:rFonts w:ascii="Calibri" w:eastAsia="Times New Roman" w:hAnsi="Calibri" w:cs="Calibri"/>
          <w:b/>
          <w:bCs/>
          <w:sz w:val="32"/>
          <w:szCs w:val="32"/>
          <w:u w:val="single"/>
        </w:rPr>
      </w:pPr>
    </w:p>
    <w:p w14:paraId="1D36CB17" w14:textId="77777777" w:rsidR="009D195D" w:rsidRDefault="009D195D" w:rsidP="00DA5A57">
      <w:pPr>
        <w:jc w:val="center"/>
        <w:textAlignment w:val="baseline"/>
        <w:rPr>
          <w:rFonts w:ascii="Calibri" w:eastAsia="Times New Roman" w:hAnsi="Calibri" w:cs="Calibri"/>
          <w:b/>
          <w:bCs/>
          <w:sz w:val="32"/>
          <w:szCs w:val="32"/>
          <w:u w:val="single"/>
        </w:rPr>
      </w:pPr>
    </w:p>
    <w:p w14:paraId="7D65BF5C" w14:textId="62FE8D7D" w:rsidR="00DA5A57" w:rsidRPr="00DA5A57" w:rsidRDefault="00DA5A57" w:rsidP="00DA5A57">
      <w:pPr>
        <w:jc w:val="center"/>
        <w:textAlignment w:val="baseline"/>
        <w:rPr>
          <w:rFonts w:ascii="Segoe UI" w:eastAsia="Times New Roman" w:hAnsi="Segoe UI" w:cs="Segoe UI"/>
          <w:b/>
          <w:bCs/>
          <w:sz w:val="18"/>
          <w:szCs w:val="18"/>
        </w:rPr>
      </w:pPr>
      <w:r w:rsidRPr="00DA5A57">
        <w:rPr>
          <w:rFonts w:ascii="Calibri" w:eastAsia="Times New Roman" w:hAnsi="Calibri" w:cs="Calibri"/>
          <w:b/>
          <w:bCs/>
          <w:sz w:val="32"/>
          <w:szCs w:val="32"/>
          <w:u w:val="single"/>
        </w:rPr>
        <w:lastRenderedPageBreak/>
        <w:t>African Instability</w:t>
      </w:r>
      <w:r w:rsidRPr="00DA5A57">
        <w:rPr>
          <w:rFonts w:ascii="Calibri" w:eastAsia="Times New Roman" w:hAnsi="Calibri" w:cs="Calibri"/>
          <w:b/>
          <w:bCs/>
          <w:sz w:val="32"/>
          <w:szCs w:val="32"/>
        </w:rPr>
        <w:t> </w:t>
      </w:r>
    </w:p>
    <w:p w14:paraId="436B3637" w14:textId="77777777" w:rsidR="00DA5A57" w:rsidRPr="00DA5A57" w:rsidRDefault="00DA5A57" w:rsidP="00DA5A57">
      <w:pPr>
        <w:textAlignment w:val="baseline"/>
        <w:rPr>
          <w:rFonts w:ascii="Segoe UI" w:eastAsia="Times New Roman" w:hAnsi="Segoe UI" w:cs="Segoe UI"/>
          <w:b/>
          <w:bCs/>
          <w:sz w:val="18"/>
          <w:szCs w:val="18"/>
        </w:rPr>
      </w:pPr>
      <w:r w:rsidRPr="00DA5A57">
        <w:rPr>
          <w:rFonts w:ascii="Calibri" w:eastAsia="Times New Roman" w:hAnsi="Calibri" w:cs="Calibri"/>
          <w:b/>
          <w:bCs/>
          <w:color w:val="000000"/>
          <w:sz w:val="26"/>
          <w:szCs w:val="26"/>
        </w:rPr>
        <w:t>Vaccines will not cover LMICs until at least 2023—fortunately there is massive room for supply increase </w:t>
      </w:r>
    </w:p>
    <w:p w14:paraId="030BB752"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color w:val="000000"/>
          <w:sz w:val="22"/>
          <w:szCs w:val="22"/>
        </w:rPr>
        <w:t>Nancy S. </w:t>
      </w:r>
      <w:r w:rsidRPr="00DA5A57">
        <w:rPr>
          <w:rFonts w:ascii="Calibri" w:eastAsia="Times New Roman" w:hAnsi="Calibri" w:cs="Calibri"/>
          <w:b/>
          <w:bCs/>
          <w:color w:val="000000"/>
          <w:sz w:val="22"/>
          <w:szCs w:val="22"/>
        </w:rPr>
        <w:t>Jecker &amp;</w:t>
      </w:r>
      <w:r w:rsidRPr="00DA5A57">
        <w:rPr>
          <w:rFonts w:ascii="Calibri" w:eastAsia="Times New Roman" w:hAnsi="Calibri" w:cs="Calibri"/>
          <w:color w:val="000000"/>
          <w:sz w:val="22"/>
          <w:szCs w:val="22"/>
        </w:rPr>
        <w:t> Caesar A. </w:t>
      </w:r>
      <w:r w:rsidRPr="00DA5A57">
        <w:rPr>
          <w:rFonts w:ascii="Calibri" w:eastAsia="Times New Roman" w:hAnsi="Calibri" w:cs="Calibri"/>
          <w:b/>
          <w:bCs/>
          <w:color w:val="000000"/>
          <w:sz w:val="22"/>
          <w:szCs w:val="22"/>
        </w:rPr>
        <w:t>Atuire 21</w:t>
      </w:r>
      <w:r w:rsidRPr="00DA5A57">
        <w:rPr>
          <w:rFonts w:ascii="Calibri" w:eastAsia="Times New Roman" w:hAnsi="Calibri" w:cs="Calibri"/>
          <w:color w:val="000000"/>
          <w:sz w:val="22"/>
          <w:szCs w:val="22"/>
        </w:rPr>
        <w:t>.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tgtFrame="_blank" w:history="1">
        <w:r w:rsidRPr="00DA5A57">
          <w:rPr>
            <w:rFonts w:ascii="Calibri" w:eastAsia="Times New Roman" w:hAnsi="Calibri" w:cs="Calibri"/>
            <w:color w:val="000000"/>
            <w:sz w:val="22"/>
            <w:szCs w:val="22"/>
          </w:rPr>
          <w:t>https://jme.bmj.com/content/medethics/early/2021/07/06/medethics-2021-107555.full.pdf</w:t>
        </w:r>
      </w:hyperlink>
      <w:r w:rsidRPr="00DA5A57">
        <w:rPr>
          <w:rFonts w:ascii="Calibri" w:eastAsia="Times New Roman" w:hAnsi="Calibri" w:cs="Calibri"/>
          <w:color w:val="000000"/>
          <w:sz w:val="22"/>
          <w:szCs w:val="22"/>
        </w:rPr>
        <w:t>., RJP, </w:t>
      </w:r>
      <w:r w:rsidRPr="00DA5A57">
        <w:rPr>
          <w:rFonts w:ascii="Calibri" w:eastAsia="Times New Roman" w:hAnsi="Calibri" w:cs="Calibri"/>
          <w:b/>
          <w:bCs/>
          <w:color w:val="000000"/>
          <w:sz w:val="22"/>
          <w:szCs w:val="22"/>
        </w:rPr>
        <w:t>DebateDrills. </w:t>
      </w:r>
      <w:r w:rsidRPr="00DA5A57">
        <w:rPr>
          <w:rFonts w:ascii="Calibri" w:eastAsia="Times New Roman" w:hAnsi="Calibri" w:cs="Calibri"/>
          <w:color w:val="000000"/>
          <w:sz w:val="22"/>
          <w:szCs w:val="22"/>
        </w:rPr>
        <w:t> </w:t>
      </w:r>
    </w:p>
    <w:p w14:paraId="7384885F"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sz w:val="22"/>
          <w:szCs w:val="22"/>
        </w:rPr>
        <w:t> </w:t>
      </w:r>
    </w:p>
    <w:p w14:paraId="3E709E93"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color w:val="000000"/>
          <w:sz w:val="22"/>
          <w:szCs w:val="22"/>
        </w:rPr>
        <w:t>Since consequentialist justifications treat the value of IP as purely instrumental, they are also vulnerable to counterarguments showing that a sought-after goal is not the sole or most important end. During the COVID-19 pandemic, we submit that the </w:t>
      </w:r>
      <w:r w:rsidRPr="00DA5A57">
        <w:rPr>
          <w:rFonts w:ascii="Calibri" w:eastAsia="Times New Roman" w:hAnsi="Calibri" w:cs="Calibri"/>
          <w:color w:val="000000"/>
          <w:sz w:val="22"/>
          <w:szCs w:val="22"/>
          <w:u w:val="single"/>
        </w:rPr>
        <w:t>vaccinating the world is an overriding goal. </w:t>
      </w:r>
      <w:r w:rsidRPr="00DA5A57">
        <w:rPr>
          <w:rFonts w:ascii="Calibri" w:eastAsia="Times New Roman" w:hAnsi="Calibri" w:cs="Calibri"/>
          <w:color w:val="000000"/>
          <w:sz w:val="22"/>
          <w:szCs w:val="22"/>
          <w:u w:val="single"/>
          <w:shd w:val="clear" w:color="auto" w:fill="00FF00"/>
        </w:rPr>
        <w:t>With existing IP protections intact, the world has </w:t>
      </w:r>
      <w:r w:rsidRPr="00DA5A57">
        <w:rPr>
          <w:rFonts w:ascii="Calibri" w:eastAsia="Times New Roman" w:hAnsi="Calibri" w:cs="Calibri"/>
          <w:b/>
          <w:bCs/>
          <w:color w:val="000000"/>
          <w:sz w:val="22"/>
          <w:szCs w:val="22"/>
          <w:shd w:val="clear" w:color="auto" w:fill="00FF00"/>
        </w:rPr>
        <w:t>fallen well short</w:t>
      </w:r>
      <w:r w:rsidRPr="00DA5A57">
        <w:rPr>
          <w:rFonts w:ascii="Calibri" w:eastAsia="Times New Roman" w:hAnsi="Calibri" w:cs="Calibri"/>
          <w:color w:val="000000"/>
          <w:sz w:val="22"/>
          <w:szCs w:val="22"/>
          <w:u w:val="single"/>
        </w:rPr>
        <w:t> of this goal. Current forecasts show that at the current pace, </w:t>
      </w:r>
      <w:r w:rsidRPr="00DA5A57">
        <w:rPr>
          <w:rFonts w:ascii="Calibri" w:eastAsia="Times New Roman" w:hAnsi="Calibri" w:cs="Calibri"/>
          <w:color w:val="000000"/>
          <w:sz w:val="22"/>
          <w:szCs w:val="22"/>
          <w:u w:val="single"/>
          <w:shd w:val="clear" w:color="auto" w:fill="00FF00"/>
        </w:rPr>
        <w:t>there will </w:t>
      </w:r>
      <w:r w:rsidRPr="00DA5A57">
        <w:rPr>
          <w:rFonts w:ascii="Calibri" w:eastAsia="Times New Roman" w:hAnsi="Calibri" w:cs="Calibri"/>
          <w:b/>
          <w:bCs/>
          <w:color w:val="000000"/>
          <w:sz w:val="22"/>
          <w:szCs w:val="22"/>
          <w:shd w:val="clear" w:color="auto" w:fill="00FF00"/>
        </w:rPr>
        <w:t>not be enough vaccines to cover the world’s population </w:t>
      </w:r>
      <w:r w:rsidRPr="00DA5A57">
        <w:rPr>
          <w:rFonts w:ascii="Calibri" w:eastAsia="Times New Roman" w:hAnsi="Calibri" w:cs="Calibri"/>
          <w:color w:val="000000"/>
          <w:sz w:val="22"/>
          <w:szCs w:val="22"/>
          <w:u w:val="single"/>
          <w:shd w:val="clear" w:color="auto" w:fill="00FF00"/>
        </w:rPr>
        <w:t>until 2023 or 2024</w:t>
      </w:r>
      <w:r w:rsidRPr="00DA5A57">
        <w:rPr>
          <w:rFonts w:ascii="Calibri" w:eastAsia="Times New Roman" w:hAnsi="Calibri" w:cs="Calibri"/>
          <w:color w:val="000000"/>
          <w:sz w:val="22"/>
          <w:szCs w:val="22"/>
        </w:rPr>
        <w:t>.15 </w:t>
      </w:r>
      <w:r w:rsidRPr="00DA5A57">
        <w:rPr>
          <w:rFonts w:ascii="Calibri" w:eastAsia="Times New Roman" w:hAnsi="Calibri" w:cs="Calibri"/>
          <w:color w:val="000000"/>
          <w:sz w:val="22"/>
          <w:szCs w:val="22"/>
          <w:u w:val="single"/>
        </w:rPr>
        <w:t>IP protections further frustrate the goal of universal access to vaccines by limiting who can manufacturer them</w:t>
      </w:r>
      <w:r w:rsidRPr="00DA5A57">
        <w:rPr>
          <w:rFonts w:ascii="Calibri" w:eastAsia="Times New Roman" w:hAnsi="Calibri" w:cs="Calibri"/>
          <w:color w:val="000000"/>
          <w:sz w:val="22"/>
          <w:szCs w:val="22"/>
        </w:rPr>
        <w:t>. The WHO reports that </w:t>
      </w:r>
      <w:r w:rsidRPr="00C4056A">
        <w:rPr>
          <w:sz w:val="22"/>
          <w:szCs w:val="22"/>
        </w:rPr>
        <w:t>80% of global sales for COVID-19 vaccines come from five large multinational corporations</w:t>
      </w:r>
      <w:r w:rsidRPr="00C4056A">
        <w:rPr>
          <w:rFonts w:ascii="Calibri" w:eastAsia="Times New Roman" w:hAnsi="Calibri" w:cs="Calibri"/>
          <w:color w:val="000000"/>
          <w:sz w:val="22"/>
          <w:szCs w:val="22"/>
        </w:rPr>
        <w:t>.</w:t>
      </w:r>
      <w:r w:rsidRPr="00DA5A57">
        <w:rPr>
          <w:rFonts w:ascii="Calibri" w:eastAsia="Times New Roman" w:hAnsi="Calibri" w:cs="Calibri"/>
          <w:color w:val="000000"/>
          <w:sz w:val="22"/>
          <w:szCs w:val="22"/>
        </w:rPr>
        <w:t>16 </w:t>
      </w:r>
      <w:r w:rsidRPr="00DA5A57">
        <w:rPr>
          <w:rFonts w:ascii="Calibri" w:eastAsia="Times New Roman" w:hAnsi="Calibri" w:cs="Calibri"/>
          <w:color w:val="000000"/>
          <w:sz w:val="22"/>
          <w:szCs w:val="22"/>
          <w:u w:val="single"/>
          <w:shd w:val="clear" w:color="auto" w:fill="00FF00"/>
        </w:rPr>
        <w:t>Increasing</w:t>
      </w:r>
      <w:r w:rsidRPr="00DA5A57">
        <w:rPr>
          <w:rFonts w:ascii="Calibri" w:eastAsia="Times New Roman" w:hAnsi="Calibri" w:cs="Calibri"/>
          <w:color w:val="000000"/>
          <w:sz w:val="22"/>
          <w:szCs w:val="22"/>
          <w:u w:val="single"/>
        </w:rPr>
        <w:t> the number of </w:t>
      </w:r>
      <w:r w:rsidRPr="00DA5A57">
        <w:rPr>
          <w:rFonts w:ascii="Calibri" w:eastAsia="Times New Roman" w:hAnsi="Calibri" w:cs="Calibri"/>
          <w:color w:val="000000"/>
          <w:sz w:val="22"/>
          <w:szCs w:val="22"/>
          <w:u w:val="single"/>
          <w:shd w:val="clear" w:color="auto" w:fill="00FF00"/>
        </w:rPr>
        <w:t>manufacturers</w:t>
      </w:r>
      <w:r w:rsidRPr="00DA5A57">
        <w:rPr>
          <w:rFonts w:ascii="Calibri" w:eastAsia="Times New Roman" w:hAnsi="Calibri" w:cs="Calibri"/>
          <w:color w:val="000000"/>
          <w:sz w:val="22"/>
          <w:szCs w:val="22"/>
          <w:u w:val="single"/>
        </w:rPr>
        <w:t> globally </w:t>
      </w:r>
      <w:r w:rsidRPr="00DA5A57">
        <w:rPr>
          <w:rFonts w:ascii="Calibri" w:eastAsia="Times New Roman" w:hAnsi="Calibri" w:cs="Calibri"/>
          <w:color w:val="000000"/>
          <w:sz w:val="22"/>
          <w:szCs w:val="22"/>
          <w:u w:val="single"/>
          <w:shd w:val="clear" w:color="auto" w:fill="00FF00"/>
        </w:rPr>
        <w:t>would</w:t>
      </w:r>
      <w:r w:rsidRPr="00DA5A57">
        <w:rPr>
          <w:rFonts w:ascii="Calibri" w:eastAsia="Times New Roman" w:hAnsi="Calibri" w:cs="Calibri"/>
          <w:color w:val="000000"/>
          <w:sz w:val="22"/>
          <w:szCs w:val="22"/>
          <w:u w:val="single"/>
        </w:rPr>
        <w:t> not only </w:t>
      </w:r>
      <w:r w:rsidRPr="00DA5A57">
        <w:rPr>
          <w:rFonts w:ascii="Calibri" w:eastAsia="Times New Roman" w:hAnsi="Calibri" w:cs="Calibri"/>
          <w:b/>
          <w:bCs/>
          <w:color w:val="000000"/>
          <w:sz w:val="22"/>
          <w:szCs w:val="22"/>
          <w:shd w:val="clear" w:color="auto" w:fill="00FF00"/>
        </w:rPr>
        <w:t>increase supply, </w:t>
      </w:r>
      <w:r w:rsidRPr="00DA5A57">
        <w:rPr>
          <w:rFonts w:ascii="Calibri" w:eastAsia="Times New Roman" w:hAnsi="Calibri" w:cs="Calibri"/>
          <w:color w:val="000000"/>
          <w:sz w:val="22"/>
          <w:szCs w:val="22"/>
          <w:shd w:val="clear" w:color="auto" w:fill="FFFFFF"/>
        </w:rPr>
        <w:t>but reduce</w:t>
      </w:r>
      <w:r w:rsidRPr="00DA5A57">
        <w:rPr>
          <w:rFonts w:ascii="Calibri" w:eastAsia="Times New Roman" w:hAnsi="Calibri" w:cs="Calibri"/>
          <w:color w:val="000000"/>
          <w:sz w:val="22"/>
          <w:szCs w:val="22"/>
        </w:rPr>
        <w:t> </w:t>
      </w:r>
      <w:r w:rsidRPr="00DA5A57">
        <w:rPr>
          <w:rFonts w:ascii="Calibri" w:eastAsia="Times New Roman" w:hAnsi="Calibri" w:cs="Calibri"/>
          <w:color w:val="000000"/>
          <w:sz w:val="22"/>
          <w:szCs w:val="22"/>
          <w:shd w:val="clear" w:color="auto" w:fill="FFFFFF"/>
        </w:rPr>
        <w:t>prices</w:t>
      </w:r>
      <w:r w:rsidRPr="00DA5A57">
        <w:rPr>
          <w:rFonts w:ascii="Calibri" w:eastAsia="Times New Roman" w:hAnsi="Calibri" w:cs="Calibri"/>
          <w:color w:val="000000"/>
          <w:sz w:val="22"/>
          <w:szCs w:val="22"/>
        </w:rPr>
        <w:t>, </w:t>
      </w:r>
      <w:r w:rsidRPr="00DA5A57">
        <w:rPr>
          <w:rFonts w:ascii="Calibri" w:eastAsia="Times New Roman" w:hAnsi="Calibri" w:cs="Calibri"/>
          <w:color w:val="000000"/>
          <w:sz w:val="22"/>
          <w:szCs w:val="22"/>
          <w:u w:val="single"/>
          <w:shd w:val="clear" w:color="auto" w:fill="00FF00"/>
        </w:rPr>
        <w:t>making vaccines more affordable to L[ow and] M[iddle] I[ncome] C[ountrie]s</w:t>
      </w:r>
      <w:r w:rsidRPr="00DA5A57">
        <w:rPr>
          <w:rFonts w:ascii="Calibri" w:eastAsia="Times New Roman" w:hAnsi="Calibri" w:cs="Calibri"/>
          <w:color w:val="000000"/>
          <w:sz w:val="22"/>
          <w:szCs w:val="22"/>
        </w:rPr>
        <w:t>. </w:t>
      </w:r>
      <w:r w:rsidRPr="00DA5A57">
        <w:rPr>
          <w:rFonts w:ascii="Calibri" w:eastAsia="Times New Roman" w:hAnsi="Calibri" w:cs="Calibri"/>
          <w:color w:val="000000"/>
          <w:sz w:val="22"/>
          <w:szCs w:val="22"/>
          <w:u w:val="single"/>
        </w:rPr>
        <w:t>It would stabilise supply, minimising disruptions of the kind that occurred when India halted vaccine exports amidst a surge of COVID-19 cases.</w:t>
      </w:r>
      <w:r w:rsidRPr="00DA5A57">
        <w:rPr>
          <w:rFonts w:ascii="Calibri" w:eastAsia="Times New Roman" w:hAnsi="Calibri" w:cs="Calibri"/>
          <w:color w:val="000000"/>
          <w:sz w:val="22"/>
          <w:szCs w:val="22"/>
        </w:rPr>
        <w:t> </w:t>
      </w:r>
    </w:p>
    <w:p w14:paraId="018033C4"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color w:val="000000"/>
          <w:sz w:val="22"/>
          <w:szCs w:val="22"/>
          <w:u w:val="single"/>
          <w:shd w:val="clear" w:color="auto" w:fill="00FF00"/>
        </w:rPr>
        <w:t>It might be objected that waiving IP protections will not increase supply, because it takes years to </w:t>
      </w:r>
      <w:r w:rsidRPr="00DA5A57">
        <w:rPr>
          <w:rFonts w:ascii="Calibri" w:eastAsia="Times New Roman" w:hAnsi="Calibri" w:cs="Calibri"/>
          <w:b/>
          <w:bCs/>
          <w:color w:val="000000"/>
          <w:sz w:val="22"/>
          <w:szCs w:val="22"/>
          <w:shd w:val="clear" w:color="auto" w:fill="00FF00"/>
        </w:rPr>
        <w:t>establish manufacturing capacity</w:t>
      </w:r>
      <w:r w:rsidRPr="00DA5A57">
        <w:rPr>
          <w:rFonts w:ascii="Calibri" w:eastAsia="Times New Roman" w:hAnsi="Calibri" w:cs="Calibri"/>
          <w:color w:val="000000"/>
          <w:sz w:val="22"/>
          <w:szCs w:val="22"/>
        </w:rPr>
        <w:t>. However, </w:t>
      </w:r>
      <w:r w:rsidRPr="00DA5A57">
        <w:rPr>
          <w:rFonts w:ascii="Calibri" w:eastAsia="Times New Roman" w:hAnsi="Calibri" w:cs="Calibri"/>
          <w:color w:val="000000"/>
          <w:sz w:val="22"/>
          <w:szCs w:val="22"/>
          <w:u w:val="single"/>
          <w:shd w:val="clear" w:color="auto" w:fill="00FF00"/>
        </w:rPr>
        <w:t>since the pandemic began,</w:t>
      </w:r>
      <w:r w:rsidRPr="00DA5A57">
        <w:rPr>
          <w:rFonts w:ascii="Calibri" w:eastAsia="Times New Roman" w:hAnsi="Calibri" w:cs="Calibri"/>
          <w:color w:val="000000"/>
          <w:sz w:val="22"/>
          <w:szCs w:val="22"/>
          <w:u w:val="single"/>
        </w:rPr>
        <w:t> </w:t>
      </w:r>
      <w:r w:rsidRPr="00DA5A57">
        <w:rPr>
          <w:rFonts w:ascii="Calibri" w:eastAsia="Times New Roman" w:hAnsi="Calibri" w:cs="Calibri"/>
          <w:color w:val="000000"/>
          <w:sz w:val="22"/>
          <w:szCs w:val="22"/>
          <w:u w:val="single"/>
          <w:shd w:val="clear" w:color="auto" w:fill="00FF00"/>
        </w:rPr>
        <w:t>we have learnt it takes less time. Repurposing facilities</w:t>
      </w:r>
      <w:r w:rsidRPr="00DA5A57">
        <w:rPr>
          <w:rFonts w:ascii="Calibri" w:eastAsia="Times New Roman" w:hAnsi="Calibri" w:cs="Calibri"/>
          <w:color w:val="000000"/>
          <w:sz w:val="22"/>
          <w:szCs w:val="22"/>
          <w:u w:val="single"/>
        </w:rPr>
        <w:t> and vetting them for safety and quality </w:t>
      </w:r>
      <w:r w:rsidRPr="00DA5A57">
        <w:rPr>
          <w:rFonts w:ascii="Calibri" w:eastAsia="Times New Roman" w:hAnsi="Calibri" w:cs="Calibri"/>
          <w:color w:val="000000"/>
          <w:sz w:val="22"/>
          <w:szCs w:val="22"/>
          <w:u w:val="single"/>
          <w:shd w:val="clear" w:color="auto" w:fill="00FF00"/>
        </w:rPr>
        <w:t>can</w:t>
      </w:r>
      <w:r w:rsidRPr="00DA5A57">
        <w:rPr>
          <w:rFonts w:ascii="Calibri" w:eastAsia="Times New Roman" w:hAnsi="Calibri" w:cs="Calibri"/>
          <w:color w:val="000000"/>
          <w:sz w:val="22"/>
          <w:szCs w:val="22"/>
          <w:u w:val="single"/>
        </w:rPr>
        <w:t> often </w:t>
      </w:r>
      <w:r w:rsidRPr="00DA5A57">
        <w:rPr>
          <w:rFonts w:ascii="Calibri" w:eastAsia="Times New Roman" w:hAnsi="Calibri" w:cs="Calibri"/>
          <w:color w:val="000000"/>
          <w:sz w:val="22"/>
          <w:szCs w:val="22"/>
          <w:u w:val="single"/>
          <w:shd w:val="clear" w:color="auto" w:fill="00FF00"/>
        </w:rPr>
        <w:t>happen</w:t>
      </w:r>
      <w:r w:rsidRPr="00DA5A57">
        <w:rPr>
          <w:rFonts w:ascii="Calibri" w:eastAsia="Times New Roman" w:hAnsi="Calibri" w:cs="Calibri"/>
          <w:color w:val="000000"/>
          <w:sz w:val="22"/>
          <w:szCs w:val="22"/>
          <w:u w:val="single"/>
        </w:rPr>
        <w:t> </w:t>
      </w:r>
      <w:r w:rsidRPr="00DA5A57">
        <w:rPr>
          <w:rFonts w:ascii="Calibri" w:eastAsia="Times New Roman" w:hAnsi="Calibri" w:cs="Calibri"/>
          <w:color w:val="000000"/>
          <w:sz w:val="22"/>
          <w:szCs w:val="22"/>
          <w:u w:val="single"/>
          <w:shd w:val="clear" w:color="auto" w:fill="00FF00"/>
        </w:rPr>
        <w:t>in</w:t>
      </w:r>
      <w:r w:rsidRPr="00DA5A57">
        <w:rPr>
          <w:rFonts w:ascii="Calibri" w:eastAsia="Times New Roman" w:hAnsi="Calibri" w:cs="Calibri"/>
          <w:color w:val="000000"/>
          <w:sz w:val="22"/>
          <w:szCs w:val="22"/>
          <w:u w:val="single"/>
        </w:rPr>
        <w:t> </w:t>
      </w:r>
      <w:r w:rsidRPr="00DA5A57">
        <w:rPr>
          <w:rFonts w:ascii="Calibri" w:eastAsia="Times New Roman" w:hAnsi="Calibri" w:cs="Calibri"/>
          <w:color w:val="000000"/>
          <w:sz w:val="22"/>
          <w:szCs w:val="22"/>
          <w:u w:val="single"/>
          <w:shd w:val="clear" w:color="auto" w:fill="00FF00"/>
        </w:rPr>
        <w:t>6</w:t>
      </w:r>
      <w:r w:rsidRPr="00DA5A57">
        <w:rPr>
          <w:rFonts w:ascii="Calibri" w:eastAsia="Times New Roman" w:hAnsi="Calibri" w:cs="Calibri"/>
          <w:color w:val="000000"/>
          <w:sz w:val="22"/>
          <w:szCs w:val="22"/>
          <w:u w:val="single"/>
        </w:rPr>
        <w:t> or 7</w:t>
      </w:r>
      <w:r w:rsidRPr="00DA5A57">
        <w:rPr>
          <w:rFonts w:ascii="Calibri" w:eastAsia="Times New Roman" w:hAnsi="Calibri" w:cs="Calibri"/>
          <w:color w:val="000000"/>
          <w:sz w:val="22"/>
          <w:szCs w:val="22"/>
          <w:u w:val="single"/>
          <w:shd w:val="clear" w:color="auto" w:fill="00FF00"/>
        </w:rPr>
        <w:t>months</w:t>
      </w:r>
      <w:r w:rsidRPr="00DA5A57">
        <w:rPr>
          <w:rFonts w:ascii="Calibri" w:eastAsia="Times New Roman" w:hAnsi="Calibri" w:cs="Calibri"/>
          <w:color w:val="000000"/>
          <w:sz w:val="22"/>
          <w:szCs w:val="22"/>
          <w:u w:val="single"/>
        </w:rPr>
        <w:t>, about half the time previously thought</w:t>
      </w:r>
      <w:r w:rsidRPr="00DA5A57">
        <w:rPr>
          <w:rFonts w:ascii="Calibri" w:eastAsia="Times New Roman" w:hAnsi="Calibri" w:cs="Calibri"/>
          <w:color w:val="000000"/>
          <w:sz w:val="22"/>
          <w:szCs w:val="22"/>
        </w:rPr>
        <w:t>.17 </w:t>
      </w:r>
      <w:r w:rsidRPr="00DA5A57">
        <w:rPr>
          <w:rFonts w:ascii="Calibri" w:eastAsia="Times New Roman" w:hAnsi="Calibri" w:cs="Calibri"/>
          <w:color w:val="000000"/>
          <w:sz w:val="22"/>
          <w:szCs w:val="22"/>
          <w:u w:val="single"/>
        </w:rPr>
        <w:t>Since COVID-19 will not be the last pandemic humanity faces, </w:t>
      </w:r>
      <w:r w:rsidRPr="00DA5A57">
        <w:rPr>
          <w:rFonts w:ascii="Calibri" w:eastAsia="Times New Roman" w:hAnsi="Calibri" w:cs="Calibri"/>
          <w:color w:val="000000"/>
          <w:sz w:val="22"/>
          <w:szCs w:val="22"/>
          <w:u w:val="single"/>
          <w:shd w:val="clear" w:color="auto" w:fill="00FF00"/>
        </w:rPr>
        <w:t>expanding manufacturing capacity is also necessary preparation for </w:t>
      </w:r>
      <w:r w:rsidRPr="00DA5A57">
        <w:rPr>
          <w:rFonts w:ascii="Calibri" w:eastAsia="Times New Roman" w:hAnsi="Calibri" w:cs="Calibri"/>
          <w:b/>
          <w:bCs/>
          <w:color w:val="000000"/>
          <w:sz w:val="22"/>
          <w:szCs w:val="22"/>
          <w:shd w:val="clear" w:color="auto" w:fill="00FF00"/>
        </w:rPr>
        <w:t>future pandemics</w:t>
      </w:r>
      <w:r w:rsidRPr="00DA5A57">
        <w:rPr>
          <w:rFonts w:ascii="Calibri" w:eastAsia="Times New Roman" w:hAnsi="Calibri" w:cs="Calibri"/>
          <w:color w:val="000000"/>
          <w:sz w:val="22"/>
          <w:szCs w:val="22"/>
          <w:u w:val="single"/>
        </w:rPr>
        <w:t>.</w:t>
      </w:r>
      <w:r w:rsidRPr="00DA5A57">
        <w:rPr>
          <w:rFonts w:ascii="Calibri" w:eastAsia="Times New Roman" w:hAnsi="Calibri" w:cs="Calibri"/>
          <w:color w:val="000000"/>
          <w:sz w:val="22"/>
          <w:szCs w:val="22"/>
        </w:rPr>
        <w:t> Nkengasong, Director of the African Centres for Disease Control and Prevention, put the point bluntly, ‘Can a continent of 1.2billion people—projected to be 2.4billion in 30 years, where one in four people in the world will be African—continue to import 99% of its vaccine?’18 </w:t>
      </w:r>
    </w:p>
    <w:p w14:paraId="2E4E88D2" w14:textId="77777777" w:rsidR="00DA5A57" w:rsidRPr="00DA5A57" w:rsidRDefault="00DA5A57" w:rsidP="00DA5A57">
      <w:pPr>
        <w:textAlignment w:val="baseline"/>
        <w:rPr>
          <w:rFonts w:ascii="Segoe UI" w:eastAsia="Times New Roman" w:hAnsi="Segoe UI" w:cs="Segoe UI"/>
          <w:sz w:val="18"/>
          <w:szCs w:val="18"/>
        </w:rPr>
      </w:pPr>
      <w:r w:rsidRPr="00DA5A57">
        <w:rPr>
          <w:rFonts w:ascii="Times New Roman" w:eastAsia="Times New Roman" w:hAnsi="Times New Roman" w:cs="Times New Roman"/>
        </w:rPr>
        <w:t> </w:t>
      </w:r>
    </w:p>
    <w:p w14:paraId="15E3B6FC"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b/>
          <w:bCs/>
          <w:sz w:val="26"/>
          <w:szCs w:val="26"/>
        </w:rPr>
        <w:t>A prolonged economic contraction due to the pandemic in Africa pushes millions more into poverty and also forever ends projects key to future economic progress</w:t>
      </w:r>
      <w:r w:rsidRPr="00DA5A57">
        <w:rPr>
          <w:rFonts w:ascii="Calibri" w:eastAsia="Times New Roman" w:hAnsi="Calibri" w:cs="Calibri"/>
          <w:sz w:val="26"/>
          <w:szCs w:val="26"/>
        </w:rPr>
        <w:t> </w:t>
      </w:r>
    </w:p>
    <w:p w14:paraId="5BEFA698"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b/>
          <w:bCs/>
          <w:sz w:val="26"/>
          <w:szCs w:val="26"/>
        </w:rPr>
        <w:t>Lakemann and Tafese 20</w:t>
      </w:r>
      <w:r w:rsidRPr="00DA5A57">
        <w:rPr>
          <w:rFonts w:ascii="Calibri" w:eastAsia="Times New Roman" w:hAnsi="Calibri" w:cs="Calibri"/>
          <w:sz w:val="22"/>
          <w:szCs w:val="22"/>
        </w:rPr>
        <w:t>-- Lakemann, Tabea, Jann Lay, and Tevin Tafese. "Africa after the covid-19 lockdowns: economic impacts and prospects." (2020): 14. </w:t>
      </w:r>
    </w:p>
    <w:p w14:paraId="13D6EA87"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sz w:val="22"/>
          <w:szCs w:val="22"/>
        </w:rPr>
        <w:t> </w:t>
      </w:r>
    </w:p>
    <w:p w14:paraId="36EFFBFC"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b/>
          <w:bCs/>
          <w:sz w:val="22"/>
          <w:szCs w:val="22"/>
          <w:u w:val="single"/>
        </w:rPr>
        <w:t>The </w:t>
      </w:r>
      <w:r w:rsidRPr="00DA5A57">
        <w:rPr>
          <w:rFonts w:ascii="Calibri" w:eastAsia="Times New Roman" w:hAnsi="Calibri" w:cs="Calibri"/>
          <w:b/>
          <w:bCs/>
          <w:sz w:val="22"/>
          <w:szCs w:val="22"/>
          <w:u w:val="single"/>
          <w:shd w:val="clear" w:color="auto" w:fill="00FF00"/>
        </w:rPr>
        <w:t>most recent economic data suggests</w:t>
      </w:r>
      <w:r w:rsidRPr="00DA5A57">
        <w:rPr>
          <w:rFonts w:ascii="Calibri" w:eastAsia="Times New Roman" w:hAnsi="Calibri" w:cs="Calibri"/>
          <w:b/>
          <w:bCs/>
          <w:sz w:val="22"/>
          <w:szCs w:val="22"/>
          <w:u w:val="single"/>
        </w:rPr>
        <w:t> that economic activity declined dramatically during the lockdowns.</w:t>
      </w:r>
      <w:r w:rsidRPr="00DA5A57">
        <w:rPr>
          <w:rFonts w:ascii="Times New Roman" w:eastAsia="Times New Roman" w:hAnsi="Times New Roman" w:cs="Times New Roman"/>
          <w:sz w:val="16"/>
          <w:szCs w:val="16"/>
        </w:rPr>
        <w:t>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DA5A57">
        <w:rPr>
          <w:rFonts w:ascii="Calibri" w:eastAsia="Times New Roman" w:hAnsi="Calibri" w:cs="Calibri"/>
          <w:b/>
          <w:bCs/>
          <w:sz w:val="22"/>
          <w:szCs w:val="22"/>
          <w:u w:val="single"/>
        </w:rPr>
        <w:t>Looking solely at </w:t>
      </w:r>
      <w:r w:rsidRPr="00DA5A57">
        <w:rPr>
          <w:rFonts w:ascii="Calibri" w:eastAsia="Times New Roman" w:hAnsi="Calibri" w:cs="Calibri"/>
          <w:b/>
          <w:bCs/>
          <w:sz w:val="22"/>
          <w:szCs w:val="22"/>
          <w:u w:val="single"/>
          <w:shd w:val="clear" w:color="auto" w:fill="00FF00"/>
        </w:rPr>
        <w:t>African aggregate growth</w:t>
      </w:r>
      <w:r w:rsidRPr="00DA5A57">
        <w:rPr>
          <w:rFonts w:ascii="Calibri" w:eastAsia="Times New Roman" w:hAnsi="Calibri" w:cs="Calibri"/>
          <w:b/>
          <w:bCs/>
          <w:sz w:val="22"/>
          <w:szCs w:val="22"/>
          <w:u w:val="single"/>
        </w:rPr>
        <w:t> performance and aggregate poverty </w:t>
      </w:r>
      <w:r w:rsidRPr="00DA5A57">
        <w:rPr>
          <w:rFonts w:ascii="Calibri" w:eastAsia="Times New Roman" w:hAnsi="Calibri" w:cs="Calibri"/>
          <w:b/>
          <w:bCs/>
          <w:sz w:val="22"/>
          <w:szCs w:val="22"/>
          <w:u w:val="single"/>
          <w:shd w:val="clear" w:color="auto" w:fill="00FF00"/>
        </w:rPr>
        <w:t>will be misleading</w:t>
      </w:r>
      <w:r w:rsidRPr="00DA5A57">
        <w:rPr>
          <w:rFonts w:ascii="Calibri" w:eastAsia="Times New Roman" w:hAnsi="Calibri" w:cs="Calibri"/>
          <w:b/>
          <w:bCs/>
          <w:sz w:val="22"/>
          <w:szCs w:val="22"/>
          <w:u w:val="single"/>
        </w:rPr>
        <w:t>. </w:t>
      </w:r>
      <w:r w:rsidRPr="00DA5A57">
        <w:rPr>
          <w:rFonts w:ascii="Calibri" w:eastAsia="Times New Roman" w:hAnsi="Calibri" w:cs="Calibri"/>
          <w:b/>
          <w:bCs/>
          <w:sz w:val="22"/>
          <w:szCs w:val="22"/>
          <w:u w:val="single"/>
          <w:shd w:val="clear" w:color="auto" w:fill="00FF00"/>
        </w:rPr>
        <w:t>Short-term impacts</w:t>
      </w:r>
      <w:r w:rsidRPr="00DA5A57">
        <w:rPr>
          <w:rFonts w:ascii="Calibri" w:eastAsia="Times New Roman" w:hAnsi="Calibri" w:cs="Calibri"/>
          <w:b/>
          <w:bCs/>
          <w:sz w:val="22"/>
          <w:szCs w:val="22"/>
          <w:u w:val="single"/>
        </w:rPr>
        <w:t>, especially on urban poverty, </w:t>
      </w:r>
      <w:r w:rsidRPr="00DA5A57">
        <w:rPr>
          <w:rFonts w:ascii="Calibri" w:eastAsia="Times New Roman" w:hAnsi="Calibri" w:cs="Calibri"/>
          <w:b/>
          <w:bCs/>
          <w:sz w:val="22"/>
          <w:szCs w:val="22"/>
          <w:u w:val="single"/>
          <w:shd w:val="clear" w:color="auto" w:fill="00FF00"/>
        </w:rPr>
        <w:t>have likely been severe</w:t>
      </w:r>
      <w:r w:rsidRPr="00DA5A57">
        <w:rPr>
          <w:rFonts w:ascii="Calibri" w:eastAsia="Times New Roman" w:hAnsi="Calibri" w:cs="Calibri"/>
          <w:b/>
          <w:bCs/>
          <w:sz w:val="22"/>
          <w:szCs w:val="22"/>
          <w:u w:val="single"/>
        </w:rPr>
        <w:t>: The evidence is clear that informal </w:t>
      </w:r>
      <w:r w:rsidRPr="00DA5A57">
        <w:rPr>
          <w:rFonts w:ascii="Calibri" w:eastAsia="Times New Roman" w:hAnsi="Calibri" w:cs="Calibri"/>
          <w:b/>
          <w:bCs/>
          <w:sz w:val="22"/>
          <w:szCs w:val="22"/>
          <w:u w:val="single"/>
          <w:shd w:val="clear" w:color="auto" w:fill="00FF00"/>
        </w:rPr>
        <w:t>workers</w:t>
      </w:r>
      <w:r w:rsidRPr="00DA5A57">
        <w:rPr>
          <w:rFonts w:ascii="Calibri" w:eastAsia="Times New Roman" w:hAnsi="Calibri" w:cs="Calibri"/>
          <w:b/>
          <w:bCs/>
          <w:sz w:val="22"/>
          <w:szCs w:val="22"/>
          <w:u w:val="single"/>
        </w:rPr>
        <w:t> across the continent </w:t>
      </w:r>
      <w:r w:rsidRPr="00DA5A57">
        <w:rPr>
          <w:rFonts w:ascii="Calibri" w:eastAsia="Times New Roman" w:hAnsi="Calibri" w:cs="Calibri"/>
          <w:b/>
          <w:bCs/>
          <w:sz w:val="22"/>
          <w:szCs w:val="22"/>
          <w:u w:val="single"/>
          <w:shd w:val="clear" w:color="auto" w:fill="00FF00"/>
        </w:rPr>
        <w:t>have suffered drastic income losses</w:t>
      </w:r>
      <w:r w:rsidRPr="00DA5A57">
        <w:rPr>
          <w:rFonts w:ascii="Calibri" w:eastAsia="Times New Roman" w:hAnsi="Calibri" w:cs="Calibri"/>
          <w:b/>
          <w:bCs/>
          <w:sz w:val="22"/>
          <w:szCs w:val="22"/>
          <w:u w:val="single"/>
        </w:rPr>
        <w:t> during the lockdowns, </w:t>
      </w:r>
      <w:r w:rsidRPr="00DA5A57">
        <w:rPr>
          <w:rFonts w:ascii="Calibri" w:eastAsia="Times New Roman" w:hAnsi="Calibri" w:cs="Calibri"/>
          <w:b/>
          <w:bCs/>
          <w:sz w:val="22"/>
          <w:szCs w:val="22"/>
          <w:u w:val="single"/>
          <w:shd w:val="clear" w:color="auto" w:fill="00FF00"/>
        </w:rPr>
        <w:t>as few have been shielded by social protection</w:t>
      </w:r>
      <w:r w:rsidRPr="00DA5A57">
        <w:rPr>
          <w:rFonts w:ascii="Calibri" w:eastAsia="Times New Roman" w:hAnsi="Calibri" w:cs="Calibri"/>
          <w:b/>
          <w:bCs/>
          <w:sz w:val="22"/>
          <w:szCs w:val="22"/>
          <w:u w:val="single"/>
        </w:rPr>
        <w:t> or other policies.</w:t>
      </w:r>
      <w:r w:rsidRPr="00DA5A57">
        <w:rPr>
          <w:rFonts w:ascii="Times New Roman" w:eastAsia="Times New Roman" w:hAnsi="Times New Roman" w:cs="Times New Roman"/>
          <w:sz w:val="16"/>
          <w:szCs w:val="16"/>
        </w:rPr>
        <w:t>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been affected, as global food supply chains have, overall, proven relatively resilient thus far. </w:t>
      </w:r>
      <w:r w:rsidRPr="00DA5A57">
        <w:rPr>
          <w:rFonts w:ascii="Calibri" w:eastAsia="Times New Roman" w:hAnsi="Calibri" w:cs="Calibri"/>
          <w:b/>
          <w:bCs/>
          <w:sz w:val="22"/>
          <w:szCs w:val="22"/>
          <w:u w:val="single"/>
        </w:rPr>
        <w:t>Finally, </w:t>
      </w:r>
      <w:r w:rsidRPr="00DA5A57">
        <w:rPr>
          <w:rFonts w:ascii="Calibri" w:eastAsia="Times New Roman" w:hAnsi="Calibri" w:cs="Calibri"/>
          <w:b/>
          <w:bCs/>
          <w:sz w:val="22"/>
          <w:szCs w:val="22"/>
          <w:u w:val="single"/>
          <w:shd w:val="clear" w:color="auto" w:fill="00FF00"/>
        </w:rPr>
        <w:t>FDI is likely to drop substantially in 2020</w:t>
      </w:r>
      <w:r w:rsidRPr="00DA5A57">
        <w:rPr>
          <w:rFonts w:ascii="Calibri" w:eastAsia="Times New Roman" w:hAnsi="Calibri" w:cs="Calibri"/>
          <w:b/>
          <w:bCs/>
          <w:sz w:val="22"/>
          <w:szCs w:val="22"/>
          <w:u w:val="single"/>
        </w:rPr>
        <w:t>. Although there is again sectoral variation, </w:t>
      </w:r>
      <w:r w:rsidRPr="00DA5A57">
        <w:rPr>
          <w:rFonts w:ascii="Calibri" w:eastAsia="Times New Roman" w:hAnsi="Calibri" w:cs="Calibri"/>
          <w:b/>
          <w:bCs/>
          <w:sz w:val="22"/>
          <w:szCs w:val="22"/>
          <w:u w:val="single"/>
          <w:shd w:val="clear" w:color="auto" w:fill="00FF00"/>
        </w:rPr>
        <w:t xml:space="preserve">this drop will not spare investments </w:t>
      </w:r>
      <w:r w:rsidRPr="00DA5A57">
        <w:rPr>
          <w:rFonts w:ascii="Calibri" w:eastAsia="Times New Roman" w:hAnsi="Calibri" w:cs="Calibri"/>
          <w:b/>
          <w:bCs/>
          <w:sz w:val="22"/>
          <w:szCs w:val="22"/>
          <w:u w:val="single"/>
          <w:shd w:val="clear" w:color="auto" w:fill="00FF00"/>
        </w:rPr>
        <w:lastRenderedPageBreak/>
        <w:t>considered key for</w:t>
      </w:r>
      <w:r w:rsidRPr="00DA5A57">
        <w:rPr>
          <w:rFonts w:ascii="Calibri" w:eastAsia="Times New Roman" w:hAnsi="Calibri" w:cs="Calibri"/>
          <w:b/>
          <w:bCs/>
          <w:sz w:val="22"/>
          <w:szCs w:val="22"/>
          <w:u w:val="single"/>
        </w:rPr>
        <w:t> an acceleration of </w:t>
      </w:r>
      <w:r w:rsidRPr="00DA5A57">
        <w:rPr>
          <w:rFonts w:ascii="Calibri" w:eastAsia="Times New Roman" w:hAnsi="Calibri" w:cs="Calibri"/>
          <w:b/>
          <w:bCs/>
          <w:sz w:val="22"/>
          <w:szCs w:val="22"/>
          <w:u w:val="single"/>
          <w:shd w:val="clear" w:color="auto" w:fill="00FF00"/>
        </w:rPr>
        <w:t>Africa’s economic development</w:t>
      </w:r>
      <w:r w:rsidRPr="00DA5A57">
        <w:rPr>
          <w:rFonts w:ascii="Calibri" w:eastAsia="Times New Roman" w:hAnsi="Calibri" w:cs="Calibri"/>
          <w:b/>
          <w:bCs/>
          <w:sz w:val="22"/>
          <w:szCs w:val="22"/>
          <w:u w:val="single"/>
        </w:rPr>
        <w:t> and the creation of productive employment.</w:t>
      </w:r>
      <w:r w:rsidRPr="00DA5A57">
        <w:rPr>
          <w:rFonts w:ascii="Times New Roman" w:eastAsia="Times New Roman" w:hAnsi="Times New Roman" w:cs="Times New Roman"/>
          <w:sz w:val="16"/>
          <w:szCs w:val="16"/>
        </w:rPr>
        <w:t> The drop in FDI demonstrates the uncertainty that looms over the hope for quick recovery. </w:t>
      </w:r>
      <w:r w:rsidRPr="00DA5A57">
        <w:rPr>
          <w:rFonts w:ascii="Calibri" w:eastAsia="Times New Roman" w:hAnsi="Calibri" w:cs="Calibri"/>
          <w:b/>
          <w:bCs/>
          <w:sz w:val="22"/>
          <w:szCs w:val="22"/>
          <w:u w:val="single"/>
          <w:shd w:val="clear" w:color="auto" w:fill="00FF00"/>
        </w:rPr>
        <w:t>Huge setbacks to economic progress</w:t>
      </w:r>
      <w:r w:rsidRPr="00DA5A57">
        <w:rPr>
          <w:rFonts w:ascii="Calibri" w:eastAsia="Times New Roman" w:hAnsi="Calibri" w:cs="Calibri"/>
          <w:b/>
          <w:bCs/>
          <w:sz w:val="22"/>
          <w:szCs w:val="22"/>
          <w:u w:val="single"/>
        </w:rPr>
        <w:t> and poverty reduction in Africa </w:t>
      </w:r>
      <w:r w:rsidRPr="00DA5A57">
        <w:rPr>
          <w:rFonts w:ascii="Calibri" w:eastAsia="Times New Roman" w:hAnsi="Calibri" w:cs="Calibri"/>
          <w:b/>
          <w:bCs/>
          <w:sz w:val="22"/>
          <w:szCs w:val="22"/>
          <w:u w:val="single"/>
          <w:shd w:val="clear" w:color="auto" w:fill="00FF00"/>
        </w:rPr>
        <w:t>can only be avoided with a quick recovery</w:t>
      </w:r>
      <w:r w:rsidRPr="00DA5A57">
        <w:rPr>
          <w:rFonts w:ascii="Calibri" w:eastAsia="Times New Roman" w:hAnsi="Calibri" w:cs="Calibri"/>
          <w:b/>
          <w:bCs/>
          <w:sz w:val="22"/>
          <w:szCs w:val="22"/>
          <w:u w:val="single"/>
        </w:rPr>
        <w:t>. </w:t>
      </w:r>
      <w:r w:rsidRPr="00DA5A57">
        <w:rPr>
          <w:rFonts w:ascii="Calibri" w:eastAsia="Times New Roman" w:hAnsi="Calibri" w:cs="Calibri"/>
          <w:b/>
          <w:bCs/>
          <w:sz w:val="22"/>
          <w:szCs w:val="22"/>
          <w:u w:val="single"/>
          <w:shd w:val="clear" w:color="auto" w:fill="00FF00"/>
        </w:rPr>
        <w:t>A prolonged economic recession would not only cause poverty to rise further, but</w:t>
      </w:r>
      <w:r w:rsidRPr="00DA5A57">
        <w:rPr>
          <w:rFonts w:ascii="Calibri" w:eastAsia="Times New Roman" w:hAnsi="Calibri" w:cs="Calibri"/>
          <w:b/>
          <w:bCs/>
          <w:sz w:val="22"/>
          <w:szCs w:val="22"/>
          <w:u w:val="single"/>
        </w:rPr>
        <w:t> the medium- to </w:t>
      </w:r>
      <w:r w:rsidRPr="00DA5A57">
        <w:rPr>
          <w:rFonts w:ascii="Calibri" w:eastAsia="Times New Roman" w:hAnsi="Calibri" w:cs="Calibri"/>
          <w:b/>
          <w:bCs/>
          <w:sz w:val="22"/>
          <w:szCs w:val="22"/>
          <w:u w:val="single"/>
          <w:shd w:val="clear" w:color="auto" w:fill="00FF00"/>
        </w:rPr>
        <w:t>long-term costs</w:t>
      </w:r>
      <w:r w:rsidRPr="00DA5A57">
        <w:rPr>
          <w:rFonts w:ascii="Calibri" w:eastAsia="Times New Roman" w:hAnsi="Calibri" w:cs="Calibri"/>
          <w:b/>
          <w:bCs/>
          <w:sz w:val="22"/>
          <w:szCs w:val="22"/>
          <w:u w:val="single"/>
        </w:rPr>
        <w:t> of the shock </w:t>
      </w:r>
      <w:r w:rsidRPr="00DA5A57">
        <w:rPr>
          <w:rFonts w:ascii="Calibri" w:eastAsia="Times New Roman" w:hAnsi="Calibri" w:cs="Calibri"/>
          <w:b/>
          <w:bCs/>
          <w:sz w:val="22"/>
          <w:szCs w:val="22"/>
          <w:u w:val="single"/>
          <w:shd w:val="clear" w:color="auto" w:fill="00FF00"/>
        </w:rPr>
        <w:t>could be exacerbated by political turmoil</w:t>
      </w:r>
      <w:r w:rsidRPr="00DA5A57">
        <w:rPr>
          <w:rFonts w:ascii="Calibri" w:eastAsia="Times New Roman" w:hAnsi="Calibri" w:cs="Calibri"/>
          <w:b/>
          <w:bCs/>
          <w:sz w:val="22"/>
          <w:szCs w:val="22"/>
          <w:u w:val="single"/>
        </w:rPr>
        <w:t> or even increased conflict</w:t>
      </w:r>
      <w:r w:rsidRPr="00DA5A57">
        <w:rPr>
          <w:rFonts w:ascii="Times New Roman" w:eastAsia="Times New Roman" w:hAnsi="Times New Roman" w:cs="Times New Roman"/>
          <w:sz w:val="16"/>
          <w:szCs w:val="16"/>
        </w:rPr>
        <w:t>. </w:t>
      </w:r>
    </w:p>
    <w:p w14:paraId="2FA2BC34"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sz w:val="22"/>
          <w:szCs w:val="22"/>
        </w:rPr>
        <w:t> </w:t>
      </w:r>
    </w:p>
    <w:p w14:paraId="111ADF93" w14:textId="76212E62" w:rsidR="00DA5A57" w:rsidRPr="00DA5A57" w:rsidRDefault="00DA5A57" w:rsidP="00DA5A57">
      <w:pPr>
        <w:textAlignment w:val="baseline"/>
        <w:rPr>
          <w:rFonts w:ascii="Segoe UI" w:eastAsia="Times New Roman" w:hAnsi="Segoe UI" w:cs="Segoe UI"/>
          <w:b/>
          <w:bCs/>
          <w:sz w:val="18"/>
          <w:szCs w:val="18"/>
        </w:rPr>
      </w:pPr>
      <w:r w:rsidRPr="00DA5A57">
        <w:rPr>
          <w:rFonts w:ascii="Calibri" w:eastAsia="Times New Roman" w:hAnsi="Calibri" w:cs="Calibri"/>
          <w:b/>
          <w:bCs/>
          <w:sz w:val="26"/>
          <w:szCs w:val="26"/>
        </w:rPr>
        <w:t>These direct impacts combine with indirect effects on the job market to create a vicious cycle where productivity loss increases political instability, deteriorating economic conditions and foreign confidence further, fostering even more turmoil</w:t>
      </w:r>
      <w:r w:rsidR="0046471A">
        <w:rPr>
          <w:rFonts w:ascii="Calibri" w:eastAsia="Times New Roman" w:hAnsi="Calibri" w:cs="Calibri"/>
          <w:b/>
          <w:bCs/>
          <w:sz w:val="26"/>
          <w:szCs w:val="26"/>
        </w:rPr>
        <w:t>.</w:t>
      </w:r>
      <w:r w:rsidRPr="00DA5A57">
        <w:rPr>
          <w:rFonts w:ascii="Calibri" w:eastAsia="Times New Roman" w:hAnsi="Calibri" w:cs="Calibri"/>
          <w:b/>
          <w:bCs/>
          <w:sz w:val="26"/>
          <w:szCs w:val="26"/>
        </w:rPr>
        <w:t>  </w:t>
      </w:r>
    </w:p>
    <w:p w14:paraId="4EFFC538"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b/>
          <w:bCs/>
          <w:sz w:val="26"/>
          <w:szCs w:val="26"/>
        </w:rPr>
        <w:t>Carmody 20</w:t>
      </w:r>
      <w:r w:rsidRPr="00DA5A57">
        <w:rPr>
          <w:rFonts w:ascii="Calibri" w:eastAsia="Times New Roman" w:hAnsi="Calibri" w:cs="Calibri"/>
          <w:sz w:val="22"/>
          <w:szCs w:val="22"/>
        </w:rPr>
        <w:t>-- Carmody, Pádraig. "Meta-trends in global value chains and development: interacting impacts with COVID-19 in Africa." Transnational Corporations Journal 27.2 (2020). </w:t>
      </w:r>
    </w:p>
    <w:p w14:paraId="453DE5BC"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b/>
          <w:bCs/>
          <w:sz w:val="22"/>
          <w:szCs w:val="22"/>
          <w:u w:val="single"/>
        </w:rPr>
        <w:t>The </w:t>
      </w:r>
      <w:r w:rsidRPr="00DA5A57">
        <w:rPr>
          <w:rFonts w:ascii="Calibri" w:eastAsia="Times New Roman" w:hAnsi="Calibri" w:cs="Calibri"/>
          <w:b/>
          <w:bCs/>
          <w:sz w:val="22"/>
          <w:szCs w:val="22"/>
          <w:u w:val="single"/>
          <w:shd w:val="clear" w:color="auto" w:fill="00FF00"/>
        </w:rPr>
        <w:t>indirect impacts have</w:t>
      </w:r>
      <w:r w:rsidRPr="00DA5A57">
        <w:rPr>
          <w:rFonts w:ascii="Calibri" w:eastAsia="Times New Roman" w:hAnsi="Calibri" w:cs="Calibri"/>
          <w:b/>
          <w:bCs/>
          <w:sz w:val="22"/>
          <w:szCs w:val="22"/>
          <w:u w:val="single"/>
        </w:rPr>
        <w:t>, potentially, even </w:t>
      </w:r>
      <w:r w:rsidRPr="00DA5A57">
        <w:rPr>
          <w:rFonts w:ascii="Calibri" w:eastAsia="Times New Roman" w:hAnsi="Calibri" w:cs="Calibri"/>
          <w:b/>
          <w:bCs/>
          <w:sz w:val="22"/>
          <w:szCs w:val="22"/>
          <w:u w:val="single"/>
          <w:shd w:val="clear" w:color="auto" w:fill="00FF00"/>
        </w:rPr>
        <w:t>wider effects</w:t>
      </w:r>
      <w:r w:rsidRPr="00DA5A57">
        <w:rPr>
          <w:rFonts w:ascii="Times New Roman" w:eastAsia="Times New Roman" w:hAnsi="Times New Roman" w:cs="Times New Roman"/>
          <w:sz w:val="16"/>
          <w:szCs w:val="16"/>
        </w:rPr>
        <w:t>. </w:t>
      </w:r>
      <w:r w:rsidRPr="00DA5A57">
        <w:rPr>
          <w:rFonts w:ascii="Calibri" w:eastAsia="Times New Roman" w:hAnsi="Calibri" w:cs="Calibri"/>
          <w:b/>
          <w:bCs/>
          <w:sz w:val="22"/>
          <w:szCs w:val="22"/>
          <w:u w:val="single"/>
          <w:shd w:val="clear" w:color="auto" w:fill="00FF00"/>
        </w:rPr>
        <w:t>First</w:t>
      </w:r>
      <w:r w:rsidRPr="00DA5A57">
        <w:rPr>
          <w:rFonts w:ascii="Calibri" w:eastAsia="Times New Roman" w:hAnsi="Calibri" w:cs="Calibri"/>
          <w:b/>
          <w:bCs/>
          <w:sz w:val="22"/>
          <w:szCs w:val="22"/>
          <w:u w:val="single"/>
        </w:rPr>
        <w:t> amongst these is </w:t>
      </w:r>
      <w:r w:rsidRPr="00DA5A57">
        <w:rPr>
          <w:rFonts w:ascii="Calibri" w:eastAsia="Times New Roman" w:hAnsi="Calibri" w:cs="Calibri"/>
          <w:b/>
          <w:bCs/>
          <w:sz w:val="22"/>
          <w:szCs w:val="22"/>
          <w:u w:val="single"/>
          <w:shd w:val="clear" w:color="auto" w:fill="00FF00"/>
        </w:rPr>
        <w:t>a “negative multiplier</w:t>
      </w:r>
      <w:r w:rsidRPr="00DA5A57">
        <w:rPr>
          <w:rFonts w:ascii="Calibri" w:eastAsia="Times New Roman" w:hAnsi="Calibri" w:cs="Calibri"/>
          <w:b/>
          <w:bCs/>
          <w:sz w:val="22"/>
          <w:szCs w:val="22"/>
          <w:u w:val="single"/>
        </w:rPr>
        <w:t>”. Dramatic </w:t>
      </w:r>
      <w:r w:rsidRPr="00DA5A57">
        <w:rPr>
          <w:rFonts w:ascii="Calibri" w:eastAsia="Times New Roman" w:hAnsi="Calibri" w:cs="Calibri"/>
          <w:b/>
          <w:bCs/>
          <w:sz w:val="22"/>
          <w:szCs w:val="22"/>
          <w:u w:val="single"/>
          <w:shd w:val="clear" w:color="auto" w:fill="00FF00"/>
        </w:rPr>
        <w:t>reductions in the formal economy</w:t>
      </w:r>
      <w:r w:rsidRPr="00DA5A57">
        <w:rPr>
          <w:rFonts w:ascii="Calibri" w:eastAsia="Times New Roman" w:hAnsi="Calibri" w:cs="Calibri"/>
          <w:b/>
          <w:bCs/>
          <w:sz w:val="22"/>
          <w:szCs w:val="22"/>
          <w:u w:val="single"/>
        </w:rPr>
        <w:t> will have substantial knock-on </w:t>
      </w:r>
      <w:r w:rsidRPr="00DA5A57">
        <w:rPr>
          <w:rFonts w:ascii="Calibri" w:eastAsia="Times New Roman" w:hAnsi="Calibri" w:cs="Calibri"/>
          <w:b/>
          <w:bCs/>
          <w:sz w:val="22"/>
          <w:szCs w:val="22"/>
          <w:u w:val="single"/>
          <w:shd w:val="clear" w:color="auto" w:fill="00FF00"/>
        </w:rPr>
        <w:t>effect</w:t>
      </w:r>
      <w:r w:rsidRPr="00DA5A57">
        <w:rPr>
          <w:rFonts w:ascii="Calibri" w:eastAsia="Times New Roman" w:hAnsi="Calibri" w:cs="Calibri"/>
          <w:b/>
          <w:bCs/>
          <w:sz w:val="22"/>
          <w:szCs w:val="22"/>
          <w:u w:val="single"/>
        </w:rPr>
        <w:t>s on </w:t>
      </w:r>
      <w:r w:rsidRPr="00DA5A57">
        <w:rPr>
          <w:rFonts w:ascii="Calibri" w:eastAsia="Times New Roman" w:hAnsi="Calibri" w:cs="Calibri"/>
          <w:b/>
          <w:bCs/>
          <w:sz w:val="22"/>
          <w:szCs w:val="22"/>
          <w:u w:val="single"/>
          <w:shd w:val="clear" w:color="auto" w:fill="00FF00"/>
        </w:rPr>
        <w:t>the informal sector</w:t>
      </w:r>
      <w:r w:rsidRPr="00DA5A57">
        <w:rPr>
          <w:rFonts w:ascii="Times New Roman" w:eastAsia="Times New Roman" w:hAnsi="Times New Roman" w:cs="Times New Roman"/>
          <w:sz w:val="16"/>
          <w:szCs w:val="16"/>
        </w:rPr>
        <w:t>, with potentially massive implications for poverty and unemployment. The United Nations Economic Commission for Africa forecasts that up to half of all formal sector jobs in Africa could be lost as a result of the pandemic, whereas </w:t>
      </w:r>
      <w:r w:rsidRPr="00DA5A57">
        <w:rPr>
          <w:rFonts w:ascii="Calibri" w:eastAsia="Times New Roman" w:hAnsi="Calibri" w:cs="Calibri"/>
          <w:b/>
          <w:bCs/>
          <w:sz w:val="22"/>
          <w:szCs w:val="22"/>
          <w:u w:val="single"/>
          <w:shd w:val="clear" w:color="auto" w:fill="00FF00"/>
        </w:rPr>
        <w:t>McKinsey predicts 18 million formal and 100 million informal jobs could be at risk</w:t>
      </w:r>
      <w:r w:rsidRPr="00DA5A57">
        <w:rPr>
          <w:rFonts w:ascii="Times New Roman" w:eastAsia="Times New Roman" w:hAnsi="Times New Roman" w:cs="Times New Roman"/>
          <w:sz w:val="16"/>
          <w:szCs w:val="16"/>
        </w:rPr>
        <w:t> (Thomas, 2020). </w:t>
      </w:r>
      <w:r w:rsidRPr="00DA5A57">
        <w:rPr>
          <w:rFonts w:ascii="Calibri" w:eastAsia="Times New Roman" w:hAnsi="Calibri" w:cs="Calibri"/>
          <w:b/>
          <w:bCs/>
          <w:sz w:val="22"/>
          <w:szCs w:val="22"/>
          <w:u w:val="single"/>
          <w:shd w:val="clear" w:color="auto" w:fill="00FF00"/>
        </w:rPr>
        <w:t>While the urban informal economy may be</w:t>
      </w:r>
      <w:r w:rsidRPr="00DA5A57">
        <w:rPr>
          <w:rFonts w:ascii="Calibri" w:eastAsia="Times New Roman" w:hAnsi="Calibri" w:cs="Calibri"/>
          <w:b/>
          <w:bCs/>
          <w:sz w:val="22"/>
          <w:szCs w:val="22"/>
          <w:u w:val="single"/>
        </w:rPr>
        <w:t> locked in an </w:t>
      </w:r>
      <w:r w:rsidRPr="00DA5A57">
        <w:rPr>
          <w:rFonts w:ascii="Calibri" w:eastAsia="Times New Roman" w:hAnsi="Calibri" w:cs="Calibri"/>
          <w:b/>
          <w:bCs/>
          <w:sz w:val="22"/>
          <w:szCs w:val="22"/>
          <w:u w:val="single"/>
          <w:shd w:val="clear" w:color="auto" w:fill="00FF00"/>
        </w:rPr>
        <w:t>exploitative</w:t>
      </w:r>
      <w:r w:rsidRPr="00DA5A57">
        <w:rPr>
          <w:rFonts w:ascii="Calibri" w:eastAsia="Times New Roman" w:hAnsi="Calibri" w:cs="Calibri"/>
          <w:b/>
          <w:bCs/>
          <w:sz w:val="22"/>
          <w:szCs w:val="22"/>
          <w:u w:val="single"/>
        </w:rPr>
        <w:t> relationship with the formal one (Santos, 1979), it is nonetheless largely dependent on it for its survival. </w:t>
      </w:r>
      <w:r w:rsidRPr="00DA5A57">
        <w:rPr>
          <w:rFonts w:ascii="Calibri" w:eastAsia="Times New Roman" w:hAnsi="Calibri" w:cs="Calibri"/>
          <w:b/>
          <w:bCs/>
          <w:sz w:val="22"/>
          <w:szCs w:val="22"/>
          <w:u w:val="single"/>
          <w:shd w:val="clear" w:color="auto" w:fill="00FF00"/>
        </w:rPr>
        <w:t>Reductions in remittances from urban areas</w:t>
      </w:r>
      <w:r w:rsidRPr="00DA5A57">
        <w:rPr>
          <w:rFonts w:ascii="Calibri" w:eastAsia="Times New Roman" w:hAnsi="Calibri" w:cs="Calibri"/>
          <w:b/>
          <w:bCs/>
          <w:sz w:val="22"/>
          <w:szCs w:val="22"/>
          <w:u w:val="single"/>
        </w:rPr>
        <w:t> or from relatives living overseas </w:t>
      </w:r>
      <w:r w:rsidRPr="00DA5A57">
        <w:rPr>
          <w:rFonts w:ascii="Calibri" w:eastAsia="Times New Roman" w:hAnsi="Calibri" w:cs="Calibri"/>
          <w:b/>
          <w:bCs/>
          <w:sz w:val="22"/>
          <w:szCs w:val="22"/>
          <w:u w:val="single"/>
          <w:shd w:val="clear" w:color="auto" w:fill="00FF00"/>
        </w:rPr>
        <w:t>may affect rural areas particularly badly</w:t>
      </w:r>
      <w:r w:rsidRPr="00DA5A57">
        <w:rPr>
          <w:rFonts w:ascii="Calibri" w:eastAsia="Times New Roman" w:hAnsi="Calibri" w:cs="Calibri"/>
          <w:b/>
          <w:bCs/>
          <w:sz w:val="22"/>
          <w:szCs w:val="22"/>
          <w:u w:val="single"/>
        </w:rPr>
        <w:t>.</w:t>
      </w:r>
      <w:r w:rsidRPr="00DA5A57">
        <w:rPr>
          <w:rFonts w:ascii="Times New Roman" w:eastAsia="Times New Roman" w:hAnsi="Times New Roman" w:cs="Times New Roman"/>
          <w:sz w:val="16"/>
          <w:szCs w:val="16"/>
        </w:rPr>
        <w:t> In rural Western Kenya average income declines of 25 per cent were recorded from early April to the end of May 2020 as lockdown measures were introduced and then eased (Miguel, 2020)3 . Flows of remittances to Sub-Saharan Africa are projected to decline by 23.1 per cent in 2020 (World Bank cited in African Business, 2020). As formal sector jobs are lost, less income circulates through the economy and tax revenues are reduced. </w:t>
      </w:r>
      <w:r w:rsidRPr="00DA5A57">
        <w:rPr>
          <w:rFonts w:ascii="Calibri" w:eastAsia="Times New Roman" w:hAnsi="Calibri" w:cs="Calibri"/>
          <w:b/>
          <w:bCs/>
          <w:sz w:val="22"/>
          <w:szCs w:val="22"/>
          <w:u w:val="single"/>
        </w:rPr>
        <w:t>This may </w:t>
      </w:r>
      <w:r w:rsidRPr="00DA5A57">
        <w:rPr>
          <w:rFonts w:ascii="Calibri" w:eastAsia="Times New Roman" w:hAnsi="Calibri" w:cs="Calibri"/>
          <w:b/>
          <w:bCs/>
          <w:sz w:val="22"/>
          <w:szCs w:val="22"/>
          <w:u w:val="single"/>
          <w:shd w:val="clear" w:color="auto" w:fill="00FF00"/>
        </w:rPr>
        <w:t>also</w:t>
      </w:r>
      <w:r w:rsidRPr="00DA5A57">
        <w:rPr>
          <w:rFonts w:ascii="Calibri" w:eastAsia="Times New Roman" w:hAnsi="Calibri" w:cs="Calibri"/>
          <w:b/>
          <w:bCs/>
          <w:sz w:val="22"/>
          <w:szCs w:val="22"/>
          <w:u w:val="single"/>
        </w:rPr>
        <w:t> have potentially severe political economy effects as “</w:t>
      </w:r>
      <w:r w:rsidRPr="00DA5A57">
        <w:rPr>
          <w:rFonts w:ascii="Calibri" w:eastAsia="Times New Roman" w:hAnsi="Calibri" w:cs="Calibri"/>
          <w:b/>
          <w:bCs/>
          <w:sz w:val="22"/>
          <w:szCs w:val="22"/>
          <w:u w:val="single"/>
          <w:shd w:val="clear" w:color="auto" w:fill="00FF00"/>
        </w:rPr>
        <w:t>productive” social contracts</w:t>
      </w:r>
      <w:r w:rsidRPr="00DA5A57">
        <w:rPr>
          <w:rFonts w:ascii="Calibri" w:eastAsia="Times New Roman" w:hAnsi="Calibri" w:cs="Calibri"/>
          <w:b/>
          <w:bCs/>
          <w:sz w:val="22"/>
          <w:szCs w:val="22"/>
          <w:u w:val="single"/>
        </w:rPr>
        <w:t> (Nugent, 2019) </w:t>
      </w:r>
      <w:r w:rsidRPr="00DA5A57">
        <w:rPr>
          <w:rFonts w:ascii="Calibri" w:eastAsia="Times New Roman" w:hAnsi="Calibri" w:cs="Calibri"/>
          <w:b/>
          <w:bCs/>
          <w:sz w:val="22"/>
          <w:szCs w:val="22"/>
          <w:u w:val="single"/>
          <w:shd w:val="clear" w:color="auto" w:fill="00FF00"/>
        </w:rPr>
        <w:t>may be further undermined</w:t>
      </w:r>
      <w:r w:rsidRPr="00DA5A57">
        <w:rPr>
          <w:rFonts w:ascii="Calibri" w:eastAsia="Times New Roman" w:hAnsi="Calibri" w:cs="Calibri"/>
          <w:b/>
          <w:bCs/>
          <w:sz w:val="22"/>
          <w:szCs w:val="22"/>
          <w:u w:val="single"/>
        </w:rPr>
        <w:t>, where they exist, </w:t>
      </w:r>
      <w:r w:rsidRPr="00DA5A57">
        <w:rPr>
          <w:rFonts w:ascii="Calibri" w:eastAsia="Times New Roman" w:hAnsi="Calibri" w:cs="Calibri"/>
          <w:b/>
          <w:bCs/>
          <w:sz w:val="22"/>
          <w:szCs w:val="22"/>
          <w:u w:val="single"/>
          <w:shd w:val="clear" w:color="auto" w:fill="00FF00"/>
        </w:rPr>
        <w:t>as informalization deepens and proliferates, driving marginal productivity even further down</w:t>
      </w:r>
      <w:r w:rsidRPr="00DA5A57">
        <w:rPr>
          <w:rFonts w:ascii="Calibri" w:eastAsia="Times New Roman" w:hAnsi="Calibri" w:cs="Calibri"/>
          <w:b/>
          <w:bCs/>
          <w:sz w:val="22"/>
          <w:szCs w:val="22"/>
          <w:u w:val="single"/>
        </w:rPr>
        <w:t>. </w:t>
      </w:r>
      <w:r w:rsidRPr="00DA5A57">
        <w:rPr>
          <w:rFonts w:ascii="Calibri" w:eastAsia="Times New Roman" w:hAnsi="Calibri" w:cs="Calibri"/>
          <w:b/>
          <w:bCs/>
          <w:sz w:val="22"/>
          <w:szCs w:val="22"/>
          <w:u w:val="single"/>
          <w:shd w:val="clear" w:color="auto" w:fill="00FF00"/>
        </w:rPr>
        <w:t>This may, in turn, exacerbate problems of governance and corruption</w:t>
      </w:r>
      <w:r w:rsidRPr="00DA5A57">
        <w:rPr>
          <w:rFonts w:ascii="Calibri" w:eastAsia="Times New Roman" w:hAnsi="Calibri" w:cs="Calibri"/>
          <w:b/>
          <w:bCs/>
          <w:sz w:val="22"/>
          <w:szCs w:val="22"/>
          <w:u w:val="single"/>
        </w:rPr>
        <w:t> in certain countries, with myriad, but generally negative economic consequences; again </w:t>
      </w:r>
      <w:r w:rsidRPr="00DA5A57">
        <w:rPr>
          <w:rFonts w:ascii="Calibri" w:eastAsia="Times New Roman" w:hAnsi="Calibri" w:cs="Calibri"/>
          <w:b/>
          <w:bCs/>
          <w:sz w:val="22"/>
          <w:szCs w:val="22"/>
          <w:u w:val="single"/>
          <w:shd w:val="clear" w:color="auto" w:fill="00FF00"/>
        </w:rPr>
        <w:t>potentially compromising</w:t>
      </w:r>
      <w:r w:rsidRPr="00DA5A57">
        <w:rPr>
          <w:rFonts w:ascii="Calibri" w:eastAsia="Times New Roman" w:hAnsi="Calibri" w:cs="Calibri"/>
          <w:b/>
          <w:bCs/>
          <w:sz w:val="22"/>
          <w:szCs w:val="22"/>
          <w:u w:val="single"/>
        </w:rPr>
        <w:t> the ability to attract inward inflows of productive </w:t>
      </w:r>
      <w:r w:rsidRPr="00DA5A57">
        <w:rPr>
          <w:rFonts w:ascii="Calibri" w:eastAsia="Times New Roman" w:hAnsi="Calibri" w:cs="Calibri"/>
          <w:b/>
          <w:bCs/>
          <w:sz w:val="22"/>
          <w:szCs w:val="22"/>
          <w:u w:val="single"/>
          <w:shd w:val="clear" w:color="auto" w:fill="00FF00"/>
        </w:rPr>
        <w:t>FDI</w:t>
      </w:r>
      <w:r w:rsidRPr="00DA5A57">
        <w:rPr>
          <w:rFonts w:ascii="Calibri" w:eastAsia="Times New Roman" w:hAnsi="Calibri" w:cs="Calibri"/>
          <w:b/>
          <w:bCs/>
          <w:sz w:val="22"/>
          <w:szCs w:val="22"/>
          <w:u w:val="single"/>
        </w:rPr>
        <w:t>.</w:t>
      </w:r>
      <w:r w:rsidRPr="00DA5A57">
        <w:rPr>
          <w:rFonts w:ascii="Times New Roman" w:eastAsia="Times New Roman" w:hAnsi="Times New Roman" w:cs="Times New Roman"/>
          <w:sz w:val="16"/>
          <w:szCs w:val="16"/>
        </w:rPr>
        <w:t> </w:t>
      </w:r>
      <w:r w:rsidRPr="00DA5A57">
        <w:rPr>
          <w:rFonts w:ascii="Calibri" w:eastAsia="Times New Roman" w:hAnsi="Calibri" w:cs="Calibri"/>
          <w:b/>
          <w:bCs/>
          <w:sz w:val="22"/>
          <w:szCs w:val="22"/>
          <w:u w:val="single"/>
          <w:shd w:val="clear" w:color="auto" w:fill="00FF00"/>
        </w:rPr>
        <w:t>Reduced tax revenues</w:t>
      </w:r>
      <w:r w:rsidRPr="00DA5A57">
        <w:rPr>
          <w:rFonts w:ascii="Calibri" w:eastAsia="Times New Roman" w:hAnsi="Calibri" w:cs="Calibri"/>
          <w:b/>
          <w:bCs/>
          <w:sz w:val="22"/>
          <w:szCs w:val="22"/>
          <w:u w:val="single"/>
        </w:rPr>
        <w:t> may </w:t>
      </w:r>
      <w:r w:rsidRPr="00DA5A57">
        <w:rPr>
          <w:rFonts w:ascii="Calibri" w:eastAsia="Times New Roman" w:hAnsi="Calibri" w:cs="Calibri"/>
          <w:b/>
          <w:bCs/>
          <w:sz w:val="22"/>
          <w:szCs w:val="22"/>
          <w:u w:val="single"/>
          <w:shd w:val="clear" w:color="auto" w:fill="00FF00"/>
        </w:rPr>
        <w:t>also mean reductions in infrastructural investment</w:t>
      </w:r>
      <w:r w:rsidRPr="00DA5A57">
        <w:rPr>
          <w:rFonts w:ascii="Calibri" w:eastAsia="Times New Roman" w:hAnsi="Calibri" w:cs="Calibri"/>
          <w:b/>
          <w:bCs/>
          <w:sz w:val="22"/>
          <w:szCs w:val="22"/>
          <w:u w:val="single"/>
        </w:rPr>
        <w:t> and social expenditure, increased indebtedness, or most likely, both – </w:t>
      </w:r>
      <w:r w:rsidRPr="00DA5A57">
        <w:rPr>
          <w:rFonts w:ascii="Calibri" w:eastAsia="Times New Roman" w:hAnsi="Calibri" w:cs="Calibri"/>
          <w:b/>
          <w:bCs/>
          <w:sz w:val="22"/>
          <w:szCs w:val="22"/>
          <w:u w:val="single"/>
          <w:shd w:val="clear" w:color="auto" w:fill="00FF00"/>
        </w:rPr>
        <w:t>again reducing economic growth</w:t>
      </w:r>
      <w:r w:rsidRPr="00DA5A57">
        <w:rPr>
          <w:rFonts w:ascii="Calibri" w:eastAsia="Times New Roman" w:hAnsi="Calibri" w:cs="Calibri"/>
          <w:b/>
          <w:bCs/>
          <w:sz w:val="22"/>
          <w:szCs w:val="22"/>
          <w:u w:val="single"/>
        </w:rPr>
        <w:t> – </w:t>
      </w:r>
      <w:r w:rsidRPr="00DA5A57">
        <w:rPr>
          <w:rFonts w:ascii="Calibri" w:eastAsia="Times New Roman" w:hAnsi="Calibri" w:cs="Calibri"/>
          <w:b/>
          <w:bCs/>
          <w:sz w:val="22"/>
          <w:szCs w:val="22"/>
          <w:u w:val="single"/>
          <w:shd w:val="clear" w:color="auto" w:fill="00FF00"/>
        </w:rPr>
        <w:t>with the potential to generate a vicious circle</w:t>
      </w:r>
      <w:r w:rsidRPr="00DA5A57">
        <w:rPr>
          <w:rFonts w:ascii="Times New Roman" w:eastAsia="Times New Roman" w:hAnsi="Times New Roman" w:cs="Times New Roman"/>
          <w:sz w:val="16"/>
          <w:szCs w:val="16"/>
        </w:rPr>
        <w:t>. While there have been some initiatives to try to limit the impact of increased indebtedness, such as a debt moratorium by the Group of 20 (G20) for low income countries until the end of the year, the head of the International Monetary Fund (IMF) has argued that many countries will need debt restructuring, rather than just a freeze (Reuters, 2020). </w:t>
      </w:r>
      <w:r w:rsidRPr="00DA5A57">
        <w:rPr>
          <w:rFonts w:ascii="Calibri" w:eastAsia="Times New Roman" w:hAnsi="Calibri" w:cs="Calibri"/>
          <w:b/>
          <w:bCs/>
          <w:sz w:val="22"/>
          <w:szCs w:val="22"/>
          <w:u w:val="single"/>
          <w:shd w:val="clear" w:color="auto" w:fill="00FF00"/>
        </w:rPr>
        <w:t>As economic conditions deteriorate</w:t>
      </w:r>
      <w:r w:rsidRPr="00DA5A57">
        <w:rPr>
          <w:rFonts w:ascii="Calibri" w:eastAsia="Times New Roman" w:hAnsi="Calibri" w:cs="Calibri"/>
          <w:b/>
          <w:bCs/>
          <w:sz w:val="22"/>
          <w:szCs w:val="22"/>
          <w:u w:val="single"/>
        </w:rPr>
        <w:t> in many African </w:t>
      </w:r>
      <w:r w:rsidRPr="00DA5A57">
        <w:rPr>
          <w:rFonts w:ascii="Calibri" w:eastAsia="Times New Roman" w:hAnsi="Calibri" w:cs="Calibri"/>
          <w:b/>
          <w:bCs/>
          <w:sz w:val="22"/>
          <w:szCs w:val="22"/>
          <w:u w:val="single"/>
          <w:shd w:val="clear" w:color="auto" w:fill="00FF00"/>
        </w:rPr>
        <w:t>countries</w:t>
      </w:r>
      <w:r w:rsidRPr="00DA5A57">
        <w:rPr>
          <w:rFonts w:ascii="Calibri" w:eastAsia="Times New Roman" w:hAnsi="Calibri" w:cs="Calibri"/>
          <w:b/>
          <w:bCs/>
          <w:sz w:val="22"/>
          <w:szCs w:val="22"/>
          <w:u w:val="single"/>
        </w:rPr>
        <w:t> they </w:t>
      </w:r>
      <w:r w:rsidRPr="00DA5A57">
        <w:rPr>
          <w:rFonts w:ascii="Calibri" w:eastAsia="Times New Roman" w:hAnsi="Calibri" w:cs="Calibri"/>
          <w:b/>
          <w:bCs/>
          <w:sz w:val="22"/>
          <w:szCs w:val="22"/>
          <w:u w:val="single"/>
          <w:shd w:val="clear" w:color="auto" w:fill="00FF00"/>
        </w:rPr>
        <w:t>will find it increasingly difficult to source finance from international capital markets</w:t>
      </w:r>
      <w:r w:rsidRPr="00DA5A57">
        <w:rPr>
          <w:rFonts w:ascii="Calibri" w:eastAsia="Times New Roman" w:hAnsi="Calibri" w:cs="Calibri"/>
          <w:b/>
          <w:bCs/>
          <w:sz w:val="22"/>
          <w:szCs w:val="22"/>
          <w:u w:val="single"/>
        </w:rPr>
        <w:t>, which may reorient to service developed countries seeking to finance their budget deficits</w:t>
      </w:r>
      <w:r w:rsidRPr="00DA5A57">
        <w:rPr>
          <w:rFonts w:ascii="Times New Roman" w:eastAsia="Times New Roman" w:hAnsi="Times New Roman" w:cs="Times New Roman"/>
          <w:sz w:val="16"/>
          <w:szCs w:val="16"/>
        </w:rPr>
        <w:t>. </w:t>
      </w:r>
      <w:r w:rsidRPr="00DA5A57">
        <w:rPr>
          <w:rFonts w:ascii="Calibri" w:eastAsia="Times New Roman" w:hAnsi="Calibri" w:cs="Calibri"/>
          <w:b/>
          <w:bCs/>
          <w:sz w:val="22"/>
          <w:szCs w:val="22"/>
          <w:u w:val="single"/>
          <w:shd w:val="clear" w:color="auto" w:fill="00FF00"/>
        </w:rPr>
        <w:t>Consequently, many have already been forced to ask the IMF</w:t>
      </w:r>
      <w:r w:rsidRPr="00DA5A57">
        <w:rPr>
          <w:rFonts w:ascii="Calibri" w:eastAsia="Times New Roman" w:hAnsi="Calibri" w:cs="Calibri"/>
          <w:b/>
          <w:bCs/>
          <w:sz w:val="22"/>
          <w:szCs w:val="22"/>
          <w:u w:val="single"/>
        </w:rPr>
        <w:t> for emergency assistance</w:t>
      </w:r>
      <w:r w:rsidRPr="00DA5A57">
        <w:rPr>
          <w:rFonts w:ascii="Times New Roman" w:eastAsia="Times New Roman" w:hAnsi="Times New Roman" w:cs="Times New Roman"/>
          <w:sz w:val="16"/>
          <w:szCs w:val="16"/>
        </w:rPr>
        <w:t>. 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2020)4 . </w:t>
      </w:r>
      <w:r w:rsidRPr="00C4056A">
        <w:rPr>
          <w:b/>
          <w:bCs/>
          <w:sz w:val="22"/>
          <w:szCs w:val="22"/>
          <w:u w:val="single"/>
        </w:rPr>
        <w:t>The (enforced) return or reinforcement of economic orthodoxy</w:t>
      </w:r>
      <w:r w:rsidRPr="00DA5A57">
        <w:rPr>
          <w:rFonts w:ascii="Calibri" w:eastAsia="Times New Roman" w:hAnsi="Calibri" w:cs="Calibri"/>
          <w:b/>
          <w:bCs/>
          <w:sz w:val="22"/>
          <w:szCs w:val="22"/>
          <w:u w:val="single"/>
        </w:rPr>
        <w:t> on the continent </w:t>
      </w:r>
      <w:r w:rsidRPr="00DA5A57">
        <w:rPr>
          <w:rFonts w:ascii="Calibri" w:eastAsia="Times New Roman" w:hAnsi="Calibri" w:cs="Calibri"/>
          <w:b/>
          <w:bCs/>
          <w:sz w:val="22"/>
          <w:szCs w:val="22"/>
          <w:u w:val="single"/>
          <w:shd w:val="clear" w:color="auto" w:fill="00FF00"/>
        </w:rPr>
        <w:t>will reduce policy space for developmental states</w:t>
      </w:r>
      <w:r w:rsidRPr="00DA5A57">
        <w:rPr>
          <w:rFonts w:ascii="Calibri" w:eastAsia="Times New Roman" w:hAnsi="Calibri" w:cs="Calibri"/>
          <w:b/>
          <w:bCs/>
          <w:sz w:val="22"/>
          <w:szCs w:val="22"/>
          <w:u w:val="single"/>
        </w:rPr>
        <w:t>, such as Ethiopia, to emerge in the future (Carmody, Kragelund and Riboredo, 2020). </w:t>
      </w:r>
      <w:r w:rsidRPr="00DA5A57">
        <w:rPr>
          <w:rFonts w:ascii="Calibri" w:eastAsia="Times New Roman" w:hAnsi="Calibri" w:cs="Calibri"/>
          <w:sz w:val="22"/>
          <w:szCs w:val="22"/>
        </w:rPr>
        <w:t> </w:t>
      </w:r>
    </w:p>
    <w:p w14:paraId="72A348D1"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sz w:val="22"/>
          <w:szCs w:val="22"/>
        </w:rPr>
        <w:t> </w:t>
      </w:r>
    </w:p>
    <w:p w14:paraId="7D2D6CDD" w14:textId="77777777" w:rsidR="00DA5A57" w:rsidRPr="00DA5A57" w:rsidRDefault="00DA5A57" w:rsidP="00DA5A57">
      <w:pPr>
        <w:textAlignment w:val="baseline"/>
        <w:rPr>
          <w:rFonts w:ascii="Segoe UI" w:eastAsia="Times New Roman" w:hAnsi="Segoe UI" w:cs="Segoe UI"/>
          <w:b/>
          <w:bCs/>
          <w:sz w:val="18"/>
          <w:szCs w:val="18"/>
        </w:rPr>
      </w:pPr>
      <w:r w:rsidRPr="00DA5A57">
        <w:rPr>
          <w:rFonts w:ascii="Calibri" w:eastAsia="Times New Roman" w:hAnsi="Calibri" w:cs="Calibri"/>
          <w:b/>
          <w:bCs/>
          <w:color w:val="000000"/>
          <w:sz w:val="26"/>
          <w:szCs w:val="26"/>
        </w:rPr>
        <w:t>African instability results in global draw-in as natural resource wealth and weak governance make Africa a prime target for proxy wars </w:t>
      </w:r>
    </w:p>
    <w:p w14:paraId="52B64CB3"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b/>
          <w:bCs/>
          <w:color w:val="000000"/>
          <w:sz w:val="26"/>
          <w:szCs w:val="26"/>
        </w:rPr>
        <w:t>Yeisley 11</w:t>
      </w:r>
      <w:r w:rsidRPr="00DA5A57">
        <w:rPr>
          <w:rFonts w:ascii="Calibri" w:eastAsia="Times New Roman" w:hAnsi="Calibri" w:cs="Calibri"/>
          <w:color w:val="000000"/>
          <w:sz w:val="22"/>
          <w:szCs w:val="22"/>
        </w:rPr>
        <w:t>, Mark O. "Bipolarity, proxy wars, and the rise of China." Strategic Studies Quarterly 5.4 (2011): 75-91. (assistant professor of international relations at the School of Advanced Air and Space Studies). (AG DebateDrills) </w:t>
      </w:r>
    </w:p>
    <w:p w14:paraId="36A956F4"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b/>
          <w:bCs/>
          <w:sz w:val="22"/>
          <w:szCs w:val="22"/>
          <w:u w:val="single"/>
          <w:shd w:val="clear" w:color="auto" w:fill="00FF00"/>
        </w:rPr>
        <w:lastRenderedPageBreak/>
        <w:t>Of primary interest is open access to Africa’s significant deposits of oil</w:t>
      </w:r>
      <w:r w:rsidRPr="00DA5A57">
        <w:rPr>
          <w:rFonts w:ascii="Calibri" w:eastAsia="Times New Roman" w:hAnsi="Calibri" w:cs="Calibri"/>
          <w:b/>
          <w:bCs/>
          <w:sz w:val="22"/>
          <w:szCs w:val="22"/>
          <w:u w:val="single"/>
        </w:rPr>
        <w:t> and other energy resource</w:t>
      </w:r>
      <w:r w:rsidRPr="00DA5A57">
        <w:rPr>
          <w:rFonts w:ascii="Times New Roman" w:eastAsia="Times New Roman" w:hAnsi="Times New Roman" w:cs="Times New Roman"/>
          <w:sz w:val="16"/>
          <w:szCs w:val="16"/>
        </w:rPr>
        <w:t>s. For example, China has 4,000 military personnel in Sudan to protect its interests in energy and mineral investments there; it also owns 40 percent of the Greater Nile Oil Production Company.54 </w:t>
      </w:r>
      <w:r w:rsidRPr="00DA5A57">
        <w:rPr>
          <w:rFonts w:ascii="Calibri" w:eastAsia="Times New Roman" w:hAnsi="Calibri" w:cs="Calibri"/>
          <w:b/>
          <w:bCs/>
          <w:sz w:val="22"/>
          <w:szCs w:val="22"/>
          <w:u w:val="single"/>
        </w:rPr>
        <w:t>Estimates indicate that </w:t>
      </w:r>
      <w:r w:rsidRPr="00DA5A57">
        <w:rPr>
          <w:rFonts w:ascii="Calibri" w:eastAsia="Times New Roman" w:hAnsi="Calibri" w:cs="Calibri"/>
          <w:b/>
          <w:bCs/>
          <w:sz w:val="22"/>
          <w:szCs w:val="22"/>
          <w:u w:val="single"/>
          <w:shd w:val="clear" w:color="auto" w:fill="00FF00"/>
        </w:rPr>
        <w:t>within the next few decades China will obtain 40 percent of its oil and gas</w:t>
      </w:r>
      <w:r w:rsidRPr="00DA5A57">
        <w:rPr>
          <w:rFonts w:ascii="Calibri" w:eastAsia="Times New Roman" w:hAnsi="Calibri" w:cs="Calibri"/>
          <w:b/>
          <w:bCs/>
          <w:sz w:val="22"/>
          <w:szCs w:val="22"/>
          <w:u w:val="single"/>
        </w:rPr>
        <w:t> supplies </w:t>
      </w:r>
      <w:r w:rsidRPr="00DA5A57">
        <w:rPr>
          <w:rFonts w:ascii="Calibri" w:eastAsia="Times New Roman" w:hAnsi="Calibri" w:cs="Calibri"/>
          <w:b/>
          <w:bCs/>
          <w:sz w:val="22"/>
          <w:szCs w:val="22"/>
          <w:u w:val="single"/>
          <w:shd w:val="clear" w:color="auto" w:fill="00FF00"/>
        </w:rPr>
        <w:t>from Africa</w:t>
      </w:r>
      <w:r w:rsidRPr="00DA5A57">
        <w:rPr>
          <w:rFonts w:ascii="Times New Roman" w:eastAsia="Times New Roman" w:hAnsi="Times New Roman" w:cs="Times New Roman"/>
          <w:sz w:val="16"/>
          <w:szCs w:val="16"/>
        </w:rPr>
        <w:t>.55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DA5A57">
        <w:rPr>
          <w:rFonts w:ascii="Calibri" w:eastAsia="Times New Roman" w:hAnsi="Calibri" w:cs="Calibri"/>
          <w:b/>
          <w:bCs/>
          <w:sz w:val="22"/>
          <w:szCs w:val="22"/>
          <w:u w:val="single"/>
          <w:shd w:val="clear" w:color="auto" w:fill="00FF00"/>
        </w:rPr>
        <w:t>Africa is thus a vital foreign interest for the Chinese and must be for the United States</w:t>
      </w:r>
      <w:r w:rsidRPr="00DA5A57">
        <w:rPr>
          <w:rFonts w:ascii="Calibri" w:eastAsia="Times New Roman" w:hAnsi="Calibri" w:cs="Calibri"/>
          <w:b/>
          <w:bCs/>
          <w:sz w:val="22"/>
          <w:szCs w:val="22"/>
          <w:u w:val="single"/>
        </w:rPr>
        <w:t>; access to its mineral and petroleum wealth is crucial to the survival of each.</w:t>
      </w:r>
      <w:r w:rsidRPr="00DA5A57">
        <w:rPr>
          <w:rFonts w:ascii="Times New Roman" w:eastAsia="Times New Roman" w:hAnsi="Times New Roman" w:cs="Times New Roman"/>
          <w:sz w:val="16"/>
          <w:szCs w:val="16"/>
        </w:rPr>
        <w:t>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DA5A57">
        <w:rPr>
          <w:rFonts w:ascii="Calibri" w:eastAsia="Times New Roman" w:hAnsi="Calibri" w:cs="Calibri"/>
          <w:b/>
          <w:bCs/>
          <w:sz w:val="22"/>
          <w:szCs w:val="22"/>
          <w:u w:val="single"/>
        </w:rPr>
        <w:t>Studies have shown that </w:t>
      </w:r>
      <w:r w:rsidRPr="00DA5A57">
        <w:rPr>
          <w:rFonts w:ascii="Calibri" w:eastAsia="Times New Roman" w:hAnsi="Calibri" w:cs="Calibri"/>
          <w:b/>
          <w:bCs/>
          <w:sz w:val="22"/>
          <w:szCs w:val="22"/>
          <w:u w:val="single"/>
          <w:shd w:val="clear" w:color="auto" w:fill="00FF00"/>
        </w:rPr>
        <w:t>weak governments are often prime targets for civil conflicts</w:t>
      </w:r>
      <w:r w:rsidRPr="00DA5A57">
        <w:rPr>
          <w:rFonts w:ascii="Calibri" w:eastAsia="Times New Roman" w:hAnsi="Calibri" w:cs="Calibri"/>
          <w:b/>
          <w:bCs/>
          <w:sz w:val="22"/>
          <w:szCs w:val="22"/>
          <w:u w:val="single"/>
        </w:rPr>
        <w:t> that prove costly to control.</w:t>
      </w:r>
      <w:r w:rsidRPr="00DA5A57">
        <w:rPr>
          <w:rFonts w:ascii="Times New Roman" w:eastAsia="Times New Roman" w:hAnsi="Times New Roman" w:cs="Times New Roman"/>
          <w:sz w:val="16"/>
          <w:szCs w:val="16"/>
        </w:rPr>
        <w:t>59 </w:t>
      </w:r>
      <w:r w:rsidRPr="00DA5A57">
        <w:rPr>
          <w:rFonts w:ascii="Calibri" w:eastAsia="Times New Roman" w:hAnsi="Calibri" w:cs="Calibri"/>
          <w:b/>
          <w:bCs/>
          <w:sz w:val="22"/>
          <w:szCs w:val="22"/>
          <w:u w:val="single"/>
          <w:shd w:val="clear" w:color="auto" w:fill="00FF00"/>
        </w:rPr>
        <w:t>Many African nations possess both strategic resources and weak regimes, making them vulnerable to internal conflict and thus valuable candidates for assistance from China or the United States</w:t>
      </w:r>
      <w:r w:rsidRPr="00DA5A57">
        <w:rPr>
          <w:rFonts w:ascii="Calibri" w:eastAsia="Times New Roman" w:hAnsi="Calibri" w:cs="Calibri"/>
          <w:b/>
          <w:bCs/>
          <w:sz w:val="22"/>
          <w:szCs w:val="22"/>
          <w:u w:val="single"/>
        </w:rPr>
        <w:t> to help settle their domestic grievances</w:t>
      </w:r>
      <w:r w:rsidRPr="00DA5A57">
        <w:rPr>
          <w:rFonts w:ascii="Times New Roman" w:eastAsia="Times New Roman" w:hAnsi="Times New Roman" w:cs="Times New Roman"/>
          <w:sz w:val="16"/>
          <w:szCs w:val="16"/>
        </w:rPr>
        <w:t>.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 </w:t>
      </w:r>
      <w:r w:rsidRPr="00DA5A57">
        <w:rPr>
          <w:rFonts w:ascii="Calibri" w:eastAsia="Times New Roman" w:hAnsi="Calibri" w:cs="Calibri"/>
          <w:b/>
          <w:bCs/>
          <w:sz w:val="22"/>
          <w:szCs w:val="22"/>
          <w:u w:val="single"/>
          <w:shd w:val="clear" w:color="auto" w:fill="00FF00"/>
        </w:rPr>
        <w:t>Because of the fragile nature of many African regimes, domestic grievances are more prone to result in conflict</w:t>
      </w:r>
      <w:r w:rsidRPr="00DA5A57">
        <w:rPr>
          <w:rFonts w:ascii="Calibri" w:eastAsia="Times New Roman" w:hAnsi="Calibri" w:cs="Calibri"/>
          <w:b/>
          <w:bCs/>
          <w:sz w:val="22"/>
          <w:szCs w:val="22"/>
          <w:u w:val="single"/>
        </w:rPr>
        <w:t>; </w:t>
      </w:r>
      <w:r w:rsidRPr="00DA5A57">
        <w:rPr>
          <w:rFonts w:ascii="Calibri" w:eastAsia="Times New Roman" w:hAnsi="Calibri" w:cs="Calibri"/>
          <w:b/>
          <w:bCs/>
          <w:sz w:val="22"/>
          <w:szCs w:val="22"/>
          <w:u w:val="single"/>
          <w:shd w:val="clear" w:color="auto" w:fill="00FF00"/>
        </w:rPr>
        <w:t>US and Chinese strategic interests will dictate an intrusive foreign policy</w:t>
      </w:r>
      <w:r w:rsidRPr="00DA5A57">
        <w:rPr>
          <w:rFonts w:ascii="Calibri" w:eastAsia="Times New Roman" w:hAnsi="Calibri" w:cs="Calibri"/>
          <w:b/>
          <w:bCs/>
          <w:sz w:val="22"/>
          <w:szCs w:val="22"/>
          <w:u w:val="single"/>
        </w:rPr>
        <w:t> to be both prudent and vital</w:t>
      </w:r>
      <w:r w:rsidRPr="00DA5A57">
        <w:rPr>
          <w:rFonts w:ascii="Times New Roman" w:eastAsia="Times New Roman" w:hAnsi="Times New Roman" w:cs="Times New Roman"/>
          <w:sz w:val="16"/>
          <w:szCs w:val="16"/>
        </w:rPr>
        <w:t>. US-Sino proxy conflicts over control of African resources will likely become necessary if these great powers are to sustain their national security postures, especially in terms of strategic defense.60 </w:t>
      </w:r>
    </w:p>
    <w:p w14:paraId="1979A602"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sz w:val="22"/>
          <w:szCs w:val="22"/>
        </w:rPr>
        <w:t> </w:t>
      </w:r>
    </w:p>
    <w:p w14:paraId="6AE26C9F" w14:textId="77777777" w:rsidR="00DA5A57" w:rsidRPr="00DA5A57" w:rsidRDefault="00DA5A57" w:rsidP="00DA5A57">
      <w:pPr>
        <w:textAlignment w:val="baseline"/>
        <w:rPr>
          <w:rFonts w:ascii="Segoe UI" w:eastAsia="Times New Roman" w:hAnsi="Segoe UI" w:cs="Segoe UI"/>
          <w:b/>
          <w:bCs/>
          <w:sz w:val="18"/>
          <w:szCs w:val="18"/>
        </w:rPr>
      </w:pPr>
      <w:r w:rsidRPr="00DA5A57">
        <w:rPr>
          <w:rFonts w:ascii="Calibri" w:eastAsia="Times New Roman" w:hAnsi="Calibri" w:cs="Calibri"/>
          <w:b/>
          <w:bCs/>
          <w:sz w:val="26"/>
          <w:szCs w:val="26"/>
        </w:rPr>
        <w:t>US-China conventional war goes nuclear. </w:t>
      </w:r>
    </w:p>
    <w:p w14:paraId="0B6DFE0F"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sz w:val="22"/>
          <w:szCs w:val="22"/>
        </w:rPr>
        <w:t>[Caitlin </w:t>
      </w:r>
      <w:r w:rsidRPr="00DA5A57">
        <w:rPr>
          <w:rFonts w:ascii="Calibri" w:eastAsia="Times New Roman" w:hAnsi="Calibri" w:cs="Calibri"/>
          <w:b/>
          <w:bCs/>
          <w:sz w:val="22"/>
          <w:szCs w:val="22"/>
          <w:u w:val="single"/>
        </w:rPr>
        <w:t>Talmadge</w:t>
      </w:r>
      <w:r w:rsidRPr="00DA5A57">
        <w:rPr>
          <w:rFonts w:ascii="Calibri" w:eastAsia="Times New Roman" w:hAnsi="Calibri" w:cs="Calibri"/>
          <w:sz w:val="22"/>
          <w:szCs w:val="22"/>
        </w:rPr>
        <w:t> (10-15-20</w:t>
      </w:r>
      <w:r w:rsidRPr="00DA5A57">
        <w:rPr>
          <w:rFonts w:ascii="Calibri" w:eastAsia="Times New Roman" w:hAnsi="Calibri" w:cs="Calibri"/>
          <w:b/>
          <w:bCs/>
          <w:sz w:val="22"/>
          <w:szCs w:val="22"/>
          <w:u w:val="single"/>
        </w:rPr>
        <w:t>18</w:t>
      </w:r>
      <w:r w:rsidRPr="00DA5A57">
        <w:rPr>
          <w:rFonts w:ascii="Calibri" w:eastAsia="Times New Roman" w:hAnsi="Calibri" w:cs="Calibri"/>
          <w:sz w:val="22"/>
          <w:szCs w:val="22"/>
        </w:rPr>
        <w:t>), PhD in Political Science from MIT, BA in Government from Harvard, Professor of Security Studies at Georgetown University, “Beijing’s Nuclear Option,” Foreign Affairs, </w:t>
      </w:r>
      <w:hyperlink r:id="rId10" w:tgtFrame="_blank" w:history="1">
        <w:r w:rsidRPr="00DA5A57">
          <w:rPr>
            <w:rFonts w:ascii="Calibri" w:eastAsia="Times New Roman" w:hAnsi="Calibri" w:cs="Calibri"/>
            <w:color w:val="000000"/>
            <w:sz w:val="22"/>
            <w:szCs w:val="22"/>
          </w:rPr>
          <w:t>https://www.foreignaffairs.com/articles/china/2018-10-15/beijings-nuclear-option]//recut</w:t>
        </w:r>
      </w:hyperlink>
      <w:r w:rsidRPr="00DA5A57">
        <w:rPr>
          <w:rFonts w:ascii="Calibri" w:eastAsia="Times New Roman" w:hAnsi="Calibri" w:cs="Calibri"/>
          <w:sz w:val="22"/>
          <w:szCs w:val="22"/>
        </w:rPr>
        <w:t> CHS PK </w:t>
      </w:r>
    </w:p>
    <w:p w14:paraId="15B84750"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b/>
          <w:bCs/>
          <w:sz w:val="22"/>
          <w:szCs w:val="22"/>
          <w:u w:val="single"/>
        </w:rPr>
        <w:t>As </w:t>
      </w:r>
      <w:r w:rsidRPr="00DA5A57">
        <w:rPr>
          <w:rFonts w:ascii="Calibri" w:eastAsia="Times New Roman" w:hAnsi="Calibri" w:cs="Calibri"/>
          <w:b/>
          <w:bCs/>
          <w:sz w:val="22"/>
          <w:szCs w:val="22"/>
          <w:u w:val="single"/>
          <w:shd w:val="clear" w:color="auto" w:fill="00FF00"/>
        </w:rPr>
        <w:t>China’s power has grown</w:t>
      </w:r>
      <w:r w:rsidRPr="00DA5A57">
        <w:rPr>
          <w:rFonts w:ascii="Calibri" w:eastAsia="Times New Roman" w:hAnsi="Calibri" w:cs="Calibri"/>
          <w:b/>
          <w:bCs/>
          <w:sz w:val="22"/>
          <w:szCs w:val="22"/>
          <w:u w:val="single"/>
        </w:rPr>
        <w:t> in recent years, </w:t>
      </w:r>
      <w:r w:rsidRPr="00DA5A57">
        <w:rPr>
          <w:rFonts w:ascii="Calibri" w:eastAsia="Times New Roman" w:hAnsi="Calibri" w:cs="Calibri"/>
          <w:b/>
          <w:bCs/>
          <w:sz w:val="22"/>
          <w:szCs w:val="22"/>
          <w:u w:val="single"/>
          <w:shd w:val="clear" w:color="auto" w:fill="00FF00"/>
        </w:rPr>
        <w:t>so</w:t>
      </w:r>
      <w:r w:rsidRPr="00DA5A57">
        <w:rPr>
          <w:rFonts w:ascii="Calibri" w:eastAsia="Times New Roman" w:hAnsi="Calibri" w:cs="Calibri"/>
          <w:b/>
          <w:bCs/>
          <w:sz w:val="22"/>
          <w:szCs w:val="22"/>
          <w:u w:val="single"/>
        </w:rPr>
        <w:t>, too, </w:t>
      </w:r>
      <w:r w:rsidRPr="00DA5A57">
        <w:rPr>
          <w:rFonts w:ascii="Calibri" w:eastAsia="Times New Roman" w:hAnsi="Calibri" w:cs="Calibri"/>
          <w:b/>
          <w:bCs/>
          <w:sz w:val="22"/>
          <w:szCs w:val="22"/>
          <w:u w:val="single"/>
          <w:shd w:val="clear" w:color="auto" w:fill="00FF00"/>
        </w:rPr>
        <w:t>has</w:t>
      </w:r>
      <w:r w:rsidRPr="00DA5A57">
        <w:rPr>
          <w:rFonts w:ascii="Calibri" w:eastAsia="Times New Roman" w:hAnsi="Calibri" w:cs="Calibri"/>
          <w:b/>
          <w:bCs/>
          <w:sz w:val="22"/>
          <w:szCs w:val="22"/>
          <w:u w:val="single"/>
        </w:rPr>
        <w:t> the </w:t>
      </w:r>
      <w:r w:rsidRPr="00DA5A57">
        <w:rPr>
          <w:rFonts w:ascii="Calibri" w:eastAsia="Times New Roman" w:hAnsi="Calibri" w:cs="Calibri"/>
          <w:b/>
          <w:bCs/>
          <w:sz w:val="22"/>
          <w:szCs w:val="22"/>
          <w:u w:val="single"/>
          <w:shd w:val="clear" w:color="auto" w:fill="00FF00"/>
        </w:rPr>
        <w:t>risk of war with the U</w:t>
      </w:r>
      <w:r w:rsidRPr="00DA5A57">
        <w:rPr>
          <w:rFonts w:ascii="Calibri" w:eastAsia="Times New Roman" w:hAnsi="Calibri" w:cs="Calibri"/>
          <w:b/>
          <w:bCs/>
          <w:sz w:val="22"/>
          <w:szCs w:val="22"/>
          <w:u w:val="single"/>
        </w:rPr>
        <w:t>nited </w:t>
      </w:r>
      <w:r w:rsidRPr="00DA5A57">
        <w:rPr>
          <w:rFonts w:ascii="Calibri" w:eastAsia="Times New Roman" w:hAnsi="Calibri" w:cs="Calibri"/>
          <w:b/>
          <w:bCs/>
          <w:sz w:val="22"/>
          <w:szCs w:val="22"/>
          <w:u w:val="single"/>
          <w:shd w:val="clear" w:color="auto" w:fill="00FF00"/>
        </w:rPr>
        <w:t>S</w:t>
      </w:r>
      <w:r w:rsidRPr="00DA5A57">
        <w:rPr>
          <w:rFonts w:ascii="Calibri" w:eastAsia="Times New Roman" w:hAnsi="Calibri" w:cs="Calibri"/>
          <w:b/>
          <w:bCs/>
          <w:sz w:val="22"/>
          <w:szCs w:val="22"/>
          <w:u w:val="single"/>
        </w:rPr>
        <w:t>tates.</w:t>
      </w:r>
      <w:r w:rsidRPr="00DA5A57">
        <w:rPr>
          <w:rFonts w:ascii="Calibri" w:eastAsia="Times New Roman" w:hAnsi="Calibri" w:cs="Calibri"/>
          <w:sz w:val="16"/>
          <w:szCs w:val="16"/>
        </w:rPr>
        <w:t>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599494F0"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sz w:val="16"/>
          <w:szCs w:val="16"/>
        </w:rPr>
        <w:t>A war between the two countries remains unlikely, but </w:t>
      </w:r>
      <w:r w:rsidRPr="00DA5A57">
        <w:rPr>
          <w:rFonts w:ascii="Calibri" w:eastAsia="Times New Roman" w:hAnsi="Calibri" w:cs="Calibri"/>
          <w:b/>
          <w:bCs/>
          <w:sz w:val="22"/>
          <w:szCs w:val="22"/>
          <w:u w:val="single"/>
          <w:shd w:val="clear" w:color="auto" w:fill="00FF00"/>
        </w:rPr>
        <w:t>the prospect of a</w:t>
      </w:r>
      <w:r w:rsidRPr="00DA5A57">
        <w:rPr>
          <w:rFonts w:ascii="Calibri" w:eastAsia="Times New Roman" w:hAnsi="Calibri" w:cs="Calibri"/>
          <w:b/>
          <w:bCs/>
          <w:sz w:val="22"/>
          <w:szCs w:val="22"/>
          <w:u w:val="single"/>
        </w:rPr>
        <w:t> military </w:t>
      </w:r>
      <w:r w:rsidRPr="00DA5A57">
        <w:rPr>
          <w:rFonts w:ascii="Calibri" w:eastAsia="Times New Roman" w:hAnsi="Calibri" w:cs="Calibri"/>
          <w:b/>
          <w:bCs/>
          <w:sz w:val="22"/>
          <w:szCs w:val="22"/>
          <w:u w:val="single"/>
          <w:shd w:val="clear" w:color="auto" w:fill="00FF00"/>
        </w:rPr>
        <w:t>confrontation</w:t>
      </w:r>
      <w:r w:rsidRPr="00DA5A57">
        <w:rPr>
          <w:rFonts w:ascii="Calibri" w:eastAsia="Times New Roman" w:hAnsi="Calibri" w:cs="Calibri"/>
          <w:sz w:val="16"/>
          <w:szCs w:val="16"/>
        </w:rPr>
        <w:t>—resulting, for example, from a Chinese campaign against Taiwan—no longer seems as implausible as it once did. And the odds of such a confrontation </w:t>
      </w:r>
      <w:r w:rsidRPr="00DA5A57">
        <w:rPr>
          <w:rFonts w:ascii="Calibri" w:eastAsia="Times New Roman" w:hAnsi="Calibri" w:cs="Calibri"/>
          <w:b/>
          <w:bCs/>
          <w:sz w:val="22"/>
          <w:szCs w:val="22"/>
          <w:u w:val="single"/>
          <w:shd w:val="clear" w:color="auto" w:fill="00FF00"/>
        </w:rPr>
        <w:t>going nuclear are high</w:t>
      </w:r>
      <w:r w:rsidRPr="00DA5A57">
        <w:rPr>
          <w:rFonts w:ascii="Calibri" w:eastAsia="Times New Roman" w:hAnsi="Calibri" w:cs="Calibri"/>
          <w:b/>
          <w:bCs/>
          <w:sz w:val="22"/>
          <w:szCs w:val="22"/>
          <w:u w:val="single"/>
        </w:rPr>
        <w:t>er than most policymakers and analysts think. </w:t>
      </w:r>
      <w:r w:rsidRPr="00DA5A57">
        <w:rPr>
          <w:rFonts w:ascii="Calibri" w:eastAsia="Times New Roman" w:hAnsi="Calibri" w:cs="Calibri"/>
          <w:sz w:val="22"/>
          <w:szCs w:val="22"/>
        </w:rPr>
        <w:t> </w:t>
      </w:r>
    </w:p>
    <w:p w14:paraId="3422A2F7"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sz w:val="16"/>
          <w:szCs w:val="16"/>
        </w:rPr>
        <w:t>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2FD2A729"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sz w:val="16"/>
          <w:szCs w:val="16"/>
        </w:rPr>
        <w:t>This </w:t>
      </w:r>
      <w:r w:rsidRPr="00DA5A57">
        <w:rPr>
          <w:rFonts w:ascii="Calibri" w:eastAsia="Times New Roman" w:hAnsi="Calibri" w:cs="Calibri"/>
          <w:b/>
          <w:bCs/>
          <w:sz w:val="22"/>
          <w:szCs w:val="22"/>
          <w:u w:val="single"/>
        </w:rPr>
        <w:t>assurance is misguided. If deployed against China, </w:t>
      </w:r>
      <w:r w:rsidRPr="00DA5A57">
        <w:rPr>
          <w:rFonts w:ascii="Calibri" w:eastAsia="Times New Roman" w:hAnsi="Calibri" w:cs="Calibri"/>
          <w:b/>
          <w:bCs/>
          <w:sz w:val="22"/>
          <w:szCs w:val="22"/>
          <w:u w:val="single"/>
          <w:shd w:val="clear" w:color="auto" w:fill="00FF00"/>
        </w:rPr>
        <w:t>the Pentagon’s preferred style of</w:t>
      </w:r>
      <w:r w:rsidRPr="00DA5A57">
        <w:rPr>
          <w:rFonts w:ascii="Calibri" w:eastAsia="Times New Roman" w:hAnsi="Calibri" w:cs="Calibri"/>
          <w:b/>
          <w:bCs/>
          <w:sz w:val="22"/>
          <w:szCs w:val="22"/>
          <w:u w:val="single"/>
        </w:rPr>
        <w:t> conventional </w:t>
      </w:r>
      <w:r w:rsidRPr="00DA5A57">
        <w:rPr>
          <w:rFonts w:ascii="Calibri" w:eastAsia="Times New Roman" w:hAnsi="Calibri" w:cs="Calibri"/>
          <w:b/>
          <w:bCs/>
          <w:sz w:val="22"/>
          <w:szCs w:val="22"/>
          <w:u w:val="single"/>
          <w:shd w:val="clear" w:color="auto" w:fill="00FF00"/>
        </w:rPr>
        <w:t>warfare would</w:t>
      </w:r>
      <w:r w:rsidRPr="00DA5A57">
        <w:rPr>
          <w:rFonts w:ascii="Calibri" w:eastAsia="Times New Roman" w:hAnsi="Calibri" w:cs="Calibri"/>
          <w:b/>
          <w:bCs/>
          <w:sz w:val="22"/>
          <w:szCs w:val="22"/>
          <w:u w:val="single"/>
        </w:rPr>
        <w:t> </w:t>
      </w:r>
      <w:r w:rsidRPr="00DA5A57">
        <w:rPr>
          <w:rFonts w:ascii="Calibri" w:eastAsia="Times New Roman" w:hAnsi="Calibri" w:cs="Calibri"/>
          <w:b/>
          <w:bCs/>
          <w:sz w:val="22"/>
          <w:szCs w:val="22"/>
          <w:u w:val="single"/>
          <w:shd w:val="clear" w:color="auto" w:fill="00FF00"/>
        </w:rPr>
        <w:t>be a</w:t>
      </w:r>
      <w:r w:rsidRPr="00DA5A57">
        <w:rPr>
          <w:rFonts w:ascii="Calibri" w:eastAsia="Times New Roman" w:hAnsi="Calibri" w:cs="Calibri"/>
          <w:b/>
          <w:bCs/>
          <w:sz w:val="22"/>
          <w:szCs w:val="22"/>
          <w:u w:val="single"/>
        </w:rPr>
        <w:t> potential </w:t>
      </w:r>
      <w:r w:rsidRPr="00DA5A57">
        <w:rPr>
          <w:rFonts w:ascii="Calibri" w:eastAsia="Times New Roman" w:hAnsi="Calibri" w:cs="Calibri"/>
          <w:b/>
          <w:bCs/>
          <w:sz w:val="22"/>
          <w:szCs w:val="22"/>
          <w:u w:val="single"/>
          <w:shd w:val="clear" w:color="auto" w:fill="00FF00"/>
        </w:rPr>
        <w:t>recipe for nuclear escalation</w:t>
      </w:r>
      <w:r w:rsidRPr="00DA5A57">
        <w:rPr>
          <w:rFonts w:ascii="Calibri" w:eastAsia="Times New Roman" w:hAnsi="Calibri" w:cs="Calibri"/>
          <w:b/>
          <w:bCs/>
          <w:sz w:val="22"/>
          <w:szCs w:val="22"/>
          <w:u w:val="single"/>
        </w:rPr>
        <w:t>.</w:t>
      </w:r>
      <w:r w:rsidRPr="00DA5A57">
        <w:rPr>
          <w:rFonts w:ascii="Calibri" w:eastAsia="Times New Roman" w:hAnsi="Calibri" w:cs="Calibri"/>
          <w:sz w:val="16"/>
          <w:szCs w:val="16"/>
        </w:rPr>
        <w:t> Since the end of the Cold War, </w:t>
      </w:r>
      <w:r w:rsidRPr="00DA5A57">
        <w:rPr>
          <w:rFonts w:ascii="Calibri" w:eastAsia="Times New Roman" w:hAnsi="Calibri" w:cs="Calibri"/>
          <w:b/>
          <w:bCs/>
          <w:sz w:val="22"/>
          <w:szCs w:val="22"/>
          <w:u w:val="single"/>
        </w:rPr>
        <w:t>the United States’ signature approach to war has been</w:t>
      </w:r>
      <w:r w:rsidRPr="00DA5A57">
        <w:rPr>
          <w:rFonts w:ascii="Calibri" w:eastAsia="Times New Roman" w:hAnsi="Calibri" w:cs="Calibri"/>
          <w:sz w:val="16"/>
          <w:szCs w:val="16"/>
        </w:rPr>
        <w:t> simple: </w:t>
      </w:r>
      <w:r w:rsidRPr="00DA5A57">
        <w:rPr>
          <w:rFonts w:ascii="Calibri" w:eastAsia="Times New Roman" w:hAnsi="Calibri" w:cs="Calibri"/>
          <w:b/>
          <w:bCs/>
          <w:sz w:val="22"/>
          <w:szCs w:val="22"/>
          <w:u w:val="single"/>
        </w:rPr>
        <w:t>punch deep into enemy territory in order to rapidly knock out the opponent’s key military assets at minimal cost. But </w:t>
      </w:r>
      <w:r w:rsidRPr="00DA5A57">
        <w:rPr>
          <w:rFonts w:ascii="Calibri" w:eastAsia="Times New Roman" w:hAnsi="Calibri" w:cs="Calibri"/>
          <w:b/>
          <w:bCs/>
          <w:sz w:val="22"/>
          <w:szCs w:val="22"/>
          <w:u w:val="single"/>
          <w:shd w:val="clear" w:color="auto" w:fill="00FF00"/>
        </w:rPr>
        <w:t>the Pentagon developed this formula in wars against</w:t>
      </w:r>
      <w:r w:rsidRPr="00DA5A57">
        <w:rPr>
          <w:rFonts w:ascii="Calibri" w:eastAsia="Times New Roman" w:hAnsi="Calibri" w:cs="Calibri"/>
          <w:b/>
          <w:bCs/>
          <w:sz w:val="22"/>
          <w:szCs w:val="22"/>
          <w:u w:val="single"/>
        </w:rPr>
        <w:t> Afghanistan, Iraq, Libya, and Serbia, </w:t>
      </w:r>
      <w:r w:rsidRPr="00DA5A57">
        <w:rPr>
          <w:rFonts w:ascii="Calibri" w:eastAsia="Times New Roman" w:hAnsi="Calibri" w:cs="Calibri"/>
          <w:b/>
          <w:bCs/>
          <w:sz w:val="22"/>
          <w:szCs w:val="22"/>
          <w:u w:val="single"/>
          <w:shd w:val="clear" w:color="auto" w:fill="00FF00"/>
        </w:rPr>
        <w:t>non</w:t>
      </w:r>
      <w:r w:rsidRPr="00DA5A57">
        <w:rPr>
          <w:rFonts w:ascii="Calibri" w:eastAsia="Times New Roman" w:hAnsi="Calibri" w:cs="Calibri"/>
          <w:b/>
          <w:bCs/>
          <w:sz w:val="22"/>
          <w:szCs w:val="22"/>
          <w:u w:val="single"/>
        </w:rPr>
        <w:t>e of which was a </w:t>
      </w:r>
      <w:r w:rsidRPr="00DA5A57">
        <w:rPr>
          <w:rFonts w:ascii="Calibri" w:eastAsia="Times New Roman" w:hAnsi="Calibri" w:cs="Calibri"/>
          <w:b/>
          <w:bCs/>
          <w:sz w:val="22"/>
          <w:szCs w:val="22"/>
          <w:u w:val="single"/>
          <w:shd w:val="clear" w:color="auto" w:fill="00FF00"/>
        </w:rPr>
        <w:t>nuclear power</w:t>
      </w:r>
      <w:r w:rsidRPr="00DA5A57">
        <w:rPr>
          <w:rFonts w:ascii="Calibri" w:eastAsia="Times New Roman" w:hAnsi="Calibri" w:cs="Calibri"/>
          <w:b/>
          <w:bCs/>
          <w:sz w:val="22"/>
          <w:szCs w:val="22"/>
          <w:u w:val="single"/>
        </w:rPr>
        <w:t>. </w:t>
      </w:r>
      <w:r w:rsidRPr="00DA5A57">
        <w:rPr>
          <w:rFonts w:ascii="Calibri" w:eastAsia="Times New Roman" w:hAnsi="Calibri" w:cs="Calibri"/>
          <w:sz w:val="22"/>
          <w:szCs w:val="22"/>
        </w:rPr>
        <w:t> </w:t>
      </w:r>
    </w:p>
    <w:p w14:paraId="3F63AA09"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b/>
          <w:bCs/>
          <w:sz w:val="22"/>
          <w:szCs w:val="22"/>
          <w:u w:val="single"/>
          <w:shd w:val="clear" w:color="auto" w:fill="00FF00"/>
        </w:rPr>
        <w:t>China</w:t>
      </w:r>
      <w:r w:rsidRPr="00DA5A57">
        <w:rPr>
          <w:rFonts w:ascii="Calibri" w:eastAsia="Times New Roman" w:hAnsi="Calibri" w:cs="Calibri"/>
          <w:sz w:val="16"/>
          <w:szCs w:val="16"/>
        </w:rPr>
        <w:t>, by contrast, </w:t>
      </w:r>
      <w:r w:rsidRPr="00DA5A57">
        <w:rPr>
          <w:rFonts w:ascii="Calibri" w:eastAsia="Times New Roman" w:hAnsi="Calibri" w:cs="Calibri"/>
          <w:b/>
          <w:bCs/>
          <w:sz w:val="22"/>
          <w:szCs w:val="22"/>
          <w:u w:val="single"/>
        </w:rPr>
        <w:t>not only </w:t>
      </w:r>
      <w:r w:rsidRPr="00DA5A57">
        <w:rPr>
          <w:rFonts w:ascii="Calibri" w:eastAsia="Times New Roman" w:hAnsi="Calibri" w:cs="Calibri"/>
          <w:b/>
          <w:bCs/>
          <w:sz w:val="22"/>
          <w:szCs w:val="22"/>
          <w:u w:val="single"/>
          <w:shd w:val="clear" w:color="auto" w:fill="00FF00"/>
        </w:rPr>
        <w:t>has nuclear weapons</w:t>
      </w:r>
      <w:r w:rsidRPr="00DA5A57">
        <w:rPr>
          <w:rFonts w:ascii="Calibri" w:eastAsia="Times New Roman" w:hAnsi="Calibri" w:cs="Calibri"/>
          <w:b/>
          <w:bCs/>
          <w:sz w:val="22"/>
          <w:szCs w:val="22"/>
          <w:u w:val="single"/>
        </w:rPr>
        <w:t>; it has also </w:t>
      </w:r>
      <w:r w:rsidRPr="00DA5A57">
        <w:rPr>
          <w:rFonts w:ascii="Calibri" w:eastAsia="Times New Roman" w:hAnsi="Calibri" w:cs="Calibri"/>
          <w:b/>
          <w:bCs/>
          <w:sz w:val="22"/>
          <w:szCs w:val="22"/>
          <w:u w:val="single"/>
          <w:shd w:val="clear" w:color="auto" w:fill="00FF00"/>
        </w:rPr>
        <w:t>intermingled</w:t>
      </w:r>
      <w:r w:rsidRPr="00DA5A57">
        <w:rPr>
          <w:rFonts w:ascii="Calibri" w:eastAsia="Times New Roman" w:hAnsi="Calibri" w:cs="Calibri"/>
          <w:b/>
          <w:bCs/>
          <w:sz w:val="22"/>
          <w:szCs w:val="22"/>
          <w:u w:val="single"/>
        </w:rPr>
        <w:t> them </w:t>
      </w:r>
      <w:r w:rsidRPr="00DA5A57">
        <w:rPr>
          <w:rFonts w:ascii="Calibri" w:eastAsia="Times New Roman" w:hAnsi="Calibri" w:cs="Calibri"/>
          <w:b/>
          <w:bCs/>
          <w:sz w:val="22"/>
          <w:szCs w:val="22"/>
          <w:u w:val="single"/>
          <w:shd w:val="clear" w:color="auto" w:fill="00FF00"/>
        </w:rPr>
        <w:t>with</w:t>
      </w:r>
      <w:r w:rsidRPr="00DA5A57">
        <w:rPr>
          <w:rFonts w:ascii="Calibri" w:eastAsia="Times New Roman" w:hAnsi="Calibri" w:cs="Calibri"/>
          <w:b/>
          <w:bCs/>
          <w:sz w:val="22"/>
          <w:szCs w:val="22"/>
          <w:u w:val="single"/>
        </w:rPr>
        <w:t> its </w:t>
      </w:r>
      <w:r w:rsidRPr="00DA5A57">
        <w:rPr>
          <w:rFonts w:ascii="Calibri" w:eastAsia="Times New Roman" w:hAnsi="Calibri" w:cs="Calibri"/>
          <w:b/>
          <w:bCs/>
          <w:sz w:val="22"/>
          <w:szCs w:val="22"/>
          <w:u w:val="single"/>
          <w:shd w:val="clear" w:color="auto" w:fill="00FF00"/>
        </w:rPr>
        <w:t>conventional</w:t>
      </w:r>
      <w:r w:rsidRPr="00DA5A57">
        <w:rPr>
          <w:rFonts w:ascii="Calibri" w:eastAsia="Times New Roman" w:hAnsi="Calibri" w:cs="Calibri"/>
          <w:b/>
          <w:bCs/>
          <w:sz w:val="22"/>
          <w:szCs w:val="22"/>
          <w:u w:val="single"/>
        </w:rPr>
        <w:t> military </w:t>
      </w:r>
      <w:r w:rsidRPr="00DA5A57">
        <w:rPr>
          <w:rFonts w:ascii="Calibri" w:eastAsia="Times New Roman" w:hAnsi="Calibri" w:cs="Calibri"/>
          <w:b/>
          <w:bCs/>
          <w:sz w:val="22"/>
          <w:szCs w:val="22"/>
          <w:u w:val="single"/>
          <w:shd w:val="clear" w:color="auto" w:fill="00FF00"/>
        </w:rPr>
        <w:t>forces</w:t>
      </w:r>
      <w:r w:rsidRPr="00DA5A57">
        <w:rPr>
          <w:rFonts w:ascii="Calibri" w:eastAsia="Times New Roman" w:hAnsi="Calibri" w:cs="Calibri"/>
          <w:b/>
          <w:bCs/>
          <w:sz w:val="22"/>
          <w:szCs w:val="22"/>
          <w:u w:val="single"/>
        </w:rPr>
        <w:t>, </w:t>
      </w:r>
      <w:r w:rsidRPr="00DA5A57">
        <w:rPr>
          <w:rFonts w:ascii="Calibri" w:eastAsia="Times New Roman" w:hAnsi="Calibri" w:cs="Calibri"/>
          <w:b/>
          <w:bCs/>
          <w:sz w:val="22"/>
          <w:szCs w:val="22"/>
          <w:u w:val="single"/>
          <w:shd w:val="clear" w:color="auto" w:fill="00FF00"/>
        </w:rPr>
        <w:t>making it difficult to attack one without</w:t>
      </w:r>
      <w:r w:rsidRPr="00DA5A57">
        <w:rPr>
          <w:rFonts w:ascii="Calibri" w:eastAsia="Times New Roman" w:hAnsi="Calibri" w:cs="Calibri"/>
          <w:b/>
          <w:bCs/>
          <w:sz w:val="22"/>
          <w:szCs w:val="22"/>
          <w:u w:val="single"/>
        </w:rPr>
        <w:t> attacking </w:t>
      </w:r>
      <w:r w:rsidRPr="00DA5A57">
        <w:rPr>
          <w:rFonts w:ascii="Calibri" w:eastAsia="Times New Roman" w:hAnsi="Calibri" w:cs="Calibri"/>
          <w:b/>
          <w:bCs/>
          <w:sz w:val="22"/>
          <w:szCs w:val="22"/>
          <w:u w:val="single"/>
          <w:shd w:val="clear" w:color="auto" w:fill="00FF00"/>
        </w:rPr>
        <w:t>the other</w:t>
      </w:r>
      <w:r w:rsidRPr="00DA5A57">
        <w:rPr>
          <w:rFonts w:ascii="Calibri" w:eastAsia="Times New Roman" w:hAnsi="Calibri" w:cs="Calibri"/>
          <w:sz w:val="16"/>
          <w:szCs w:val="16"/>
        </w:rPr>
        <w:t>. This means that </w:t>
      </w:r>
      <w:r w:rsidRPr="00DA5A57">
        <w:rPr>
          <w:rFonts w:ascii="Calibri" w:eastAsia="Times New Roman" w:hAnsi="Calibri" w:cs="Calibri"/>
          <w:b/>
          <w:bCs/>
          <w:sz w:val="22"/>
          <w:szCs w:val="22"/>
          <w:u w:val="single"/>
          <w:shd w:val="clear" w:color="auto" w:fill="00FF00"/>
        </w:rPr>
        <w:t>a</w:t>
      </w:r>
      <w:r w:rsidRPr="00DA5A57">
        <w:rPr>
          <w:rFonts w:ascii="Calibri" w:eastAsia="Times New Roman" w:hAnsi="Calibri" w:cs="Calibri"/>
          <w:b/>
          <w:bCs/>
          <w:sz w:val="22"/>
          <w:szCs w:val="22"/>
          <w:u w:val="single"/>
        </w:rPr>
        <w:t> major </w:t>
      </w:r>
      <w:r w:rsidRPr="00DA5A57">
        <w:rPr>
          <w:rFonts w:ascii="Calibri" w:eastAsia="Times New Roman" w:hAnsi="Calibri" w:cs="Calibri"/>
          <w:b/>
          <w:bCs/>
          <w:sz w:val="22"/>
          <w:szCs w:val="22"/>
          <w:u w:val="single"/>
          <w:shd w:val="clear" w:color="auto" w:fill="00FF00"/>
        </w:rPr>
        <w:t>U.S.</w:t>
      </w:r>
      <w:r w:rsidRPr="00DA5A57">
        <w:rPr>
          <w:rFonts w:ascii="Calibri" w:eastAsia="Times New Roman" w:hAnsi="Calibri" w:cs="Calibri"/>
          <w:b/>
          <w:bCs/>
          <w:sz w:val="22"/>
          <w:szCs w:val="22"/>
          <w:u w:val="single"/>
        </w:rPr>
        <w:t> military </w:t>
      </w:r>
      <w:r w:rsidRPr="00DA5A57">
        <w:rPr>
          <w:rFonts w:ascii="Calibri" w:eastAsia="Times New Roman" w:hAnsi="Calibri" w:cs="Calibri"/>
          <w:b/>
          <w:bCs/>
          <w:sz w:val="22"/>
          <w:szCs w:val="22"/>
          <w:u w:val="single"/>
          <w:shd w:val="clear" w:color="auto" w:fill="00FF00"/>
        </w:rPr>
        <w:t>campaign targeting</w:t>
      </w:r>
      <w:r w:rsidRPr="00DA5A57">
        <w:rPr>
          <w:rFonts w:ascii="Calibri" w:eastAsia="Times New Roman" w:hAnsi="Calibri" w:cs="Calibri"/>
          <w:b/>
          <w:bCs/>
          <w:sz w:val="22"/>
          <w:szCs w:val="22"/>
          <w:u w:val="single"/>
        </w:rPr>
        <w:t> China’s </w:t>
      </w:r>
      <w:r w:rsidRPr="00DA5A57">
        <w:rPr>
          <w:rFonts w:ascii="Calibri" w:eastAsia="Times New Roman" w:hAnsi="Calibri" w:cs="Calibri"/>
          <w:b/>
          <w:bCs/>
          <w:sz w:val="22"/>
          <w:szCs w:val="22"/>
          <w:u w:val="single"/>
          <w:shd w:val="clear" w:color="auto" w:fill="00FF00"/>
        </w:rPr>
        <w:t>conventional forces would</w:t>
      </w:r>
      <w:r w:rsidRPr="00DA5A57">
        <w:rPr>
          <w:rFonts w:ascii="Calibri" w:eastAsia="Times New Roman" w:hAnsi="Calibri" w:cs="Calibri"/>
          <w:b/>
          <w:bCs/>
          <w:sz w:val="22"/>
          <w:szCs w:val="22"/>
          <w:u w:val="single"/>
        </w:rPr>
        <w:t> likely also </w:t>
      </w:r>
      <w:r w:rsidRPr="00DA5A57">
        <w:rPr>
          <w:rFonts w:ascii="Calibri" w:eastAsia="Times New Roman" w:hAnsi="Calibri" w:cs="Calibri"/>
          <w:b/>
          <w:bCs/>
          <w:sz w:val="22"/>
          <w:szCs w:val="22"/>
          <w:u w:val="single"/>
          <w:shd w:val="clear" w:color="auto" w:fill="00FF00"/>
        </w:rPr>
        <w:t>threaten its</w:t>
      </w:r>
      <w:r w:rsidRPr="00DA5A57">
        <w:rPr>
          <w:rFonts w:ascii="Calibri" w:eastAsia="Times New Roman" w:hAnsi="Calibri" w:cs="Calibri"/>
          <w:b/>
          <w:bCs/>
          <w:sz w:val="22"/>
          <w:szCs w:val="22"/>
          <w:u w:val="single"/>
        </w:rPr>
        <w:t> nuclear </w:t>
      </w:r>
      <w:r w:rsidRPr="00DA5A57">
        <w:rPr>
          <w:rFonts w:ascii="Calibri" w:eastAsia="Times New Roman" w:hAnsi="Calibri" w:cs="Calibri"/>
          <w:b/>
          <w:bCs/>
          <w:sz w:val="22"/>
          <w:szCs w:val="22"/>
          <w:u w:val="single"/>
          <w:shd w:val="clear" w:color="auto" w:fill="00FF00"/>
        </w:rPr>
        <w:t>arsenal</w:t>
      </w:r>
      <w:r w:rsidRPr="00DA5A57">
        <w:rPr>
          <w:rFonts w:ascii="Calibri" w:eastAsia="Times New Roman" w:hAnsi="Calibri" w:cs="Calibri"/>
          <w:sz w:val="16"/>
          <w:szCs w:val="16"/>
        </w:rPr>
        <w:t>. Faced with such a threat, </w:t>
      </w:r>
      <w:r w:rsidRPr="00DA5A57">
        <w:rPr>
          <w:rFonts w:ascii="Calibri" w:eastAsia="Times New Roman" w:hAnsi="Calibri" w:cs="Calibri"/>
          <w:b/>
          <w:bCs/>
          <w:sz w:val="22"/>
          <w:szCs w:val="22"/>
          <w:u w:val="single"/>
          <w:shd w:val="clear" w:color="auto" w:fill="00FF00"/>
        </w:rPr>
        <w:t>Chinese leaders could</w:t>
      </w:r>
      <w:r w:rsidRPr="00DA5A57">
        <w:rPr>
          <w:rFonts w:ascii="Calibri" w:eastAsia="Times New Roman" w:hAnsi="Calibri" w:cs="Calibri"/>
          <w:b/>
          <w:bCs/>
          <w:sz w:val="22"/>
          <w:szCs w:val="22"/>
          <w:u w:val="single"/>
        </w:rPr>
        <w:t> decide to </w:t>
      </w:r>
      <w:r w:rsidRPr="00DA5A57">
        <w:rPr>
          <w:rFonts w:ascii="Calibri" w:eastAsia="Times New Roman" w:hAnsi="Calibri" w:cs="Calibri"/>
          <w:b/>
          <w:bCs/>
          <w:sz w:val="22"/>
          <w:szCs w:val="22"/>
          <w:u w:val="single"/>
          <w:shd w:val="clear" w:color="auto" w:fill="00FF00"/>
        </w:rPr>
        <w:t>use their</w:t>
      </w:r>
      <w:r w:rsidRPr="00DA5A57">
        <w:rPr>
          <w:rFonts w:ascii="Calibri" w:eastAsia="Times New Roman" w:hAnsi="Calibri" w:cs="Calibri"/>
          <w:b/>
          <w:bCs/>
          <w:sz w:val="22"/>
          <w:szCs w:val="22"/>
          <w:u w:val="single"/>
        </w:rPr>
        <w:t> nuclear </w:t>
      </w:r>
      <w:r w:rsidRPr="00DA5A57">
        <w:rPr>
          <w:rFonts w:ascii="Calibri" w:eastAsia="Times New Roman" w:hAnsi="Calibri" w:cs="Calibri"/>
          <w:b/>
          <w:bCs/>
          <w:sz w:val="22"/>
          <w:szCs w:val="22"/>
          <w:u w:val="single"/>
          <w:shd w:val="clear" w:color="auto" w:fill="00FF00"/>
        </w:rPr>
        <w:t>weapons while they were still able to.</w:t>
      </w:r>
      <w:r w:rsidRPr="00DA5A57">
        <w:rPr>
          <w:rFonts w:ascii="Calibri" w:eastAsia="Times New Roman" w:hAnsi="Calibri" w:cs="Calibri"/>
          <w:b/>
          <w:bCs/>
          <w:sz w:val="22"/>
          <w:szCs w:val="22"/>
          <w:u w:val="single"/>
        </w:rPr>
        <w:t> </w:t>
      </w:r>
      <w:r w:rsidRPr="00DA5A57">
        <w:rPr>
          <w:rFonts w:ascii="Calibri" w:eastAsia="Times New Roman" w:hAnsi="Calibri" w:cs="Calibri"/>
          <w:sz w:val="22"/>
          <w:szCs w:val="22"/>
        </w:rPr>
        <w:t> </w:t>
      </w:r>
    </w:p>
    <w:p w14:paraId="6D7EE273"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b/>
          <w:bCs/>
          <w:sz w:val="22"/>
          <w:szCs w:val="22"/>
          <w:u w:val="single"/>
        </w:rPr>
        <w:t>A</w:t>
      </w:r>
      <w:r w:rsidRPr="00DA5A57">
        <w:rPr>
          <w:rFonts w:ascii="Calibri" w:eastAsia="Times New Roman" w:hAnsi="Calibri" w:cs="Calibri"/>
          <w:sz w:val="16"/>
          <w:szCs w:val="16"/>
        </w:rPr>
        <w:t>s </w:t>
      </w:r>
      <w:r w:rsidRPr="00DA5A57">
        <w:rPr>
          <w:rFonts w:ascii="Calibri" w:eastAsia="Times New Roman" w:hAnsi="Calibri" w:cs="Calibri"/>
          <w:b/>
          <w:bCs/>
          <w:sz w:val="22"/>
          <w:szCs w:val="22"/>
          <w:u w:val="single"/>
        </w:rPr>
        <w:t>U.S. and Chinese</w:t>
      </w:r>
      <w:r w:rsidRPr="00DA5A57">
        <w:rPr>
          <w:rFonts w:ascii="Calibri" w:eastAsia="Times New Roman" w:hAnsi="Calibri" w:cs="Calibri"/>
          <w:sz w:val="16"/>
          <w:szCs w:val="16"/>
        </w:rPr>
        <w:t> leaders navigate a relationship fraught with mutual suspicion, they must come to grips with the fact that a </w:t>
      </w:r>
      <w:r w:rsidRPr="00DA5A57">
        <w:rPr>
          <w:rFonts w:ascii="Calibri" w:eastAsia="Times New Roman" w:hAnsi="Calibri" w:cs="Calibri"/>
          <w:b/>
          <w:bCs/>
          <w:sz w:val="22"/>
          <w:szCs w:val="22"/>
          <w:u w:val="single"/>
        </w:rPr>
        <w:t>conventional war could skid into a nuclear confrontation</w:t>
      </w:r>
      <w:r w:rsidRPr="00DA5A57">
        <w:rPr>
          <w:rFonts w:ascii="Calibri" w:eastAsia="Times New Roman" w:hAnsi="Calibri" w:cs="Calibri"/>
          <w:sz w:val="16"/>
          <w:szCs w:val="16"/>
        </w:rPr>
        <w:t>. Although this risk is not high in absolute terms</w:t>
      </w:r>
      <w:r w:rsidRPr="00DA5A57">
        <w:rPr>
          <w:rFonts w:ascii="Calibri" w:eastAsia="Times New Roman" w:hAnsi="Calibri" w:cs="Calibri"/>
          <w:b/>
          <w:bCs/>
          <w:sz w:val="22"/>
          <w:szCs w:val="22"/>
          <w:u w:val="single"/>
        </w:rPr>
        <w:t>, </w:t>
      </w:r>
      <w:r w:rsidRPr="00DA5A57">
        <w:rPr>
          <w:rFonts w:ascii="Calibri" w:eastAsia="Times New Roman" w:hAnsi="Calibri" w:cs="Calibri"/>
          <w:b/>
          <w:bCs/>
          <w:sz w:val="22"/>
          <w:szCs w:val="22"/>
          <w:u w:val="single"/>
          <w:shd w:val="clear" w:color="auto" w:fill="00FF00"/>
        </w:rPr>
        <w:t>its consequences</w:t>
      </w:r>
      <w:r w:rsidRPr="00DA5A57">
        <w:rPr>
          <w:rFonts w:ascii="Calibri" w:eastAsia="Times New Roman" w:hAnsi="Calibri" w:cs="Calibri"/>
          <w:b/>
          <w:bCs/>
          <w:sz w:val="22"/>
          <w:szCs w:val="22"/>
          <w:u w:val="single"/>
        </w:rPr>
        <w:t> for the region and the world </w:t>
      </w:r>
      <w:r w:rsidRPr="00DA5A57">
        <w:rPr>
          <w:rFonts w:ascii="Calibri" w:eastAsia="Times New Roman" w:hAnsi="Calibri" w:cs="Calibri"/>
          <w:b/>
          <w:bCs/>
          <w:sz w:val="22"/>
          <w:szCs w:val="22"/>
          <w:u w:val="single"/>
          <w:shd w:val="clear" w:color="auto" w:fill="00FF00"/>
        </w:rPr>
        <w:t>would be devastating</w:t>
      </w:r>
      <w:r w:rsidRPr="00DA5A57">
        <w:rPr>
          <w:rFonts w:ascii="Calibri" w:eastAsia="Times New Roman" w:hAnsi="Calibri" w:cs="Calibri"/>
          <w:sz w:val="16"/>
          <w:szCs w:val="16"/>
        </w:rPr>
        <w:t xml:space="preserve">. As long as the United States and China continue to </w:t>
      </w:r>
      <w:r w:rsidRPr="00DA5A57">
        <w:rPr>
          <w:rFonts w:ascii="Calibri" w:eastAsia="Times New Roman" w:hAnsi="Calibri" w:cs="Calibri"/>
          <w:sz w:val="16"/>
          <w:szCs w:val="16"/>
        </w:rPr>
        <w:lastRenderedPageBreak/>
        <w:t>pursue their current grand strategies, the risk is likely to endure. This means that leaders on </w:t>
      </w:r>
      <w:r w:rsidRPr="00DA5A57">
        <w:rPr>
          <w:rFonts w:ascii="Calibri" w:eastAsia="Times New Roman" w:hAnsi="Calibri" w:cs="Calibri"/>
          <w:b/>
          <w:bCs/>
          <w:sz w:val="22"/>
          <w:szCs w:val="22"/>
          <w:u w:val="single"/>
        </w:rPr>
        <w:t>both sides should dispense with the illusion that they can easily fight a limited war</w:t>
      </w:r>
      <w:r w:rsidRPr="00DA5A57">
        <w:rPr>
          <w:rFonts w:ascii="Calibri" w:eastAsia="Times New Roman" w:hAnsi="Calibri" w:cs="Calibri"/>
          <w:sz w:val="16"/>
          <w:szCs w:val="16"/>
        </w:rPr>
        <w:t>. They should focus instead on managing or resolving the political, economic, and military tensions that might lead to a conflict in the first place. </w:t>
      </w:r>
    </w:p>
    <w:p w14:paraId="37C2450C"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sz w:val="22"/>
          <w:szCs w:val="22"/>
        </w:rPr>
        <w:t> </w:t>
      </w:r>
    </w:p>
    <w:p w14:paraId="32DFAD29" w14:textId="77777777" w:rsidR="00DA5A57" w:rsidRPr="00DA5A57" w:rsidRDefault="00DA5A57" w:rsidP="00DA5A57">
      <w:pPr>
        <w:textAlignment w:val="baseline"/>
        <w:rPr>
          <w:rFonts w:ascii="Segoe UI" w:eastAsia="Times New Roman" w:hAnsi="Segoe UI" w:cs="Segoe UI"/>
          <w:b/>
          <w:bCs/>
          <w:sz w:val="18"/>
          <w:szCs w:val="18"/>
        </w:rPr>
      </w:pPr>
      <w:r w:rsidRPr="00DA5A57">
        <w:rPr>
          <w:rFonts w:ascii="Calibri" w:eastAsia="Times New Roman" w:hAnsi="Calibri" w:cs="Calibri"/>
          <w:b/>
          <w:bCs/>
          <w:sz w:val="26"/>
          <w:szCs w:val="26"/>
        </w:rPr>
        <w:t>Extinction – nuclear winter, crude oil amplifies, smoke covers the world </w:t>
      </w:r>
    </w:p>
    <w:p w14:paraId="4A02C287"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b/>
          <w:bCs/>
          <w:sz w:val="22"/>
          <w:szCs w:val="22"/>
          <w:u w:val="single"/>
        </w:rPr>
        <w:t>Snyder and Ruyle 17 </w:t>
      </w:r>
      <w:r w:rsidRPr="00DA5A57">
        <w:rPr>
          <w:rFonts w:ascii="Calibri" w:eastAsia="Times New Roman" w:hAnsi="Calibri" w:cs="Calibri"/>
          <w:sz w:val="22"/>
          <w:szCs w:val="22"/>
        </w:rPr>
        <w:t>(Brian F.Snyder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1" w:tgtFrame="_blank" w:history="1">
        <w:r w:rsidRPr="00DA5A57">
          <w:rPr>
            <w:rFonts w:ascii="Calibri" w:eastAsia="Times New Roman" w:hAnsi="Calibri" w:cs="Calibri"/>
            <w:color w:val="000000"/>
            <w:sz w:val="22"/>
            <w:szCs w:val="22"/>
          </w:rPr>
          <w:t>https://www.sciencedirect.com/science/article/pii/S0048969717316431?via%3Dihub)//CHS</w:t>
        </w:r>
      </w:hyperlink>
      <w:r w:rsidRPr="00DA5A57">
        <w:rPr>
          <w:rFonts w:ascii="Calibri" w:eastAsia="Times New Roman" w:hAnsi="Calibri" w:cs="Calibri"/>
          <w:sz w:val="22"/>
          <w:szCs w:val="22"/>
        </w:rPr>
        <w:t> PK </w:t>
      </w:r>
    </w:p>
    <w:p w14:paraId="66ED9D91"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sz w:val="14"/>
          <w:szCs w:val="14"/>
        </w:rPr>
        <w:t>While the precise impacts of a hypothetical nuclear war are difficult to predict, the </w:t>
      </w:r>
      <w:r w:rsidRPr="00DA5A57">
        <w:rPr>
          <w:rFonts w:ascii="Calibri" w:eastAsia="Times New Roman" w:hAnsi="Calibri" w:cs="Calibri"/>
          <w:b/>
          <w:bCs/>
          <w:sz w:val="22"/>
          <w:szCs w:val="22"/>
          <w:u w:val="single"/>
        </w:rPr>
        <w:t>detonation of the world's </w:t>
      </w:r>
      <w:r w:rsidRPr="00DA5A57">
        <w:rPr>
          <w:rFonts w:ascii="Calibri" w:eastAsia="Times New Roman" w:hAnsi="Calibri" w:cs="Calibri"/>
          <w:b/>
          <w:bCs/>
          <w:sz w:val="22"/>
          <w:szCs w:val="22"/>
          <w:u w:val="single"/>
          <w:shd w:val="clear" w:color="auto" w:fill="00FF00"/>
        </w:rPr>
        <w:t>nuclear weapons would plausibly</w:t>
      </w:r>
      <w:r w:rsidRPr="00DA5A57">
        <w:rPr>
          <w:rFonts w:ascii="Calibri" w:eastAsia="Times New Roman" w:hAnsi="Calibri" w:cs="Calibri"/>
          <w:b/>
          <w:bCs/>
          <w:sz w:val="22"/>
          <w:szCs w:val="22"/>
          <w:u w:val="single"/>
        </w:rPr>
        <w:t> kill all or nearly all humans on Earth and </w:t>
      </w:r>
      <w:r w:rsidRPr="00DA5A57">
        <w:rPr>
          <w:rFonts w:ascii="Calibri" w:eastAsia="Times New Roman" w:hAnsi="Calibri" w:cs="Calibri"/>
          <w:b/>
          <w:bCs/>
          <w:sz w:val="22"/>
          <w:szCs w:val="22"/>
          <w:u w:val="single"/>
          <w:shd w:val="clear" w:color="auto" w:fill="00FF00"/>
        </w:rPr>
        <w:t>initiate</w:t>
      </w:r>
      <w:r w:rsidRPr="00DA5A57">
        <w:rPr>
          <w:rFonts w:ascii="Calibri" w:eastAsia="Times New Roman" w:hAnsi="Calibri" w:cs="Calibri"/>
          <w:b/>
          <w:bCs/>
          <w:sz w:val="22"/>
          <w:szCs w:val="22"/>
          <w:u w:val="single"/>
        </w:rPr>
        <w:t> a </w:t>
      </w:r>
      <w:r w:rsidRPr="00DA5A57">
        <w:rPr>
          <w:rFonts w:ascii="Calibri" w:eastAsia="Times New Roman" w:hAnsi="Calibri" w:cs="Calibri"/>
          <w:b/>
          <w:bCs/>
          <w:sz w:val="22"/>
          <w:szCs w:val="22"/>
          <w:u w:val="single"/>
          <w:shd w:val="clear" w:color="auto" w:fill="00FF00"/>
        </w:rPr>
        <w:t>mass extinction</w:t>
      </w:r>
      <w:r w:rsidRPr="00DA5A57">
        <w:rPr>
          <w:rFonts w:ascii="Calibri" w:eastAsia="Times New Roman" w:hAnsi="Calibri" w:cs="Calibri"/>
          <w:b/>
          <w:bCs/>
          <w:sz w:val="22"/>
          <w:szCs w:val="22"/>
          <w:u w:val="single"/>
        </w:rPr>
        <w:t> event</w:t>
      </w:r>
      <w:r w:rsidRPr="00DA5A57">
        <w:rPr>
          <w:rFonts w:ascii="Calibri" w:eastAsia="Times New Roman" w:hAnsi="Calibri" w:cs="Calibri"/>
          <w:sz w:val="14"/>
          <w:szCs w:val="14"/>
        </w:rPr>
        <w:t>.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The combined arsenals of the U.S. and Russia likely have a yield of at least 2–3 billion tons of TNT equivalent (Kristensen and Norris, 2017b,c). 2.1. Nuclear winter </w:t>
      </w:r>
      <w:r w:rsidRPr="00DA5A57">
        <w:rPr>
          <w:rFonts w:ascii="Calibri" w:eastAsia="Times New Roman" w:hAnsi="Calibri" w:cs="Calibri"/>
          <w:b/>
          <w:bCs/>
          <w:sz w:val="22"/>
          <w:szCs w:val="22"/>
          <w:u w:val="single"/>
        </w:rPr>
        <w:t>In the 1980s </w:t>
      </w:r>
      <w:r w:rsidRPr="00DA5A57">
        <w:rPr>
          <w:rFonts w:ascii="Calibri" w:eastAsia="Times New Roman" w:hAnsi="Calibri" w:cs="Calibri"/>
          <w:b/>
          <w:bCs/>
          <w:sz w:val="22"/>
          <w:szCs w:val="22"/>
          <w:u w:val="single"/>
          <w:shd w:val="clear" w:color="auto" w:fill="00FF00"/>
        </w:rPr>
        <w:t>climate scientists</w:t>
      </w:r>
      <w:r w:rsidRPr="00DA5A57">
        <w:rPr>
          <w:rFonts w:ascii="Calibri" w:eastAsia="Times New Roman" w:hAnsi="Calibri" w:cs="Calibri"/>
          <w:b/>
          <w:bCs/>
          <w:sz w:val="22"/>
          <w:szCs w:val="22"/>
          <w:u w:val="single"/>
        </w:rPr>
        <w:t> used simple and early climate models to estimate the effects of </w:t>
      </w:r>
      <w:r w:rsidRPr="00DA5A57">
        <w:rPr>
          <w:rFonts w:ascii="Calibri" w:eastAsia="Times New Roman" w:hAnsi="Calibri" w:cs="Calibri"/>
          <w:b/>
          <w:bCs/>
          <w:sz w:val="22"/>
          <w:szCs w:val="22"/>
          <w:u w:val="single"/>
          <w:shd w:val="clear" w:color="auto" w:fill="00FF00"/>
        </w:rPr>
        <w:t>large-scale nuclear war</w:t>
      </w:r>
      <w:r w:rsidRPr="00DA5A57">
        <w:rPr>
          <w:rFonts w:ascii="Calibri" w:eastAsia="Times New Roman" w:hAnsi="Calibri" w:cs="Calibri"/>
          <w:b/>
          <w:bCs/>
          <w:sz w:val="22"/>
          <w:szCs w:val="22"/>
          <w:u w:val="single"/>
        </w:rPr>
        <w:t>s on climate. The </w:t>
      </w:r>
      <w:r w:rsidRPr="00DA5A57">
        <w:rPr>
          <w:rFonts w:ascii="Calibri" w:eastAsia="Times New Roman" w:hAnsi="Calibri" w:cs="Calibri"/>
          <w:b/>
          <w:bCs/>
          <w:sz w:val="22"/>
          <w:szCs w:val="22"/>
          <w:u w:val="single"/>
          <w:shd w:val="clear" w:color="auto" w:fill="00FF00"/>
        </w:rPr>
        <w:t>estimates</w:t>
      </w:r>
      <w:r w:rsidRPr="00DA5A57">
        <w:rPr>
          <w:rFonts w:ascii="Calibri" w:eastAsia="Times New Roman" w:hAnsi="Calibri" w:cs="Calibri"/>
          <w:b/>
          <w:bCs/>
          <w:sz w:val="22"/>
          <w:szCs w:val="22"/>
          <w:u w:val="single"/>
        </w:rPr>
        <w:t> they derived </w:t>
      </w:r>
      <w:r w:rsidRPr="00DA5A57">
        <w:rPr>
          <w:rFonts w:ascii="Calibri" w:eastAsia="Times New Roman" w:hAnsi="Calibri" w:cs="Calibri"/>
          <w:b/>
          <w:bCs/>
          <w:sz w:val="22"/>
          <w:szCs w:val="22"/>
          <w:u w:val="single"/>
          <w:shd w:val="clear" w:color="auto" w:fill="00FF00"/>
        </w:rPr>
        <w:t>were catastrophic</w:t>
      </w:r>
      <w:r w:rsidRPr="00DA5A57">
        <w:rPr>
          <w:rFonts w:ascii="Calibri" w:eastAsia="Times New Roman" w:hAnsi="Calibri" w:cs="Calibri"/>
          <w:b/>
          <w:bCs/>
          <w:sz w:val="22"/>
          <w:szCs w:val="22"/>
          <w:u w:val="single"/>
        </w:rPr>
        <w:t>.</w:t>
      </w:r>
      <w:r w:rsidRPr="00DA5A57">
        <w:rPr>
          <w:rFonts w:ascii="Calibri" w:eastAsia="Times New Roman" w:hAnsi="Calibri" w:cs="Calibri"/>
          <w:sz w:val="14"/>
          <w:szCs w:val="14"/>
        </w:rPr>
        <w:t>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DA5A57">
        <w:rPr>
          <w:rFonts w:ascii="Calibri" w:eastAsia="Times New Roman" w:hAnsi="Calibri" w:cs="Calibri"/>
          <w:b/>
          <w:bCs/>
          <w:sz w:val="22"/>
          <w:szCs w:val="22"/>
          <w:u w:val="single"/>
          <w:shd w:val="clear" w:color="auto" w:fill="00FF00"/>
        </w:rPr>
        <w:t>growing seasons would be shortened by</w:t>
      </w:r>
      <w:r w:rsidRPr="00DA5A57">
        <w:rPr>
          <w:rFonts w:ascii="Calibri" w:eastAsia="Times New Roman" w:hAnsi="Calibri" w:cs="Calibri"/>
          <w:b/>
          <w:bCs/>
          <w:sz w:val="22"/>
          <w:szCs w:val="22"/>
          <w:u w:val="single"/>
        </w:rPr>
        <w:t> about </w:t>
      </w:r>
      <w:r w:rsidRPr="00DA5A57">
        <w:rPr>
          <w:rFonts w:ascii="Calibri" w:eastAsia="Times New Roman" w:hAnsi="Calibri" w:cs="Calibri"/>
          <w:b/>
          <w:bCs/>
          <w:sz w:val="22"/>
          <w:szCs w:val="22"/>
          <w:u w:val="single"/>
          <w:shd w:val="clear" w:color="auto" w:fill="00FF00"/>
        </w:rPr>
        <w:t>100 days for</w:t>
      </w:r>
      <w:r w:rsidRPr="00DA5A57">
        <w:rPr>
          <w:rFonts w:ascii="Calibri" w:eastAsia="Times New Roman" w:hAnsi="Calibri" w:cs="Calibri"/>
          <w:b/>
          <w:bCs/>
          <w:sz w:val="22"/>
          <w:szCs w:val="22"/>
          <w:u w:val="single"/>
        </w:rPr>
        <w:t> about </w:t>
      </w:r>
      <w:r w:rsidRPr="00DA5A57">
        <w:rPr>
          <w:rFonts w:ascii="Calibri" w:eastAsia="Times New Roman" w:hAnsi="Calibri" w:cs="Calibri"/>
          <w:b/>
          <w:bCs/>
          <w:sz w:val="22"/>
          <w:szCs w:val="22"/>
          <w:u w:val="single"/>
          <w:shd w:val="clear" w:color="auto" w:fill="00FF00"/>
        </w:rPr>
        <w:t>3 years</w:t>
      </w:r>
      <w:r w:rsidRPr="00DA5A57">
        <w:rPr>
          <w:rFonts w:ascii="Calibri" w:eastAsia="Times New Roman" w:hAnsi="Calibri" w:cs="Calibri"/>
          <w:sz w:val="14"/>
          <w:szCs w:val="14"/>
        </w:rPr>
        <w:t>.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DA5A57">
        <w:rPr>
          <w:rFonts w:ascii="Calibri" w:eastAsia="Times New Roman" w:hAnsi="Calibri" w:cs="Calibri"/>
          <w:b/>
          <w:bCs/>
          <w:sz w:val="22"/>
          <w:szCs w:val="22"/>
          <w:u w:val="single"/>
        </w:rPr>
        <w:t>it is reasonable to assume that </w:t>
      </w:r>
      <w:r w:rsidRPr="00DA5A57">
        <w:rPr>
          <w:rFonts w:ascii="Calibri" w:eastAsia="Times New Roman" w:hAnsi="Calibri" w:cs="Calibri"/>
          <w:b/>
          <w:bCs/>
          <w:sz w:val="22"/>
          <w:szCs w:val="22"/>
          <w:u w:val="single"/>
          <w:shd w:val="clear" w:color="auto" w:fill="00FF00"/>
        </w:rPr>
        <w:t>a one</w:t>
      </w:r>
      <w:r w:rsidRPr="00DA5A57">
        <w:rPr>
          <w:rFonts w:ascii="Calibri" w:eastAsia="Times New Roman" w:hAnsi="Calibri" w:cs="Calibri"/>
          <w:b/>
          <w:bCs/>
          <w:sz w:val="22"/>
          <w:szCs w:val="22"/>
          <w:u w:val="single"/>
        </w:rPr>
        <w:t> to five </w:t>
      </w:r>
      <w:r w:rsidRPr="00DA5A57">
        <w:rPr>
          <w:rFonts w:ascii="Calibri" w:eastAsia="Times New Roman" w:hAnsi="Calibri" w:cs="Calibri"/>
          <w:b/>
          <w:bCs/>
          <w:sz w:val="22"/>
          <w:szCs w:val="22"/>
          <w:u w:val="single"/>
          <w:shd w:val="clear" w:color="auto" w:fill="00FF00"/>
        </w:rPr>
        <w:t>billion ton war would not be survivable</w:t>
      </w:r>
      <w:r w:rsidRPr="00DA5A57">
        <w:rPr>
          <w:rFonts w:ascii="Calibri" w:eastAsia="Times New Roman" w:hAnsi="Calibri" w:cs="Calibri"/>
          <w:b/>
          <w:bCs/>
          <w:sz w:val="22"/>
          <w:szCs w:val="22"/>
          <w:u w:val="single"/>
        </w:rPr>
        <w:t> for the majority of people on earth.</w:t>
      </w:r>
      <w:r w:rsidRPr="00DA5A57">
        <w:rPr>
          <w:rFonts w:ascii="Calibri" w:eastAsia="Times New Roman" w:hAnsi="Calibri" w:cs="Calibri"/>
          <w:sz w:val="14"/>
          <w:szCs w:val="14"/>
        </w:rPr>
        <w:t>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DA5A57">
        <w:rPr>
          <w:rFonts w:ascii="Calibri" w:eastAsia="Times New Roman" w:hAnsi="Calibri" w:cs="Calibri"/>
          <w:b/>
          <w:bCs/>
          <w:sz w:val="22"/>
          <w:szCs w:val="22"/>
          <w:u w:val="single"/>
          <w:shd w:val="clear" w:color="auto" w:fill="00FF00"/>
        </w:rPr>
        <w:t>the nuclear winter resulting</w:t>
      </w:r>
      <w:r w:rsidRPr="00DA5A57">
        <w:rPr>
          <w:rFonts w:ascii="Calibri" w:eastAsia="Times New Roman" w:hAnsi="Calibri" w:cs="Calibri"/>
          <w:b/>
          <w:bCs/>
          <w:sz w:val="22"/>
          <w:szCs w:val="22"/>
          <w:u w:val="single"/>
        </w:rPr>
        <w:t> from a </w:t>
      </w:r>
      <w:r w:rsidRPr="00DA5A57">
        <w:rPr>
          <w:rFonts w:ascii="Calibri" w:eastAsia="Times New Roman" w:hAnsi="Calibri" w:cs="Calibri"/>
          <w:b/>
          <w:bCs/>
          <w:sz w:val="22"/>
          <w:szCs w:val="22"/>
          <w:u w:val="single"/>
          <w:shd w:val="clear" w:color="auto" w:fill="00FF00"/>
        </w:rPr>
        <w:t>400 million ton</w:t>
      </w:r>
      <w:r w:rsidRPr="00DA5A57">
        <w:rPr>
          <w:rFonts w:ascii="Calibri" w:eastAsia="Times New Roman" w:hAnsi="Calibri" w:cs="Calibri"/>
          <w:b/>
          <w:bCs/>
          <w:sz w:val="22"/>
          <w:szCs w:val="22"/>
          <w:u w:val="single"/>
        </w:rPr>
        <w:t> yield global war in 2020 </w:t>
      </w:r>
      <w:r w:rsidRPr="00DA5A57">
        <w:rPr>
          <w:rFonts w:ascii="Calibri" w:eastAsia="Times New Roman" w:hAnsi="Calibri" w:cs="Calibri"/>
          <w:b/>
          <w:bCs/>
          <w:sz w:val="22"/>
          <w:szCs w:val="22"/>
          <w:u w:val="single"/>
          <w:shd w:val="clear" w:color="auto" w:fill="00FF00"/>
        </w:rPr>
        <w:t>may be far more severe</w:t>
      </w:r>
      <w:r w:rsidRPr="00DA5A57">
        <w:rPr>
          <w:rFonts w:ascii="Calibri" w:eastAsia="Times New Roman" w:hAnsi="Calibri" w:cs="Calibri"/>
          <w:b/>
          <w:bCs/>
          <w:sz w:val="22"/>
          <w:szCs w:val="22"/>
          <w:u w:val="single"/>
        </w:rPr>
        <w:t> than if the same war occurred in 2000</w:t>
      </w:r>
      <w:r w:rsidRPr="00DA5A57">
        <w:rPr>
          <w:rFonts w:ascii="Calibri" w:eastAsia="Times New Roman" w:hAnsi="Calibri" w:cs="Calibri"/>
          <w:sz w:val="14"/>
          <w:szCs w:val="14"/>
        </w:rPr>
        <w:t>. Further, there are reasons to believe that </w:t>
      </w:r>
      <w:r w:rsidRPr="00DA5A57">
        <w:rPr>
          <w:rFonts w:ascii="Calibri" w:eastAsia="Times New Roman" w:hAnsi="Calibri" w:cs="Calibri"/>
          <w:b/>
          <w:bCs/>
          <w:sz w:val="22"/>
          <w:szCs w:val="22"/>
          <w:u w:val="single"/>
          <w:shd w:val="clear" w:color="auto" w:fill="00FF00"/>
        </w:rPr>
        <w:t>the soot emissions</w:t>
      </w:r>
      <w:r w:rsidRPr="00DA5A57">
        <w:rPr>
          <w:rFonts w:ascii="Calibri" w:eastAsia="Times New Roman" w:hAnsi="Calibri" w:cs="Calibri"/>
          <w:b/>
          <w:bCs/>
          <w:sz w:val="22"/>
          <w:szCs w:val="22"/>
          <w:u w:val="single"/>
        </w:rPr>
        <w:t> from a hypothetical nuclear exchange </w:t>
      </w:r>
      <w:r w:rsidRPr="00DA5A57">
        <w:rPr>
          <w:rFonts w:ascii="Calibri" w:eastAsia="Times New Roman" w:hAnsi="Calibri" w:cs="Calibri"/>
          <w:b/>
          <w:bCs/>
          <w:sz w:val="22"/>
          <w:szCs w:val="22"/>
          <w:u w:val="single"/>
          <w:shd w:val="clear" w:color="auto" w:fill="00FF00"/>
        </w:rPr>
        <w:t>are conservative</w:t>
      </w:r>
      <w:r w:rsidRPr="00DA5A57">
        <w:rPr>
          <w:rFonts w:ascii="Calibri" w:eastAsia="Times New Roman" w:hAnsi="Calibri" w:cs="Calibri"/>
          <w:b/>
          <w:bCs/>
          <w:sz w:val="22"/>
          <w:szCs w:val="22"/>
          <w:u w:val="single"/>
        </w:rPr>
        <w:t> because they focus on urban areas and often do not incorporate non-urban energy infrastructure</w:t>
      </w:r>
      <w:r w:rsidRPr="00DA5A57">
        <w:rPr>
          <w:rFonts w:ascii="Calibri" w:eastAsia="Times New Roman" w:hAnsi="Calibri" w:cs="Calibri"/>
          <w:sz w:val="14"/>
          <w:szCs w:val="14"/>
        </w:rPr>
        <w:t>. For example, if ignited and burned completely, the U.S. Strategic Petroleum Reserve (SPR) alone contains about 14.5 Tg of soot emissions.3 Including all crude held in U.S. commercial facilities, the potential soot emissions increase to 24 Tg. </w:t>
      </w:r>
      <w:r w:rsidRPr="00DA5A57">
        <w:rPr>
          <w:rFonts w:ascii="Calibri" w:eastAsia="Times New Roman" w:hAnsi="Calibri" w:cs="Calibri"/>
          <w:b/>
          <w:bCs/>
          <w:sz w:val="22"/>
          <w:szCs w:val="22"/>
          <w:u w:val="single"/>
        </w:rPr>
        <w:t>Thus, </w:t>
      </w:r>
      <w:r w:rsidRPr="00DA5A57">
        <w:rPr>
          <w:rFonts w:ascii="Calibri" w:eastAsia="Times New Roman" w:hAnsi="Calibri" w:cs="Calibri"/>
          <w:b/>
          <w:bCs/>
          <w:sz w:val="22"/>
          <w:szCs w:val="22"/>
          <w:u w:val="single"/>
          <w:shd w:val="clear" w:color="auto" w:fill="00FF00"/>
        </w:rPr>
        <w:t>incorporating crude oil storage</w:t>
      </w:r>
      <w:r w:rsidRPr="00DA5A57">
        <w:rPr>
          <w:rFonts w:ascii="Calibri" w:eastAsia="Times New Roman" w:hAnsi="Calibri" w:cs="Calibri"/>
          <w:b/>
          <w:bCs/>
          <w:sz w:val="22"/>
          <w:szCs w:val="22"/>
          <w:u w:val="single"/>
        </w:rPr>
        <w:t> in the U.S. </w:t>
      </w:r>
      <w:r w:rsidRPr="00DA5A57">
        <w:rPr>
          <w:rFonts w:ascii="Calibri" w:eastAsia="Times New Roman" w:hAnsi="Calibri" w:cs="Calibri"/>
          <w:b/>
          <w:bCs/>
          <w:sz w:val="22"/>
          <w:szCs w:val="22"/>
          <w:u w:val="single"/>
          <w:shd w:val="clear" w:color="auto" w:fill="00FF00"/>
        </w:rPr>
        <w:t>alone would increase soot generation</w:t>
      </w:r>
      <w:r w:rsidRPr="00DA5A57">
        <w:rPr>
          <w:rFonts w:ascii="Calibri" w:eastAsia="Times New Roman" w:hAnsi="Calibri" w:cs="Calibri"/>
          <w:b/>
          <w:bCs/>
          <w:sz w:val="22"/>
          <w:szCs w:val="22"/>
          <w:u w:val="single"/>
        </w:rPr>
        <w:t> estimates </w:t>
      </w:r>
      <w:r w:rsidRPr="00DA5A57">
        <w:rPr>
          <w:rFonts w:ascii="Calibri" w:eastAsia="Times New Roman" w:hAnsi="Calibri" w:cs="Calibri"/>
          <w:b/>
          <w:bCs/>
          <w:sz w:val="22"/>
          <w:szCs w:val="22"/>
          <w:u w:val="single"/>
          <w:shd w:val="clear" w:color="auto" w:fill="00FF00"/>
        </w:rPr>
        <w:t>by</w:t>
      </w:r>
      <w:r w:rsidRPr="00DA5A57">
        <w:rPr>
          <w:rFonts w:ascii="Calibri" w:eastAsia="Times New Roman" w:hAnsi="Calibri" w:cs="Calibri"/>
          <w:b/>
          <w:bCs/>
          <w:sz w:val="22"/>
          <w:szCs w:val="22"/>
          <w:u w:val="single"/>
        </w:rPr>
        <w:t> about </w:t>
      </w:r>
      <w:r w:rsidRPr="00DA5A57">
        <w:rPr>
          <w:rFonts w:ascii="Calibri" w:eastAsia="Times New Roman" w:hAnsi="Calibri" w:cs="Calibri"/>
          <w:b/>
          <w:bCs/>
          <w:sz w:val="22"/>
          <w:szCs w:val="22"/>
          <w:u w:val="single"/>
          <w:shd w:val="clear" w:color="auto" w:fill="00FF00"/>
        </w:rPr>
        <w:t>16</w:t>
      </w:r>
      <w:r w:rsidRPr="00DA5A57">
        <w:rPr>
          <w:rFonts w:ascii="Calibri" w:eastAsia="Times New Roman" w:hAnsi="Calibri" w:cs="Calibri"/>
          <w:sz w:val="14"/>
          <w:szCs w:val="14"/>
          <w:shd w:val="clear" w:color="auto" w:fill="00FF00"/>
        </w:rPr>
        <w:t>%</w:t>
      </w:r>
      <w:r w:rsidRPr="00DA5A57">
        <w:rPr>
          <w:rFonts w:ascii="Calibri" w:eastAsia="Times New Roman" w:hAnsi="Calibri" w:cs="Calibri"/>
          <w:sz w:val="14"/>
          <w:szCs w:val="14"/>
        </w:rPr>
        <w:t>. Similarly, nuclear war planners would be likely to target coal, oil and gas fields in the U.S., Russia, and their allies. </w:t>
      </w:r>
      <w:r w:rsidRPr="00DA5A57">
        <w:rPr>
          <w:rFonts w:ascii="Calibri" w:eastAsia="Times New Roman" w:hAnsi="Calibri" w:cs="Calibri"/>
          <w:b/>
          <w:bCs/>
          <w:sz w:val="22"/>
          <w:szCs w:val="22"/>
          <w:u w:val="single"/>
        </w:rPr>
        <w:t>This unaccounted for fuel could increase the total soot contribution to the atmosphere, potentially </w:t>
      </w:r>
      <w:r w:rsidRPr="00DA5A57">
        <w:rPr>
          <w:rFonts w:ascii="Calibri" w:eastAsia="Times New Roman" w:hAnsi="Calibri" w:cs="Calibri"/>
          <w:b/>
          <w:bCs/>
          <w:sz w:val="22"/>
          <w:szCs w:val="22"/>
          <w:u w:val="single"/>
          <w:shd w:val="clear" w:color="auto" w:fill="00FF00"/>
        </w:rPr>
        <w:t>deepening the</w:t>
      </w:r>
      <w:r w:rsidRPr="00DA5A57">
        <w:rPr>
          <w:rFonts w:ascii="Calibri" w:eastAsia="Times New Roman" w:hAnsi="Calibri" w:cs="Calibri"/>
          <w:b/>
          <w:bCs/>
          <w:sz w:val="22"/>
          <w:szCs w:val="22"/>
          <w:u w:val="single"/>
        </w:rPr>
        <w:t> resulting nuclear </w:t>
      </w:r>
      <w:r w:rsidRPr="00DA5A57">
        <w:rPr>
          <w:rFonts w:ascii="Calibri" w:eastAsia="Times New Roman" w:hAnsi="Calibri" w:cs="Calibri"/>
          <w:b/>
          <w:bCs/>
          <w:sz w:val="22"/>
          <w:szCs w:val="22"/>
          <w:u w:val="single"/>
          <w:shd w:val="clear" w:color="auto" w:fill="00FF00"/>
        </w:rPr>
        <w:t>winte</w:t>
      </w:r>
      <w:r w:rsidRPr="00DA5A57">
        <w:rPr>
          <w:rFonts w:ascii="Calibri" w:eastAsia="Times New Roman" w:hAnsi="Calibri" w:cs="Calibri"/>
          <w:sz w:val="14"/>
          <w:szCs w:val="14"/>
          <w:shd w:val="clear" w:color="auto" w:fill="00FF00"/>
        </w:rPr>
        <w:t>r</w:t>
      </w:r>
      <w:r w:rsidRPr="00DA5A57">
        <w:rPr>
          <w:rFonts w:ascii="Calibri" w:eastAsia="Times New Roman" w:hAnsi="Calibri" w:cs="Calibri"/>
          <w:sz w:val="14"/>
          <w:szCs w:val="14"/>
        </w:rPr>
        <w:t>.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DA5A57">
        <w:rPr>
          <w:rFonts w:ascii="Calibri" w:eastAsia="Times New Roman" w:hAnsi="Calibri" w:cs="Calibri"/>
          <w:b/>
          <w:bCs/>
          <w:sz w:val="22"/>
          <w:szCs w:val="22"/>
          <w:u w:val="single"/>
          <w:shd w:val="clear" w:color="auto" w:fill="00FF00"/>
        </w:rPr>
        <w:t>following a major nuclear war</w:t>
      </w:r>
      <w:r w:rsidRPr="00DA5A57">
        <w:rPr>
          <w:rFonts w:ascii="Calibri" w:eastAsia="Times New Roman" w:hAnsi="Calibri" w:cs="Calibri"/>
          <w:b/>
          <w:bCs/>
          <w:sz w:val="22"/>
          <w:szCs w:val="22"/>
          <w:u w:val="single"/>
        </w:rPr>
        <w:t> (about 5 billion tons of explosives, roughly the combined U.S. and Russian deployed nuclear arms as of 2017) </w:t>
      </w:r>
      <w:r w:rsidRPr="00DA5A57">
        <w:rPr>
          <w:rFonts w:ascii="Calibri" w:eastAsia="Times New Roman" w:hAnsi="Calibri" w:cs="Calibri"/>
          <w:b/>
          <w:bCs/>
          <w:sz w:val="22"/>
          <w:szCs w:val="22"/>
          <w:u w:val="single"/>
          <w:shd w:val="clear" w:color="auto" w:fill="00FF00"/>
        </w:rPr>
        <w:t>smoke would cover about 30–40% of the earth's surface</w:t>
      </w:r>
      <w:r w:rsidRPr="00DA5A57">
        <w:rPr>
          <w:rFonts w:ascii="Calibri" w:eastAsia="Times New Roman" w:hAnsi="Calibri" w:cs="Calibri"/>
          <w:b/>
          <w:bCs/>
          <w:sz w:val="22"/>
          <w:szCs w:val="22"/>
          <w:u w:val="single"/>
        </w:rPr>
        <w:t> with airborne smoke concentrations on the order of 5 mg/m3 .</w:t>
      </w:r>
      <w:r w:rsidRPr="00DA5A57">
        <w:rPr>
          <w:rFonts w:ascii="Calibri" w:eastAsia="Times New Roman" w:hAnsi="Calibri" w:cs="Calibri"/>
          <w:sz w:val="14"/>
          <w:szCs w:val="14"/>
        </w:rPr>
        <w:t>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44C2AC6D"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sz w:val="22"/>
          <w:szCs w:val="22"/>
        </w:rPr>
        <w:t> </w:t>
      </w:r>
    </w:p>
    <w:p w14:paraId="7B5DA8E3" w14:textId="77777777" w:rsidR="00DA5A57" w:rsidRPr="00DA5A57" w:rsidRDefault="00DA5A57" w:rsidP="00DA5A57">
      <w:pPr>
        <w:textAlignment w:val="baseline"/>
        <w:rPr>
          <w:rFonts w:ascii="Segoe UI" w:eastAsia="Times New Roman" w:hAnsi="Segoe UI" w:cs="Segoe UI"/>
          <w:sz w:val="18"/>
          <w:szCs w:val="18"/>
        </w:rPr>
      </w:pPr>
      <w:r w:rsidRPr="00DA5A57">
        <w:rPr>
          <w:rFonts w:ascii="Calibri" w:eastAsia="Times New Roman" w:hAnsi="Calibri" w:cs="Calibri"/>
          <w:sz w:val="22"/>
          <w:szCs w:val="22"/>
        </w:rPr>
        <w:t> </w:t>
      </w:r>
    </w:p>
    <w:p w14:paraId="5E03056D" w14:textId="34F41A37" w:rsidR="00DA5A57" w:rsidRDefault="00DA5A57"/>
    <w:p w14:paraId="37CC787C" w14:textId="77777777" w:rsidR="00DA5A57" w:rsidRDefault="00DA5A57" w:rsidP="00DA5A57">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44"/>
          <w:szCs w:val="44"/>
          <w:u w:val="single"/>
        </w:rPr>
        <w:lastRenderedPageBreak/>
        <w:t>Solvency</w:t>
      </w:r>
      <w:r>
        <w:rPr>
          <w:rStyle w:val="contextualspellingandgrammarerror"/>
          <w:rFonts w:ascii="Calibri" w:hAnsi="Calibri" w:cs="Calibri"/>
          <w:b/>
          <w:bCs/>
          <w:sz w:val="44"/>
          <w:szCs w:val="44"/>
        </w:rPr>
        <w:t> </w:t>
      </w:r>
    </w:p>
    <w:p w14:paraId="3A370636" w14:textId="77777777" w:rsidR="00DA5A57" w:rsidRDefault="00DA5A57" w:rsidP="00DA5A57">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Plan: Member nations of the WTO ought to grant a TRIPS waiver for COVID medicines</w:t>
      </w:r>
      <w:r>
        <w:rPr>
          <w:rStyle w:val="contextualspellingandgrammarerror"/>
          <w:rFonts w:ascii="Calibri" w:hAnsi="Calibri" w:cs="Calibri"/>
          <w:b/>
          <w:bCs/>
          <w:sz w:val="26"/>
          <w:szCs w:val="26"/>
        </w:rPr>
        <w:t> </w:t>
      </w:r>
    </w:p>
    <w:p w14:paraId="6BF6254C" w14:textId="77777777" w:rsidR="00DA5A57" w:rsidRDefault="00DA5A57" w:rsidP="00DA5A57">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color w:val="000000"/>
          <w:sz w:val="26"/>
          <w:szCs w:val="26"/>
        </w:rPr>
        <w:t>India and South Africa have signaled ability to increase vaccine production after a TRIPS waiver—this is also our solvency advocate</w:t>
      </w:r>
      <w:r>
        <w:rPr>
          <w:rStyle w:val="contextualspellingandgrammarerror"/>
          <w:rFonts w:ascii="Calibri" w:hAnsi="Calibri" w:cs="Calibri"/>
          <w:b/>
          <w:bCs/>
          <w:color w:val="000000"/>
          <w:sz w:val="26"/>
          <w:szCs w:val="26"/>
        </w:rPr>
        <w:t> </w:t>
      </w:r>
    </w:p>
    <w:p w14:paraId="5D01D316" w14:textId="77777777" w:rsidR="00DA5A57" w:rsidRDefault="00DA5A57" w:rsidP="00DA5A5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Nancy S. </w:t>
      </w:r>
      <w:r>
        <w:rPr>
          <w:rStyle w:val="normaltextrun"/>
          <w:rFonts w:ascii="Calibri" w:hAnsi="Calibri" w:cs="Calibri"/>
          <w:b/>
          <w:bCs/>
          <w:color w:val="000000"/>
          <w:sz w:val="22"/>
          <w:szCs w:val="22"/>
        </w:rPr>
        <w:t>Jecker &amp;</w:t>
      </w:r>
      <w:r>
        <w:rPr>
          <w:rStyle w:val="normaltextrun"/>
          <w:rFonts w:ascii="Calibri" w:hAnsi="Calibri" w:cs="Calibri"/>
          <w:color w:val="000000"/>
          <w:sz w:val="22"/>
          <w:szCs w:val="22"/>
        </w:rPr>
        <w:t> Caesar A. </w:t>
      </w:r>
      <w:r>
        <w:rPr>
          <w:rFonts w:ascii="Calibri" w:hAnsi="Calibri" w:cs="Calibri"/>
          <w:b/>
          <w:bCs/>
          <w:color w:val="000000"/>
          <w:sz w:val="22"/>
          <w:szCs w:val="22"/>
        </w:rPr>
        <w:t>Atuire</w:t>
      </w:r>
      <w:r>
        <w:rPr>
          <w:rStyle w:val="normaltextrun"/>
          <w:rFonts w:ascii="Calibri" w:hAnsi="Calibri" w:cs="Calibri"/>
          <w:b/>
          <w:bCs/>
          <w:color w:val="000000"/>
          <w:sz w:val="22"/>
          <w:szCs w:val="22"/>
        </w:rPr>
        <w:t> 21</w:t>
      </w:r>
      <w:r>
        <w:rPr>
          <w:rStyle w:val="normaltextrun"/>
          <w:rFonts w:ascii="Calibri" w:hAnsi="Calibri" w:cs="Calibri"/>
          <w:color w:val="000000"/>
          <w:sz w:val="22"/>
          <w:szCs w:val="22"/>
        </w:rPr>
        <w:t>.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tgtFrame="_blank" w:history="1">
        <w:r>
          <w:rPr>
            <w:rStyle w:val="normaltextrun"/>
            <w:rFonts w:ascii="Calibri" w:hAnsi="Calibri" w:cs="Calibri"/>
            <w:color w:val="000000"/>
            <w:sz w:val="22"/>
            <w:szCs w:val="22"/>
          </w:rPr>
          <w:t>https://jme.bmj.com/content/medethics/early/2021/07/06/medethics-2021-107555.full.pdf</w:t>
        </w:r>
      </w:hyperlink>
      <w:r>
        <w:rPr>
          <w:rStyle w:val="normaltextrun"/>
          <w:rFonts w:ascii="Calibri" w:hAnsi="Calibri" w:cs="Calibri"/>
          <w:color w:val="000000"/>
          <w:sz w:val="22"/>
          <w:szCs w:val="22"/>
        </w:rPr>
        <w:t>., AG, </w:t>
      </w:r>
      <w:r>
        <w:rPr>
          <w:rFonts w:ascii="Calibri" w:hAnsi="Calibri" w:cs="Calibri"/>
          <w:b/>
          <w:bCs/>
          <w:color w:val="000000"/>
          <w:sz w:val="22"/>
          <w:szCs w:val="22"/>
        </w:rPr>
        <w:t>DebateDrills</w:t>
      </w:r>
      <w:r>
        <w:rPr>
          <w:rStyle w:val="normaltextrun"/>
          <w:rFonts w:ascii="Calibri" w:hAnsi="Calibri" w:cs="Calibri"/>
          <w:b/>
          <w:bCs/>
          <w:color w:val="000000"/>
          <w:sz w:val="22"/>
          <w:szCs w:val="22"/>
        </w:rPr>
        <w:t>. </w:t>
      </w:r>
      <w:r>
        <w:rPr>
          <w:rStyle w:val="contextualspellingandgrammarerror"/>
          <w:rFonts w:ascii="Calibri" w:hAnsi="Calibri" w:cs="Calibri"/>
          <w:color w:val="000000"/>
          <w:sz w:val="22"/>
          <w:szCs w:val="22"/>
        </w:rPr>
        <w:t> </w:t>
      </w:r>
    </w:p>
    <w:p w14:paraId="2A0BE436" w14:textId="77777777" w:rsidR="00DA5A57" w:rsidRDefault="00DA5A57" w:rsidP="00DA5A5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This view has come under increasing fire. Two competing positions have emerged. First, </w:t>
      </w:r>
      <w:r>
        <w:rPr>
          <w:rStyle w:val="normaltextrun"/>
          <w:rFonts w:ascii="Calibri" w:hAnsi="Calibri" w:cs="Calibri"/>
          <w:b/>
          <w:bCs/>
          <w:sz w:val="22"/>
          <w:szCs w:val="22"/>
          <w:u w:val="single"/>
          <w:shd w:val="clear" w:color="auto" w:fill="00FF00"/>
        </w:rPr>
        <w:t>India and South Africa petitioned</w:t>
      </w:r>
      <w:r>
        <w:rPr>
          <w:rStyle w:val="normaltextrun"/>
          <w:rFonts w:ascii="Calibri" w:hAnsi="Calibri" w:cs="Calibri"/>
          <w:b/>
          <w:bCs/>
          <w:sz w:val="22"/>
          <w:szCs w:val="22"/>
          <w:u w:val="single"/>
        </w:rPr>
        <w:t> the WTO </w:t>
      </w:r>
      <w:r>
        <w:rPr>
          <w:rStyle w:val="normaltextrun"/>
          <w:rFonts w:ascii="Calibri" w:hAnsi="Calibri" w:cs="Calibri"/>
          <w:b/>
          <w:bCs/>
          <w:sz w:val="22"/>
          <w:szCs w:val="22"/>
          <w:u w:val="single"/>
          <w:shd w:val="clear" w:color="auto" w:fill="00FF00"/>
        </w:rPr>
        <w:t>for a temporary waiver of IP rights for medical products pertaining to</w:t>
      </w:r>
      <w:r>
        <w:rPr>
          <w:rStyle w:val="normaltextrun"/>
          <w:rFonts w:ascii="Calibri" w:hAnsi="Calibri" w:cs="Calibri"/>
          <w:b/>
          <w:bCs/>
          <w:sz w:val="22"/>
          <w:szCs w:val="22"/>
          <w:u w:val="single"/>
        </w:rPr>
        <w:t> preventing, containing or treating </w:t>
      </w:r>
      <w:r>
        <w:rPr>
          <w:rStyle w:val="normaltextrun"/>
          <w:rFonts w:ascii="Calibri" w:hAnsi="Calibri" w:cs="Calibri"/>
          <w:b/>
          <w:bCs/>
          <w:sz w:val="22"/>
          <w:szCs w:val="22"/>
          <w:u w:val="single"/>
          <w:shd w:val="clear" w:color="auto" w:fill="00FF00"/>
        </w:rPr>
        <w:t>COVID</w:t>
      </w:r>
      <w:r>
        <w:rPr>
          <w:rStyle w:val="normaltextrun"/>
          <w:rFonts w:ascii="Calibri" w:hAnsi="Calibri" w:cs="Calibri"/>
          <w:b/>
          <w:bCs/>
          <w:sz w:val="22"/>
          <w:szCs w:val="22"/>
          <w:u w:val="single"/>
        </w:rPr>
        <w:t>19.2 The </w:t>
      </w:r>
      <w:r>
        <w:rPr>
          <w:rStyle w:val="normaltextrun"/>
          <w:rFonts w:ascii="Calibri" w:hAnsi="Calibri" w:cs="Calibri"/>
          <w:b/>
          <w:bCs/>
          <w:sz w:val="22"/>
          <w:szCs w:val="22"/>
          <w:u w:val="single"/>
          <w:shd w:val="clear" w:color="auto" w:fill="00FF00"/>
        </w:rPr>
        <w:t>wavier would apply to all WTO members and lift restrictions in four TRIPS sections</w:t>
      </w:r>
      <w:r>
        <w:rPr>
          <w:rStyle w:val="normaltextrun"/>
          <w:rFonts w:ascii="Calibri" w:hAnsi="Calibri" w:cs="Calibri"/>
          <w:b/>
          <w:bCs/>
          <w:sz w:val="22"/>
          <w:szCs w:val="22"/>
          <w:u w:val="single"/>
        </w:rPr>
        <w:t>: copyright and related rights, industrial designs, patents and protection of undisclosed information. </w:t>
      </w:r>
      <w:r>
        <w:rPr>
          <w:rStyle w:val="normaltextrun"/>
          <w:rFonts w:ascii="Calibri" w:hAnsi="Calibri" w:cs="Calibri"/>
          <w:b/>
          <w:bCs/>
          <w:sz w:val="22"/>
          <w:szCs w:val="22"/>
          <w:u w:val="single"/>
          <w:shd w:val="clear" w:color="auto" w:fill="00FF00"/>
        </w:rPr>
        <w:t>It would be annually reviewed and last for a set length, determined by the WTO Council</w:t>
      </w:r>
      <w:r>
        <w:rPr>
          <w:rStyle w:val="normaltextrun"/>
          <w:rFonts w:ascii="Calibri" w:hAnsi="Calibri" w:cs="Calibri"/>
          <w:b/>
          <w:bCs/>
          <w:sz w:val="22"/>
          <w:szCs w:val="22"/>
          <w:u w:val="single"/>
        </w:rPr>
        <w:t>.</w:t>
      </w:r>
      <w:r>
        <w:rPr>
          <w:rStyle w:val="normaltextrun"/>
          <w:rFonts w:ascii="Calibri" w:hAnsi="Calibri" w:cs="Calibri"/>
          <w:sz w:val="22"/>
          <w:szCs w:val="22"/>
        </w:rPr>
        <w:t>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r>
        <w:rPr>
          <w:rFonts w:ascii="Calibri" w:hAnsi="Calibri" w:cs="Calibri"/>
          <w:sz w:val="22"/>
          <w:szCs w:val="22"/>
        </w:rPr>
        <w:t>Okonjo</w:t>
      </w:r>
      <w:r>
        <w:rPr>
          <w:rStyle w:val="normaltextrun"/>
          <w:rFonts w:ascii="Calibri" w:hAnsi="Calibri" w:cs="Calibri"/>
          <w:sz w:val="22"/>
          <w:szCs w:val="22"/>
        </w:rP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r>
        <w:rPr>
          <w:rStyle w:val="contextualspellingandgrammarerror"/>
          <w:rFonts w:ascii="Calibri" w:hAnsi="Calibri" w:cs="Calibri"/>
          <w:sz w:val="22"/>
          <w:szCs w:val="22"/>
        </w:rPr>
        <w:t> </w:t>
      </w:r>
    </w:p>
    <w:p w14:paraId="645E58FA" w14:textId="19DBAE3F" w:rsidR="0046471A" w:rsidRPr="000A5421" w:rsidRDefault="00DA5A57" w:rsidP="00DA5A57">
      <w:pPr>
        <w:pStyle w:val="paragraph"/>
        <w:spacing w:before="0" w:beforeAutospacing="0" w:after="0" w:afterAutospacing="0"/>
        <w:textAlignment w:val="baseline"/>
        <w:rPr>
          <w:rStyle w:val="normaltextrun"/>
          <w:rFonts w:ascii="Segoe UI" w:hAnsi="Segoe UI" w:cs="Segoe UI"/>
          <w:sz w:val="18"/>
          <w:szCs w:val="18"/>
        </w:rPr>
      </w:pPr>
      <w:r>
        <w:rPr>
          <w:rStyle w:val="contextualspellingandgrammarerror"/>
          <w:rFonts w:ascii="Calibri" w:hAnsi="Calibri" w:cs="Calibri"/>
          <w:sz w:val="22"/>
          <w:szCs w:val="22"/>
        </w:rPr>
        <w:t> </w:t>
      </w:r>
    </w:p>
    <w:p w14:paraId="338E6EE6" w14:textId="19CCE448" w:rsidR="00DA5A57" w:rsidRDefault="00DA5A57" w:rsidP="00DA5A57">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Waiving IP protections is </w:t>
      </w:r>
      <w:r w:rsidR="0046471A">
        <w:rPr>
          <w:rFonts w:ascii="Calibri" w:hAnsi="Calibri" w:cs="Calibri"/>
          <w:b/>
          <w:bCs/>
          <w:sz w:val="26"/>
          <w:szCs w:val="26"/>
        </w:rPr>
        <w:t>n</w:t>
      </w:r>
      <w:r>
        <w:rPr>
          <w:rFonts w:ascii="Calibri" w:hAnsi="Calibri" w:cs="Calibri"/>
          <w:b/>
          <w:bCs/>
          <w:sz w:val="26"/>
          <w:szCs w:val="26"/>
        </w:rPr>
        <w:t>ecessary</w:t>
      </w:r>
      <w:r>
        <w:rPr>
          <w:rStyle w:val="normaltextrun"/>
          <w:rFonts w:ascii="Calibri" w:hAnsi="Calibri" w:cs="Calibri"/>
          <w:b/>
          <w:bCs/>
          <w:sz w:val="26"/>
          <w:szCs w:val="26"/>
        </w:rPr>
        <w:t> to expand manufacturing and vaccine exports. Numerous countries have the capacity to manufacture vaccines but lack the knowledge to make them</w:t>
      </w:r>
      <w:r>
        <w:rPr>
          <w:rStyle w:val="contextualspellingandgrammarerror"/>
          <w:rFonts w:ascii="Calibri" w:hAnsi="Calibri" w:cs="Calibri"/>
          <w:b/>
          <w:bCs/>
          <w:sz w:val="26"/>
          <w:szCs w:val="26"/>
        </w:rPr>
        <w:t> </w:t>
      </w:r>
    </w:p>
    <w:p w14:paraId="7A414751" w14:textId="77777777" w:rsidR="00DA5A57" w:rsidRDefault="00DA5A57" w:rsidP="00DA5A5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Kumar 7-12</w:t>
      </w:r>
      <w:r>
        <w:rPr>
          <w:rStyle w:val="normaltextrun"/>
          <w:rFonts w:ascii="Calibri" w:hAnsi="Calibri" w:cs="Calibri"/>
          <w:sz w:val="22"/>
          <w:szCs w:val="22"/>
        </w:rPr>
        <w:t> Rajeesh Kumar, Rajeesh Kumar is Associate Fellow at Manohar Parrikar Institute for </w:t>
      </w:r>
      <w:r>
        <w:rPr>
          <w:rFonts w:ascii="Calibri" w:hAnsi="Calibri" w:cs="Calibri"/>
          <w:sz w:val="22"/>
          <w:szCs w:val="22"/>
        </w:rPr>
        <w:t>Defence</w:t>
      </w:r>
      <w:r>
        <w:rPr>
          <w:rStyle w:val="normaltextrun"/>
          <w:rFonts w:ascii="Calibri" w:hAnsi="Calibri" w:cs="Calibri"/>
          <w:sz w:val="22"/>
          <w:szCs w:val="22"/>
        </w:rPr>
        <w:t> Studies and Analyses, New Delhi., 7-12-2021, "WTO TRIPS Waiver and COVID-19 Vaccine Equity," Manohar </w:t>
      </w:r>
      <w:r>
        <w:rPr>
          <w:rFonts w:ascii="Calibri" w:hAnsi="Calibri" w:cs="Calibri"/>
          <w:sz w:val="22"/>
          <w:szCs w:val="22"/>
        </w:rPr>
        <w:t>Paprikar</w:t>
      </w:r>
      <w:r>
        <w:rPr>
          <w:rStyle w:val="normaltextrun"/>
          <w:rFonts w:ascii="Calibri" w:hAnsi="Calibri" w:cs="Calibri"/>
          <w:sz w:val="22"/>
          <w:szCs w:val="22"/>
        </w:rPr>
        <w:t> Institute for </w:t>
      </w:r>
      <w:r>
        <w:rPr>
          <w:rFonts w:ascii="Calibri" w:hAnsi="Calibri" w:cs="Calibri"/>
          <w:sz w:val="22"/>
          <w:szCs w:val="22"/>
        </w:rPr>
        <w:t>Defence</w:t>
      </w:r>
      <w:r>
        <w:rPr>
          <w:rStyle w:val="normaltextrun"/>
          <w:rFonts w:ascii="Calibri" w:hAnsi="Calibri" w:cs="Calibri"/>
          <w:sz w:val="22"/>
          <w:szCs w:val="22"/>
        </w:rPr>
        <w:t> Studies and Analyses, </w:t>
      </w:r>
      <w:hyperlink r:id="rId13" w:tgtFrame="_blank" w:history="1">
        <w:r>
          <w:rPr>
            <w:rStyle w:val="normaltextrun"/>
            <w:rFonts w:ascii="Calibri" w:hAnsi="Calibri" w:cs="Calibri"/>
            <w:sz w:val="22"/>
            <w:szCs w:val="22"/>
          </w:rPr>
          <w:t>https://idsa.in/issuebrief/wto-trips-waiver-covid-vaccine-rkumar-120721</w:t>
        </w:r>
      </w:hyperlink>
      <w:r>
        <w:rPr>
          <w:rStyle w:val="normaltextrun"/>
          <w:rFonts w:ascii="Calibri" w:hAnsi="Calibri" w:cs="Calibri"/>
          <w:sz w:val="22"/>
          <w:szCs w:val="22"/>
        </w:rPr>
        <w:t>, </w:t>
      </w:r>
      <w:r>
        <w:rPr>
          <w:rStyle w:val="contextualspellingandgrammarerror"/>
          <w:rFonts w:ascii="Calibri" w:hAnsi="Calibri" w:cs="Calibri"/>
          <w:sz w:val="22"/>
          <w:szCs w:val="22"/>
        </w:rPr>
        <w:t> </w:t>
      </w:r>
    </w:p>
    <w:p w14:paraId="3559DF7E" w14:textId="77777777" w:rsidR="00DA5A57" w:rsidRDefault="00DA5A57" w:rsidP="00DA5A5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Another argument against </w:t>
      </w:r>
      <w:r>
        <w:rPr>
          <w:rStyle w:val="normaltextrun"/>
          <w:rFonts w:ascii="Calibri" w:hAnsi="Calibri" w:cs="Calibri"/>
          <w:sz w:val="22"/>
          <w:szCs w:val="22"/>
          <w:u w:val="single"/>
        </w:rPr>
        <w:t>the</w:t>
      </w:r>
      <w:r>
        <w:rPr>
          <w:rStyle w:val="normaltextrun"/>
          <w:rFonts w:ascii="Calibri" w:hAnsi="Calibri" w:cs="Calibri"/>
          <w:sz w:val="16"/>
          <w:szCs w:val="16"/>
        </w:rPr>
        <w:t> proposed </w:t>
      </w:r>
      <w:r>
        <w:rPr>
          <w:rStyle w:val="normaltextrun"/>
          <w:rFonts w:ascii="Calibri" w:hAnsi="Calibri" w:cs="Calibri"/>
          <w:sz w:val="22"/>
          <w:szCs w:val="22"/>
          <w:u w:val="single"/>
        </w:rPr>
        <w:t>TRIPS waiver</w:t>
      </w:r>
      <w:r>
        <w:rPr>
          <w:rStyle w:val="normaltextrun"/>
          <w:rFonts w:ascii="Calibri" w:hAnsi="Calibri" w:cs="Calibri"/>
          <w:sz w:val="16"/>
          <w:szCs w:val="16"/>
        </w:rPr>
        <w:t> is that a waiver </w:t>
      </w:r>
      <w:r>
        <w:rPr>
          <w:rStyle w:val="normaltextrun"/>
          <w:rFonts w:ascii="Calibri" w:hAnsi="Calibri" w:cs="Calibri"/>
          <w:sz w:val="22"/>
          <w:szCs w:val="22"/>
          <w:u w:val="single"/>
        </w:rPr>
        <w:t>would</w:t>
      </w:r>
      <w:r>
        <w:rPr>
          <w:rStyle w:val="normaltextrun"/>
          <w:rFonts w:ascii="Calibri" w:hAnsi="Calibri" w:cs="Calibri"/>
          <w:sz w:val="16"/>
          <w:szCs w:val="16"/>
        </w:rPr>
        <w:t> not </w:t>
      </w:r>
      <w:r>
        <w:rPr>
          <w:rStyle w:val="normaltextrun"/>
          <w:rFonts w:ascii="Calibri" w:hAnsi="Calibri" w:cs="Calibri"/>
          <w:sz w:val="22"/>
          <w:szCs w:val="22"/>
          <w:u w:val="single"/>
        </w:rPr>
        <w:t>increase</w:t>
      </w:r>
      <w:r>
        <w:rPr>
          <w:rStyle w:val="normaltextrun"/>
          <w:rFonts w:ascii="Calibri" w:hAnsi="Calibri" w:cs="Calibri"/>
          <w:sz w:val="16"/>
          <w:szCs w:val="16"/>
        </w:rPr>
        <w:t> the </w:t>
      </w:r>
      <w:r>
        <w:rPr>
          <w:rStyle w:val="normaltextrun"/>
          <w:rFonts w:ascii="Calibri" w:hAnsi="Calibri" w:cs="Calibri"/>
          <w:sz w:val="22"/>
          <w:szCs w:val="22"/>
          <w:u w:val="single"/>
        </w:rPr>
        <w:t>manufacturing of COVID-19 vaccines</w:t>
      </w:r>
      <w:r>
        <w:rPr>
          <w:rStyle w:val="normaltextrun"/>
          <w:rFonts w:ascii="Calibri" w:hAnsi="Calibri" w:cs="Calibri"/>
          <w:sz w:val="16"/>
          <w:szCs w:val="16"/>
        </w:rPr>
        <w:t>. Indeed, one of the significant factors contributing to vaccine inequity is the lack of manufacturing capacity in the global south. Further, </w:t>
      </w:r>
      <w:r>
        <w:rPr>
          <w:rStyle w:val="normaltextrun"/>
          <w:rFonts w:ascii="Calibri" w:hAnsi="Calibri" w:cs="Calibri"/>
          <w:sz w:val="22"/>
          <w:szCs w:val="22"/>
          <w:u w:val="single"/>
          <w:shd w:val="clear" w:color="auto" w:fill="00FF00"/>
        </w:rPr>
        <w:t>a TRIPS waiver</w:t>
      </w:r>
      <w:r>
        <w:rPr>
          <w:rStyle w:val="normaltextrun"/>
          <w:rFonts w:ascii="Calibri" w:hAnsi="Calibri" w:cs="Calibri"/>
          <w:sz w:val="16"/>
          <w:szCs w:val="16"/>
        </w:rPr>
        <w:t> will not automatically translate into improved manufacturing capacity. However, a waiver </w:t>
      </w:r>
      <w:r>
        <w:rPr>
          <w:rStyle w:val="normaltextrun"/>
          <w:rFonts w:ascii="Calibri" w:hAnsi="Calibri" w:cs="Calibri"/>
          <w:sz w:val="22"/>
          <w:szCs w:val="22"/>
          <w:u w:val="single"/>
          <w:shd w:val="clear" w:color="auto" w:fill="00FF00"/>
        </w:rPr>
        <w:t>would be the</w:t>
      </w:r>
      <w:r>
        <w:rPr>
          <w:rStyle w:val="normaltextrun"/>
          <w:rFonts w:ascii="Calibri" w:hAnsi="Calibri" w:cs="Calibri"/>
          <w:sz w:val="22"/>
          <w:szCs w:val="22"/>
          <w:u w:val="single"/>
        </w:rPr>
        <w:t> first</w:t>
      </w:r>
      <w:r>
        <w:rPr>
          <w:rStyle w:val="normaltextrun"/>
          <w:rFonts w:ascii="Calibri" w:hAnsi="Calibri" w:cs="Calibri"/>
          <w:sz w:val="16"/>
          <w:szCs w:val="16"/>
        </w:rPr>
        <w:t> but </w:t>
      </w:r>
      <w:r>
        <w:rPr>
          <w:rStyle w:val="normaltextrun"/>
          <w:rFonts w:ascii="Calibri" w:hAnsi="Calibri" w:cs="Calibri"/>
          <w:sz w:val="22"/>
          <w:szCs w:val="22"/>
          <w:u w:val="single"/>
          <w:shd w:val="clear" w:color="auto" w:fill="00FF00"/>
        </w:rPr>
        <w:t>essential step to </w:t>
      </w:r>
      <w:r>
        <w:rPr>
          <w:rStyle w:val="normaltextrun"/>
          <w:rFonts w:ascii="Calibri" w:hAnsi="Calibri" w:cs="Calibri"/>
          <w:b/>
          <w:bCs/>
          <w:sz w:val="22"/>
          <w:szCs w:val="22"/>
          <w:u w:val="single"/>
          <w:shd w:val="clear" w:color="auto" w:fill="00FF00"/>
        </w:rPr>
        <w:t>increase manufacturing</w:t>
      </w:r>
      <w:r>
        <w:rPr>
          <w:rStyle w:val="normaltextrun"/>
          <w:rFonts w:ascii="Calibri" w:hAnsi="Calibri" w:cs="Calibri"/>
          <w:sz w:val="22"/>
          <w:szCs w:val="22"/>
          <w:u w:val="single"/>
        </w:rPr>
        <w:t> capacity </w:t>
      </w:r>
      <w:r>
        <w:rPr>
          <w:rStyle w:val="normaltextrun"/>
          <w:rFonts w:ascii="Calibri" w:hAnsi="Calibri" w:cs="Calibri"/>
          <w:sz w:val="22"/>
          <w:szCs w:val="22"/>
          <w:u w:val="single"/>
          <w:shd w:val="clear" w:color="auto" w:fill="00FF00"/>
        </w:rPr>
        <w:t>worldwide</w:t>
      </w:r>
      <w:r>
        <w:rPr>
          <w:rStyle w:val="normaltextrun"/>
          <w:rFonts w:ascii="Calibri" w:hAnsi="Calibri" w:cs="Calibri"/>
          <w:sz w:val="16"/>
          <w:szCs w:val="16"/>
        </w:rPr>
        <w:t>. For instance, </w:t>
      </w:r>
      <w:r>
        <w:rPr>
          <w:rStyle w:val="normaltextrun"/>
          <w:rFonts w:ascii="Calibri" w:hAnsi="Calibri" w:cs="Calibri"/>
          <w:sz w:val="22"/>
          <w:szCs w:val="22"/>
          <w:u w:val="single"/>
          <w:shd w:val="clear" w:color="auto" w:fill="00FF00"/>
        </w:rPr>
        <w:t>to export COVID</w:t>
      </w:r>
      <w:r>
        <w:rPr>
          <w:rStyle w:val="normaltextrun"/>
          <w:rFonts w:ascii="Calibri" w:hAnsi="Calibri" w:cs="Calibri"/>
          <w:sz w:val="16"/>
          <w:szCs w:val="16"/>
        </w:rPr>
        <w:t>-19 </w:t>
      </w:r>
      <w:r>
        <w:rPr>
          <w:rStyle w:val="normaltextrun"/>
          <w:rFonts w:ascii="Calibri" w:hAnsi="Calibri" w:cs="Calibri"/>
          <w:sz w:val="22"/>
          <w:szCs w:val="22"/>
          <w:u w:val="single"/>
        </w:rPr>
        <w:t>vaccine-related </w:t>
      </w:r>
      <w:r>
        <w:rPr>
          <w:rStyle w:val="normaltextrun"/>
          <w:rFonts w:ascii="Calibri" w:hAnsi="Calibri" w:cs="Calibri"/>
          <w:sz w:val="22"/>
          <w:szCs w:val="22"/>
          <w:u w:val="single"/>
          <w:shd w:val="clear" w:color="auto" w:fill="00FF00"/>
        </w:rPr>
        <w:t>products, countries need</w:t>
      </w:r>
      <w:r>
        <w:rPr>
          <w:rStyle w:val="normaltextrun"/>
          <w:rFonts w:ascii="Calibri" w:hAnsi="Calibri" w:cs="Calibri"/>
          <w:sz w:val="22"/>
          <w:szCs w:val="22"/>
          <w:u w:val="single"/>
        </w:rPr>
        <w:t> to ensure that there are </w:t>
      </w:r>
      <w:r>
        <w:rPr>
          <w:rStyle w:val="normaltextrun"/>
          <w:rFonts w:ascii="Calibri" w:hAnsi="Calibri" w:cs="Calibri"/>
          <w:b/>
          <w:bCs/>
          <w:sz w:val="22"/>
          <w:szCs w:val="22"/>
          <w:u w:val="single"/>
          <w:shd w:val="clear" w:color="auto" w:fill="00FF00"/>
        </w:rPr>
        <w:t>no IP restrictions at both ends</w:t>
      </w:r>
      <w:r>
        <w:rPr>
          <w:rStyle w:val="normaltextrun"/>
          <w:rFonts w:ascii="Calibri" w:hAnsi="Calibri" w:cs="Calibri"/>
          <w:sz w:val="22"/>
          <w:szCs w:val="22"/>
          <w:u w:val="single"/>
        </w:rPr>
        <w:t> – exporting and importing</w:t>
      </w:r>
      <w:r>
        <w:rPr>
          <w:rStyle w:val="normaltextrun"/>
          <w:rFonts w:ascii="Calibri" w:hAnsi="Calibri" w:cs="Calibri"/>
          <w:sz w:val="16"/>
          <w:szCs w:val="16"/>
        </w:rPr>
        <w:t>. The market for vaccine materials includes consumables, single-use reactors bags, filters, culture media, and vaccine ingredients. </w:t>
      </w:r>
      <w:r>
        <w:rPr>
          <w:rStyle w:val="normaltextrun"/>
          <w:rFonts w:ascii="Calibri" w:hAnsi="Calibri" w:cs="Calibri"/>
          <w:sz w:val="22"/>
          <w:szCs w:val="22"/>
          <w:u w:val="single"/>
          <w:shd w:val="clear" w:color="auto" w:fill="00FF00"/>
        </w:rPr>
        <w:t>Export blockages</w:t>
      </w:r>
      <w:r>
        <w:rPr>
          <w:rStyle w:val="normaltextrun"/>
          <w:rFonts w:ascii="Calibri" w:hAnsi="Calibri" w:cs="Calibri"/>
          <w:sz w:val="22"/>
          <w:szCs w:val="22"/>
          <w:u w:val="single"/>
        </w:rPr>
        <w:t> on raw materials, equipment and finished products </w:t>
      </w:r>
      <w:r>
        <w:rPr>
          <w:rStyle w:val="normaltextrun"/>
          <w:rFonts w:ascii="Calibri" w:hAnsi="Calibri" w:cs="Calibri"/>
          <w:sz w:val="22"/>
          <w:szCs w:val="22"/>
          <w:u w:val="single"/>
          <w:shd w:val="clear" w:color="auto" w:fill="00FF00"/>
        </w:rPr>
        <w:t>harm the overall</w:t>
      </w:r>
      <w:r>
        <w:rPr>
          <w:rStyle w:val="normaltextrun"/>
          <w:rFonts w:ascii="Calibri" w:hAnsi="Calibri" w:cs="Calibri"/>
          <w:sz w:val="22"/>
          <w:szCs w:val="22"/>
          <w:u w:val="single"/>
        </w:rPr>
        <w:t> output of the vaccine </w:t>
      </w:r>
      <w:r>
        <w:rPr>
          <w:rStyle w:val="normaltextrun"/>
          <w:rFonts w:ascii="Calibri" w:hAnsi="Calibri" w:cs="Calibri"/>
          <w:sz w:val="22"/>
          <w:szCs w:val="22"/>
          <w:u w:val="single"/>
          <w:shd w:val="clear" w:color="auto" w:fill="00FF00"/>
        </w:rPr>
        <w:t>supply chain</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If there is no TRIPS restriction,</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more </w:t>
      </w:r>
      <w:r>
        <w:rPr>
          <w:rStyle w:val="normaltextrun"/>
          <w:rFonts w:ascii="Calibri" w:hAnsi="Calibri" w:cs="Calibri"/>
          <w:b/>
          <w:bCs/>
          <w:sz w:val="22"/>
          <w:szCs w:val="22"/>
          <w:u w:val="single"/>
          <w:shd w:val="clear" w:color="auto" w:fill="00FF00"/>
        </w:rPr>
        <w:t>governments and companies</w:t>
      </w:r>
      <w:r>
        <w:rPr>
          <w:rStyle w:val="normaltextrun"/>
          <w:rFonts w:ascii="Calibri" w:hAnsi="Calibri" w:cs="Calibri"/>
          <w:sz w:val="22"/>
          <w:szCs w:val="22"/>
          <w:u w:val="single"/>
          <w:shd w:val="clear" w:color="auto" w:fill="00FF00"/>
        </w:rPr>
        <w:t> will invest</w:t>
      </w:r>
      <w:r>
        <w:rPr>
          <w:rStyle w:val="normaltextrun"/>
          <w:rFonts w:ascii="Calibri" w:hAnsi="Calibri" w:cs="Calibri"/>
          <w:sz w:val="22"/>
          <w:szCs w:val="22"/>
          <w:u w:val="single"/>
        </w:rPr>
        <w:t> in repurposing their facilities</w:t>
      </w:r>
      <w:r>
        <w:rPr>
          <w:rStyle w:val="normaltextrun"/>
          <w:rFonts w:ascii="Calibri" w:hAnsi="Calibri" w:cs="Calibri"/>
          <w:sz w:val="16"/>
          <w:szCs w:val="16"/>
        </w:rPr>
        <w:t>. Similarly, the </w:t>
      </w:r>
      <w:r>
        <w:rPr>
          <w:rStyle w:val="normaltextrun"/>
          <w:rFonts w:ascii="Calibri" w:hAnsi="Calibri" w:cs="Calibri"/>
          <w:sz w:val="22"/>
          <w:szCs w:val="22"/>
          <w:u w:val="single"/>
          <w:shd w:val="clear" w:color="auto" w:fill="00FF00"/>
        </w:rPr>
        <w:t>arguments</w:t>
      </w:r>
      <w:r>
        <w:rPr>
          <w:rStyle w:val="normaltextrun"/>
          <w:rFonts w:ascii="Calibri" w:hAnsi="Calibri" w:cs="Calibri"/>
          <w:sz w:val="16"/>
          <w:szCs w:val="16"/>
        </w:rPr>
        <w:t> such as </w:t>
      </w:r>
      <w:r>
        <w:rPr>
          <w:rStyle w:val="normaltextrun"/>
          <w:rFonts w:ascii="Calibri" w:hAnsi="Calibri" w:cs="Calibri"/>
          <w:sz w:val="22"/>
          <w:szCs w:val="22"/>
          <w:u w:val="single"/>
          <w:shd w:val="clear" w:color="auto" w:fill="00FF00"/>
        </w:rPr>
        <w:t>that no other manufacturers can carry out</w:t>
      </w:r>
      <w:r>
        <w:rPr>
          <w:rStyle w:val="normaltextrun"/>
          <w:rFonts w:ascii="Calibri" w:hAnsi="Calibri" w:cs="Calibri"/>
          <w:sz w:val="16"/>
          <w:szCs w:val="16"/>
        </w:rPr>
        <w:t> the </w:t>
      </w:r>
      <w:r>
        <w:rPr>
          <w:rStyle w:val="normaltextrun"/>
          <w:rFonts w:ascii="Calibri" w:hAnsi="Calibri" w:cs="Calibri"/>
          <w:sz w:val="22"/>
          <w:szCs w:val="22"/>
          <w:u w:val="single"/>
        </w:rPr>
        <w:t>complex </w:t>
      </w:r>
      <w:r>
        <w:rPr>
          <w:rStyle w:val="normaltextrun"/>
          <w:rFonts w:ascii="Calibri" w:hAnsi="Calibri" w:cs="Calibri"/>
          <w:sz w:val="22"/>
          <w:szCs w:val="22"/>
          <w:u w:val="single"/>
          <w:shd w:val="clear" w:color="auto" w:fill="00FF00"/>
        </w:rPr>
        <w:t>manufacturing</w:t>
      </w:r>
      <w:r>
        <w:rPr>
          <w:rStyle w:val="normaltextrun"/>
          <w:rFonts w:ascii="Calibri" w:hAnsi="Calibri" w:cs="Calibri"/>
          <w:sz w:val="22"/>
          <w:szCs w:val="22"/>
          <w:u w:val="single"/>
        </w:rPr>
        <w:t> </w:t>
      </w:r>
      <w:r>
        <w:rPr>
          <w:rStyle w:val="normaltextrun"/>
          <w:rFonts w:ascii="Calibri" w:hAnsi="Calibri" w:cs="Calibri"/>
          <w:sz w:val="16"/>
          <w:szCs w:val="16"/>
        </w:rPr>
        <w:t>process of COVID-19 vaccines and generic manufacturing as that would </w:t>
      </w:r>
      <w:r>
        <w:rPr>
          <w:rFonts w:ascii="Calibri" w:hAnsi="Calibri" w:cs="Calibri"/>
          <w:sz w:val="16"/>
          <w:szCs w:val="16"/>
        </w:rPr>
        <w:t>jeopardise</w:t>
      </w:r>
      <w:r>
        <w:rPr>
          <w:rStyle w:val="normaltextrun"/>
          <w:rFonts w:ascii="Calibri" w:hAnsi="Calibri" w:cs="Calibri"/>
          <w:sz w:val="16"/>
          <w:szCs w:val="16"/>
        </w:rPr>
        <w:t> quality, </w:t>
      </w:r>
      <w:r>
        <w:rPr>
          <w:rStyle w:val="normaltextrun"/>
          <w:rFonts w:ascii="Calibri" w:hAnsi="Calibri" w:cs="Calibri"/>
          <w:sz w:val="22"/>
          <w:szCs w:val="22"/>
          <w:u w:val="single"/>
          <w:shd w:val="clear" w:color="auto" w:fill="00FF00"/>
        </w:rPr>
        <w:t>have</w:t>
      </w:r>
      <w:r>
        <w:rPr>
          <w:rStyle w:val="normaltextrun"/>
          <w:rFonts w:ascii="Calibri" w:hAnsi="Calibri" w:cs="Calibri"/>
          <w:sz w:val="16"/>
          <w:szCs w:val="16"/>
        </w:rPr>
        <w:t> also </w:t>
      </w:r>
      <w:r>
        <w:rPr>
          <w:rStyle w:val="normaltextrun"/>
          <w:rFonts w:ascii="Calibri" w:hAnsi="Calibri" w:cs="Calibri"/>
          <w:b/>
          <w:bCs/>
          <w:sz w:val="22"/>
          <w:szCs w:val="22"/>
          <w:u w:val="single"/>
          <w:shd w:val="clear" w:color="auto" w:fill="00FF00"/>
        </w:rPr>
        <w:t>been proven wrong</w:t>
      </w:r>
      <w:r>
        <w:rPr>
          <w:rStyle w:val="normaltextrun"/>
          <w:rFonts w:ascii="Calibri" w:hAnsi="Calibri" w:cs="Calibri"/>
          <w:sz w:val="16"/>
          <w:szCs w:val="16"/>
        </w:rPr>
        <w:t> in the past. For instance, </w:t>
      </w:r>
      <w:r>
        <w:rPr>
          <w:rStyle w:val="normaltextrun"/>
          <w:rFonts w:ascii="Calibri" w:hAnsi="Calibri" w:cs="Calibri"/>
          <w:sz w:val="22"/>
          <w:szCs w:val="22"/>
          <w:u w:val="single"/>
          <w:shd w:val="clear" w:color="auto" w:fill="00FF00"/>
        </w:rPr>
        <w:t>in the early</w:t>
      </w:r>
      <w:r>
        <w:rPr>
          <w:rStyle w:val="normaltextrun"/>
          <w:rFonts w:ascii="Calibri" w:hAnsi="Calibri" w:cs="Calibri"/>
          <w:sz w:val="22"/>
          <w:szCs w:val="22"/>
          <w:u w:val="single"/>
        </w:rPr>
        <w:t> </w:t>
      </w:r>
      <w:r>
        <w:rPr>
          <w:rStyle w:val="normaltextrun"/>
          <w:rFonts w:ascii="Calibri" w:hAnsi="Calibri" w:cs="Calibri"/>
          <w:sz w:val="16"/>
          <w:szCs w:val="16"/>
        </w:rPr>
        <w:t>19</w:t>
      </w:r>
      <w:r>
        <w:rPr>
          <w:rStyle w:val="normaltextrun"/>
          <w:rFonts w:ascii="Calibri" w:hAnsi="Calibri" w:cs="Calibri"/>
          <w:sz w:val="22"/>
          <w:szCs w:val="22"/>
          <w:u w:val="single"/>
          <w:shd w:val="clear" w:color="auto" w:fill="00FF00"/>
        </w:rPr>
        <w:t>90s, when</w:t>
      </w:r>
      <w:r>
        <w:rPr>
          <w:rStyle w:val="normaltextrun"/>
          <w:rFonts w:ascii="Calibri" w:hAnsi="Calibri" w:cs="Calibri"/>
          <w:sz w:val="22"/>
          <w:szCs w:val="22"/>
          <w:u w:val="single"/>
        </w:rPr>
        <w:t> Indian company </w:t>
      </w:r>
      <w:r>
        <w:rPr>
          <w:rStyle w:val="normaltextrun"/>
          <w:rFonts w:ascii="Calibri" w:hAnsi="Calibri" w:cs="Calibri"/>
          <w:sz w:val="22"/>
          <w:szCs w:val="22"/>
          <w:u w:val="single"/>
          <w:shd w:val="clear" w:color="auto" w:fill="00FF00"/>
        </w:rPr>
        <w:t>Shantha Biotechnics</w:t>
      </w:r>
      <w:r>
        <w:rPr>
          <w:rStyle w:val="normaltextrun"/>
          <w:rFonts w:ascii="Calibri" w:hAnsi="Calibri" w:cs="Calibri"/>
          <w:sz w:val="22"/>
          <w:szCs w:val="22"/>
          <w:u w:val="single"/>
        </w:rPr>
        <w:t> approached a Western firm for a technology transfer of Hepatitis B vaccine, the firm responded that</w:t>
      </w:r>
      <w:r>
        <w:rPr>
          <w:rStyle w:val="normaltextrun"/>
          <w:rFonts w:ascii="Calibri" w:hAnsi="Calibri" w:cs="Calibri"/>
          <w:sz w:val="16"/>
          <w:szCs w:val="16"/>
        </w:rPr>
        <w:t> “</w:t>
      </w:r>
      <w:r>
        <w:rPr>
          <w:rStyle w:val="normaltextrun"/>
          <w:rFonts w:ascii="Calibri" w:hAnsi="Calibri" w:cs="Calibri"/>
          <w:b/>
          <w:bCs/>
          <w:sz w:val="22"/>
          <w:szCs w:val="22"/>
          <w:u w:val="single"/>
        </w:rPr>
        <w:t>India cannot afford such</w:t>
      </w:r>
      <w:r>
        <w:rPr>
          <w:rStyle w:val="normaltextrun"/>
          <w:rFonts w:ascii="Calibri" w:hAnsi="Calibri" w:cs="Calibri"/>
          <w:sz w:val="22"/>
          <w:szCs w:val="22"/>
          <w:u w:val="single"/>
        </w:rPr>
        <w:t> high technology vaccines</w:t>
      </w:r>
      <w:r>
        <w:rPr>
          <w:rStyle w:val="normaltextrun"/>
          <w:rFonts w:ascii="Calibri" w:hAnsi="Calibri" w:cs="Calibri"/>
          <w:sz w:val="16"/>
          <w:szCs w:val="16"/>
        </w:rPr>
        <w:t>… And even if you can afford to buy the technology, your scientists cannot understand recombinant technology in the least.”25 </w:t>
      </w:r>
      <w:r>
        <w:rPr>
          <w:rStyle w:val="normaltextrun"/>
          <w:rFonts w:ascii="Calibri" w:hAnsi="Calibri" w:cs="Calibri"/>
          <w:sz w:val="22"/>
          <w:szCs w:val="22"/>
          <w:u w:val="single"/>
        </w:rPr>
        <w:t>Later, Shantha Biotechnics </w:t>
      </w:r>
      <w:r>
        <w:rPr>
          <w:rStyle w:val="normaltextrun"/>
          <w:rFonts w:ascii="Calibri" w:hAnsi="Calibri" w:cs="Calibri"/>
          <w:sz w:val="22"/>
          <w:szCs w:val="22"/>
          <w:u w:val="single"/>
          <w:shd w:val="clear" w:color="auto" w:fill="00FF00"/>
        </w:rPr>
        <w:t>developed its own vaccine</w:t>
      </w:r>
      <w:r>
        <w:rPr>
          <w:rStyle w:val="normaltextrun"/>
          <w:rFonts w:ascii="Calibri" w:hAnsi="Calibri" w:cs="Calibri"/>
          <w:sz w:val="22"/>
          <w:szCs w:val="22"/>
          <w:u w:val="single"/>
        </w:rPr>
        <w:t> at $1 per dose, </w:t>
      </w:r>
      <w:r>
        <w:rPr>
          <w:rStyle w:val="normaltextrun"/>
          <w:rFonts w:ascii="Calibri" w:hAnsi="Calibri" w:cs="Calibri"/>
          <w:sz w:val="22"/>
          <w:szCs w:val="22"/>
          <w:u w:val="single"/>
          <w:shd w:val="clear" w:color="auto" w:fill="00FF00"/>
        </w:rPr>
        <w:t>and the UNICEF</w:t>
      </w:r>
      <w:r>
        <w:rPr>
          <w:rStyle w:val="normaltextrun"/>
          <w:rFonts w:ascii="Calibri" w:hAnsi="Calibri" w:cs="Calibri"/>
          <w:sz w:val="16"/>
          <w:szCs w:val="16"/>
        </w:rPr>
        <w:t> (United Nations Children’s Emergency Fund) </w:t>
      </w:r>
      <w:r>
        <w:rPr>
          <w:rStyle w:val="normaltextrun"/>
          <w:rFonts w:ascii="Calibri" w:hAnsi="Calibri" w:cs="Calibri"/>
          <w:sz w:val="22"/>
          <w:szCs w:val="22"/>
          <w:u w:val="single"/>
        </w:rPr>
        <w:t>mass inoculation </w:t>
      </w:r>
      <w:r>
        <w:rPr>
          <w:rFonts w:ascii="Calibri" w:hAnsi="Calibri" w:cs="Calibri"/>
          <w:sz w:val="22"/>
          <w:szCs w:val="22"/>
          <w:u w:val="single"/>
        </w:rPr>
        <w:t>programme</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uses this</w:t>
      </w:r>
      <w:r>
        <w:rPr>
          <w:rStyle w:val="normaltextrun"/>
          <w:rFonts w:ascii="Calibri" w:hAnsi="Calibri" w:cs="Calibri"/>
          <w:sz w:val="22"/>
          <w:szCs w:val="22"/>
          <w:u w:val="single"/>
        </w:rPr>
        <w:t> vaccine </w:t>
      </w:r>
      <w:r>
        <w:rPr>
          <w:rStyle w:val="normaltextrun"/>
          <w:rFonts w:ascii="Calibri" w:hAnsi="Calibri" w:cs="Calibri"/>
          <w:sz w:val="22"/>
          <w:szCs w:val="22"/>
          <w:u w:val="single"/>
          <w:shd w:val="clear" w:color="auto" w:fill="00FF00"/>
        </w:rPr>
        <w:t>against Hep</w:t>
      </w:r>
      <w:r>
        <w:rPr>
          <w:rStyle w:val="normaltextrun"/>
          <w:rFonts w:ascii="Calibri" w:hAnsi="Calibri" w:cs="Calibri"/>
          <w:sz w:val="22"/>
          <w:szCs w:val="22"/>
          <w:u w:val="single"/>
        </w:rPr>
        <w:t>atitis </w:t>
      </w:r>
      <w:r>
        <w:rPr>
          <w:rStyle w:val="normaltextrun"/>
          <w:rFonts w:ascii="Calibri" w:hAnsi="Calibri" w:cs="Calibri"/>
          <w:sz w:val="22"/>
          <w:szCs w:val="22"/>
          <w:u w:val="single"/>
          <w:shd w:val="clear" w:color="auto" w:fill="00FF00"/>
        </w:rPr>
        <w:t>B</w:t>
      </w:r>
      <w:r>
        <w:rPr>
          <w:rStyle w:val="normaltextrun"/>
          <w:rFonts w:ascii="Calibri" w:hAnsi="Calibri" w:cs="Calibri"/>
          <w:sz w:val="22"/>
          <w:szCs w:val="22"/>
          <w:u w:val="single"/>
        </w:rPr>
        <w:t xml:space="preserve">. In </w:t>
      </w:r>
      <w:r>
        <w:rPr>
          <w:rStyle w:val="normaltextrun"/>
          <w:rFonts w:ascii="Calibri" w:hAnsi="Calibri" w:cs="Calibri"/>
          <w:sz w:val="22"/>
          <w:szCs w:val="22"/>
          <w:u w:val="single"/>
        </w:rPr>
        <w:lastRenderedPageBreak/>
        <w:t>2009, Shantha sold over 120 million doses of vaccines globally</w:t>
      </w:r>
      <w:r>
        <w:rPr>
          <w:rStyle w:val="normaltextrun"/>
          <w:rFonts w:ascii="Calibri" w:hAnsi="Calibri" w:cs="Calibri"/>
          <w:sz w:val="16"/>
          <w:szCs w:val="16"/>
        </w:rPr>
        <w:t>. </w:t>
      </w:r>
      <w:r>
        <w:rPr>
          <w:rStyle w:val="normaltextrun"/>
          <w:rFonts w:ascii="Calibri" w:hAnsi="Calibri" w:cs="Calibri"/>
          <w:b/>
          <w:bCs/>
          <w:sz w:val="22"/>
          <w:szCs w:val="22"/>
          <w:u w:val="single"/>
          <w:shd w:val="clear" w:color="auto" w:fill="00FF00"/>
        </w:rPr>
        <w:t>India</w:t>
      </w:r>
      <w:r>
        <w:rPr>
          <w:rStyle w:val="normaltextrun"/>
          <w:rFonts w:ascii="Calibri" w:hAnsi="Calibri" w:cs="Calibri"/>
          <w:sz w:val="16"/>
          <w:szCs w:val="16"/>
        </w:rPr>
        <w:t> also produces high-quality generic drugs for HIV/AIDS and cancer treatment and markets them across the globe. Now, a couple of Indian companies are in the last stage of producing mRNA (Messenger RNA) vaccines.26 Similarly, </w:t>
      </w:r>
      <w:r>
        <w:rPr>
          <w:rStyle w:val="normaltextrun"/>
          <w:rFonts w:ascii="Calibri" w:hAnsi="Calibri" w:cs="Calibri"/>
          <w:b/>
          <w:bCs/>
          <w:sz w:val="22"/>
          <w:szCs w:val="22"/>
          <w:u w:val="single"/>
          <w:shd w:val="clear" w:color="auto" w:fill="00FF00"/>
        </w:rPr>
        <w:t>Bangladesh</w:t>
      </w:r>
      <w:r>
        <w:rPr>
          <w:rStyle w:val="normaltextrun"/>
          <w:rFonts w:ascii="Calibri" w:hAnsi="Calibri" w:cs="Calibri"/>
          <w:sz w:val="16"/>
          <w:szCs w:val="16"/>
        </w:rPr>
        <w:t> and </w:t>
      </w:r>
      <w:r>
        <w:rPr>
          <w:rStyle w:val="normaltextrun"/>
          <w:rFonts w:ascii="Calibri" w:hAnsi="Calibri" w:cs="Calibri"/>
          <w:b/>
          <w:bCs/>
          <w:sz w:val="22"/>
          <w:szCs w:val="22"/>
          <w:u w:val="single"/>
          <w:shd w:val="clear" w:color="auto" w:fill="00FF00"/>
        </w:rPr>
        <w:t>Indonesia</w:t>
      </w:r>
      <w:r>
        <w:rPr>
          <w:rStyle w:val="normaltextrun"/>
          <w:rFonts w:ascii="Calibri" w:hAnsi="Calibri" w:cs="Calibri"/>
          <w:sz w:val="22"/>
          <w:szCs w:val="22"/>
          <w:u w:val="single"/>
        </w:rPr>
        <w:t> </w:t>
      </w:r>
      <w:r>
        <w:rPr>
          <w:rStyle w:val="normaltextrun"/>
          <w:rFonts w:ascii="Calibri" w:hAnsi="Calibri" w:cs="Calibri"/>
          <w:sz w:val="16"/>
          <w:szCs w:val="16"/>
        </w:rPr>
        <w:t>claimed that they could manufacture millions of COVID-19 vaccine doses a year if pharmaceutical companies share the know-how.27 Recently, </w:t>
      </w:r>
      <w:r>
        <w:rPr>
          <w:rStyle w:val="normaltextrun"/>
          <w:rFonts w:ascii="Calibri" w:hAnsi="Calibri" w:cs="Calibri"/>
          <w:b/>
          <w:bCs/>
          <w:sz w:val="22"/>
          <w:szCs w:val="22"/>
          <w:u w:val="single"/>
          <w:shd w:val="clear" w:color="auto" w:fill="00FF00"/>
        </w:rPr>
        <w:t>Vietnam</w:t>
      </w:r>
      <w:r>
        <w:rPr>
          <w:rStyle w:val="normaltextrun"/>
          <w:rFonts w:ascii="Calibri" w:hAnsi="Calibri" w:cs="Calibri"/>
          <w:sz w:val="22"/>
          <w:szCs w:val="22"/>
          <w:u w:val="single"/>
        </w:rPr>
        <w:t> </w:t>
      </w:r>
      <w:r>
        <w:rPr>
          <w:rStyle w:val="normaltextrun"/>
          <w:rFonts w:ascii="Calibri" w:hAnsi="Calibri" w:cs="Calibri"/>
          <w:sz w:val="16"/>
          <w:szCs w:val="16"/>
        </w:rPr>
        <w:t>also said that the country could satisfy COVID-19 vaccine production requirements once it obtains vaccine patents.28 Countries like the United Arab Emirates </w:t>
      </w:r>
      <w:r>
        <w:rPr>
          <w:rStyle w:val="normaltextrun"/>
          <w:rFonts w:ascii="Calibri" w:hAnsi="Calibri" w:cs="Calibri"/>
          <w:sz w:val="22"/>
          <w:szCs w:val="22"/>
          <w:u w:val="single"/>
        </w:rPr>
        <w:t>(</w:t>
      </w:r>
      <w:r>
        <w:rPr>
          <w:rStyle w:val="normaltextrun"/>
          <w:rFonts w:ascii="Calibri" w:hAnsi="Calibri" w:cs="Calibri"/>
          <w:b/>
          <w:bCs/>
          <w:sz w:val="22"/>
          <w:szCs w:val="22"/>
          <w:u w:val="single"/>
          <w:shd w:val="clear" w:color="auto" w:fill="00FF00"/>
        </w:rPr>
        <w:t>UAE</w:t>
      </w:r>
      <w:r>
        <w:rPr>
          <w:rStyle w:val="normaltextrun"/>
          <w:rFonts w:ascii="Calibri" w:hAnsi="Calibri" w:cs="Calibri"/>
          <w:sz w:val="22"/>
          <w:szCs w:val="22"/>
          <w:u w:val="single"/>
        </w:rPr>
        <w:t>), </w:t>
      </w:r>
      <w:r>
        <w:rPr>
          <w:rStyle w:val="normaltextrun"/>
          <w:rFonts w:ascii="Calibri" w:hAnsi="Calibri" w:cs="Calibri"/>
          <w:b/>
          <w:bCs/>
          <w:sz w:val="22"/>
          <w:szCs w:val="22"/>
          <w:u w:val="single"/>
          <w:shd w:val="clear" w:color="auto" w:fill="00FF00"/>
        </w:rPr>
        <w:t>Turkey, Cuba, Brazil, Argentina and</w:t>
      </w:r>
      <w:r>
        <w:rPr>
          <w:rStyle w:val="normaltextrun"/>
          <w:rFonts w:ascii="Calibri" w:hAnsi="Calibri" w:cs="Calibri"/>
          <w:sz w:val="22"/>
          <w:szCs w:val="22"/>
          <w:u w:val="single"/>
        </w:rPr>
        <w:t> </w:t>
      </w:r>
      <w:r>
        <w:rPr>
          <w:rStyle w:val="normaltextrun"/>
          <w:rFonts w:ascii="Calibri" w:hAnsi="Calibri" w:cs="Calibri"/>
          <w:b/>
          <w:bCs/>
          <w:sz w:val="22"/>
          <w:szCs w:val="22"/>
          <w:u w:val="single"/>
          <w:shd w:val="clear" w:color="auto" w:fill="00FF00"/>
        </w:rPr>
        <w:t>So</w:t>
      </w:r>
      <w:r>
        <w:rPr>
          <w:rStyle w:val="normaltextrun"/>
          <w:rFonts w:ascii="Calibri" w:hAnsi="Calibri" w:cs="Calibri"/>
          <w:sz w:val="22"/>
          <w:szCs w:val="22"/>
          <w:u w:val="single"/>
        </w:rPr>
        <w:t>uth </w:t>
      </w:r>
      <w:r>
        <w:rPr>
          <w:rStyle w:val="normaltextrun"/>
          <w:rFonts w:ascii="Calibri" w:hAnsi="Calibri" w:cs="Calibri"/>
          <w:b/>
          <w:bCs/>
          <w:sz w:val="22"/>
          <w:szCs w:val="22"/>
          <w:u w:val="single"/>
          <w:shd w:val="clear" w:color="auto" w:fill="00FF00"/>
        </w:rPr>
        <w:t>Ko</w:t>
      </w:r>
      <w:r>
        <w:rPr>
          <w:rStyle w:val="normaltextrun"/>
          <w:rFonts w:ascii="Calibri" w:hAnsi="Calibri" w:cs="Calibri"/>
          <w:sz w:val="22"/>
          <w:szCs w:val="22"/>
          <w:u w:val="single"/>
        </w:rPr>
        <w:t>rea </w:t>
      </w:r>
      <w:r>
        <w:rPr>
          <w:rStyle w:val="normaltextrun"/>
          <w:rFonts w:ascii="Calibri" w:hAnsi="Calibri" w:cs="Calibri"/>
          <w:sz w:val="22"/>
          <w:szCs w:val="22"/>
          <w:u w:val="single"/>
          <w:shd w:val="clear" w:color="auto" w:fill="00FF00"/>
        </w:rPr>
        <w:t>have</w:t>
      </w:r>
      <w:r>
        <w:rPr>
          <w:rStyle w:val="normaltextrun"/>
          <w:rFonts w:ascii="Calibri" w:hAnsi="Calibri" w:cs="Calibri"/>
          <w:sz w:val="16"/>
          <w:szCs w:val="16"/>
        </w:rPr>
        <w:t> the </w:t>
      </w:r>
      <w:r>
        <w:rPr>
          <w:rStyle w:val="normaltextrun"/>
          <w:rFonts w:ascii="Calibri" w:hAnsi="Calibri" w:cs="Calibri"/>
          <w:sz w:val="22"/>
          <w:szCs w:val="22"/>
          <w:u w:val="single"/>
          <w:shd w:val="clear" w:color="auto" w:fill="00FF00"/>
        </w:rPr>
        <w:t>capacity</w:t>
      </w:r>
      <w:r>
        <w:rPr>
          <w:rStyle w:val="normaltextrun"/>
          <w:rFonts w:ascii="Calibri" w:hAnsi="Calibri" w:cs="Calibri"/>
          <w:sz w:val="16"/>
          <w:szCs w:val="16"/>
        </w:rPr>
        <w:t> to produce high-quality vaccines </w:t>
      </w:r>
      <w:r>
        <w:rPr>
          <w:rStyle w:val="normaltextrun"/>
          <w:rFonts w:ascii="Calibri" w:hAnsi="Calibri" w:cs="Calibri"/>
          <w:sz w:val="22"/>
          <w:szCs w:val="22"/>
          <w:u w:val="single"/>
          <w:shd w:val="clear" w:color="auto" w:fill="00FF00"/>
        </w:rPr>
        <w:t>but lack</w:t>
      </w:r>
      <w:r>
        <w:rPr>
          <w:rStyle w:val="normaltextrun"/>
          <w:rFonts w:ascii="Calibri" w:hAnsi="Calibri" w:cs="Calibri"/>
          <w:sz w:val="16"/>
          <w:szCs w:val="16"/>
        </w:rPr>
        <w:t> technologies and </w:t>
      </w:r>
      <w:r>
        <w:rPr>
          <w:rStyle w:val="normaltextrun"/>
          <w:rFonts w:ascii="Calibri" w:hAnsi="Calibri" w:cs="Calibri"/>
          <w:b/>
          <w:bCs/>
          <w:sz w:val="22"/>
          <w:szCs w:val="22"/>
          <w:u w:val="single"/>
          <w:shd w:val="clear" w:color="auto" w:fill="00FF00"/>
        </w:rPr>
        <w:t>know-how</w:t>
      </w:r>
      <w:r>
        <w:rPr>
          <w:rStyle w:val="normaltextrun"/>
          <w:rFonts w:ascii="Calibri" w:hAnsi="Calibri" w:cs="Calibri"/>
          <w:sz w:val="16"/>
          <w:szCs w:val="16"/>
        </w:rPr>
        <w:t>. However, Africa, </w:t>
      </w:r>
      <w:r>
        <w:rPr>
          <w:rStyle w:val="normaltextrun"/>
          <w:rFonts w:ascii="Calibri" w:hAnsi="Calibri" w:cs="Calibri"/>
          <w:b/>
          <w:bCs/>
          <w:sz w:val="22"/>
          <w:szCs w:val="22"/>
          <w:u w:val="single"/>
          <w:shd w:val="clear" w:color="auto" w:fill="00FF00"/>
        </w:rPr>
        <w:t>Egypt, Morocco, Senegal, South Africa and Tunisia</w:t>
      </w:r>
      <w:r>
        <w:rPr>
          <w:rStyle w:val="normaltextrun"/>
          <w:rFonts w:ascii="Calibri" w:hAnsi="Calibri" w:cs="Calibri"/>
          <w:sz w:val="16"/>
          <w:szCs w:val="16"/>
        </w:rPr>
        <w:t> have limited manufacturing capacities, </w:t>
      </w:r>
      <w:r>
        <w:rPr>
          <w:rStyle w:val="normaltextrun"/>
          <w:rFonts w:ascii="Calibri" w:hAnsi="Calibri" w:cs="Calibri"/>
          <w:sz w:val="22"/>
          <w:szCs w:val="22"/>
          <w:u w:val="single"/>
        </w:rPr>
        <w:t>which </w:t>
      </w:r>
      <w:r>
        <w:rPr>
          <w:rStyle w:val="normaltextrun"/>
          <w:rFonts w:ascii="Calibri" w:hAnsi="Calibri" w:cs="Calibri"/>
          <w:sz w:val="22"/>
          <w:szCs w:val="22"/>
          <w:u w:val="single"/>
          <w:shd w:val="clear" w:color="auto" w:fill="00FF00"/>
        </w:rPr>
        <w:t>could also produce</w:t>
      </w:r>
      <w:r>
        <w:rPr>
          <w:rStyle w:val="normaltextrun"/>
          <w:rFonts w:ascii="Calibri" w:hAnsi="Calibri" w:cs="Calibri"/>
          <w:sz w:val="22"/>
          <w:szCs w:val="22"/>
          <w:u w:val="single"/>
        </w:rPr>
        <w:t> COVID-19 </w:t>
      </w:r>
      <w:r>
        <w:rPr>
          <w:rStyle w:val="normaltextrun"/>
          <w:rFonts w:ascii="Calibri" w:hAnsi="Calibri" w:cs="Calibri"/>
          <w:sz w:val="22"/>
          <w:szCs w:val="22"/>
          <w:u w:val="single"/>
          <w:shd w:val="clear" w:color="auto" w:fill="00FF00"/>
        </w:rPr>
        <w:t>vaccines</w:t>
      </w:r>
      <w:r>
        <w:rPr>
          <w:rStyle w:val="normaltextrun"/>
          <w:rFonts w:ascii="Calibri" w:hAnsi="Calibri" w:cs="Calibri"/>
          <w:sz w:val="22"/>
          <w:szCs w:val="22"/>
          <w:u w:val="single"/>
        </w:rPr>
        <w:t> after repurposing.</w:t>
      </w:r>
      <w:r>
        <w:rPr>
          <w:rStyle w:val="normaltextrun"/>
          <w:rFonts w:ascii="Calibri" w:hAnsi="Calibri" w:cs="Calibri"/>
          <w:sz w:val="16"/>
          <w:szCs w:val="16"/>
        </w:rPr>
        <w:t> Moreover, COVID-19 vaccine </w:t>
      </w:r>
      <w:r>
        <w:rPr>
          <w:rStyle w:val="normaltextrun"/>
          <w:rFonts w:ascii="Calibri" w:hAnsi="Calibri" w:cs="Calibri"/>
          <w:b/>
          <w:bCs/>
          <w:sz w:val="22"/>
          <w:szCs w:val="22"/>
          <w:u w:val="single"/>
          <w:shd w:val="clear" w:color="auto" w:fill="00FF00"/>
        </w:rPr>
        <w:t>IPR runs across the entire value chain</w:t>
      </w:r>
      <w:r>
        <w:rPr>
          <w:rStyle w:val="normaltextrun"/>
          <w:rFonts w:ascii="Calibri" w:hAnsi="Calibri" w:cs="Calibri"/>
          <w:sz w:val="16"/>
          <w:szCs w:val="16"/>
        </w:rPr>
        <w:t> – vaccine </w:t>
      </w:r>
      <w:r>
        <w:rPr>
          <w:rStyle w:val="normaltextrun"/>
          <w:rFonts w:ascii="Calibri" w:hAnsi="Calibri" w:cs="Calibri"/>
          <w:sz w:val="22"/>
          <w:szCs w:val="22"/>
          <w:u w:val="single"/>
        </w:rPr>
        <w:t>development, production, use, etc</w:t>
      </w:r>
      <w:r>
        <w:rPr>
          <w:rStyle w:val="normaltextrun"/>
          <w:rFonts w:ascii="Calibri" w:hAnsi="Calibri" w:cs="Calibri"/>
          <w:sz w:val="16"/>
          <w:szCs w:val="16"/>
        </w:rPr>
        <w:t>. A mere patent waiver may not be enough to address the issues related to its production and distribution. </w:t>
      </w:r>
      <w:r>
        <w:rPr>
          <w:rStyle w:val="normaltextrun"/>
          <w:rFonts w:ascii="Calibri" w:hAnsi="Calibri" w:cs="Calibri"/>
          <w:sz w:val="22"/>
          <w:szCs w:val="22"/>
          <w:u w:val="single"/>
          <w:shd w:val="clear" w:color="auto" w:fill="00FF00"/>
        </w:rPr>
        <w:t>What is</w:t>
      </w:r>
      <w:r>
        <w:rPr>
          <w:rStyle w:val="normaltextrun"/>
          <w:rFonts w:ascii="Calibri" w:hAnsi="Calibri" w:cs="Calibri"/>
          <w:sz w:val="16"/>
          <w:szCs w:val="16"/>
        </w:rPr>
        <w:t> more </w:t>
      </w:r>
      <w:r>
        <w:rPr>
          <w:rStyle w:val="normaltextrun"/>
          <w:rFonts w:ascii="Calibri" w:hAnsi="Calibri" w:cs="Calibri"/>
          <w:sz w:val="22"/>
          <w:szCs w:val="22"/>
          <w:u w:val="single"/>
          <w:shd w:val="clear" w:color="auto" w:fill="00FF00"/>
        </w:rPr>
        <w:t>important</w:t>
      </w:r>
      <w:r>
        <w:rPr>
          <w:rStyle w:val="normaltextrun"/>
          <w:rFonts w:ascii="Calibri" w:hAnsi="Calibri" w:cs="Calibri"/>
          <w:sz w:val="22"/>
          <w:szCs w:val="22"/>
          <w:u w:val="single"/>
        </w:rPr>
        <w:t> </w:t>
      </w:r>
      <w:r>
        <w:rPr>
          <w:rStyle w:val="normaltextrun"/>
          <w:rFonts w:ascii="Calibri" w:hAnsi="Calibri" w:cs="Calibri"/>
          <w:sz w:val="16"/>
          <w:szCs w:val="16"/>
        </w:rPr>
        <w:t>here </w:t>
      </w:r>
      <w:r>
        <w:rPr>
          <w:rStyle w:val="normaltextrun"/>
          <w:rFonts w:ascii="Calibri" w:hAnsi="Calibri" w:cs="Calibri"/>
          <w:sz w:val="22"/>
          <w:szCs w:val="22"/>
          <w:u w:val="single"/>
          <w:shd w:val="clear" w:color="auto" w:fill="00FF00"/>
        </w:rPr>
        <w:t>is to share the technical know-how</w:t>
      </w:r>
      <w:r>
        <w:rPr>
          <w:rStyle w:val="normaltextrun"/>
          <w:rFonts w:ascii="Calibri" w:hAnsi="Calibri" w:cs="Calibri"/>
          <w:sz w:val="16"/>
          <w:szCs w:val="16"/>
        </w:rPr>
        <w:t> and information such as trade secrets. </w:t>
      </w:r>
      <w:r>
        <w:rPr>
          <w:rStyle w:val="normaltextrun"/>
          <w:rFonts w:ascii="Calibri" w:hAnsi="Calibri" w:cs="Calibri"/>
          <w:sz w:val="22"/>
          <w:szCs w:val="22"/>
          <w:u w:val="single"/>
        </w:rPr>
        <w:t>Therefore, the </w:t>
      </w:r>
      <w:r>
        <w:rPr>
          <w:rStyle w:val="normaltextrun"/>
          <w:rFonts w:ascii="Calibri" w:hAnsi="Calibri" w:cs="Calibri"/>
          <w:sz w:val="22"/>
          <w:szCs w:val="22"/>
          <w:u w:val="single"/>
          <w:shd w:val="clear" w:color="auto" w:fill="00FF00"/>
        </w:rPr>
        <w:t>existing</w:t>
      </w:r>
      <w:r>
        <w:rPr>
          <w:rStyle w:val="normaltextrun"/>
          <w:rFonts w:ascii="Calibri" w:hAnsi="Calibri" w:cs="Calibri"/>
          <w:sz w:val="22"/>
          <w:szCs w:val="22"/>
          <w:u w:val="single"/>
        </w:rPr>
        <w:t> TRIPS </w:t>
      </w:r>
      <w:r>
        <w:rPr>
          <w:rStyle w:val="normaltextrun"/>
          <w:rFonts w:ascii="Calibri" w:hAnsi="Calibri" w:cs="Calibri"/>
          <w:sz w:val="22"/>
          <w:szCs w:val="22"/>
          <w:u w:val="single"/>
          <w:shd w:val="clear" w:color="auto" w:fill="00FF00"/>
        </w:rPr>
        <w:t>flexibilities</w:t>
      </w:r>
      <w:r>
        <w:rPr>
          <w:rStyle w:val="normaltextrun"/>
          <w:rFonts w:ascii="Calibri" w:hAnsi="Calibri" w:cs="Calibri"/>
          <w:sz w:val="16"/>
          <w:szCs w:val="16"/>
        </w:rPr>
        <w:t>, such as compulsory and voluntary licensing, </w:t>
      </w:r>
      <w:r>
        <w:rPr>
          <w:rStyle w:val="normaltextrun"/>
          <w:rFonts w:ascii="Calibri" w:hAnsi="Calibri" w:cs="Calibri"/>
          <w:sz w:val="22"/>
          <w:szCs w:val="22"/>
          <w:u w:val="single"/>
          <w:shd w:val="clear" w:color="auto" w:fill="00FF00"/>
        </w:rPr>
        <w:t>are insufficient</w:t>
      </w:r>
      <w:r>
        <w:rPr>
          <w:rStyle w:val="normaltextrun"/>
          <w:rFonts w:ascii="Calibri" w:hAnsi="Calibri" w:cs="Calibri"/>
          <w:sz w:val="22"/>
          <w:szCs w:val="22"/>
          <w:u w:val="single"/>
        </w:rPr>
        <w:t> to address this crisis</w:t>
      </w:r>
      <w:r>
        <w:rPr>
          <w:rStyle w:val="normaltextrun"/>
          <w:rFonts w:ascii="Calibri" w:hAnsi="Calibri" w:cs="Calibri"/>
          <w:sz w:val="16"/>
          <w:szCs w:val="16"/>
        </w:rPr>
        <w:t>. Further, compulsory licensing and the domestic legal procedures it requires is cumbersome and not expedient in a public health crisis like the COVID-19 pandemic.</w:t>
      </w:r>
      <w:r>
        <w:rPr>
          <w:rStyle w:val="contextualspellingandgrammarerror"/>
          <w:rFonts w:ascii="Calibri" w:hAnsi="Calibri" w:cs="Calibri"/>
          <w:sz w:val="16"/>
          <w:szCs w:val="16"/>
        </w:rPr>
        <w:t> </w:t>
      </w:r>
    </w:p>
    <w:p w14:paraId="6B56AF8B" w14:textId="77777777" w:rsidR="00DA5A57" w:rsidRDefault="00DA5A57" w:rsidP="00DA5A57">
      <w:pPr>
        <w:pStyle w:val="paragraph"/>
        <w:spacing w:before="0" w:beforeAutospacing="0" w:after="0" w:afterAutospacing="0"/>
        <w:textAlignment w:val="baseline"/>
        <w:rPr>
          <w:rStyle w:val="normaltextrun"/>
          <w:rFonts w:ascii="Calibri" w:hAnsi="Calibri" w:cs="Calibri"/>
          <w:b/>
          <w:bCs/>
          <w:sz w:val="26"/>
          <w:szCs w:val="26"/>
        </w:rPr>
      </w:pPr>
    </w:p>
    <w:p w14:paraId="53852BD7" w14:textId="143A830C" w:rsidR="00DA5A57" w:rsidRDefault="00DA5A57"/>
    <w:p w14:paraId="23C21364" w14:textId="1BB86096" w:rsidR="00DA5A57" w:rsidRDefault="00DA5A57"/>
    <w:p w14:paraId="0B5E08BA" w14:textId="31817DD2" w:rsidR="000A5421" w:rsidRDefault="000A5421"/>
    <w:p w14:paraId="4FC4A83F" w14:textId="46775340" w:rsidR="000A5421" w:rsidRDefault="000A5421"/>
    <w:p w14:paraId="6AC19A56" w14:textId="204AB826" w:rsidR="000A5421" w:rsidRDefault="000A5421"/>
    <w:p w14:paraId="6D875AA6" w14:textId="7CAD9221" w:rsidR="000A5421" w:rsidRDefault="000A5421"/>
    <w:p w14:paraId="29CBF7B2" w14:textId="10EA3D4F" w:rsidR="000A5421" w:rsidRDefault="000A5421"/>
    <w:p w14:paraId="053ECAC8" w14:textId="54F60E48" w:rsidR="000A5421" w:rsidRDefault="000A5421"/>
    <w:p w14:paraId="7E8EBFC3" w14:textId="455F935A" w:rsidR="000A5421" w:rsidRDefault="000A5421"/>
    <w:p w14:paraId="7EA4B2BE" w14:textId="0F6A1511" w:rsidR="000A5421" w:rsidRDefault="000A5421"/>
    <w:p w14:paraId="73B6F255" w14:textId="4C7B99D2" w:rsidR="000A5421" w:rsidRDefault="000A5421"/>
    <w:p w14:paraId="3CC8D958" w14:textId="0046C676" w:rsidR="000A5421" w:rsidRDefault="000A5421"/>
    <w:p w14:paraId="363846E7" w14:textId="2804E1F0" w:rsidR="000A5421" w:rsidRDefault="000A5421"/>
    <w:p w14:paraId="5E5C8A21" w14:textId="1F2BFAF1" w:rsidR="000A5421" w:rsidRDefault="000A5421"/>
    <w:p w14:paraId="7546B90D" w14:textId="35362F32" w:rsidR="000A5421" w:rsidRDefault="000A5421"/>
    <w:p w14:paraId="7ABD5439" w14:textId="4C54FE5A" w:rsidR="000A5421" w:rsidRDefault="000A5421"/>
    <w:p w14:paraId="73AE8F0B" w14:textId="0AB29CB9" w:rsidR="000A5421" w:rsidRDefault="000A5421"/>
    <w:p w14:paraId="01332546" w14:textId="2229AD85" w:rsidR="000A5421" w:rsidRDefault="000A5421"/>
    <w:p w14:paraId="33F29EE9" w14:textId="7DC71C95" w:rsidR="000A5421" w:rsidRDefault="000A5421"/>
    <w:p w14:paraId="5AA070B5" w14:textId="5810B9A0" w:rsidR="000A5421" w:rsidRDefault="000A5421"/>
    <w:p w14:paraId="14AE2238" w14:textId="776371D1" w:rsidR="000A5421" w:rsidRDefault="000A5421"/>
    <w:p w14:paraId="3D1256F6" w14:textId="039EF4E9" w:rsidR="000A5421" w:rsidRDefault="000A5421"/>
    <w:p w14:paraId="04264472" w14:textId="4B1C8CED" w:rsidR="000A5421" w:rsidRDefault="000A5421"/>
    <w:p w14:paraId="21572CD4" w14:textId="285F747E" w:rsidR="000A5421" w:rsidRDefault="000A5421"/>
    <w:p w14:paraId="7104D771" w14:textId="61CA09CD" w:rsidR="000A5421" w:rsidRDefault="000A5421"/>
    <w:p w14:paraId="1EE6F223" w14:textId="1CE3FB70" w:rsidR="000A5421" w:rsidRDefault="000A5421"/>
    <w:p w14:paraId="7131BF8B" w14:textId="77777777" w:rsidR="000A5421" w:rsidRDefault="000A5421"/>
    <w:p w14:paraId="1B1771EE" w14:textId="6D7A7473" w:rsidR="00DA5A57" w:rsidRDefault="00DA5A57"/>
    <w:p w14:paraId="0DD25A70" w14:textId="59E43B80" w:rsidR="00DA5A57" w:rsidRDefault="00DA5A57"/>
    <w:p w14:paraId="1B363AD0" w14:textId="04785A55" w:rsidR="00DA5A57" w:rsidRDefault="00DA5A57"/>
    <w:p w14:paraId="182E31B8" w14:textId="77777777" w:rsidR="0099481B" w:rsidRDefault="0099481B"/>
    <w:sectPr w:rsidR="009948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A57"/>
    <w:rsid w:val="000870BE"/>
    <w:rsid w:val="000A5421"/>
    <w:rsid w:val="00125C6E"/>
    <w:rsid w:val="001263EE"/>
    <w:rsid w:val="001B4FBA"/>
    <w:rsid w:val="002A6EFE"/>
    <w:rsid w:val="0046471A"/>
    <w:rsid w:val="004A586B"/>
    <w:rsid w:val="0050296B"/>
    <w:rsid w:val="0096576F"/>
    <w:rsid w:val="0099481B"/>
    <w:rsid w:val="009D195D"/>
    <w:rsid w:val="009E3699"/>
    <w:rsid w:val="00A143BD"/>
    <w:rsid w:val="00B75D0D"/>
    <w:rsid w:val="00B8488A"/>
    <w:rsid w:val="00C4056A"/>
    <w:rsid w:val="00D26E00"/>
    <w:rsid w:val="00DA5A57"/>
    <w:rsid w:val="00DC6B68"/>
    <w:rsid w:val="00F25334"/>
    <w:rsid w:val="00FD4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C8B923"/>
  <w15:chartTrackingRefBased/>
  <w15:docId w15:val="{8752CDD3-907F-1746-80AA-FD6E5D128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25C6E"/>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25C6E"/>
    <w:pPr>
      <w:keepNext/>
      <w:keepLines/>
      <w:pageBreakBefore/>
      <w:spacing w:before="40" w:line="259" w:lineRule="auto"/>
      <w:jc w:val="center"/>
      <w:outlineLvl w:val="2"/>
    </w:pPr>
    <w:rPr>
      <w:rFonts w:ascii="Calibri" w:eastAsiaTheme="majorEastAsia" w:hAnsi="Calibri"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125C6E"/>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cxw72026625">
    <w:name w:val="scxw72026625"/>
    <w:basedOn w:val="DefaultParagraphFont"/>
    <w:rsid w:val="00DA5A57"/>
  </w:style>
  <w:style w:type="paragraph" w:customStyle="1" w:styleId="paragraph">
    <w:name w:val="paragraph"/>
    <w:basedOn w:val="Normal"/>
    <w:rsid w:val="00DA5A57"/>
    <w:pPr>
      <w:spacing w:before="100" w:beforeAutospacing="1" w:after="100" w:afterAutospacing="1"/>
    </w:pPr>
    <w:rPr>
      <w:rFonts w:ascii="Times New Roman" w:eastAsia="Times New Roman" w:hAnsi="Times New Roman" w:cs="Times New Roman"/>
    </w:rPr>
  </w:style>
  <w:style w:type="character" w:customStyle="1" w:styleId="spellingerror">
    <w:name w:val="spellingerror"/>
    <w:basedOn w:val="DefaultParagraphFont"/>
    <w:rsid w:val="00DA5A57"/>
  </w:style>
  <w:style w:type="character" w:customStyle="1" w:styleId="normaltextrun">
    <w:name w:val="normaltextrun"/>
    <w:basedOn w:val="DefaultParagraphFont"/>
    <w:rsid w:val="00DA5A57"/>
  </w:style>
  <w:style w:type="character" w:customStyle="1" w:styleId="contextualspellingandgrammarerror">
    <w:name w:val="contextualspellingandgrammarerror"/>
    <w:basedOn w:val="DefaultParagraphFont"/>
    <w:rsid w:val="00DA5A57"/>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25C6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25C6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25C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5C6E"/>
    <w:rPr>
      <w:b/>
      <w:sz w:val="26"/>
      <w:u w:val="none"/>
    </w:rPr>
  </w:style>
  <w:style w:type="character" w:customStyle="1" w:styleId="eop">
    <w:name w:val="eop"/>
    <w:basedOn w:val="DefaultParagraphFont"/>
    <w:rsid w:val="00C4056A"/>
  </w:style>
  <w:style w:type="character" w:customStyle="1" w:styleId="scxw8259273">
    <w:name w:val="scxw8259273"/>
    <w:basedOn w:val="DefaultParagraphFont"/>
    <w:rsid w:val="00C40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95427">
      <w:bodyDiv w:val="1"/>
      <w:marLeft w:val="0"/>
      <w:marRight w:val="0"/>
      <w:marTop w:val="0"/>
      <w:marBottom w:val="0"/>
      <w:divBdr>
        <w:top w:val="none" w:sz="0" w:space="0" w:color="auto"/>
        <w:left w:val="none" w:sz="0" w:space="0" w:color="auto"/>
        <w:bottom w:val="none" w:sz="0" w:space="0" w:color="auto"/>
        <w:right w:val="none" w:sz="0" w:space="0" w:color="auto"/>
      </w:divBdr>
      <w:divsChild>
        <w:div w:id="903223581">
          <w:marLeft w:val="0"/>
          <w:marRight w:val="0"/>
          <w:marTop w:val="0"/>
          <w:marBottom w:val="0"/>
          <w:divBdr>
            <w:top w:val="none" w:sz="0" w:space="0" w:color="auto"/>
            <w:left w:val="none" w:sz="0" w:space="0" w:color="auto"/>
            <w:bottom w:val="none" w:sz="0" w:space="0" w:color="auto"/>
            <w:right w:val="none" w:sz="0" w:space="0" w:color="auto"/>
          </w:divBdr>
        </w:div>
        <w:div w:id="1980957480">
          <w:marLeft w:val="0"/>
          <w:marRight w:val="0"/>
          <w:marTop w:val="0"/>
          <w:marBottom w:val="0"/>
          <w:divBdr>
            <w:top w:val="none" w:sz="0" w:space="0" w:color="auto"/>
            <w:left w:val="none" w:sz="0" w:space="0" w:color="auto"/>
            <w:bottom w:val="none" w:sz="0" w:space="0" w:color="auto"/>
            <w:right w:val="none" w:sz="0" w:space="0" w:color="auto"/>
          </w:divBdr>
        </w:div>
        <w:div w:id="262300080">
          <w:marLeft w:val="0"/>
          <w:marRight w:val="0"/>
          <w:marTop w:val="0"/>
          <w:marBottom w:val="0"/>
          <w:divBdr>
            <w:top w:val="none" w:sz="0" w:space="0" w:color="auto"/>
            <w:left w:val="none" w:sz="0" w:space="0" w:color="auto"/>
            <w:bottom w:val="none" w:sz="0" w:space="0" w:color="auto"/>
            <w:right w:val="none" w:sz="0" w:space="0" w:color="auto"/>
          </w:divBdr>
        </w:div>
        <w:div w:id="815873486">
          <w:marLeft w:val="0"/>
          <w:marRight w:val="0"/>
          <w:marTop w:val="0"/>
          <w:marBottom w:val="0"/>
          <w:divBdr>
            <w:top w:val="none" w:sz="0" w:space="0" w:color="auto"/>
            <w:left w:val="none" w:sz="0" w:space="0" w:color="auto"/>
            <w:bottom w:val="none" w:sz="0" w:space="0" w:color="auto"/>
            <w:right w:val="none" w:sz="0" w:space="0" w:color="auto"/>
          </w:divBdr>
        </w:div>
        <w:div w:id="547492750">
          <w:marLeft w:val="0"/>
          <w:marRight w:val="0"/>
          <w:marTop w:val="0"/>
          <w:marBottom w:val="0"/>
          <w:divBdr>
            <w:top w:val="none" w:sz="0" w:space="0" w:color="auto"/>
            <w:left w:val="none" w:sz="0" w:space="0" w:color="auto"/>
            <w:bottom w:val="none" w:sz="0" w:space="0" w:color="auto"/>
            <w:right w:val="none" w:sz="0" w:space="0" w:color="auto"/>
          </w:divBdr>
        </w:div>
        <w:div w:id="1134298864">
          <w:marLeft w:val="0"/>
          <w:marRight w:val="0"/>
          <w:marTop w:val="0"/>
          <w:marBottom w:val="0"/>
          <w:divBdr>
            <w:top w:val="none" w:sz="0" w:space="0" w:color="auto"/>
            <w:left w:val="none" w:sz="0" w:space="0" w:color="auto"/>
            <w:bottom w:val="none" w:sz="0" w:space="0" w:color="auto"/>
            <w:right w:val="none" w:sz="0" w:space="0" w:color="auto"/>
          </w:divBdr>
        </w:div>
        <w:div w:id="659113019">
          <w:marLeft w:val="0"/>
          <w:marRight w:val="0"/>
          <w:marTop w:val="0"/>
          <w:marBottom w:val="0"/>
          <w:divBdr>
            <w:top w:val="none" w:sz="0" w:space="0" w:color="auto"/>
            <w:left w:val="none" w:sz="0" w:space="0" w:color="auto"/>
            <w:bottom w:val="none" w:sz="0" w:space="0" w:color="auto"/>
            <w:right w:val="none" w:sz="0" w:space="0" w:color="auto"/>
          </w:divBdr>
        </w:div>
        <w:div w:id="826674840">
          <w:marLeft w:val="0"/>
          <w:marRight w:val="0"/>
          <w:marTop w:val="0"/>
          <w:marBottom w:val="0"/>
          <w:divBdr>
            <w:top w:val="none" w:sz="0" w:space="0" w:color="auto"/>
            <w:left w:val="none" w:sz="0" w:space="0" w:color="auto"/>
            <w:bottom w:val="none" w:sz="0" w:space="0" w:color="auto"/>
            <w:right w:val="none" w:sz="0" w:space="0" w:color="auto"/>
          </w:divBdr>
        </w:div>
        <w:div w:id="1978560863">
          <w:marLeft w:val="0"/>
          <w:marRight w:val="0"/>
          <w:marTop w:val="0"/>
          <w:marBottom w:val="0"/>
          <w:divBdr>
            <w:top w:val="none" w:sz="0" w:space="0" w:color="auto"/>
            <w:left w:val="none" w:sz="0" w:space="0" w:color="auto"/>
            <w:bottom w:val="none" w:sz="0" w:space="0" w:color="auto"/>
            <w:right w:val="none" w:sz="0" w:space="0" w:color="auto"/>
          </w:divBdr>
        </w:div>
        <w:div w:id="2125222015">
          <w:marLeft w:val="0"/>
          <w:marRight w:val="0"/>
          <w:marTop w:val="0"/>
          <w:marBottom w:val="0"/>
          <w:divBdr>
            <w:top w:val="none" w:sz="0" w:space="0" w:color="auto"/>
            <w:left w:val="none" w:sz="0" w:space="0" w:color="auto"/>
            <w:bottom w:val="none" w:sz="0" w:space="0" w:color="auto"/>
            <w:right w:val="none" w:sz="0" w:space="0" w:color="auto"/>
          </w:divBdr>
        </w:div>
        <w:div w:id="837890313">
          <w:marLeft w:val="0"/>
          <w:marRight w:val="0"/>
          <w:marTop w:val="0"/>
          <w:marBottom w:val="0"/>
          <w:divBdr>
            <w:top w:val="none" w:sz="0" w:space="0" w:color="auto"/>
            <w:left w:val="none" w:sz="0" w:space="0" w:color="auto"/>
            <w:bottom w:val="none" w:sz="0" w:space="0" w:color="auto"/>
            <w:right w:val="none" w:sz="0" w:space="0" w:color="auto"/>
          </w:divBdr>
        </w:div>
        <w:div w:id="1096705765">
          <w:marLeft w:val="0"/>
          <w:marRight w:val="0"/>
          <w:marTop w:val="0"/>
          <w:marBottom w:val="0"/>
          <w:divBdr>
            <w:top w:val="none" w:sz="0" w:space="0" w:color="auto"/>
            <w:left w:val="none" w:sz="0" w:space="0" w:color="auto"/>
            <w:bottom w:val="none" w:sz="0" w:space="0" w:color="auto"/>
            <w:right w:val="none" w:sz="0" w:space="0" w:color="auto"/>
          </w:divBdr>
        </w:div>
        <w:div w:id="89933945">
          <w:marLeft w:val="0"/>
          <w:marRight w:val="0"/>
          <w:marTop w:val="0"/>
          <w:marBottom w:val="0"/>
          <w:divBdr>
            <w:top w:val="none" w:sz="0" w:space="0" w:color="auto"/>
            <w:left w:val="none" w:sz="0" w:space="0" w:color="auto"/>
            <w:bottom w:val="none" w:sz="0" w:space="0" w:color="auto"/>
            <w:right w:val="none" w:sz="0" w:space="0" w:color="auto"/>
          </w:divBdr>
        </w:div>
        <w:div w:id="1582181574">
          <w:marLeft w:val="0"/>
          <w:marRight w:val="0"/>
          <w:marTop w:val="0"/>
          <w:marBottom w:val="0"/>
          <w:divBdr>
            <w:top w:val="none" w:sz="0" w:space="0" w:color="auto"/>
            <w:left w:val="none" w:sz="0" w:space="0" w:color="auto"/>
            <w:bottom w:val="none" w:sz="0" w:space="0" w:color="auto"/>
            <w:right w:val="none" w:sz="0" w:space="0" w:color="auto"/>
          </w:divBdr>
        </w:div>
        <w:div w:id="962157240">
          <w:marLeft w:val="0"/>
          <w:marRight w:val="0"/>
          <w:marTop w:val="0"/>
          <w:marBottom w:val="0"/>
          <w:divBdr>
            <w:top w:val="none" w:sz="0" w:space="0" w:color="auto"/>
            <w:left w:val="none" w:sz="0" w:space="0" w:color="auto"/>
            <w:bottom w:val="none" w:sz="0" w:space="0" w:color="auto"/>
            <w:right w:val="none" w:sz="0" w:space="0" w:color="auto"/>
          </w:divBdr>
        </w:div>
        <w:div w:id="1809978398">
          <w:marLeft w:val="0"/>
          <w:marRight w:val="0"/>
          <w:marTop w:val="0"/>
          <w:marBottom w:val="0"/>
          <w:divBdr>
            <w:top w:val="none" w:sz="0" w:space="0" w:color="auto"/>
            <w:left w:val="none" w:sz="0" w:space="0" w:color="auto"/>
            <w:bottom w:val="none" w:sz="0" w:space="0" w:color="auto"/>
            <w:right w:val="none" w:sz="0" w:space="0" w:color="auto"/>
          </w:divBdr>
        </w:div>
        <w:div w:id="1148476567">
          <w:marLeft w:val="0"/>
          <w:marRight w:val="0"/>
          <w:marTop w:val="0"/>
          <w:marBottom w:val="0"/>
          <w:divBdr>
            <w:top w:val="none" w:sz="0" w:space="0" w:color="auto"/>
            <w:left w:val="none" w:sz="0" w:space="0" w:color="auto"/>
            <w:bottom w:val="none" w:sz="0" w:space="0" w:color="auto"/>
            <w:right w:val="none" w:sz="0" w:space="0" w:color="auto"/>
          </w:divBdr>
        </w:div>
        <w:div w:id="818617935">
          <w:marLeft w:val="0"/>
          <w:marRight w:val="0"/>
          <w:marTop w:val="0"/>
          <w:marBottom w:val="0"/>
          <w:divBdr>
            <w:top w:val="none" w:sz="0" w:space="0" w:color="auto"/>
            <w:left w:val="none" w:sz="0" w:space="0" w:color="auto"/>
            <w:bottom w:val="none" w:sz="0" w:space="0" w:color="auto"/>
            <w:right w:val="none" w:sz="0" w:space="0" w:color="auto"/>
          </w:divBdr>
        </w:div>
        <w:div w:id="1437293321">
          <w:marLeft w:val="0"/>
          <w:marRight w:val="0"/>
          <w:marTop w:val="0"/>
          <w:marBottom w:val="0"/>
          <w:divBdr>
            <w:top w:val="none" w:sz="0" w:space="0" w:color="auto"/>
            <w:left w:val="none" w:sz="0" w:space="0" w:color="auto"/>
            <w:bottom w:val="none" w:sz="0" w:space="0" w:color="auto"/>
            <w:right w:val="none" w:sz="0" w:space="0" w:color="auto"/>
          </w:divBdr>
        </w:div>
      </w:divsChild>
    </w:div>
    <w:div w:id="278730653">
      <w:bodyDiv w:val="1"/>
      <w:marLeft w:val="0"/>
      <w:marRight w:val="0"/>
      <w:marTop w:val="0"/>
      <w:marBottom w:val="0"/>
      <w:divBdr>
        <w:top w:val="none" w:sz="0" w:space="0" w:color="auto"/>
        <w:left w:val="none" w:sz="0" w:space="0" w:color="auto"/>
        <w:bottom w:val="none" w:sz="0" w:space="0" w:color="auto"/>
        <w:right w:val="none" w:sz="0" w:space="0" w:color="auto"/>
      </w:divBdr>
    </w:div>
    <w:div w:id="859389412">
      <w:bodyDiv w:val="1"/>
      <w:marLeft w:val="0"/>
      <w:marRight w:val="0"/>
      <w:marTop w:val="0"/>
      <w:marBottom w:val="0"/>
      <w:divBdr>
        <w:top w:val="none" w:sz="0" w:space="0" w:color="auto"/>
        <w:left w:val="none" w:sz="0" w:space="0" w:color="auto"/>
        <w:bottom w:val="none" w:sz="0" w:space="0" w:color="auto"/>
        <w:right w:val="none" w:sz="0" w:space="0" w:color="auto"/>
      </w:divBdr>
      <w:divsChild>
        <w:div w:id="1558471617">
          <w:marLeft w:val="0"/>
          <w:marRight w:val="0"/>
          <w:marTop w:val="0"/>
          <w:marBottom w:val="0"/>
          <w:divBdr>
            <w:top w:val="none" w:sz="0" w:space="0" w:color="auto"/>
            <w:left w:val="none" w:sz="0" w:space="0" w:color="auto"/>
            <w:bottom w:val="none" w:sz="0" w:space="0" w:color="auto"/>
            <w:right w:val="none" w:sz="0" w:space="0" w:color="auto"/>
          </w:divBdr>
        </w:div>
        <w:div w:id="219633413">
          <w:marLeft w:val="0"/>
          <w:marRight w:val="0"/>
          <w:marTop w:val="0"/>
          <w:marBottom w:val="0"/>
          <w:divBdr>
            <w:top w:val="none" w:sz="0" w:space="0" w:color="auto"/>
            <w:left w:val="none" w:sz="0" w:space="0" w:color="auto"/>
            <w:bottom w:val="none" w:sz="0" w:space="0" w:color="auto"/>
            <w:right w:val="none" w:sz="0" w:space="0" w:color="auto"/>
          </w:divBdr>
        </w:div>
        <w:div w:id="127481453">
          <w:marLeft w:val="0"/>
          <w:marRight w:val="0"/>
          <w:marTop w:val="0"/>
          <w:marBottom w:val="0"/>
          <w:divBdr>
            <w:top w:val="none" w:sz="0" w:space="0" w:color="auto"/>
            <w:left w:val="none" w:sz="0" w:space="0" w:color="auto"/>
            <w:bottom w:val="none" w:sz="0" w:space="0" w:color="auto"/>
            <w:right w:val="none" w:sz="0" w:space="0" w:color="auto"/>
          </w:divBdr>
        </w:div>
        <w:div w:id="329256291">
          <w:marLeft w:val="0"/>
          <w:marRight w:val="0"/>
          <w:marTop w:val="0"/>
          <w:marBottom w:val="0"/>
          <w:divBdr>
            <w:top w:val="none" w:sz="0" w:space="0" w:color="auto"/>
            <w:left w:val="none" w:sz="0" w:space="0" w:color="auto"/>
            <w:bottom w:val="none" w:sz="0" w:space="0" w:color="auto"/>
            <w:right w:val="none" w:sz="0" w:space="0" w:color="auto"/>
          </w:divBdr>
        </w:div>
        <w:div w:id="734164164">
          <w:marLeft w:val="0"/>
          <w:marRight w:val="0"/>
          <w:marTop w:val="0"/>
          <w:marBottom w:val="0"/>
          <w:divBdr>
            <w:top w:val="none" w:sz="0" w:space="0" w:color="auto"/>
            <w:left w:val="none" w:sz="0" w:space="0" w:color="auto"/>
            <w:bottom w:val="none" w:sz="0" w:space="0" w:color="auto"/>
            <w:right w:val="none" w:sz="0" w:space="0" w:color="auto"/>
          </w:divBdr>
        </w:div>
        <w:div w:id="1076198887">
          <w:marLeft w:val="0"/>
          <w:marRight w:val="0"/>
          <w:marTop w:val="0"/>
          <w:marBottom w:val="0"/>
          <w:divBdr>
            <w:top w:val="none" w:sz="0" w:space="0" w:color="auto"/>
            <w:left w:val="none" w:sz="0" w:space="0" w:color="auto"/>
            <w:bottom w:val="none" w:sz="0" w:space="0" w:color="auto"/>
            <w:right w:val="none" w:sz="0" w:space="0" w:color="auto"/>
          </w:divBdr>
        </w:div>
      </w:divsChild>
    </w:div>
    <w:div w:id="1111318507">
      <w:bodyDiv w:val="1"/>
      <w:marLeft w:val="0"/>
      <w:marRight w:val="0"/>
      <w:marTop w:val="0"/>
      <w:marBottom w:val="0"/>
      <w:divBdr>
        <w:top w:val="none" w:sz="0" w:space="0" w:color="auto"/>
        <w:left w:val="none" w:sz="0" w:space="0" w:color="auto"/>
        <w:bottom w:val="none" w:sz="0" w:space="0" w:color="auto"/>
        <w:right w:val="none" w:sz="0" w:space="0" w:color="auto"/>
      </w:divBdr>
      <w:divsChild>
        <w:div w:id="1217817331">
          <w:marLeft w:val="0"/>
          <w:marRight w:val="0"/>
          <w:marTop w:val="0"/>
          <w:marBottom w:val="0"/>
          <w:divBdr>
            <w:top w:val="none" w:sz="0" w:space="0" w:color="auto"/>
            <w:left w:val="none" w:sz="0" w:space="0" w:color="auto"/>
            <w:bottom w:val="none" w:sz="0" w:space="0" w:color="auto"/>
            <w:right w:val="none" w:sz="0" w:space="0" w:color="auto"/>
          </w:divBdr>
        </w:div>
        <w:div w:id="415134169">
          <w:marLeft w:val="0"/>
          <w:marRight w:val="0"/>
          <w:marTop w:val="0"/>
          <w:marBottom w:val="0"/>
          <w:divBdr>
            <w:top w:val="none" w:sz="0" w:space="0" w:color="auto"/>
            <w:left w:val="none" w:sz="0" w:space="0" w:color="auto"/>
            <w:bottom w:val="none" w:sz="0" w:space="0" w:color="auto"/>
            <w:right w:val="none" w:sz="0" w:space="0" w:color="auto"/>
          </w:divBdr>
        </w:div>
        <w:div w:id="1188369385">
          <w:marLeft w:val="0"/>
          <w:marRight w:val="0"/>
          <w:marTop w:val="0"/>
          <w:marBottom w:val="0"/>
          <w:divBdr>
            <w:top w:val="none" w:sz="0" w:space="0" w:color="auto"/>
            <w:left w:val="none" w:sz="0" w:space="0" w:color="auto"/>
            <w:bottom w:val="none" w:sz="0" w:space="0" w:color="auto"/>
            <w:right w:val="none" w:sz="0" w:space="0" w:color="auto"/>
          </w:divBdr>
        </w:div>
        <w:div w:id="1684941767">
          <w:marLeft w:val="0"/>
          <w:marRight w:val="0"/>
          <w:marTop w:val="0"/>
          <w:marBottom w:val="0"/>
          <w:divBdr>
            <w:top w:val="none" w:sz="0" w:space="0" w:color="auto"/>
            <w:left w:val="none" w:sz="0" w:space="0" w:color="auto"/>
            <w:bottom w:val="none" w:sz="0" w:space="0" w:color="auto"/>
            <w:right w:val="none" w:sz="0" w:space="0" w:color="auto"/>
          </w:divBdr>
        </w:div>
        <w:div w:id="226458420">
          <w:marLeft w:val="0"/>
          <w:marRight w:val="0"/>
          <w:marTop w:val="0"/>
          <w:marBottom w:val="0"/>
          <w:divBdr>
            <w:top w:val="none" w:sz="0" w:space="0" w:color="auto"/>
            <w:left w:val="none" w:sz="0" w:space="0" w:color="auto"/>
            <w:bottom w:val="none" w:sz="0" w:space="0" w:color="auto"/>
            <w:right w:val="none" w:sz="0" w:space="0" w:color="auto"/>
          </w:divBdr>
        </w:div>
        <w:div w:id="945843596">
          <w:marLeft w:val="0"/>
          <w:marRight w:val="0"/>
          <w:marTop w:val="0"/>
          <w:marBottom w:val="0"/>
          <w:divBdr>
            <w:top w:val="none" w:sz="0" w:space="0" w:color="auto"/>
            <w:left w:val="none" w:sz="0" w:space="0" w:color="auto"/>
            <w:bottom w:val="none" w:sz="0" w:space="0" w:color="auto"/>
            <w:right w:val="none" w:sz="0" w:space="0" w:color="auto"/>
          </w:divBdr>
        </w:div>
        <w:div w:id="1219586639">
          <w:marLeft w:val="0"/>
          <w:marRight w:val="0"/>
          <w:marTop w:val="0"/>
          <w:marBottom w:val="0"/>
          <w:divBdr>
            <w:top w:val="none" w:sz="0" w:space="0" w:color="auto"/>
            <w:left w:val="none" w:sz="0" w:space="0" w:color="auto"/>
            <w:bottom w:val="none" w:sz="0" w:space="0" w:color="auto"/>
            <w:right w:val="none" w:sz="0" w:space="0" w:color="auto"/>
          </w:divBdr>
        </w:div>
        <w:div w:id="236324078">
          <w:marLeft w:val="0"/>
          <w:marRight w:val="0"/>
          <w:marTop w:val="0"/>
          <w:marBottom w:val="0"/>
          <w:divBdr>
            <w:top w:val="none" w:sz="0" w:space="0" w:color="auto"/>
            <w:left w:val="none" w:sz="0" w:space="0" w:color="auto"/>
            <w:bottom w:val="none" w:sz="0" w:space="0" w:color="auto"/>
            <w:right w:val="none" w:sz="0" w:space="0" w:color="auto"/>
          </w:divBdr>
        </w:div>
        <w:div w:id="464589732">
          <w:marLeft w:val="0"/>
          <w:marRight w:val="0"/>
          <w:marTop w:val="0"/>
          <w:marBottom w:val="0"/>
          <w:divBdr>
            <w:top w:val="none" w:sz="0" w:space="0" w:color="auto"/>
            <w:left w:val="none" w:sz="0" w:space="0" w:color="auto"/>
            <w:bottom w:val="none" w:sz="0" w:space="0" w:color="auto"/>
            <w:right w:val="none" w:sz="0" w:space="0" w:color="auto"/>
          </w:divBdr>
        </w:div>
        <w:div w:id="136647035">
          <w:marLeft w:val="0"/>
          <w:marRight w:val="0"/>
          <w:marTop w:val="0"/>
          <w:marBottom w:val="0"/>
          <w:divBdr>
            <w:top w:val="none" w:sz="0" w:space="0" w:color="auto"/>
            <w:left w:val="none" w:sz="0" w:space="0" w:color="auto"/>
            <w:bottom w:val="none" w:sz="0" w:space="0" w:color="auto"/>
            <w:right w:val="none" w:sz="0" w:space="0" w:color="auto"/>
          </w:divBdr>
        </w:div>
        <w:div w:id="750469254">
          <w:marLeft w:val="0"/>
          <w:marRight w:val="0"/>
          <w:marTop w:val="0"/>
          <w:marBottom w:val="0"/>
          <w:divBdr>
            <w:top w:val="none" w:sz="0" w:space="0" w:color="auto"/>
            <w:left w:val="none" w:sz="0" w:space="0" w:color="auto"/>
            <w:bottom w:val="none" w:sz="0" w:space="0" w:color="auto"/>
            <w:right w:val="none" w:sz="0" w:space="0" w:color="auto"/>
          </w:divBdr>
        </w:div>
        <w:div w:id="1979335146">
          <w:marLeft w:val="0"/>
          <w:marRight w:val="0"/>
          <w:marTop w:val="0"/>
          <w:marBottom w:val="0"/>
          <w:divBdr>
            <w:top w:val="none" w:sz="0" w:space="0" w:color="auto"/>
            <w:left w:val="none" w:sz="0" w:space="0" w:color="auto"/>
            <w:bottom w:val="none" w:sz="0" w:space="0" w:color="auto"/>
            <w:right w:val="none" w:sz="0" w:space="0" w:color="auto"/>
          </w:divBdr>
        </w:div>
        <w:div w:id="1389718951">
          <w:marLeft w:val="0"/>
          <w:marRight w:val="0"/>
          <w:marTop w:val="0"/>
          <w:marBottom w:val="0"/>
          <w:divBdr>
            <w:top w:val="none" w:sz="0" w:space="0" w:color="auto"/>
            <w:left w:val="none" w:sz="0" w:space="0" w:color="auto"/>
            <w:bottom w:val="none" w:sz="0" w:space="0" w:color="auto"/>
            <w:right w:val="none" w:sz="0" w:space="0" w:color="auto"/>
          </w:divBdr>
        </w:div>
        <w:div w:id="1054504864">
          <w:marLeft w:val="0"/>
          <w:marRight w:val="0"/>
          <w:marTop w:val="0"/>
          <w:marBottom w:val="0"/>
          <w:divBdr>
            <w:top w:val="none" w:sz="0" w:space="0" w:color="auto"/>
            <w:left w:val="none" w:sz="0" w:space="0" w:color="auto"/>
            <w:bottom w:val="none" w:sz="0" w:space="0" w:color="auto"/>
            <w:right w:val="none" w:sz="0" w:space="0" w:color="auto"/>
          </w:divBdr>
        </w:div>
        <w:div w:id="1704474758">
          <w:marLeft w:val="0"/>
          <w:marRight w:val="0"/>
          <w:marTop w:val="0"/>
          <w:marBottom w:val="0"/>
          <w:divBdr>
            <w:top w:val="none" w:sz="0" w:space="0" w:color="auto"/>
            <w:left w:val="none" w:sz="0" w:space="0" w:color="auto"/>
            <w:bottom w:val="none" w:sz="0" w:space="0" w:color="auto"/>
            <w:right w:val="none" w:sz="0" w:space="0" w:color="auto"/>
          </w:divBdr>
        </w:div>
        <w:div w:id="406390316">
          <w:marLeft w:val="0"/>
          <w:marRight w:val="0"/>
          <w:marTop w:val="0"/>
          <w:marBottom w:val="0"/>
          <w:divBdr>
            <w:top w:val="none" w:sz="0" w:space="0" w:color="auto"/>
            <w:left w:val="none" w:sz="0" w:space="0" w:color="auto"/>
            <w:bottom w:val="none" w:sz="0" w:space="0" w:color="auto"/>
            <w:right w:val="none" w:sz="0" w:space="0" w:color="auto"/>
          </w:divBdr>
        </w:div>
        <w:div w:id="1156461126">
          <w:marLeft w:val="0"/>
          <w:marRight w:val="0"/>
          <w:marTop w:val="0"/>
          <w:marBottom w:val="0"/>
          <w:divBdr>
            <w:top w:val="none" w:sz="0" w:space="0" w:color="auto"/>
            <w:left w:val="none" w:sz="0" w:space="0" w:color="auto"/>
            <w:bottom w:val="none" w:sz="0" w:space="0" w:color="auto"/>
            <w:right w:val="none" w:sz="0" w:space="0" w:color="auto"/>
          </w:divBdr>
        </w:div>
        <w:div w:id="1096287199">
          <w:marLeft w:val="0"/>
          <w:marRight w:val="0"/>
          <w:marTop w:val="0"/>
          <w:marBottom w:val="0"/>
          <w:divBdr>
            <w:top w:val="none" w:sz="0" w:space="0" w:color="auto"/>
            <w:left w:val="none" w:sz="0" w:space="0" w:color="auto"/>
            <w:bottom w:val="none" w:sz="0" w:space="0" w:color="auto"/>
            <w:right w:val="none" w:sz="0" w:space="0" w:color="auto"/>
          </w:divBdr>
        </w:div>
        <w:div w:id="326328888">
          <w:marLeft w:val="0"/>
          <w:marRight w:val="0"/>
          <w:marTop w:val="0"/>
          <w:marBottom w:val="0"/>
          <w:divBdr>
            <w:top w:val="none" w:sz="0" w:space="0" w:color="auto"/>
            <w:left w:val="none" w:sz="0" w:space="0" w:color="auto"/>
            <w:bottom w:val="none" w:sz="0" w:space="0" w:color="auto"/>
            <w:right w:val="none" w:sz="0" w:space="0" w:color="auto"/>
          </w:divBdr>
        </w:div>
        <w:div w:id="763889830">
          <w:marLeft w:val="0"/>
          <w:marRight w:val="0"/>
          <w:marTop w:val="0"/>
          <w:marBottom w:val="0"/>
          <w:divBdr>
            <w:top w:val="none" w:sz="0" w:space="0" w:color="auto"/>
            <w:left w:val="none" w:sz="0" w:space="0" w:color="auto"/>
            <w:bottom w:val="none" w:sz="0" w:space="0" w:color="auto"/>
            <w:right w:val="none" w:sz="0" w:space="0" w:color="auto"/>
          </w:divBdr>
        </w:div>
        <w:div w:id="1299338938">
          <w:marLeft w:val="0"/>
          <w:marRight w:val="0"/>
          <w:marTop w:val="0"/>
          <w:marBottom w:val="0"/>
          <w:divBdr>
            <w:top w:val="none" w:sz="0" w:space="0" w:color="auto"/>
            <w:left w:val="none" w:sz="0" w:space="0" w:color="auto"/>
            <w:bottom w:val="none" w:sz="0" w:space="0" w:color="auto"/>
            <w:right w:val="none" w:sz="0" w:space="0" w:color="auto"/>
          </w:divBdr>
        </w:div>
        <w:div w:id="988052100">
          <w:marLeft w:val="0"/>
          <w:marRight w:val="0"/>
          <w:marTop w:val="0"/>
          <w:marBottom w:val="0"/>
          <w:divBdr>
            <w:top w:val="none" w:sz="0" w:space="0" w:color="auto"/>
            <w:left w:val="none" w:sz="0" w:space="0" w:color="auto"/>
            <w:bottom w:val="none" w:sz="0" w:space="0" w:color="auto"/>
            <w:right w:val="none" w:sz="0" w:space="0" w:color="auto"/>
          </w:divBdr>
        </w:div>
        <w:div w:id="1131361169">
          <w:marLeft w:val="0"/>
          <w:marRight w:val="0"/>
          <w:marTop w:val="0"/>
          <w:marBottom w:val="0"/>
          <w:divBdr>
            <w:top w:val="none" w:sz="0" w:space="0" w:color="auto"/>
            <w:left w:val="none" w:sz="0" w:space="0" w:color="auto"/>
            <w:bottom w:val="none" w:sz="0" w:space="0" w:color="auto"/>
            <w:right w:val="none" w:sz="0" w:space="0" w:color="auto"/>
          </w:divBdr>
        </w:div>
        <w:div w:id="1721588251">
          <w:marLeft w:val="0"/>
          <w:marRight w:val="0"/>
          <w:marTop w:val="0"/>
          <w:marBottom w:val="0"/>
          <w:divBdr>
            <w:top w:val="none" w:sz="0" w:space="0" w:color="auto"/>
            <w:left w:val="none" w:sz="0" w:space="0" w:color="auto"/>
            <w:bottom w:val="none" w:sz="0" w:space="0" w:color="auto"/>
            <w:right w:val="none" w:sz="0" w:space="0" w:color="auto"/>
          </w:divBdr>
        </w:div>
        <w:div w:id="1396317370">
          <w:marLeft w:val="0"/>
          <w:marRight w:val="0"/>
          <w:marTop w:val="0"/>
          <w:marBottom w:val="0"/>
          <w:divBdr>
            <w:top w:val="none" w:sz="0" w:space="0" w:color="auto"/>
            <w:left w:val="none" w:sz="0" w:space="0" w:color="auto"/>
            <w:bottom w:val="none" w:sz="0" w:space="0" w:color="auto"/>
            <w:right w:val="none" w:sz="0" w:space="0" w:color="auto"/>
          </w:divBdr>
        </w:div>
        <w:div w:id="648748462">
          <w:marLeft w:val="0"/>
          <w:marRight w:val="0"/>
          <w:marTop w:val="0"/>
          <w:marBottom w:val="0"/>
          <w:divBdr>
            <w:top w:val="none" w:sz="0" w:space="0" w:color="auto"/>
            <w:left w:val="none" w:sz="0" w:space="0" w:color="auto"/>
            <w:bottom w:val="none" w:sz="0" w:space="0" w:color="auto"/>
            <w:right w:val="none" w:sz="0" w:space="0" w:color="auto"/>
          </w:divBdr>
        </w:div>
        <w:div w:id="993533129">
          <w:marLeft w:val="0"/>
          <w:marRight w:val="0"/>
          <w:marTop w:val="0"/>
          <w:marBottom w:val="0"/>
          <w:divBdr>
            <w:top w:val="none" w:sz="0" w:space="0" w:color="auto"/>
            <w:left w:val="none" w:sz="0" w:space="0" w:color="auto"/>
            <w:bottom w:val="none" w:sz="0" w:space="0" w:color="auto"/>
            <w:right w:val="none" w:sz="0" w:space="0" w:color="auto"/>
          </w:divBdr>
        </w:div>
        <w:div w:id="1691419664">
          <w:marLeft w:val="0"/>
          <w:marRight w:val="0"/>
          <w:marTop w:val="0"/>
          <w:marBottom w:val="0"/>
          <w:divBdr>
            <w:top w:val="none" w:sz="0" w:space="0" w:color="auto"/>
            <w:left w:val="none" w:sz="0" w:space="0" w:color="auto"/>
            <w:bottom w:val="none" w:sz="0" w:space="0" w:color="auto"/>
            <w:right w:val="none" w:sz="0" w:space="0" w:color="auto"/>
          </w:divBdr>
        </w:div>
        <w:div w:id="1487015731">
          <w:marLeft w:val="0"/>
          <w:marRight w:val="0"/>
          <w:marTop w:val="0"/>
          <w:marBottom w:val="0"/>
          <w:divBdr>
            <w:top w:val="none" w:sz="0" w:space="0" w:color="auto"/>
            <w:left w:val="none" w:sz="0" w:space="0" w:color="auto"/>
            <w:bottom w:val="none" w:sz="0" w:space="0" w:color="auto"/>
            <w:right w:val="none" w:sz="0" w:space="0" w:color="auto"/>
          </w:divBdr>
        </w:div>
        <w:div w:id="435487606">
          <w:marLeft w:val="0"/>
          <w:marRight w:val="0"/>
          <w:marTop w:val="0"/>
          <w:marBottom w:val="0"/>
          <w:divBdr>
            <w:top w:val="none" w:sz="0" w:space="0" w:color="auto"/>
            <w:left w:val="none" w:sz="0" w:space="0" w:color="auto"/>
            <w:bottom w:val="none" w:sz="0" w:space="0" w:color="auto"/>
            <w:right w:val="none" w:sz="0" w:space="0" w:color="auto"/>
          </w:divBdr>
        </w:div>
        <w:div w:id="1245190366">
          <w:marLeft w:val="0"/>
          <w:marRight w:val="0"/>
          <w:marTop w:val="0"/>
          <w:marBottom w:val="0"/>
          <w:divBdr>
            <w:top w:val="none" w:sz="0" w:space="0" w:color="auto"/>
            <w:left w:val="none" w:sz="0" w:space="0" w:color="auto"/>
            <w:bottom w:val="none" w:sz="0" w:space="0" w:color="auto"/>
            <w:right w:val="none" w:sz="0" w:space="0" w:color="auto"/>
          </w:divBdr>
        </w:div>
        <w:div w:id="237323142">
          <w:marLeft w:val="0"/>
          <w:marRight w:val="0"/>
          <w:marTop w:val="0"/>
          <w:marBottom w:val="0"/>
          <w:divBdr>
            <w:top w:val="none" w:sz="0" w:space="0" w:color="auto"/>
            <w:left w:val="none" w:sz="0" w:space="0" w:color="auto"/>
            <w:bottom w:val="none" w:sz="0" w:space="0" w:color="auto"/>
            <w:right w:val="none" w:sz="0" w:space="0" w:color="auto"/>
          </w:divBdr>
        </w:div>
        <w:div w:id="2071221649">
          <w:marLeft w:val="0"/>
          <w:marRight w:val="0"/>
          <w:marTop w:val="0"/>
          <w:marBottom w:val="0"/>
          <w:divBdr>
            <w:top w:val="none" w:sz="0" w:space="0" w:color="auto"/>
            <w:left w:val="none" w:sz="0" w:space="0" w:color="auto"/>
            <w:bottom w:val="none" w:sz="0" w:space="0" w:color="auto"/>
            <w:right w:val="none" w:sz="0" w:space="0" w:color="auto"/>
          </w:divBdr>
        </w:div>
        <w:div w:id="966280935">
          <w:marLeft w:val="0"/>
          <w:marRight w:val="0"/>
          <w:marTop w:val="0"/>
          <w:marBottom w:val="0"/>
          <w:divBdr>
            <w:top w:val="none" w:sz="0" w:space="0" w:color="auto"/>
            <w:left w:val="none" w:sz="0" w:space="0" w:color="auto"/>
            <w:bottom w:val="none" w:sz="0" w:space="0" w:color="auto"/>
            <w:right w:val="none" w:sz="0" w:space="0" w:color="auto"/>
          </w:divBdr>
        </w:div>
        <w:div w:id="389429801">
          <w:marLeft w:val="0"/>
          <w:marRight w:val="0"/>
          <w:marTop w:val="0"/>
          <w:marBottom w:val="0"/>
          <w:divBdr>
            <w:top w:val="none" w:sz="0" w:space="0" w:color="auto"/>
            <w:left w:val="none" w:sz="0" w:space="0" w:color="auto"/>
            <w:bottom w:val="none" w:sz="0" w:space="0" w:color="auto"/>
            <w:right w:val="none" w:sz="0" w:space="0" w:color="auto"/>
          </w:divBdr>
        </w:div>
        <w:div w:id="1391685674">
          <w:marLeft w:val="0"/>
          <w:marRight w:val="0"/>
          <w:marTop w:val="0"/>
          <w:marBottom w:val="0"/>
          <w:divBdr>
            <w:top w:val="none" w:sz="0" w:space="0" w:color="auto"/>
            <w:left w:val="none" w:sz="0" w:space="0" w:color="auto"/>
            <w:bottom w:val="none" w:sz="0" w:space="0" w:color="auto"/>
            <w:right w:val="none" w:sz="0" w:space="0" w:color="auto"/>
          </w:divBdr>
        </w:div>
        <w:div w:id="409472099">
          <w:marLeft w:val="0"/>
          <w:marRight w:val="0"/>
          <w:marTop w:val="0"/>
          <w:marBottom w:val="0"/>
          <w:divBdr>
            <w:top w:val="none" w:sz="0" w:space="0" w:color="auto"/>
            <w:left w:val="none" w:sz="0" w:space="0" w:color="auto"/>
            <w:bottom w:val="none" w:sz="0" w:space="0" w:color="auto"/>
            <w:right w:val="none" w:sz="0" w:space="0" w:color="auto"/>
          </w:divBdr>
        </w:div>
        <w:div w:id="908543548">
          <w:marLeft w:val="0"/>
          <w:marRight w:val="0"/>
          <w:marTop w:val="0"/>
          <w:marBottom w:val="0"/>
          <w:divBdr>
            <w:top w:val="none" w:sz="0" w:space="0" w:color="auto"/>
            <w:left w:val="none" w:sz="0" w:space="0" w:color="auto"/>
            <w:bottom w:val="none" w:sz="0" w:space="0" w:color="auto"/>
            <w:right w:val="none" w:sz="0" w:space="0" w:color="auto"/>
          </w:divBdr>
        </w:div>
        <w:div w:id="20472433">
          <w:marLeft w:val="0"/>
          <w:marRight w:val="0"/>
          <w:marTop w:val="0"/>
          <w:marBottom w:val="0"/>
          <w:divBdr>
            <w:top w:val="none" w:sz="0" w:space="0" w:color="auto"/>
            <w:left w:val="none" w:sz="0" w:space="0" w:color="auto"/>
            <w:bottom w:val="none" w:sz="0" w:space="0" w:color="auto"/>
            <w:right w:val="none" w:sz="0" w:space="0" w:color="auto"/>
          </w:divBdr>
        </w:div>
        <w:div w:id="1007903781">
          <w:marLeft w:val="0"/>
          <w:marRight w:val="0"/>
          <w:marTop w:val="0"/>
          <w:marBottom w:val="0"/>
          <w:divBdr>
            <w:top w:val="none" w:sz="0" w:space="0" w:color="auto"/>
            <w:left w:val="none" w:sz="0" w:space="0" w:color="auto"/>
            <w:bottom w:val="none" w:sz="0" w:space="0" w:color="auto"/>
            <w:right w:val="none" w:sz="0" w:space="0" w:color="auto"/>
          </w:divBdr>
        </w:div>
        <w:div w:id="210769909">
          <w:marLeft w:val="0"/>
          <w:marRight w:val="0"/>
          <w:marTop w:val="0"/>
          <w:marBottom w:val="0"/>
          <w:divBdr>
            <w:top w:val="none" w:sz="0" w:space="0" w:color="auto"/>
            <w:left w:val="none" w:sz="0" w:space="0" w:color="auto"/>
            <w:bottom w:val="none" w:sz="0" w:space="0" w:color="auto"/>
            <w:right w:val="none" w:sz="0" w:space="0" w:color="auto"/>
          </w:divBdr>
        </w:div>
        <w:div w:id="493297728">
          <w:marLeft w:val="0"/>
          <w:marRight w:val="0"/>
          <w:marTop w:val="0"/>
          <w:marBottom w:val="0"/>
          <w:divBdr>
            <w:top w:val="none" w:sz="0" w:space="0" w:color="auto"/>
            <w:left w:val="none" w:sz="0" w:space="0" w:color="auto"/>
            <w:bottom w:val="none" w:sz="0" w:space="0" w:color="auto"/>
            <w:right w:val="none" w:sz="0" w:space="0" w:color="auto"/>
          </w:divBdr>
        </w:div>
        <w:div w:id="1284919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csi.edu/research/social/pandemics/transition" TargetMode="External"/><Relationship Id="rId13" Type="http://schemas.openxmlformats.org/officeDocument/2006/relationships/hyperlink" Target="https://idsa.in/issuebrief/wto-trips-waiver-covid-vaccine-rkumar-120721" TargetMode="External"/><Relationship Id="rId3" Type="http://schemas.openxmlformats.org/officeDocument/2006/relationships/webSettings" Target="webSettings.xml"/><Relationship Id="rId7" Type="http://schemas.openxmlformats.org/officeDocument/2006/relationships/hyperlink" Target="https://www.vox.com/future-perfect/22397914/vaccine-mrna-adenovirus-manufacturing-process-investment" TargetMode="External"/><Relationship Id="rId12" Type="http://schemas.openxmlformats.org/officeDocument/2006/relationships/hyperlink" Target="https://jme.bmj.com/content/medethics/early/2021/07/06/medethics-2021-107555.full.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ytimes.com/2021/05/17/opinion/europe-vaccines-commission.html?smid=tw-share" TargetMode="External"/><Relationship Id="rId11" Type="http://schemas.openxmlformats.org/officeDocument/2006/relationships/hyperlink" Target="https://www.sciencedirect.com/science/article/pii/S0048969717316431?via%3Dihub)//CHS" TargetMode="External"/><Relationship Id="rId5" Type="http://schemas.openxmlformats.org/officeDocument/2006/relationships/hyperlink" Target="https://www.brookings.edu/blog/up-front/2021/06/03/why-intellectual-property-and-pandemics-dont-mix/" TargetMode="External"/><Relationship Id="rId15" Type="http://schemas.openxmlformats.org/officeDocument/2006/relationships/theme" Target="theme/theme1.xml"/><Relationship Id="rId10" Type="http://schemas.openxmlformats.org/officeDocument/2006/relationships/hyperlink" Target="https://www.foreignaffairs.com/articles/china/2018-10-15/beijings-nuclear-option%5d/recut" TargetMode="External"/><Relationship Id="rId4" Type="http://schemas.openxmlformats.org/officeDocument/2006/relationships/hyperlink" Target="http://www.existential-risk.org/concept.pdf" TargetMode="External"/><Relationship Id="rId9" Type="http://schemas.openxmlformats.org/officeDocument/2006/relationships/hyperlink" Target="https://jme.bmj.com/content/medethics/early/2021/07/06/medethics-2021-107555.full.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7909</Words>
  <Characters>45085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8</cp:revision>
  <dcterms:created xsi:type="dcterms:W3CDTF">2021-10-15T22:31:00Z</dcterms:created>
  <dcterms:modified xsi:type="dcterms:W3CDTF">2021-10-16T13:28:00Z</dcterms:modified>
</cp:coreProperties>
</file>