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B64B" w14:textId="77777777" w:rsidR="00E304F5" w:rsidRPr="00665833" w:rsidRDefault="00E304F5" w:rsidP="00E304F5"/>
    <w:p w14:paraId="33BF3AC8" w14:textId="77777777" w:rsidR="00E304F5" w:rsidRDefault="00E304F5" w:rsidP="00E304F5">
      <w:pPr>
        <w:pStyle w:val="Heading1"/>
      </w:pPr>
      <w:r>
        <w:lastRenderedPageBreak/>
        <w:t>1AC</w:t>
      </w:r>
    </w:p>
    <w:p w14:paraId="4A3ED4D6" w14:textId="77777777" w:rsidR="00E304F5" w:rsidRDefault="00E304F5" w:rsidP="00E304F5">
      <w:pPr>
        <w:pStyle w:val="Heading3"/>
      </w:pPr>
      <w:r>
        <w:lastRenderedPageBreak/>
        <w:t>Plan</w:t>
      </w:r>
    </w:p>
    <w:p w14:paraId="6777E8D6" w14:textId="77777777" w:rsidR="00E304F5" w:rsidRPr="00355308" w:rsidRDefault="00E304F5" w:rsidP="00E304F5">
      <w:pPr>
        <w:pStyle w:val="Heading4"/>
        <w:rPr>
          <w:rFonts w:cs="Calibri"/>
        </w:rPr>
      </w:pPr>
      <w:r w:rsidRPr="00355308">
        <w:rPr>
          <w:rFonts w:cs="Calibri"/>
        </w:rPr>
        <w:t>Plan: The appropriation of outer space through asteroid mining by private entities should be banned.</w:t>
      </w:r>
    </w:p>
    <w:p w14:paraId="7E2C4470" w14:textId="77777777" w:rsidR="00E304F5" w:rsidRPr="00355308" w:rsidRDefault="00E304F5" w:rsidP="00E304F5"/>
    <w:p w14:paraId="034A6FB5" w14:textId="77777777" w:rsidR="00E304F5" w:rsidRPr="00355308" w:rsidRDefault="00E304F5" w:rsidP="00E304F5">
      <w:pPr>
        <w:pStyle w:val="Heading4"/>
        <w:rPr>
          <w:rFonts w:cs="Calibri"/>
        </w:rPr>
      </w:pPr>
      <w:r w:rsidRPr="00355308">
        <w:rPr>
          <w:rFonts w:cs="Calibri"/>
        </w:rPr>
        <w:t>We’ll defend normal means as the signatories of the OST adding an optional protocol under Article II.</w:t>
      </w:r>
    </w:p>
    <w:p w14:paraId="59AC1F56" w14:textId="77777777" w:rsidR="00E304F5" w:rsidRPr="00355308" w:rsidRDefault="00E304F5" w:rsidP="00E304F5">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5" w:history="1">
        <w:r w:rsidRPr="00355308">
          <w:rPr>
            <w:rStyle w:val="Hyperlink"/>
            <w:color w:val="000000" w:themeColor="text1"/>
          </w:rPr>
          <w:t>https://iislweb.org/docs/Diederiks2007.pdf</w:t>
        </w:r>
      </w:hyperlink>
      <w:r w:rsidRPr="00355308">
        <w:rPr>
          <w:color w:val="000000" w:themeColor="text1"/>
        </w:rPr>
        <w:t>, 12-15-2021 amrita]</w:t>
      </w:r>
    </w:p>
    <w:p w14:paraId="3B3B0302" w14:textId="77777777" w:rsidR="00E304F5" w:rsidRPr="00355308" w:rsidRDefault="00E304F5" w:rsidP="00E304F5">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w:t>
      </w:r>
      <w:r w:rsidRPr="00355308">
        <w:rPr>
          <w:color w:val="000000" w:themeColor="text1"/>
          <w:u w:val="single"/>
        </w:rPr>
        <w:lastRenderedPageBreak/>
        <w:t>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1EF2942" w14:textId="77777777" w:rsidR="00E304F5" w:rsidRDefault="00E304F5" w:rsidP="00E304F5">
      <w:pPr>
        <w:pStyle w:val="Heading3"/>
      </w:pPr>
      <w:r>
        <w:lastRenderedPageBreak/>
        <w:t>Advantage 1 – Space War</w:t>
      </w:r>
    </w:p>
    <w:p w14:paraId="2F0EB865" w14:textId="77777777" w:rsidR="00E304F5" w:rsidRPr="00355308" w:rsidRDefault="00E304F5" w:rsidP="00E304F5">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2C4D85A" w14:textId="77777777" w:rsidR="00E304F5" w:rsidRPr="00355308" w:rsidRDefault="00E304F5" w:rsidP="00E304F5">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4ACD07C" w14:textId="77777777" w:rsidR="00E304F5" w:rsidRPr="00355308" w:rsidRDefault="00E304F5" w:rsidP="00E304F5">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w:t>
      </w:r>
      <w:r w:rsidRPr="00355308">
        <w:rPr>
          <w:color w:val="000000" w:themeColor="text1"/>
          <w:sz w:val="16"/>
        </w:rPr>
        <w:lastRenderedPageBreak/>
        <w:t xml:space="preserve">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4C6EC14" w14:textId="77777777" w:rsidR="00E304F5" w:rsidRPr="00355308" w:rsidRDefault="00E304F5" w:rsidP="00E304F5">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E5B9C99" w14:textId="77777777" w:rsidR="00E304F5" w:rsidRPr="00355308" w:rsidRDefault="00E304F5" w:rsidP="00E304F5">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6" w:history="1">
        <w:r w:rsidRPr="00355308">
          <w:rPr>
            <w:color w:val="000000" w:themeColor="text1"/>
          </w:rPr>
          <w:t>https://scholarship.law.wm.edu/cgi/viewcontent.cgi?article=1653&amp;context=wmelpr</w:t>
        </w:r>
      </w:hyperlink>
    </w:p>
    <w:p w14:paraId="5B93718C" w14:textId="77777777" w:rsidR="00E304F5" w:rsidRPr="00355308" w:rsidRDefault="00E304F5" w:rsidP="00E304F5">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w:t>
      </w:r>
      <w:r w:rsidRPr="00355308">
        <w:rPr>
          <w:rStyle w:val="StyleUnderline"/>
        </w:rPr>
        <w:lastRenderedPageBreak/>
        <w:t xml:space="preserve">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277EB24" w14:textId="77777777" w:rsidR="00E304F5" w:rsidRPr="00355308" w:rsidRDefault="00E304F5" w:rsidP="00E304F5">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D849168" w14:textId="77777777" w:rsidR="00E304F5" w:rsidRPr="00355308" w:rsidRDefault="00E304F5" w:rsidP="00E304F5">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1CB07A4" w14:textId="77777777" w:rsidR="00E304F5" w:rsidRPr="00355308" w:rsidRDefault="00E304F5" w:rsidP="00E304F5">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 xml:space="preserve">Asteroid mining </w:t>
      </w:r>
      <w:r w:rsidRPr="007764AF">
        <w:rPr>
          <w:rStyle w:val="StyleUnderline"/>
        </w:rPr>
        <w:t xml:space="preserve">could possibly become the next big thing and </w:t>
      </w:r>
      <w:r w:rsidRPr="00355308">
        <w:rPr>
          <w:rStyle w:val="StyleUnderline"/>
          <w:highlight w:val="green"/>
        </w:rPr>
        <w:t>is already</w:t>
      </w:r>
      <w:r w:rsidRPr="00355308">
        <w:rPr>
          <w:rStyle w:val="StyleUnderline"/>
        </w:rPr>
        <w:t xml:space="preserve"> </w:t>
      </w:r>
      <w:r w:rsidRPr="00355308">
        <w:rPr>
          <w:rStyle w:val="StyleUnderline"/>
        </w:rPr>
        <w:lastRenderedPageBreak/>
        <w:t xml:space="preserve">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color w:val="000000" w:themeColor="text1"/>
          <w:sz w:val="16"/>
        </w:rPr>
        <w:t>it has already spurred a major debate</w:t>
      </w:r>
      <w:r w:rsidRPr="00355308">
        <w:rPr>
          <w:b/>
          <w:bCs/>
          <w:color w:val="000000" w:themeColor="text1"/>
          <w:u w:val="single"/>
        </w:rPr>
        <w:t xml:space="preserve">.[xxxvii] </w:t>
      </w:r>
      <w:r w:rsidRPr="00355308">
        <w:rPr>
          <w:rStyle w:val="Style13ptBold"/>
          <w:color w:val="000000" w:themeColor="text1"/>
          <w:sz w:val="16"/>
        </w:rPr>
        <w:t>China and Russia are among those countries that are following on the path of the 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color w:val="000000" w:themeColor="text1"/>
          <w:sz w:val="16"/>
        </w:rPr>
        <w:t xml:space="preserve">Chinese scientists are working on missions to “bring back a whole asteroid weighing several hundred </w:t>
      </w:r>
      <w:proofErr w:type="spellStart"/>
      <w:r w:rsidRPr="00355308">
        <w:rPr>
          <w:rStyle w:val="Style13ptBold"/>
          <w:color w:val="000000" w:themeColor="text1"/>
          <w:sz w:val="16"/>
        </w:rPr>
        <w:t>tonnes</w:t>
      </w:r>
      <w:proofErr w:type="spellEnd"/>
      <w:r w:rsidRPr="00355308">
        <w:rPr>
          <w:rStyle w:val="Style13ptBold"/>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color w:val="000000" w:themeColor="text1"/>
          <w:sz w:val="16"/>
        </w:rPr>
        <w:t>Russia</w:t>
      </w:r>
      <w:r w:rsidRPr="00355308">
        <w:rPr>
          <w:color w:val="000000" w:themeColor="text1"/>
          <w:sz w:val="16"/>
        </w:rPr>
        <w:t xml:space="preserve">, for its part, </w:t>
      </w:r>
      <w:r w:rsidRPr="00355308">
        <w:rPr>
          <w:rStyle w:val="Style13ptBold"/>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w:t>
      </w:r>
      <w:r w:rsidRPr="00355308">
        <w:rPr>
          <w:color w:val="000000" w:themeColor="text1"/>
          <w:sz w:val="16"/>
        </w:rPr>
        <w:lastRenderedPageBreak/>
        <w:t>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7764AF">
        <w:rPr>
          <w:rStyle w:val="Style13ptBold"/>
          <w:color w:val="000000" w:themeColor="text1"/>
          <w:sz w:val="22"/>
        </w:rPr>
        <w:t>Yet, there</w:t>
      </w:r>
      <w:r w:rsidRPr="00355308">
        <w:rPr>
          <w:rStyle w:val="Style13ptBold"/>
          <w:color w:val="000000" w:themeColor="text1"/>
          <w:sz w:val="22"/>
        </w:rPr>
        <w:t xml:space="preserv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7764AF">
        <w:rPr>
          <w:rStyle w:val="StyleUnderline"/>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w:t>
      </w:r>
      <w:r w:rsidRPr="00355308">
        <w:rPr>
          <w:color w:val="000000" w:themeColor="text1"/>
          <w:sz w:val="16"/>
        </w:rPr>
        <w:lastRenderedPageBreak/>
        <w:t xml:space="preserve">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54F0F5A5" w14:textId="77777777" w:rsidR="00E304F5" w:rsidRPr="00CA3646" w:rsidRDefault="00E304F5" w:rsidP="00E304F5">
      <w:pPr>
        <w:pStyle w:val="Heading4"/>
        <w:rPr>
          <w:rFonts w:asciiTheme="majorHAnsi" w:hAnsiTheme="majorHAnsi" w:cstheme="majorHAnsi"/>
          <w:color w:val="000000" w:themeColor="text1"/>
        </w:rPr>
      </w:pPr>
      <w:r w:rsidRPr="00CA3646">
        <w:rPr>
          <w:rFonts w:asciiTheme="majorHAnsi" w:hAnsiTheme="majorHAnsi" w:cstheme="majorHAnsi"/>
          <w:color w:val="000000" w:themeColor="text1"/>
        </w:rPr>
        <w:lastRenderedPageBreak/>
        <w:t>Inevitable market expansion guarantees wars over property rights—governments get quickly involved</w:t>
      </w:r>
    </w:p>
    <w:p w14:paraId="3B0C9754" w14:textId="77777777" w:rsidR="00E304F5" w:rsidRPr="00AD4C5F" w:rsidRDefault="00E304F5" w:rsidP="00E304F5">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D1649EE" w14:textId="77777777" w:rsidR="00E304F5" w:rsidRPr="00AD4C5F" w:rsidRDefault="00E304F5" w:rsidP="00E304F5">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B1F1631" w14:textId="77777777" w:rsidR="00E304F5" w:rsidRPr="00AD4C5F" w:rsidRDefault="00E304F5" w:rsidP="00E304F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2A30A7A" w14:textId="77777777" w:rsidR="00E304F5" w:rsidRPr="00AD4C5F" w:rsidRDefault="00E304F5" w:rsidP="00E304F5">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3D5B866" w14:textId="77777777" w:rsidR="00E304F5" w:rsidRPr="00AD4C5F" w:rsidRDefault="00E304F5" w:rsidP="00E304F5">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7764AF">
        <w:rPr>
          <w:rStyle w:val="StyleUnderline"/>
          <w:rFonts w:asciiTheme="majorHAnsi" w:hAnsiTheme="majorHAnsi" w:cstheme="majorHAnsi"/>
        </w:rPr>
        <w:t xml:space="preserve">took an active interest in space, announcing that America would return astronauts to the moon by 2024 and creating the Space Force as the newest branch of the US </w:t>
      </w:r>
      <w:proofErr w:type="spellStart"/>
      <w:proofErr w:type="gramStart"/>
      <w:r w:rsidRPr="007764AF">
        <w:rPr>
          <w:rStyle w:val="StyleUnderline"/>
          <w:rFonts w:asciiTheme="majorHAnsi" w:hAnsiTheme="majorHAnsi" w:cstheme="majorHAnsi"/>
        </w:rPr>
        <w:t>military.It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w:t>
      </w:r>
      <w:r w:rsidRPr="00AD4C5F">
        <w:rPr>
          <w:rStyle w:val="StyleUnderline"/>
          <w:rFonts w:asciiTheme="majorHAnsi" w:hAnsiTheme="majorHAnsi" w:cstheme="majorHAnsi"/>
        </w:rPr>
        <w:lastRenderedPageBreak/>
        <w:t xml:space="preserve">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 xml:space="preserve">without any </w:t>
      </w:r>
      <w:r w:rsidRPr="007764AF">
        <w:rPr>
          <w:rStyle w:val="StyleUnderline"/>
          <w:rFonts w:asciiTheme="majorHAnsi" w:hAnsiTheme="majorHAnsi" w:cstheme="majorHAnsi"/>
        </w:rPr>
        <w:t xml:space="preserve">sort of </w:t>
      </w:r>
      <w:r w:rsidRPr="00AD4C5F">
        <w:rPr>
          <w:rStyle w:val="StyleUnderline"/>
          <w:rFonts w:asciiTheme="majorHAnsi" w:hAnsiTheme="majorHAnsi" w:cstheme="majorHAnsi"/>
          <w:highlight w:val="green"/>
        </w:rPr>
        <w:t>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90FDEDF" w14:textId="77777777" w:rsidR="00E304F5" w:rsidRPr="00AD4C5F" w:rsidRDefault="00E304F5" w:rsidP="00E304F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0E5E53B" w14:textId="77777777" w:rsidR="00E304F5" w:rsidRPr="00AD4C5F" w:rsidRDefault="00E304F5" w:rsidP="00E304F5">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7E97E890" w14:textId="77777777" w:rsidR="00E304F5" w:rsidRPr="00AD4C5F" w:rsidRDefault="00E304F5" w:rsidP="00E304F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t>
      </w:r>
      <w:r w:rsidRPr="00AD4C5F">
        <w:rPr>
          <w:rStyle w:val="StyleUnderline"/>
          <w:rFonts w:asciiTheme="majorHAnsi" w:hAnsiTheme="majorHAnsi" w:cstheme="majorHAnsi"/>
        </w:rPr>
        <w:lastRenderedPageBreak/>
        <w:t>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cstheme="majorHAnsi"/>
          <w:color w:val="000000" w:themeColor="text1"/>
          <w:sz w:val="22"/>
          <w:highlight w:val="green"/>
        </w:rPr>
        <w:t xml:space="preserve">any actor </w:t>
      </w:r>
      <w:r w:rsidRPr="00AD4C5F">
        <w:rPr>
          <w:rStyle w:val="Style13ptBold"/>
          <w:rFonts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w:t>
      </w:r>
      <w:r w:rsidRPr="00AD4C5F">
        <w:rPr>
          <w:rStyle w:val="StyleUnderline"/>
          <w:rFonts w:asciiTheme="majorHAnsi" w:hAnsiTheme="majorHAnsi" w:cstheme="majorHAnsi"/>
        </w:rPr>
        <w:lastRenderedPageBreak/>
        <w:t xml:space="preserve">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experience </w:t>
      </w:r>
      <w:r w:rsidRPr="00AD4C5F">
        <w:rPr>
          <w:rStyle w:val="Style13ptBold"/>
          <w:rFonts w:cstheme="majorHAnsi"/>
          <w:color w:val="000000" w:themeColor="text1"/>
          <w:sz w:val="22"/>
          <w:highlight w:val="green"/>
        </w:rPr>
        <w:t xml:space="preserve">in </w:t>
      </w:r>
      <w:r w:rsidRPr="00AD4C5F">
        <w:rPr>
          <w:rStyle w:val="Style13ptBold"/>
          <w:rFonts w:cstheme="majorHAnsi"/>
          <w:color w:val="000000" w:themeColor="text1"/>
          <w:sz w:val="22"/>
        </w:rPr>
        <w:t xml:space="preserve">hostilities that target </w:t>
      </w:r>
      <w:r w:rsidRPr="00AD4C5F">
        <w:rPr>
          <w:rStyle w:val="Style13ptBold"/>
          <w:rFonts w:cstheme="majorHAnsi"/>
          <w:color w:val="000000" w:themeColor="text1"/>
          <w:sz w:val="22"/>
          <w:highlight w:val="green"/>
        </w:rPr>
        <w:t>space</w:t>
      </w:r>
      <w:r w:rsidRPr="00AD4C5F">
        <w:rPr>
          <w:rStyle w:val="Style13ptBold"/>
          <w:rFonts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the</w:t>
      </w:r>
      <w:r w:rsidRPr="00AD4C5F">
        <w:rPr>
          <w:rStyle w:val="Style13ptBold"/>
          <w:rFonts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4C1DE3D" w14:textId="77777777" w:rsidR="00E304F5" w:rsidRPr="00AD4C5F" w:rsidRDefault="00E304F5" w:rsidP="00E304F5">
      <w:pPr>
        <w:rPr>
          <w:rFonts w:asciiTheme="majorHAnsi" w:hAnsiTheme="majorHAnsi" w:cstheme="majorHAnsi"/>
          <w:color w:val="000000" w:themeColor="text1"/>
          <w:sz w:val="16"/>
        </w:rPr>
      </w:pPr>
    </w:p>
    <w:p w14:paraId="3C77A2CD" w14:textId="77777777" w:rsidR="00E304F5" w:rsidRPr="00AD4C5F" w:rsidRDefault="00E304F5" w:rsidP="00E304F5">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4AD67BD" w14:textId="77777777" w:rsidR="00E304F5" w:rsidRPr="00AD4C5F" w:rsidRDefault="00E304F5" w:rsidP="00E304F5">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B71B2A0" w14:textId="77777777" w:rsidR="00E304F5" w:rsidRDefault="00E304F5" w:rsidP="00E304F5">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lastRenderedPageBreak/>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w:t>
      </w:r>
      <w:r w:rsidRPr="0098474F">
        <w:rPr>
          <w:rFonts w:asciiTheme="majorHAnsi" w:eastAsia="Calibri" w:hAnsiTheme="majorHAnsi" w:cstheme="majorHAnsi"/>
          <w:sz w:val="14"/>
        </w:rPr>
        <w:lastRenderedPageBreak/>
        <w:t xml:space="preserve">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3DE6C5A" w14:textId="77777777" w:rsidR="00E304F5" w:rsidRPr="0098474F" w:rsidRDefault="00E304F5" w:rsidP="00E304F5">
      <w:pPr>
        <w:rPr>
          <w:rFonts w:asciiTheme="majorHAnsi" w:eastAsia="Calibri" w:hAnsiTheme="majorHAnsi" w:cstheme="majorHAnsi"/>
          <w:sz w:val="14"/>
        </w:rPr>
      </w:pPr>
    </w:p>
    <w:p w14:paraId="36EFBCCB" w14:textId="77777777" w:rsidR="00E304F5" w:rsidRDefault="00E304F5" w:rsidP="00E304F5">
      <w:pPr>
        <w:pStyle w:val="Heading3"/>
      </w:pPr>
      <w:r>
        <w:lastRenderedPageBreak/>
        <w:t>Advantage 2 – Collisions</w:t>
      </w:r>
    </w:p>
    <w:p w14:paraId="262A9A94" w14:textId="77777777" w:rsidR="00E304F5" w:rsidRPr="00355308" w:rsidRDefault="00E304F5" w:rsidP="00E304F5">
      <w:pPr>
        <w:pStyle w:val="Heading4"/>
        <w:rPr>
          <w:rFonts w:cs="Calibri"/>
          <w:color w:val="000000" w:themeColor="text1"/>
        </w:rPr>
      </w:pPr>
      <w:r w:rsidRPr="00355308">
        <w:rPr>
          <w:rFonts w:cs="Calibri"/>
          <w:color w:val="000000" w:themeColor="text1"/>
        </w:rPr>
        <w:t>Unregulated mining is existential and causes collisions – multiple scenarios</w:t>
      </w:r>
    </w:p>
    <w:p w14:paraId="4B78E9A5" w14:textId="77777777" w:rsidR="00E304F5" w:rsidRPr="00355308" w:rsidRDefault="00E304F5" w:rsidP="00E304F5">
      <w:pPr>
        <w:pStyle w:val="Heading4"/>
        <w:rPr>
          <w:rFonts w:cs="Calibri"/>
        </w:rPr>
      </w:pPr>
      <w:r w:rsidRPr="00355308">
        <w:rPr>
          <w:rFonts w:cs="Calibri"/>
        </w:rPr>
        <w:t>Scenario 1 is deflection</w:t>
      </w:r>
    </w:p>
    <w:p w14:paraId="78A83C86" w14:textId="77777777" w:rsidR="00E304F5" w:rsidRPr="00355308" w:rsidRDefault="00E304F5" w:rsidP="00E304F5">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6926DBDC" w14:textId="77777777" w:rsidR="00E304F5" w:rsidRPr="00355308" w:rsidRDefault="00E304F5" w:rsidP="00E304F5">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12CD7871" w14:textId="77777777" w:rsidR="00E304F5" w:rsidRPr="00355308" w:rsidRDefault="00E304F5" w:rsidP="00E304F5">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w:t>
      </w:r>
      <w:r w:rsidRPr="00355308">
        <w:rPr>
          <w:rStyle w:val="StyleUnderline"/>
          <w:color w:val="000000" w:themeColor="text1"/>
        </w:rPr>
        <w:lastRenderedPageBreak/>
        <w:t xml:space="preserve">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6F9241A4" w14:textId="77777777" w:rsidR="00E304F5" w:rsidRPr="00355308" w:rsidRDefault="00E304F5" w:rsidP="00E304F5">
      <w:pPr>
        <w:pStyle w:val="Heading4"/>
        <w:rPr>
          <w:rFonts w:cs="Calibri"/>
          <w:color w:val="000000" w:themeColor="text1"/>
        </w:rPr>
      </w:pPr>
      <w:r w:rsidRPr="00355308">
        <w:rPr>
          <w:rFonts w:cs="Calibri"/>
          <w:color w:val="000000" w:themeColor="text1"/>
        </w:rPr>
        <w:t>Major collisions cause extinction</w:t>
      </w:r>
    </w:p>
    <w:p w14:paraId="58ED326D" w14:textId="77777777" w:rsidR="00E304F5" w:rsidRPr="00355308" w:rsidRDefault="00E304F5" w:rsidP="00E304F5">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1EB4778F" w14:textId="77777777" w:rsidR="00E304F5" w:rsidRPr="00355308" w:rsidRDefault="00E304F5" w:rsidP="00E304F5">
      <w:r w:rsidRPr="00355308">
        <w:lastRenderedPageBreak/>
        <w:t xml:space="preserve">Seth Baum, “Risk-Risk Tradeoff Analysis of Nuclear Explosives for Asteroid Deflection,” SSRN Scholarly Paper (Rochester, NY: Social Science Research Network, May 31, 2019), </w:t>
      </w:r>
      <w:hyperlink r:id="rId12" w:history="1">
        <w:r w:rsidRPr="00355308">
          <w:rPr>
            <w:rStyle w:val="Hyperlink"/>
          </w:rPr>
          <w:t>https://papers.ssrn.com/abstract=3397559</w:t>
        </w:r>
      </w:hyperlink>
      <w:r w:rsidRPr="00355308">
        <w:t>.</w:t>
      </w:r>
    </w:p>
    <w:p w14:paraId="0C5B7B60" w14:textId="77777777" w:rsidR="00E304F5" w:rsidRPr="00355308" w:rsidRDefault="00E304F5" w:rsidP="00E304F5">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 xml:space="preserve">could be an extremely large </w:t>
      </w:r>
      <w:r w:rsidRPr="00355308">
        <w:rPr>
          <w:rStyle w:val="Emphasis"/>
        </w:rPr>
        <w:lastRenderedPageBreak/>
        <w:t>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w:t>
      </w:r>
      <w:r w:rsidRPr="00355308">
        <w:rPr>
          <w:sz w:val="16"/>
        </w:rPr>
        <w:lastRenderedPageBreak/>
        <w:t xml:space="preserve">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2C98BDDC" w14:textId="77777777" w:rsidR="00E304F5" w:rsidRPr="00355308" w:rsidRDefault="00E304F5" w:rsidP="00E304F5">
      <w:pPr>
        <w:pStyle w:val="Heading4"/>
        <w:rPr>
          <w:rFonts w:cs="Calibri"/>
        </w:rPr>
      </w:pPr>
      <w:r w:rsidRPr="00355308">
        <w:rPr>
          <w:rFonts w:cs="Calibri"/>
        </w:rPr>
        <w:t>Scenario 2 is satellite collisions</w:t>
      </w:r>
    </w:p>
    <w:p w14:paraId="7AB86C4C" w14:textId="77777777" w:rsidR="00E304F5" w:rsidRDefault="00E304F5" w:rsidP="00E304F5">
      <w:pPr>
        <w:pStyle w:val="Heading4"/>
      </w:pPr>
      <w:r>
        <w:t>Mining creates space debris</w:t>
      </w:r>
    </w:p>
    <w:p w14:paraId="101F957A" w14:textId="77777777" w:rsidR="00E304F5" w:rsidRDefault="00E304F5" w:rsidP="00E304F5">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26B61228" w14:textId="77777777" w:rsidR="00E304F5" w:rsidRPr="00AD3BF1" w:rsidRDefault="00E304F5" w:rsidP="00E304F5">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1E36226" w14:textId="77777777" w:rsidR="00E304F5" w:rsidRDefault="00E304F5" w:rsidP="00E304F5">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7764AF">
        <w:rPr>
          <w:rStyle w:val="StyleUnderline"/>
        </w:rPr>
        <w:t>Mining could also lead to uncontrolled outbursts of volatile 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B390891" w14:textId="77777777" w:rsidR="00E304F5" w:rsidRDefault="00E304F5" w:rsidP="00E304F5">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60AAECA" w14:textId="77777777" w:rsidR="00E304F5" w:rsidRPr="00355308" w:rsidRDefault="00E304F5" w:rsidP="00E304F5"/>
    <w:p w14:paraId="72E06EFF" w14:textId="77777777" w:rsidR="00E304F5" w:rsidRPr="00355308" w:rsidRDefault="00E304F5" w:rsidP="00E304F5">
      <w:pPr>
        <w:pStyle w:val="Heading4"/>
        <w:rPr>
          <w:rFonts w:cs="Calibri"/>
        </w:rPr>
      </w:pPr>
      <w:r w:rsidRPr="00355308">
        <w:rPr>
          <w:rFonts w:cs="Calibri"/>
        </w:rPr>
        <w:t xml:space="preserve">An increase in space debris and dust from mining collides with key defense satellites </w:t>
      </w:r>
    </w:p>
    <w:p w14:paraId="270F10E5" w14:textId="77777777" w:rsidR="00E304F5" w:rsidRPr="00355308" w:rsidRDefault="00E304F5" w:rsidP="00E304F5">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0807D62B" w14:textId="77777777" w:rsidR="00E304F5" w:rsidRPr="00355308" w:rsidRDefault="00E304F5" w:rsidP="00E304F5">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FAFF335" w14:textId="77777777" w:rsidR="00E304F5" w:rsidRPr="00355308" w:rsidRDefault="00E304F5" w:rsidP="00E304F5">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0C120BF4" w14:textId="77777777" w:rsidR="00E304F5" w:rsidRPr="00355308" w:rsidRDefault="00E304F5" w:rsidP="00E304F5">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B613EFF" w14:textId="77777777" w:rsidR="00E304F5" w:rsidRPr="00355308" w:rsidRDefault="00E304F5" w:rsidP="00E304F5">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CBA8EAF" w14:textId="77777777" w:rsidR="00E304F5" w:rsidRPr="00355308" w:rsidRDefault="00E304F5" w:rsidP="00E304F5">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C00A572" w14:textId="77777777" w:rsidR="00E304F5" w:rsidRDefault="00E304F5" w:rsidP="00E304F5">
      <w:r w:rsidRPr="00355308">
        <w:t>That may not have immediate consequences. But as Earth orbits get more crowded with spent rocket stages and satellites</w:t>
      </w:r>
      <w:r w:rsidRPr="007764AF">
        <w:t xml:space="preserve">, </w:t>
      </w:r>
      <w:r w:rsidRPr="007764AF">
        <w:rPr>
          <w:rStyle w:val="Emphasis"/>
        </w:rPr>
        <w:t>we will have to worry about cascades of collisions</w:t>
      </w:r>
      <w:r w:rsidRPr="007764AF">
        <w:t xml:space="preserve"> like the one depicted in the</w:t>
      </w:r>
      <w:r w:rsidRPr="00355308">
        <w:t xml:space="preserve"> movie Gravity.</w:t>
      </w:r>
    </w:p>
    <w:p w14:paraId="2FD7C009" w14:textId="77777777" w:rsidR="00E304F5" w:rsidRPr="00355308" w:rsidRDefault="00E304F5" w:rsidP="00E304F5">
      <w:pPr>
        <w:rPr>
          <w:sz w:val="16"/>
        </w:rPr>
      </w:pPr>
    </w:p>
    <w:p w14:paraId="02EEE6E6" w14:textId="77777777" w:rsidR="00E304F5" w:rsidRPr="00355308" w:rsidRDefault="00E304F5" w:rsidP="00E304F5">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21CBFED" w14:textId="77777777" w:rsidR="00E304F5" w:rsidRPr="00355308" w:rsidRDefault="00E304F5" w:rsidP="00E304F5">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5" w:history="1">
        <w:r w:rsidRPr="00355308">
          <w:rPr>
            <w:rStyle w:val="Hyperlink"/>
            <w:szCs w:val="26"/>
          </w:rPr>
          <w:t>https://www.tandfonline.com/doi/full/10.1080/25751654.2021.1942681</w:t>
        </w:r>
      </w:hyperlink>
      <w:r w:rsidRPr="00355308">
        <w:rPr>
          <w:szCs w:val="26"/>
        </w:rPr>
        <w:t>, VM</w:t>
      </w:r>
    </w:p>
    <w:p w14:paraId="43FBADAF" w14:textId="77777777" w:rsidR="00E304F5" w:rsidRPr="00355308" w:rsidRDefault="00E304F5" w:rsidP="00E304F5">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942E11A" w14:textId="77777777" w:rsidR="00E304F5" w:rsidRPr="00100A2B" w:rsidRDefault="00E304F5" w:rsidP="00E304F5">
      <w:pPr>
        <w:pStyle w:val="Heading4"/>
      </w:pPr>
      <w:r>
        <w:t>Early</w:t>
      </w:r>
      <w:r w:rsidRPr="00100A2B">
        <w:t xml:space="preserve"> warning satellites going dark signals attacks </w:t>
      </w:r>
      <w:r>
        <w:t xml:space="preserve">– that causes </w:t>
      </w:r>
      <w:proofErr w:type="spellStart"/>
      <w:r>
        <w:t>miscalc</w:t>
      </w:r>
      <w:proofErr w:type="spellEnd"/>
      <w:r>
        <w:t xml:space="preserve"> and goes nuclear.</w:t>
      </w:r>
    </w:p>
    <w:p w14:paraId="05C263B6" w14:textId="77777777" w:rsidR="00E304F5" w:rsidRPr="00100A2B" w:rsidRDefault="00E304F5" w:rsidP="00E304F5">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6"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0D77F89D" w14:textId="77777777" w:rsidR="00E304F5" w:rsidRPr="00100A2B" w:rsidRDefault="00E304F5" w:rsidP="00E304F5">
      <w:pPr>
        <w:rPr>
          <w:rStyle w:val="StyleUnderline"/>
        </w:rPr>
      </w:pPr>
      <w:r w:rsidRPr="00100A2B">
        <w:lastRenderedPageBreak/>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4E895B0D" w14:textId="77777777" w:rsidR="00E304F5" w:rsidRPr="00100A2B" w:rsidRDefault="00E304F5" w:rsidP="00E304F5">
      <w:r w:rsidRPr="00100A2B">
        <w:t>Scientists estimate that anywhere from 500,000 to 600,000 pieces of human-made space debris between 0.4 and 4 inches in size are currently orbiting the Earth and traveling at speeds over 17,000 miles per hour.</w:t>
      </w:r>
    </w:p>
    <w:p w14:paraId="0676EE86" w14:textId="77777777" w:rsidR="00E304F5" w:rsidRPr="00100A2B" w:rsidRDefault="00E304F5" w:rsidP="00E304F5">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BA93444" w14:textId="77777777" w:rsidR="00E304F5" w:rsidRPr="00100A2B" w:rsidRDefault="00E304F5" w:rsidP="00E304F5">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4546E746" w14:textId="77777777" w:rsidR="00E304F5" w:rsidRPr="00100A2B" w:rsidRDefault="00E304F5" w:rsidP="00E304F5">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C2348B6" w14:textId="77777777" w:rsidR="00E304F5" w:rsidRPr="00100A2B" w:rsidRDefault="00E304F5" w:rsidP="00E304F5">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00A9579F" w14:textId="77777777" w:rsidR="00E304F5" w:rsidRPr="00100A2B" w:rsidRDefault="00E304F5" w:rsidP="00E304F5">
      <w:r w:rsidRPr="00100A2B">
        <w:t>A politically dangerous dilemma</w:t>
      </w:r>
    </w:p>
    <w:p w14:paraId="7B9318A5" w14:textId="77777777" w:rsidR="00E304F5" w:rsidRPr="00100A2B" w:rsidRDefault="00E304F5" w:rsidP="00E304F5">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55256063" w14:textId="77777777" w:rsidR="00E304F5" w:rsidRPr="00100A2B" w:rsidRDefault="00E304F5" w:rsidP="00E304F5">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15EF914E" w14:textId="77777777" w:rsidR="00E304F5" w:rsidRPr="00100A2B" w:rsidRDefault="00E304F5" w:rsidP="00E304F5">
      <w:r w:rsidRPr="00100A2B">
        <w:t>"</w:t>
      </w:r>
      <w:r w:rsidRPr="00100A2B">
        <w:rPr>
          <w:rStyle w:val="StyleUnderline"/>
        </w:rPr>
        <w:t>This is a politically dangerous dilemma</w:t>
      </w:r>
      <w:r w:rsidRPr="00100A2B">
        <w:t xml:space="preserve">," he added. </w:t>
      </w:r>
    </w:p>
    <w:p w14:paraId="22A620EC" w14:textId="77777777" w:rsidR="00E304F5" w:rsidRPr="00100A2B" w:rsidRDefault="00E304F5" w:rsidP="00E304F5">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5A49D16E" w14:textId="77777777" w:rsidR="00E304F5" w:rsidRPr="00100A2B" w:rsidRDefault="00E304F5" w:rsidP="00E304F5">
      <w:pPr>
        <w:rPr>
          <w:rStyle w:val="StyleUnderline"/>
        </w:rPr>
      </w:pPr>
      <w:r w:rsidRPr="00100A2B">
        <w:rPr>
          <w:rStyle w:val="StyleUnderline"/>
        </w:rPr>
        <w:lastRenderedPageBreak/>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CF43EAD" w14:textId="77777777" w:rsidR="00E304F5" w:rsidRPr="00100A2B" w:rsidRDefault="00E304F5" w:rsidP="00E304F5">
      <w:pPr>
        <w:rPr>
          <w:rStyle w:val="StyleUnderline"/>
        </w:rPr>
      </w:pPr>
      <w:r w:rsidRPr="00054EA8">
        <w:rPr>
          <w:rStyle w:val="StyleUnderline"/>
          <w:highlight w:val="green"/>
        </w:rPr>
        <w:t>The Kessler Syndrome</w:t>
      </w:r>
    </w:p>
    <w:p w14:paraId="21156B42" w14:textId="77777777" w:rsidR="00E304F5" w:rsidRPr="00100A2B" w:rsidRDefault="00E304F5" w:rsidP="00E304F5">
      <w:r w:rsidRPr="00100A2B">
        <w:t xml:space="preserve">In 1978, American astrophysicist Donald Kessler predicted that the amount of space debris around Earth would begin to grow exponentially after the turn of the millennium. </w:t>
      </w:r>
    </w:p>
    <w:p w14:paraId="4DC098D8" w14:textId="77777777" w:rsidR="00E304F5" w:rsidRPr="00100A2B" w:rsidRDefault="00E304F5" w:rsidP="00E304F5">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70B47673" w14:textId="77777777" w:rsidR="00E304F5" w:rsidRPr="00100A2B" w:rsidRDefault="00E304F5" w:rsidP="00E304F5">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56310DC4" w14:textId="77777777" w:rsidR="00E304F5" w:rsidRPr="00100A2B" w:rsidRDefault="00E304F5" w:rsidP="00E304F5">
      <w:r w:rsidRPr="00100A2B">
        <w:t xml:space="preserve">For Kessler, this is a problem because it would "create small debris faster than it can be removed," Kessler said last year. And this cloud of junk could eventually make missions to space too dangerous. </w:t>
      </w:r>
    </w:p>
    <w:p w14:paraId="32E9F8F0" w14:textId="77777777" w:rsidR="00E304F5" w:rsidRPr="00100A2B" w:rsidRDefault="00E304F5" w:rsidP="00E304F5">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4FFD5C5" w14:textId="77777777" w:rsidR="00E304F5" w:rsidRPr="00100A2B" w:rsidRDefault="00E304F5" w:rsidP="00E304F5">
      <w:r w:rsidRPr="00100A2B">
        <w:t xml:space="preserve">The future </w:t>
      </w:r>
    </w:p>
    <w:p w14:paraId="75B8C473" w14:textId="77777777" w:rsidR="00E304F5" w:rsidRPr="00100A2B" w:rsidRDefault="00E304F5" w:rsidP="00E304F5">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4C556078" w14:textId="77777777" w:rsidR="00E304F5" w:rsidRPr="00100A2B" w:rsidRDefault="00E304F5" w:rsidP="00E304F5">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0262BCA1" w14:textId="77777777" w:rsidR="00E304F5" w:rsidRPr="00100A2B" w:rsidRDefault="00E304F5" w:rsidP="00E304F5">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0EB2895" w14:textId="77777777" w:rsidR="00E304F5" w:rsidRPr="00100A2B" w:rsidRDefault="00E304F5" w:rsidP="00E304F5">
      <w:r w:rsidRPr="00100A2B">
        <w:t xml:space="preserve">1.5 times more fragments greater than 8 inches across </w:t>
      </w:r>
    </w:p>
    <w:p w14:paraId="7880A987" w14:textId="77777777" w:rsidR="00E304F5" w:rsidRPr="00100A2B" w:rsidRDefault="00E304F5" w:rsidP="00E304F5">
      <w:r w:rsidRPr="00100A2B">
        <w:t xml:space="preserve">3.2 times more fragments between 4 and 8 inches across </w:t>
      </w:r>
    </w:p>
    <w:p w14:paraId="7AF4A93C" w14:textId="77777777" w:rsidR="00E304F5" w:rsidRPr="00100A2B" w:rsidRDefault="00E304F5" w:rsidP="00E304F5">
      <w:r w:rsidRPr="00100A2B">
        <w:t xml:space="preserve">13-20 times </w:t>
      </w:r>
      <w:proofErr w:type="gramStart"/>
      <w:r w:rsidRPr="00100A2B">
        <w:t>more smaller</w:t>
      </w:r>
      <w:proofErr w:type="gramEnd"/>
      <w:r w:rsidRPr="00100A2B">
        <w:t>-sized fragments less than 4 inches across</w:t>
      </w:r>
    </w:p>
    <w:p w14:paraId="170D531E" w14:textId="77777777" w:rsidR="00E304F5" w:rsidRPr="00100A2B" w:rsidRDefault="00E304F5" w:rsidP="00E304F5">
      <w:r w:rsidRPr="00100A2B">
        <w:rPr>
          <w:rStyle w:val="StyleUnderline"/>
        </w:rPr>
        <w:lastRenderedPageBreak/>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753A6429" w14:textId="77777777" w:rsidR="00E304F5" w:rsidRDefault="00E304F5" w:rsidP="00E304F5">
      <w:pPr>
        <w:pStyle w:val="Heading3"/>
      </w:pPr>
      <w:r>
        <w:lastRenderedPageBreak/>
        <w:t>Framework</w:t>
      </w:r>
    </w:p>
    <w:p w14:paraId="5C2176EC" w14:textId="77777777" w:rsidR="00E304F5" w:rsidRDefault="00E304F5" w:rsidP="00E304F5">
      <w:pPr>
        <w:pStyle w:val="Heading4"/>
        <w:rPr>
          <w:rFonts w:cs="Calibri"/>
        </w:rPr>
      </w:pPr>
      <w:r>
        <w:rPr>
          <w:rFonts w:cs="Calibri"/>
        </w:rPr>
        <w:t>T</w:t>
      </w:r>
      <w:r w:rsidRPr="00A0610A">
        <w:rPr>
          <w:rFonts w:cs="Calibri"/>
        </w:rPr>
        <w:t xml:space="preserve">he standard is maximizing expected well-being. </w:t>
      </w:r>
    </w:p>
    <w:p w14:paraId="0ADC29A8" w14:textId="77777777" w:rsidR="00E304F5" w:rsidRPr="00A0610A" w:rsidRDefault="00E304F5" w:rsidP="00E304F5">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36D76A" w14:textId="77777777" w:rsidR="00E304F5" w:rsidRPr="00A0610A" w:rsidRDefault="00E304F5" w:rsidP="00E304F5">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1F2DEFD" w14:textId="77777777" w:rsidR="00E304F5" w:rsidRPr="00586B80" w:rsidRDefault="00E304F5" w:rsidP="00E304F5">
      <w:pPr>
        <w:pStyle w:val="Heading4"/>
      </w:pPr>
      <w:r>
        <w:t xml:space="preserve">3. Extinction outweighs -  </w:t>
      </w:r>
    </w:p>
    <w:p w14:paraId="1D6175D1" w14:textId="77777777" w:rsidR="00E304F5" w:rsidRPr="00611230" w:rsidRDefault="00E304F5" w:rsidP="00E304F5">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EF1879A" w14:textId="77777777" w:rsidR="00E304F5" w:rsidRDefault="00E304F5" w:rsidP="00E304F5">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w:t>
      </w:r>
      <w:r w:rsidRPr="00611230">
        <w:rPr>
          <w:rStyle w:val="StyleUnderline"/>
        </w:rPr>
        <w:lastRenderedPageBreak/>
        <w:t xml:space="preserve">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w:t>
      </w:r>
      <w:r w:rsidRPr="00611230">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w:t>
      </w:r>
      <w:r w:rsidRPr="00F8078B">
        <w:lastRenderedPageBreak/>
        <w:t xml:space="preserve">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2EBED05" w14:textId="77777777" w:rsidR="00E304F5" w:rsidRDefault="00E304F5" w:rsidP="00E304F5"/>
    <w:p w14:paraId="3FF0BCFF" w14:textId="77777777" w:rsidR="00E304F5" w:rsidRPr="00247115" w:rsidRDefault="00E304F5" w:rsidP="00E304F5">
      <w:pPr>
        <w:spacing w:after="0" w:line="240" w:lineRule="auto"/>
        <w:textAlignment w:val="baseline"/>
        <w:rPr>
          <w:rFonts w:ascii="Segoe UI" w:eastAsia="Times New Roman" w:hAnsi="Segoe UI" w:cs="Segoe UI"/>
          <w:b/>
          <w:bCs/>
          <w:sz w:val="18"/>
          <w:szCs w:val="18"/>
        </w:rPr>
      </w:pPr>
      <w:r w:rsidRPr="00247115">
        <w:rPr>
          <w:rFonts w:eastAsia="Times New Roman"/>
          <w:b/>
          <w:bCs/>
          <w:szCs w:val="26"/>
        </w:rPr>
        <w:t>Methodological pluralism is a necessary aspect of critique. </w:t>
      </w:r>
    </w:p>
    <w:p w14:paraId="118F56DC" w14:textId="77777777" w:rsidR="00E304F5" w:rsidRPr="00247115" w:rsidRDefault="00E304F5" w:rsidP="00E304F5">
      <w:pPr>
        <w:spacing w:after="0" w:line="240" w:lineRule="auto"/>
        <w:textAlignment w:val="baseline"/>
        <w:rPr>
          <w:rFonts w:ascii="Segoe UI" w:eastAsia="Times New Roman" w:hAnsi="Segoe UI" w:cs="Segoe UI"/>
          <w:sz w:val="18"/>
          <w:szCs w:val="18"/>
        </w:rPr>
      </w:pPr>
      <w:proofErr w:type="spellStart"/>
      <w:r w:rsidRPr="00247115">
        <w:rPr>
          <w:rFonts w:eastAsia="Times New Roman"/>
          <w:b/>
          <w:bCs/>
          <w:szCs w:val="26"/>
        </w:rPr>
        <w:t>Bleiker</w:t>
      </w:r>
      <w:proofErr w:type="spellEnd"/>
      <w:r w:rsidRPr="00247115">
        <w:rPr>
          <w:rFonts w:eastAsia="Times New Roman"/>
          <w:b/>
          <w:bCs/>
          <w:szCs w:val="26"/>
        </w:rPr>
        <w:t> ’14</w:t>
      </w:r>
      <w:r w:rsidRPr="00247115">
        <w:rPr>
          <w:rFonts w:eastAsia="Times New Roman"/>
          <w:sz w:val="24"/>
        </w:rPr>
        <w:t> </w:t>
      </w:r>
      <w:r w:rsidRPr="00247115">
        <w:rPr>
          <w:rFonts w:eastAsia="Times New Roman"/>
          <w:szCs w:val="26"/>
        </w:rPr>
        <w:t>[Roland, professor of international relations at the university of Queensland. “International Theory Between Reification and Self-Reflective Critique” International Studies Review, Volume 16, Issue 2. June 17, 2014] </w:t>
      </w:r>
    </w:p>
    <w:p w14:paraId="4303EFB1" w14:textId="77777777" w:rsidR="00E304F5" w:rsidRPr="00247115" w:rsidRDefault="00E304F5" w:rsidP="00E304F5">
      <w:pPr>
        <w:spacing w:after="0" w:line="240" w:lineRule="auto"/>
        <w:textAlignment w:val="baseline"/>
        <w:rPr>
          <w:rFonts w:ascii="Segoe UI" w:eastAsia="Times New Roman" w:hAnsi="Segoe UI" w:cs="Segoe UI"/>
          <w:sz w:val="18"/>
          <w:szCs w:val="18"/>
        </w:rPr>
      </w:pPr>
      <w:r w:rsidRPr="00247115">
        <w:rPr>
          <w:rFonts w:eastAsia="Times New Roman"/>
          <w:sz w:val="14"/>
          <w:szCs w:val="14"/>
        </w:rPr>
        <w:t>This book is part of an increasing trend of scholarly works that have embraced </w:t>
      </w:r>
      <w:proofErr w:type="spellStart"/>
      <w:r w:rsidRPr="00247115">
        <w:rPr>
          <w:rFonts w:eastAsia="Times New Roman"/>
          <w:sz w:val="14"/>
          <w:szCs w:val="14"/>
        </w:rPr>
        <w:t>poststructural</w:t>
      </w:r>
      <w:proofErr w:type="spellEnd"/>
      <w:r w:rsidRPr="00247115">
        <w:rPr>
          <w:rFonts w:eastAsia="Times New Roman"/>
          <w:sz w:val="14"/>
          <w:szCs w:val="14"/>
        </w:rPr>
        <w:t>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247115">
        <w:rPr>
          <w:rFonts w:eastAsia="Times New Roman"/>
          <w:b/>
          <w:bCs/>
          <w:szCs w:val="26"/>
          <w:u w:val="single"/>
        </w:rPr>
        <w:t>IR</w:t>
      </w:r>
      <w:r w:rsidRPr="00247115">
        <w:rPr>
          <w:rFonts w:eastAsia="Times New Roman"/>
          <w:sz w:val="14"/>
          <w:szCs w:val="14"/>
        </w:rPr>
        <w:t>) scholarship </w:t>
      </w:r>
      <w:r w:rsidRPr="00247115">
        <w:rPr>
          <w:rFonts w:eastAsia="Times New Roman"/>
          <w:b/>
          <w:bCs/>
          <w:szCs w:val="26"/>
          <w:u w:val="single"/>
        </w:rPr>
        <w:t>is</w:t>
      </w:r>
      <w:r w:rsidRPr="00247115">
        <w:rPr>
          <w:rFonts w:eastAsia="Times New Roman"/>
          <w:sz w:val="14"/>
          <w:szCs w:val="14"/>
        </w:rPr>
        <w:t> what he calls “unchecked reification”: the widespread and</w:t>
      </w:r>
      <w:r w:rsidRPr="00247115">
        <w:rPr>
          <w:rFonts w:eastAsia="Times New Roman"/>
          <w:b/>
          <w:bCs/>
          <w:szCs w:val="26"/>
          <w:u w:val="single"/>
        </w:rPr>
        <w:t> dangerous </w:t>
      </w:r>
      <w:r w:rsidRPr="00247115">
        <w:rPr>
          <w:rFonts w:eastAsia="Times New Roman"/>
          <w:sz w:val="14"/>
          <w:szCs w:val="14"/>
        </w:rPr>
        <w:t>process of forgetting “the distinction between theoretical concepts and the real-world things they mean to describe or to which they refer” (p. 15). The dangers are real, Levine stresses, </w:t>
      </w:r>
      <w:r w:rsidRPr="00247115">
        <w:rPr>
          <w:rFonts w:eastAsia="Times New Roman"/>
          <w:b/>
          <w:bCs/>
          <w:szCs w:val="26"/>
          <w:u w:val="single"/>
        </w:rPr>
        <w:t>because IR deals with some of the most difficult issues</w:t>
      </w:r>
      <w:r w:rsidRPr="00247115">
        <w:rPr>
          <w:rFonts w:eastAsia="Times New Roman"/>
          <w:sz w:val="14"/>
          <w:szCs w:val="14"/>
        </w:rPr>
        <w:t>, </w:t>
      </w:r>
      <w:r w:rsidRPr="00247115">
        <w:rPr>
          <w:rFonts w:eastAsia="Times New Roman"/>
          <w:b/>
          <w:bCs/>
          <w:szCs w:val="26"/>
          <w:u w:val="single"/>
        </w:rPr>
        <w:t>from genocides to war. </w:t>
      </w:r>
      <w:r w:rsidRPr="00247115">
        <w:rPr>
          <w:rFonts w:eastAsia="Times New Roman"/>
          <w:b/>
          <w:bCs/>
          <w:szCs w:val="26"/>
          <w:u w:val="single"/>
          <w:shd w:val="clear" w:color="auto" w:fill="00FF00"/>
        </w:rPr>
        <w:t>Upholding one subjective position without critical scrutiny can</w:t>
      </w:r>
      <w:r w:rsidRPr="00247115">
        <w:rPr>
          <w:rFonts w:eastAsia="Times New Roman"/>
          <w:sz w:val="14"/>
          <w:szCs w:val="14"/>
          <w:shd w:val="clear" w:color="auto" w:fill="00FF00"/>
        </w:rPr>
        <w:t> </w:t>
      </w:r>
      <w:r w:rsidRPr="00247115">
        <w:rPr>
          <w:rFonts w:eastAsia="Times New Roman"/>
          <w:sz w:val="14"/>
          <w:szCs w:val="14"/>
        </w:rPr>
        <w:t>thus </w:t>
      </w:r>
      <w:r w:rsidRPr="00247115">
        <w:rPr>
          <w:rFonts w:eastAsia="Times New Roman"/>
          <w:b/>
          <w:bCs/>
          <w:szCs w:val="26"/>
          <w:u w:val="single"/>
          <w:shd w:val="clear" w:color="auto" w:fill="00FF00"/>
        </w:rPr>
        <w:t>have far-reaching consequences</w:t>
      </w:r>
      <w:r w:rsidRPr="00247115">
        <w:rPr>
          <w:rFonts w:eastAsia="Times New Roman"/>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247115">
        <w:rPr>
          <w:rFonts w:eastAsia="Times New Roman"/>
          <w:sz w:val="14"/>
          <w:szCs w:val="14"/>
        </w:rPr>
        <w:t>or,</w:t>
      </w:r>
      <w:proofErr w:type="gramEnd"/>
      <w:r w:rsidRPr="00247115">
        <w:rPr>
          <w:rFonts w:eastAsia="Times New Roman"/>
          <w:sz w:val="14"/>
          <w:szCs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247115">
        <w:rPr>
          <w:rFonts w:eastAsia="Times New Roman"/>
          <w:sz w:val="14"/>
          <w:szCs w:val="14"/>
        </w:rPr>
        <w:t>Carr</w:t>
      </w:r>
      <w:proofErr w:type="spellEnd"/>
      <w:r w:rsidRPr="00247115">
        <w:rPr>
          <w:rFonts w:eastAsia="Times New Roman"/>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247115">
        <w:rPr>
          <w:rFonts w:eastAsia="Times New Roman"/>
          <w:sz w:val="14"/>
          <w:szCs w:val="14"/>
        </w:rPr>
        <w:t>closed down</w:t>
      </w:r>
      <w:proofErr w:type="gramEnd"/>
      <w:r w:rsidRPr="00247115">
        <w:rPr>
          <w:rFonts w:eastAsia="Times New Roman"/>
          <w:sz w:val="14"/>
          <w:szCs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247115">
        <w:rPr>
          <w:rFonts w:eastAsia="Times New Roman"/>
          <w:sz w:val="14"/>
          <w:szCs w:val="14"/>
        </w:rPr>
        <w:t>particular theories</w:t>
      </w:r>
      <w:proofErr w:type="gramEnd"/>
      <w:r w:rsidRPr="00247115">
        <w:rPr>
          <w:rFonts w:eastAsia="Times New Roman"/>
          <w:sz w:val="14"/>
          <w:szCs w:val="14"/>
        </w:rPr>
        <w:t xml:space="preserve"> or theorists. It is also inward-oriented, ongoing, and sensitive to the “limitations of thought itself” (p. 12). The challenges that such a </w:t>
      </w:r>
      <w:proofErr w:type="gramStart"/>
      <w:r w:rsidRPr="00247115">
        <w:rPr>
          <w:rFonts w:eastAsia="Times New Roman"/>
          <w:sz w:val="14"/>
          <w:szCs w:val="14"/>
        </w:rPr>
        <w:t>sustainable critique faces</w:t>
      </w:r>
      <w:proofErr w:type="gramEnd"/>
      <w:r w:rsidRPr="00247115">
        <w:rPr>
          <w:rFonts w:eastAsia="Times New Roman"/>
          <w:sz w:val="14"/>
          <w:szCs w:val="14"/>
        </w:rPr>
        <w:t xml:space="preserve"> are formidable. Two stand out: First, if the natural tendency to forget the origins and values of our concepts are as strong as Levine and other Adorno-inspired theorists believe they are, then how can we </w:t>
      </w:r>
      <w:proofErr w:type="gramStart"/>
      <w:r w:rsidRPr="00247115">
        <w:rPr>
          <w:rFonts w:eastAsia="Times New Roman"/>
          <w:sz w:val="14"/>
          <w:szCs w:val="14"/>
        </w:rPr>
        <w:t>actually recognize</w:t>
      </w:r>
      <w:proofErr w:type="gramEnd"/>
      <w:r w:rsidRPr="00247115">
        <w:rPr>
          <w:rFonts w:eastAsia="Times New Roman"/>
          <w:sz w:val="14"/>
          <w:szCs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247115">
        <w:rPr>
          <w:rFonts w:eastAsia="Times New Roman"/>
          <w:b/>
          <w:bCs/>
          <w:szCs w:val="26"/>
          <w:u w:val="single"/>
          <w:shd w:val="clear" w:color="auto" w:fill="00FF00"/>
        </w:rPr>
        <w:t>Methodological pluralism lies at the heart of</w:t>
      </w:r>
      <w:r w:rsidRPr="00247115">
        <w:rPr>
          <w:rFonts w:eastAsia="Times New Roman"/>
          <w:b/>
          <w:bCs/>
          <w:szCs w:val="26"/>
          <w:u w:val="single"/>
        </w:rPr>
        <w:t> Levine's </w:t>
      </w:r>
      <w:r w:rsidRPr="00247115">
        <w:rPr>
          <w:rFonts w:eastAsia="Times New Roman"/>
          <w:b/>
          <w:bCs/>
          <w:szCs w:val="26"/>
          <w:u w:val="single"/>
          <w:shd w:val="clear" w:color="auto" w:fill="00FF00"/>
        </w:rPr>
        <w:t>sustainable critique</w:t>
      </w:r>
      <w:r w:rsidRPr="00247115">
        <w:rPr>
          <w:rFonts w:eastAsia="Times New Roman"/>
          <w:sz w:val="14"/>
          <w:szCs w:val="14"/>
        </w:rPr>
        <w:t>. He borrows from what Adorno calls a “constellation”: an attempt to juxtapose, rather than integrate, different perspectives. It is in this spirit that Levine advocates </w:t>
      </w:r>
      <w:r w:rsidRPr="00247115">
        <w:rPr>
          <w:rFonts w:eastAsia="Times New Roman"/>
          <w:b/>
          <w:bCs/>
          <w:szCs w:val="26"/>
          <w:u w:val="single"/>
          <w:shd w:val="clear" w:color="auto" w:fill="00FF00"/>
        </w:rPr>
        <w:t>multiple methods to understand the same event or phenomena</w:t>
      </w:r>
      <w:r w:rsidRPr="00247115">
        <w:rPr>
          <w:rFonts w:eastAsia="Times New Roman"/>
          <w:sz w:val="14"/>
          <w:szCs w:val="14"/>
          <w:shd w:val="clear" w:color="auto" w:fill="00FF00"/>
        </w:rPr>
        <w:t>.</w:t>
      </w:r>
      <w:r w:rsidRPr="00247115">
        <w:rPr>
          <w:rFonts w:eastAsia="Times New Roman"/>
          <w:sz w:val="14"/>
          <w:szCs w:val="14"/>
        </w:rPr>
        <w:t> He writes of the need to validate “multiple and mutually incompatible ways of seeing” (p. 63, see also pp. 101–102). In this model, </w:t>
      </w:r>
      <w:r w:rsidRPr="00247115">
        <w:rPr>
          <w:rFonts w:eastAsia="Times New Roman"/>
          <w:b/>
          <w:bCs/>
          <w:szCs w:val="26"/>
          <w:u w:val="single"/>
          <w:shd w:val="clear" w:color="auto" w:fill="00FF00"/>
        </w:rPr>
        <w:t>a scholar oscillates back and forth between different methods</w:t>
      </w:r>
      <w:r w:rsidRPr="00247115">
        <w:rPr>
          <w:rFonts w:eastAsia="Times New Roman"/>
          <w:b/>
          <w:bCs/>
          <w:szCs w:val="26"/>
          <w:u w:val="single"/>
        </w:rPr>
        <w:t> and paradigms, trying to understand the event in question from multiple perspectives. </w:t>
      </w:r>
      <w:r w:rsidRPr="00247115">
        <w:rPr>
          <w:rFonts w:eastAsia="Times New Roman"/>
          <w:b/>
          <w:bCs/>
          <w:szCs w:val="26"/>
          <w:u w:val="single"/>
          <w:shd w:val="clear" w:color="auto" w:fill="00FF00"/>
        </w:rPr>
        <w:t>No single method can</w:t>
      </w:r>
      <w:r w:rsidRPr="00247115">
        <w:rPr>
          <w:rFonts w:eastAsia="Times New Roman"/>
          <w:b/>
          <w:bCs/>
          <w:szCs w:val="26"/>
          <w:u w:val="single"/>
        </w:rPr>
        <w:t> ever adequately represent the event or should </w:t>
      </w:r>
      <w:r w:rsidRPr="00247115">
        <w:rPr>
          <w:rFonts w:eastAsia="Times New Roman"/>
          <w:b/>
          <w:bCs/>
          <w:szCs w:val="26"/>
          <w:u w:val="single"/>
          <w:shd w:val="clear" w:color="auto" w:fill="00FF00"/>
        </w:rPr>
        <w:t>gain the upper hand. But each should</w:t>
      </w:r>
      <w:r w:rsidRPr="00247115">
        <w:rPr>
          <w:rFonts w:eastAsia="Times New Roman"/>
          <w:sz w:val="14"/>
          <w:szCs w:val="14"/>
        </w:rPr>
        <w:t>, in a </w:t>
      </w:r>
      <w:r w:rsidRPr="00247115">
        <w:rPr>
          <w:rFonts w:eastAsia="Times New Roman"/>
          <w:b/>
          <w:bCs/>
          <w:szCs w:val="26"/>
          <w:u w:val="single"/>
        </w:rPr>
        <w:t>way, </w:t>
      </w:r>
      <w:r w:rsidRPr="00247115">
        <w:rPr>
          <w:rFonts w:eastAsia="Times New Roman"/>
          <w:b/>
          <w:bCs/>
          <w:szCs w:val="26"/>
          <w:u w:val="single"/>
          <w:shd w:val="clear" w:color="auto" w:fill="00FF00"/>
        </w:rPr>
        <w:t>recognize and capture details or perspectives that the others cannot</w:t>
      </w:r>
      <w:r w:rsidRPr="00247115">
        <w:rPr>
          <w:rFonts w:eastAsia="Times New Roman"/>
          <w:sz w:val="14"/>
          <w:szCs w:val="14"/>
        </w:rPr>
        <w:t> (p. 102). </w:t>
      </w:r>
      <w:r w:rsidRPr="00247115">
        <w:rPr>
          <w:rFonts w:eastAsia="Times New Roman"/>
          <w:b/>
          <w:bCs/>
          <w:szCs w:val="26"/>
          <w:u w:val="single"/>
          <w:shd w:val="clear" w:color="auto" w:fill="00FF00"/>
        </w:rPr>
        <w:t>In practical terms, this means combining</w:t>
      </w:r>
      <w:r w:rsidRPr="00247115">
        <w:rPr>
          <w:rFonts w:eastAsia="Times New Roman"/>
          <w:b/>
          <w:bCs/>
          <w:szCs w:val="26"/>
          <w:u w:val="single"/>
        </w:rPr>
        <w:t> a range of </w:t>
      </w:r>
      <w:r w:rsidRPr="00247115">
        <w:rPr>
          <w:rFonts w:eastAsia="Times New Roman"/>
          <w:b/>
          <w:bCs/>
          <w:szCs w:val="26"/>
          <w:u w:val="single"/>
          <w:shd w:val="clear" w:color="auto" w:fill="00FF00"/>
        </w:rPr>
        <w:t>methods</w:t>
      </w:r>
      <w:r w:rsidRPr="00247115">
        <w:rPr>
          <w:rFonts w:eastAsia="Times New Roman"/>
          <w:b/>
          <w:bCs/>
          <w:szCs w:val="26"/>
          <w:u w:val="single"/>
        </w:rPr>
        <w:t> </w:t>
      </w:r>
      <w:r w:rsidRPr="00247115">
        <w:rPr>
          <w:rFonts w:eastAsia="Times New Roman"/>
          <w:sz w:val="14"/>
          <w:szCs w:val="14"/>
        </w:rPr>
        <w:t>even when—</w:t>
      </w:r>
      <w:r w:rsidRPr="00247115">
        <w:rPr>
          <w:rFonts w:eastAsia="Times New Roman"/>
          <w:b/>
          <w:bCs/>
          <w:szCs w:val="26"/>
          <w:u w:val="single"/>
        </w:rPr>
        <w:t>or, rather, </w:t>
      </w:r>
      <w:r w:rsidRPr="00247115">
        <w:rPr>
          <w:rFonts w:eastAsia="Times New Roman"/>
          <w:b/>
          <w:bCs/>
          <w:szCs w:val="26"/>
          <w:u w:val="single"/>
          <w:shd w:val="clear" w:color="auto" w:fill="00FF00"/>
        </w:rPr>
        <w:t>precisely when</w:t>
      </w:r>
      <w:r w:rsidRPr="00247115">
        <w:rPr>
          <w:rFonts w:eastAsia="Times New Roman"/>
          <w:b/>
          <w:bCs/>
          <w:szCs w:val="26"/>
          <w:u w:val="single"/>
        </w:rPr>
        <w:t>—</w:t>
      </w:r>
      <w:r w:rsidRPr="00247115">
        <w:rPr>
          <w:rFonts w:eastAsia="Times New Roman"/>
          <w:b/>
          <w:bCs/>
          <w:szCs w:val="26"/>
          <w:u w:val="single"/>
          <w:shd w:val="clear" w:color="auto" w:fill="00FF00"/>
        </w:rPr>
        <w:t>they are deemed incompatible.</w:t>
      </w:r>
      <w:r w:rsidRPr="00247115">
        <w:rPr>
          <w:rFonts w:eastAsia="Times New Roman"/>
          <w:b/>
          <w:bCs/>
          <w:szCs w:val="26"/>
          <w:u w:val="single"/>
        </w:rPr>
        <w:t> They can range from </w:t>
      </w:r>
      <w:proofErr w:type="spellStart"/>
      <w:r w:rsidRPr="00247115">
        <w:rPr>
          <w:rFonts w:eastAsia="Times New Roman"/>
          <w:b/>
          <w:bCs/>
          <w:szCs w:val="26"/>
          <w:u w:val="single"/>
        </w:rPr>
        <w:t>poststructual</w:t>
      </w:r>
      <w:proofErr w:type="spellEnd"/>
      <w:r w:rsidRPr="00247115">
        <w:rPr>
          <w:rFonts w:eastAsia="Times New Roman"/>
          <w:b/>
          <w:bCs/>
          <w:szCs w:val="26"/>
          <w:u w:val="single"/>
        </w:rPr>
        <w:t> deconstruction to </w:t>
      </w:r>
      <w:r w:rsidRPr="00247115">
        <w:rPr>
          <w:rFonts w:eastAsia="Times New Roman"/>
          <w:sz w:val="14"/>
          <w:szCs w:val="14"/>
        </w:rPr>
        <w:t>the tools pioneered and championed by </w:t>
      </w:r>
      <w:r w:rsidRPr="00247115">
        <w:rPr>
          <w:rFonts w:eastAsia="Times New Roman"/>
          <w:b/>
          <w:bCs/>
          <w:szCs w:val="26"/>
          <w:u w:val="single"/>
        </w:rPr>
        <w:t>positivist social sciences</w:t>
      </w:r>
      <w:r w:rsidRPr="00247115">
        <w:rPr>
          <w:rFonts w:eastAsia="Times New Roman"/>
          <w:sz w:val="14"/>
          <w:szCs w:val="14"/>
        </w:rPr>
        <w:t>. </w:t>
      </w:r>
      <w:r w:rsidRPr="00247115">
        <w:rPr>
          <w:rFonts w:eastAsia="Times New Roman"/>
          <w:b/>
          <w:bCs/>
          <w:szCs w:val="26"/>
          <w:u w:val="single"/>
        </w:rPr>
        <w:t>The benefit of</w:t>
      </w:r>
      <w:r w:rsidRPr="00247115">
        <w:rPr>
          <w:rFonts w:eastAsia="Times New Roman"/>
          <w:sz w:val="14"/>
          <w:szCs w:val="14"/>
        </w:rPr>
        <w:t> such a </w:t>
      </w:r>
      <w:r w:rsidRPr="00247115">
        <w:rPr>
          <w:rFonts w:eastAsia="Times New Roman"/>
          <w:b/>
          <w:bCs/>
          <w:szCs w:val="26"/>
          <w:u w:val="single"/>
        </w:rPr>
        <w:t>methodological polyphony is not just the opportunity to bring out nuances and new perspectives</w:t>
      </w:r>
      <w:r w:rsidRPr="00247115">
        <w:rPr>
          <w:rFonts w:eastAsia="Times New Roman"/>
          <w:sz w:val="14"/>
          <w:szCs w:val="14"/>
        </w:rPr>
        <w:t>. Once the false hope of a smooth synthesis has been abandoned, the very incompatibility of the respective perspectives can then be used to identify the reifying tendencies in each of them. For Levine, this is how </w:t>
      </w:r>
      <w:r w:rsidRPr="00247115">
        <w:rPr>
          <w:rFonts w:eastAsia="Times New Roman"/>
          <w:b/>
          <w:bCs/>
          <w:szCs w:val="26"/>
          <w:u w:val="single"/>
        </w:rPr>
        <w:t xml:space="preserve">reification </w:t>
      </w:r>
      <w:r w:rsidRPr="00247115">
        <w:rPr>
          <w:rFonts w:eastAsia="Times New Roman"/>
          <w:b/>
          <w:bCs/>
          <w:szCs w:val="26"/>
          <w:u w:val="single"/>
        </w:rPr>
        <w:lastRenderedPageBreak/>
        <w:t>may be “checked at the source”</w:t>
      </w:r>
      <w:r w:rsidRPr="00247115">
        <w:rPr>
          <w:rFonts w:eastAsia="Times New Roman"/>
          <w:sz w:val="14"/>
          <w:szCs w:val="14"/>
        </w:rPr>
        <w:t xml:space="preserve"> and this is how a “critically reflexive moment might thus be rendered sustainable” (p. 103). It is in this sense that Levine's approach is not </w:t>
      </w:r>
      <w:proofErr w:type="gramStart"/>
      <w:r w:rsidRPr="00247115">
        <w:rPr>
          <w:rFonts w:eastAsia="Times New Roman"/>
          <w:sz w:val="14"/>
          <w:szCs w:val="14"/>
        </w:rPr>
        <w:t>really post-</w:t>
      </w:r>
      <w:proofErr w:type="gramEnd"/>
      <w:r w:rsidRPr="00247115">
        <w:rPr>
          <w:rFonts w:eastAsia="Times New Roman"/>
          <w:sz w:val="14"/>
          <w:szCs w:val="14"/>
        </w:rPr>
        <w:t>foundational but, rather, an attempt to “balance </w:t>
      </w:r>
      <w:proofErr w:type="spellStart"/>
      <w:r w:rsidRPr="00247115">
        <w:rPr>
          <w:rFonts w:eastAsia="Times New Roman"/>
          <w:sz w:val="14"/>
          <w:szCs w:val="14"/>
        </w:rPr>
        <w:t>foundationalisms</w:t>
      </w:r>
      <w:proofErr w:type="spellEnd"/>
      <w:r w:rsidRPr="00247115">
        <w:rPr>
          <w:rFonts w:eastAsia="Times New Roman"/>
          <w:sz w:val="14"/>
          <w:szCs w:val="14"/>
        </w:rPr>
        <w:t> against one another” (p. 14). There are strong parallels here with arguments advanced by assemblage thinking and complexity theory—links that could have been explored in more detail. </w:t>
      </w:r>
    </w:p>
    <w:p w14:paraId="56CC1D1E" w14:textId="77777777" w:rsidR="004156CB" w:rsidRDefault="004156CB"/>
    <w:sectPr w:rsidR="00415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04104"/>
    <w:multiLevelType w:val="multilevel"/>
    <w:tmpl w:val="11B0E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6D1863"/>
    <w:multiLevelType w:val="hybridMultilevel"/>
    <w:tmpl w:val="E59C2A38"/>
    <w:lvl w:ilvl="0" w:tplc="53AEB86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035D7"/>
    <w:multiLevelType w:val="hybridMultilevel"/>
    <w:tmpl w:val="DB5CE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E85CEB"/>
    <w:multiLevelType w:val="multilevel"/>
    <w:tmpl w:val="BE5EA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271697"/>
    <w:multiLevelType w:val="multilevel"/>
    <w:tmpl w:val="820A4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4F5"/>
    <w:rsid w:val="000870BE"/>
    <w:rsid w:val="004156CB"/>
    <w:rsid w:val="00606D95"/>
    <w:rsid w:val="00B305F4"/>
    <w:rsid w:val="00E304F5"/>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E10DEE"/>
  <w15:chartTrackingRefBased/>
  <w15:docId w15:val="{87F0EDE0-219D-E14D-BF5F-07F582EC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04F5"/>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E304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4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04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304F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E304F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304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04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04F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304F5"/>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E304F5"/>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304F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304F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304F5"/>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E304F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304F5"/>
  </w:style>
  <w:style w:type="paragraph" w:styleId="DocumentMap">
    <w:name w:val="Document Map"/>
    <w:basedOn w:val="Normal"/>
    <w:link w:val="DocumentMapChar"/>
    <w:uiPriority w:val="99"/>
    <w:semiHidden/>
    <w:unhideWhenUsed/>
    <w:rsid w:val="00E304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04F5"/>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304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E304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paragraph" w:customStyle="1" w:styleId="paragraph">
    <w:name w:val="paragraph"/>
    <w:basedOn w:val="Normal"/>
    <w:rsid w:val="00E304F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E304F5"/>
  </w:style>
  <w:style w:type="character" w:customStyle="1" w:styleId="eop">
    <w:name w:val="eop"/>
    <w:basedOn w:val="DefaultParagraphFont"/>
    <w:rsid w:val="00E304F5"/>
  </w:style>
  <w:style w:type="character" w:customStyle="1" w:styleId="spellingerror">
    <w:name w:val="spellingerror"/>
    <w:basedOn w:val="DefaultParagraphFont"/>
    <w:rsid w:val="00E304F5"/>
  </w:style>
  <w:style w:type="paragraph" w:styleId="ListParagraph">
    <w:name w:val="List Paragraph"/>
    <w:basedOn w:val="Normal"/>
    <w:uiPriority w:val="34"/>
    <w:qFormat/>
    <w:rsid w:val="00E304F5"/>
    <w:pPr>
      <w:ind w:left="720"/>
      <w:contextualSpacing/>
    </w:pPr>
  </w:style>
  <w:style w:type="character" w:customStyle="1" w:styleId="contextualspellingandgrammarerror">
    <w:name w:val="contextualspellingandgrammarerror"/>
    <w:basedOn w:val="DefaultParagraphFont"/>
    <w:rsid w:val="00E304F5"/>
  </w:style>
  <w:style w:type="character" w:customStyle="1" w:styleId="findhit">
    <w:name w:val="findhit"/>
    <w:basedOn w:val="DefaultParagraphFont"/>
    <w:rsid w:val="00E3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science.org/doi/full/10.1126/science.abd340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apers.ssrn.com/abstract=33975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academic.oup.com/astrogeo/article/56/5/5.15/235650" TargetMode="External"/><Relationship Id="rId5" Type="http://schemas.openxmlformats.org/officeDocument/2006/relationships/hyperlink" Target="https://iislweb.org/docs/Diederiks2007.pdf" TargetMode="External"/><Relationship Id="rId15" Type="http://schemas.openxmlformats.org/officeDocument/2006/relationships/hyperlink" Target="https://www.tandfonline.com/doi/full/10.1080/25751654.2021.1942681" TargetMode="Externa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webSettings" Target="webSettings.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16182</Words>
  <Characters>92241</Characters>
  <Application>Microsoft Office Word</Application>
  <DocSecurity>0</DocSecurity>
  <Lines>768</Lines>
  <Paragraphs>216</Paragraphs>
  <ScaleCrop>false</ScaleCrop>
  <Company/>
  <LinksUpToDate>false</LinksUpToDate>
  <CharactersWithSpaces>108207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3</cp:revision>
  <dcterms:created xsi:type="dcterms:W3CDTF">2022-01-29T15:56:00Z</dcterms:created>
  <dcterms:modified xsi:type="dcterms:W3CDTF">2022-01-29T17:03:00Z</dcterms:modified>
</cp:coreProperties>
</file>