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13657" w:rsidRDefault="00713657" w:rsidP="00713657">
      <w:pPr>
        <w:pStyle w:val="Heading2"/>
        <w:rPr>
          <w:rFonts w:cs="Calibri"/>
          <w:color w:val="000000" w:themeColor="text1"/>
        </w:rPr>
      </w:pPr>
      <w:bookmarkStart w:id="0" w:name="OLE_LINK11"/>
      <w:bookmarkStart w:id="1" w:name="OLE_LINK12"/>
      <w:r>
        <w:rPr>
          <w:rFonts w:cs="Calibri"/>
          <w:color w:val="000000" w:themeColor="text1"/>
        </w:rPr>
        <w:t>1</w:t>
      </w:r>
    </w:p>
    <w:p w:rsidR="00713657" w:rsidRPr="00BB4AA7" w:rsidRDefault="00713657" w:rsidP="00713657">
      <w:pPr>
        <w:pStyle w:val="Heading4"/>
      </w:pPr>
      <w:r w:rsidRPr="00BB4AA7">
        <w:t xml:space="preserve">Interpretation: At </w:t>
      </w:r>
      <w:r>
        <w:t>all TOC bid distributing tournaments</w:t>
      </w:r>
      <w:r w:rsidRPr="00BB4AA7">
        <w:t>, debaters must disclose all constructive speech docs open source with highlighting on the</w:t>
      </w:r>
      <w:r>
        <w:t xml:space="preserve"> 2021-2022</w:t>
      </w:r>
      <w:r w:rsidRPr="00BB4AA7">
        <w:t xml:space="preserve"> NDCA LD wiki within an hour after debating. </w:t>
      </w:r>
    </w:p>
    <w:p w:rsidR="00713657" w:rsidRDefault="00713657" w:rsidP="00713657">
      <w:pPr>
        <w:pStyle w:val="Heading4"/>
      </w:pPr>
      <w:r w:rsidRPr="00BB4AA7">
        <w:t xml:space="preserve">Violation – you </w:t>
      </w:r>
      <w:r>
        <w:t>disclosed one aff doc aand two neg at yale</w:t>
      </w:r>
    </w:p>
    <w:p w:rsidR="00713657" w:rsidRPr="00735A6B" w:rsidRDefault="00713657" w:rsidP="00713657"/>
    <w:p w:rsidR="00713657" w:rsidRDefault="00713657" w:rsidP="00713657">
      <w:pPr>
        <w:pStyle w:val="Heading4"/>
      </w:pPr>
      <w:r w:rsidRPr="006648D2">
        <w:t>1] Debate resource inequities</w:t>
      </w:r>
      <w:r w:rsidRPr="00BB4AA7">
        <w:t>—</w:t>
      </w:r>
    </w:p>
    <w:p w:rsidR="00713657" w:rsidRPr="00BB4AA7" w:rsidRDefault="00713657" w:rsidP="00713657">
      <w:pPr>
        <w:pStyle w:val="Heading4"/>
      </w:pPr>
      <w:r>
        <w:t xml:space="preserve">A] </w:t>
      </w:r>
      <w:r w:rsidRPr="00BB4AA7">
        <w:t xml:space="preserve">you’ll say people will steal cards, but that’s good—it’s the only way to truly level the playing field </w:t>
      </w:r>
      <w:r>
        <w:t xml:space="preserve">and makes it fair </w:t>
      </w:r>
      <w:r w:rsidRPr="00BB4AA7">
        <w:t>for students such as novices in under-privileged programs.</w:t>
      </w:r>
    </w:p>
    <w:p w:rsidR="00713657" w:rsidRPr="00BB4AA7" w:rsidRDefault="00713657" w:rsidP="00713657">
      <w:r w:rsidRPr="00BB4AA7">
        <w:rPr>
          <w:rStyle w:val="Style13ptBold"/>
        </w:rPr>
        <w:t>Antonucci 5</w:t>
      </w:r>
      <w:r w:rsidRPr="00BB4AA7">
        <w:rPr>
          <w:rFonts w:eastAsia="Times New Roman"/>
          <w:szCs w:val="20"/>
        </w:rPr>
        <w:t xml:space="preserve"> </w:t>
      </w:r>
      <w:r w:rsidRPr="00BB4AA7">
        <w:t>[Michael (Debate coach for Georgetown; former coach for Lexington High School); “[eDebate] open source? resp to Morris”; December 8; http://www.ndtceda.com/pipermail/edebate/2005-December/064806.html ]</w:t>
      </w:r>
    </w:p>
    <w:p w:rsidR="00713657" w:rsidRPr="00B274D9" w:rsidRDefault="00713657" w:rsidP="00713657">
      <w:pPr>
        <w:rPr>
          <w:rFonts w:eastAsia="Times New Roman"/>
          <w:sz w:val="16"/>
          <w:szCs w:val="20"/>
        </w:rPr>
      </w:pPr>
      <w:r w:rsidRPr="006648D2">
        <w:rPr>
          <w:rStyle w:val="StyleUnderline"/>
          <w:highlight w:val="gree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6648D2">
        <w:rPr>
          <w:rStyle w:val="StyleUnderline"/>
          <w:highlight w:val="green"/>
        </w:rPr>
        <w:t>It's better to share the wealth than limit production or participation</w:t>
      </w:r>
      <w:r w:rsidRPr="006648D2">
        <w:rPr>
          <w:rFonts w:eastAsia="Times New Roman"/>
          <w:sz w:val="16"/>
          <w:szCs w:val="20"/>
        </w:rPr>
        <w:t xml:space="preserve">. Various flavors of argument communism appeal to different people, but </w:t>
      </w:r>
      <w:r w:rsidRPr="00BB4AA7">
        <w:rPr>
          <w:rStyle w:val="StyleUnderline"/>
        </w:rPr>
        <w:t>banning interesting or useful research(ers) seems like the most destructive solution possible</w:t>
      </w:r>
      <w:r w:rsidRPr="006648D2">
        <w:rPr>
          <w:rFonts w:eastAsia="Times New Roman"/>
          <w:sz w:val="16"/>
          <w:szCs w:val="20"/>
        </w:rPr>
        <w:t>. Indeed</w:t>
      </w:r>
      <w:r w:rsidRPr="00BB4AA7">
        <w:rPr>
          <w:rStyle w:val="StyleUnderline"/>
        </w:rPr>
        <w:t xml:space="preserve">, </w:t>
      </w:r>
      <w:r w:rsidRPr="006648D2">
        <w:rPr>
          <w:rStyle w:val="StyleUnderline"/>
          <w:highlight w:val="green"/>
        </w:rPr>
        <w:t>open systems may be the only structural, rule-based answer to resource inequities</w:t>
      </w:r>
      <w:r w:rsidRPr="006648D2">
        <w:rPr>
          <w:rFonts w:eastAsia="Times New Roman"/>
          <w:sz w:val="16"/>
          <w:szCs w:val="20"/>
          <w:highlight w:val="green"/>
        </w:rPr>
        <w:t xml:space="preserve">. </w:t>
      </w:r>
      <w:r w:rsidRPr="006648D2">
        <w:rPr>
          <w:rStyle w:val="StyleUnderline"/>
          <w:highlight w:val="green"/>
        </w:rPr>
        <w:t>Every other proposal</w:t>
      </w:r>
      <w:r w:rsidRPr="006648D2">
        <w:rPr>
          <w:rFonts w:eastAsia="Times New Roman"/>
          <w:sz w:val="16"/>
          <w:szCs w:val="20"/>
        </w:rPr>
        <w:t xml:space="preserve"> I've seen </w:t>
      </w:r>
      <w:r w:rsidRPr="00BB4AA7">
        <w:rPr>
          <w:rStyle w:val="StyleUnderline"/>
        </w:rPr>
        <w:t xml:space="preserve">obviously </w:t>
      </w:r>
      <w:r w:rsidRPr="006648D2">
        <w:rPr>
          <w:rStyle w:val="StyleUnderline"/>
          <w:highlight w:val="gree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6648D2">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6648D2">
        <w:rPr>
          <w:rStyle w:val="StyleUnderline"/>
          <w:highlight w:val="green"/>
        </w:rPr>
        <w:t xml:space="preserve">An open source system would fundamentally change the evidence economy </w:t>
      </w:r>
      <w:r w:rsidRPr="006648D2">
        <w:rPr>
          <w:rStyle w:val="Emphasis"/>
          <w:highlight w:val="green"/>
        </w:rPr>
        <w:t>without targetting anyone</w:t>
      </w:r>
      <w:r w:rsidRPr="006648D2">
        <w:rPr>
          <w:rStyle w:val="StyleUnderline"/>
          <w:highlight w:val="green"/>
        </w:rPr>
        <w:t xml:space="preserve"> </w:t>
      </w:r>
      <w:r w:rsidRPr="00BB4AA7">
        <w:rPr>
          <w:rStyle w:val="StyleUnderline"/>
        </w:rPr>
        <w:t>or putting anyone out of a job</w:t>
      </w:r>
      <w:r w:rsidRPr="006648D2">
        <w:rPr>
          <w:rFonts w:eastAsia="Times New Roman"/>
          <w:sz w:val="16"/>
          <w:szCs w:val="20"/>
        </w:rPr>
        <w:t xml:space="preserve">. It seems much smarter (and less bilious) to change the value of a professional card-cutter's work than send the KGB after specific counter-revolutionary teams. </w:t>
      </w:r>
    </w:p>
    <w:p w:rsidR="00713657" w:rsidRPr="006648D2" w:rsidRDefault="00713657" w:rsidP="00713657">
      <w:pPr>
        <w:pStyle w:val="Heading4"/>
      </w:pPr>
      <w:r>
        <w:t xml:space="preserve">B] </w:t>
      </w:r>
      <w:r w:rsidRPr="003A6C3F">
        <w:t xml:space="preserve">articles can be hidden behind paywalls, making it impossible to cut </w:t>
      </w:r>
      <w:r>
        <w:t xml:space="preserve">it </w:t>
      </w:r>
      <w:r w:rsidRPr="003A6C3F">
        <w:t>unless debaters have money or special connection</w:t>
      </w:r>
      <w:r>
        <w:t xml:space="preserve">s putting certain debaters at a structural disadvantage. </w:t>
      </w:r>
      <w:r w:rsidRPr="008E04D7">
        <w:rPr>
          <w:b w:val="0"/>
        </w:rPr>
        <w:t>Inclusion o/w</w:t>
      </w:r>
    </w:p>
    <w:p w:rsidR="00713657" w:rsidRPr="008E04D7" w:rsidRDefault="00713657" w:rsidP="00713657">
      <w:pPr>
        <w:pStyle w:val="Heading4"/>
      </w:pPr>
      <w:r>
        <w:t xml:space="preserve">2] </w:t>
      </w:r>
      <w:r w:rsidRPr="00BB4AA7">
        <w:t xml:space="preserve">Evidence ethics – open source is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controls il to infinite abuse bc they can fake best args from best ppl and I wil laalways loe</w:t>
      </w:r>
    </w:p>
    <w:p w:rsidR="00713657" w:rsidRPr="00713657" w:rsidRDefault="00713657" w:rsidP="00713657"/>
    <w:p w:rsidR="00DD6248" w:rsidRPr="00713657" w:rsidRDefault="00713657" w:rsidP="00713657">
      <w:pPr>
        <w:pStyle w:val="Heading2"/>
        <w:rPr>
          <w:rFonts w:cs="Calibri"/>
          <w:color w:val="000000" w:themeColor="text1"/>
        </w:rPr>
      </w:pPr>
      <w:r>
        <w:rPr>
          <w:rFonts w:cs="Calibri"/>
          <w:color w:val="000000" w:themeColor="text1"/>
        </w:rPr>
        <w:t>2</w:t>
      </w:r>
    </w:p>
    <w:p w:rsidR="008D321E" w:rsidRPr="006948C8" w:rsidRDefault="008D321E" w:rsidP="008D321E">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8D321E" w:rsidRPr="006948C8" w:rsidRDefault="008D321E" w:rsidP="008D321E">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D321E" w:rsidRPr="006948C8" w:rsidRDefault="008D321E" w:rsidP="008D321E">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8D321E" w:rsidRPr="006948C8" w:rsidRDefault="008D321E" w:rsidP="008D321E">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8D321E" w:rsidRPr="006948C8" w:rsidRDefault="008D321E" w:rsidP="008D321E">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8D321E" w:rsidRDefault="008D321E" w:rsidP="008D321E">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8D321E" w:rsidRPr="006948C8" w:rsidRDefault="008D321E" w:rsidP="008D321E">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8D321E" w:rsidRPr="006948C8" w:rsidRDefault="008D321E" w:rsidP="008D321E">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8D321E" w:rsidRPr="006948C8" w:rsidRDefault="008D321E" w:rsidP="008D321E">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8D321E" w:rsidRPr="006948C8" w:rsidRDefault="008D321E" w:rsidP="008D321E">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8D321E" w:rsidRPr="006948C8" w:rsidRDefault="008D321E" w:rsidP="008D321E">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8D321E" w:rsidRPr="006948C8" w:rsidRDefault="008D321E" w:rsidP="008D321E">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8D321E" w:rsidRPr="006948C8" w:rsidRDefault="008D321E" w:rsidP="008D321E">
      <w:pPr>
        <w:pStyle w:val="Heading4"/>
        <w:rPr>
          <w:rFonts w:cs="Calibri"/>
        </w:rPr>
      </w:pPr>
      <w:r w:rsidRPr="006948C8">
        <w:rPr>
          <w:rFonts w:cs="Calibri"/>
        </w:rPr>
        <w:t>Psychoanalysis is both falsifiable and accurate – studies prove.</w:t>
      </w:r>
    </w:p>
    <w:p w:rsidR="008D321E" w:rsidRPr="006948C8" w:rsidRDefault="008D321E" w:rsidP="008D321E">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8D321E" w:rsidRDefault="008D321E" w:rsidP="008D321E">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8D321E" w:rsidRDefault="008D321E" w:rsidP="008D321E">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bookmarkEnd w:id="0"/>
    <w:bookmarkEnd w:id="1"/>
    <w:bookmarkEnd w:id="2"/>
    <w:bookmarkEnd w:id="3"/>
    <w:p w:rsidR="00C2025B" w:rsidRDefault="00C2025B" w:rsidP="00C2025B"/>
    <w:p w:rsidR="00CD50D6" w:rsidRPr="00F601E6" w:rsidRDefault="00CD50D6" w:rsidP="00CD50D6">
      <w:bookmarkStart w:id="4" w:name="_GoBack"/>
      <w:bookmarkEnd w:id="4"/>
    </w:p>
    <w:p w:rsidR="00C46C4D" w:rsidRPr="00C46C4D" w:rsidRDefault="00C46C4D" w:rsidP="00C46C4D"/>
    <w:p w:rsidR="00713657" w:rsidRDefault="00713657" w:rsidP="00DD6248"/>
    <w:p w:rsidR="00713657" w:rsidRPr="00DD6248" w:rsidRDefault="00713657" w:rsidP="00DD6248"/>
    <w:sectPr w:rsidR="00713657" w:rsidRPr="00DD62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02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624"/>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995"/>
    <w:rsid w:val="00375D2E"/>
    <w:rsid w:val="00383071"/>
    <w:rsid w:val="00383B19"/>
    <w:rsid w:val="00384CBC"/>
    <w:rsid w:val="003933F9"/>
    <w:rsid w:val="00393D74"/>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AB6"/>
    <w:rsid w:val="006F5693"/>
    <w:rsid w:val="006F5D4C"/>
    <w:rsid w:val="0071365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21E"/>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607"/>
    <w:rsid w:val="00B3569C"/>
    <w:rsid w:val="00B43676"/>
    <w:rsid w:val="00B5602D"/>
    <w:rsid w:val="00B60125"/>
    <w:rsid w:val="00B6656B"/>
    <w:rsid w:val="00B71625"/>
    <w:rsid w:val="00B75C54"/>
    <w:rsid w:val="00B8710E"/>
    <w:rsid w:val="00B90F0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25B"/>
    <w:rsid w:val="00C203FA"/>
    <w:rsid w:val="00C244F5"/>
    <w:rsid w:val="00C3164F"/>
    <w:rsid w:val="00C31B5E"/>
    <w:rsid w:val="00C34D3E"/>
    <w:rsid w:val="00C35B37"/>
    <w:rsid w:val="00C3747A"/>
    <w:rsid w:val="00C37F29"/>
    <w:rsid w:val="00C46C4D"/>
    <w:rsid w:val="00C56DCC"/>
    <w:rsid w:val="00C57075"/>
    <w:rsid w:val="00C72AFE"/>
    <w:rsid w:val="00C81619"/>
    <w:rsid w:val="00CA013C"/>
    <w:rsid w:val="00CA6D6D"/>
    <w:rsid w:val="00CC7A4E"/>
    <w:rsid w:val="00CD1359"/>
    <w:rsid w:val="00CD4C83"/>
    <w:rsid w:val="00CD50D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248"/>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84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D9F5BF85-E16B-F346-B185-CB217276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32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02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02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C202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C202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02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25B"/>
  </w:style>
  <w:style w:type="character" w:customStyle="1" w:styleId="Heading1Char">
    <w:name w:val="Heading 1 Char"/>
    <w:aliases w:val="Pocket Char"/>
    <w:basedOn w:val="DefaultParagraphFont"/>
    <w:link w:val="Heading1"/>
    <w:uiPriority w:val="9"/>
    <w:rsid w:val="00C202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025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2025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202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025B"/>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6"/>
    <w:qFormat/>
    <w:rsid w:val="00C2025B"/>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C202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025B"/>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C2025B"/>
    <w:rPr>
      <w:color w:val="auto"/>
      <w:u w:val="none"/>
    </w:rPr>
  </w:style>
  <w:style w:type="paragraph" w:styleId="DocumentMap">
    <w:name w:val="Document Map"/>
    <w:basedOn w:val="Normal"/>
    <w:link w:val="DocumentMapChar"/>
    <w:uiPriority w:val="99"/>
    <w:semiHidden/>
    <w:unhideWhenUsed/>
    <w:rsid w:val="00C202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025B"/>
    <w:rPr>
      <w:rFonts w:ascii="Lucida Grande" w:hAnsi="Lucida Grande" w:cs="Lucida Grande"/>
    </w:rPr>
  </w:style>
  <w:style w:type="paragraph" w:customStyle="1" w:styleId="textbold">
    <w:name w:val="text bold"/>
    <w:basedOn w:val="Normal"/>
    <w:link w:val="Emphasis"/>
    <w:uiPriority w:val="20"/>
    <w:qFormat/>
    <w:rsid w:val="008D321E"/>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8D32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Linedown">
    <w:name w:val="Linedown"/>
    <w:basedOn w:val="Normal"/>
    <w:link w:val="LinedownChar"/>
    <w:qFormat/>
    <w:rsid w:val="00713657"/>
    <w:pPr>
      <w:spacing w:after="0" w:line="240" w:lineRule="auto"/>
    </w:pPr>
    <w:rPr>
      <w:rFonts w:eastAsia="Calibri" w:cs="Calibri"/>
      <w:sz w:val="12"/>
      <w:szCs w:val="22"/>
    </w:rPr>
  </w:style>
  <w:style w:type="character" w:customStyle="1" w:styleId="LinedownChar">
    <w:name w:val="Linedown Char"/>
    <w:link w:val="Linedown"/>
    <w:rsid w:val="00713657"/>
    <w:rPr>
      <w:rFonts w:ascii="Calibri" w:eastAsia="Calibri" w:hAnsi="Calibri" w:cs="Calibri"/>
      <w:sz w:val="1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D6442A1-0D1B-6741-BCB5-F958FFF4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7488</Words>
  <Characters>42687</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10</cp:revision>
  <dcterms:created xsi:type="dcterms:W3CDTF">2021-12-04T16:25:00Z</dcterms:created>
  <dcterms:modified xsi:type="dcterms:W3CDTF">2021-12-04T19:24:00Z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