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B7131" w:rsidRPr="0004302C" w:rsidRDefault="00FB7131" w:rsidP="00FB7131">
      <w:pPr>
        <w:pStyle w:val="Heading4"/>
        <w:rPr>
          <w:rFonts w:cs="Calibri"/>
          <w:color w:val="000000" w:themeColor="text1"/>
        </w:rPr>
      </w:pPr>
      <w:bookmarkStart w:id="0" w:name="OLE_LINK11"/>
      <w:bookmarkStart w:id="1" w:name="OLE_LINK12"/>
      <w:r w:rsidRPr="0004302C">
        <w:rPr>
          <w:rFonts w:cs="Calibri"/>
          <w:color w:val="000000" w:themeColor="text1"/>
        </w:rPr>
        <w:t>Disability controls proximate cause to and explains all other violence – treating those as inferior is only justifiable through the guise of disability.</w:t>
      </w:r>
    </w:p>
    <w:p w:rsidR="00FB7131" w:rsidRPr="0004302C" w:rsidRDefault="00FB7131" w:rsidP="00FB7131">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FB7131" w:rsidRDefault="00FB7131" w:rsidP="00FB7131">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FB7131" w:rsidRDefault="00FB7131" w:rsidP="005D4B86">
      <w:pPr>
        <w:pStyle w:val="Heading2"/>
      </w:pPr>
      <w:bookmarkStart w:id="2" w:name="_GoBack"/>
      <w:bookmarkEnd w:id="2"/>
    </w:p>
    <w:p w:rsidR="005D4B86" w:rsidRDefault="005D4B86" w:rsidP="005D4B86">
      <w:pPr>
        <w:pStyle w:val="Heading2"/>
      </w:pPr>
      <w:r>
        <w:t>1</w:t>
      </w:r>
    </w:p>
    <w:p w:rsidR="005D4B86" w:rsidRPr="003A6C3F" w:rsidRDefault="005D4B86" w:rsidP="005D4B86">
      <w:pPr>
        <w:pStyle w:val="Heading4"/>
      </w:pPr>
      <w:r w:rsidRPr="003A6C3F">
        <w:rPr>
          <w:u w:val="single"/>
        </w:rPr>
        <w:t xml:space="preserve">1. Interp: </w:t>
      </w:r>
      <w:r w:rsidRPr="003A6C3F">
        <w:t xml:space="preserve">At all TOC bid-distributing tournaments, debaters must disclose all broken positions on the </w:t>
      </w:r>
      <w:r>
        <w:t xml:space="preserve">2021-2022 </w:t>
      </w:r>
      <w:r w:rsidRPr="003A6C3F">
        <w:t>NDCA LD wiki</w:t>
      </w:r>
      <w:r>
        <w:t xml:space="preserve">. </w:t>
      </w:r>
      <w:r w:rsidRPr="003A6C3F">
        <w:t xml:space="preserve">The disclosure must </w:t>
      </w:r>
      <w:r>
        <w:t>include</w:t>
      </w:r>
      <w:r w:rsidRPr="003A6C3F">
        <w:t xml:space="preserve"> citations, </w:t>
      </w:r>
      <w:r w:rsidRPr="00ED4C60">
        <w:t>all constructive speech docs open source with highlighting</w:t>
      </w:r>
      <w:r>
        <w:t xml:space="preserve"> or the</w:t>
      </w:r>
      <w:r w:rsidRPr="003A6C3F">
        <w:t xml:space="preserve"> full text from each card read. </w:t>
      </w:r>
    </w:p>
    <w:p w:rsidR="005D4B86" w:rsidRDefault="005D4B86" w:rsidP="005D4B86">
      <w:pPr>
        <w:pStyle w:val="Heading4"/>
      </w:pPr>
      <w:r w:rsidRPr="003A6C3F">
        <w:rPr>
          <w:u w:val="single"/>
        </w:rPr>
        <w:t>Violation:</w:t>
      </w:r>
      <w:r w:rsidRPr="003A6C3F">
        <w:t xml:space="preserve"> </w:t>
      </w:r>
      <w:r>
        <w:t xml:space="preserve">They don’t have a wiki </w:t>
      </w:r>
      <w:r w:rsidR="007A0A98">
        <w:t>and there’s nothing on their teammate’s wiki</w:t>
      </w:r>
    </w:p>
    <w:p w:rsidR="005D4B86" w:rsidRPr="00445DFA" w:rsidRDefault="005D4B86" w:rsidP="005D4B86">
      <w:r>
        <w:rPr>
          <w:noProof/>
        </w:rPr>
        <w:drawing>
          <wp:inline distT="0" distB="0" distL="0" distR="0" wp14:anchorId="217C31C4" wp14:editId="348DF4BC">
            <wp:extent cx="6077391" cy="3749879"/>
            <wp:effectExtent l="0" t="0" r="635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2-19 at 2.26.39 PM.png"/>
                    <pic:cNvPicPr/>
                  </pic:nvPicPr>
                  <pic:blipFill>
                    <a:blip r:embed="rId9"/>
                    <a:stretch>
                      <a:fillRect/>
                    </a:stretch>
                  </pic:blipFill>
                  <pic:spPr>
                    <a:xfrm>
                      <a:off x="0" y="0"/>
                      <a:ext cx="6094534" cy="3760457"/>
                    </a:xfrm>
                    <a:prstGeom prst="rect">
                      <a:avLst/>
                    </a:prstGeom>
                  </pic:spPr>
                </pic:pic>
              </a:graphicData>
            </a:graphic>
          </wp:inline>
        </w:drawing>
      </w:r>
    </w:p>
    <w:p w:rsidR="005D4B86" w:rsidRPr="00B84691" w:rsidRDefault="005D4B86" w:rsidP="005D4B86"/>
    <w:p w:rsidR="005D4B86" w:rsidRPr="00ED4C60" w:rsidRDefault="005D4B86" w:rsidP="005D4B86"/>
    <w:p w:rsidR="005D4B86" w:rsidRDefault="005D4B86" w:rsidP="005D4B86">
      <w:pPr>
        <w:pStyle w:val="Heading4"/>
        <w:rPr>
          <w:u w:val="single"/>
        </w:rPr>
      </w:pPr>
      <w:r w:rsidRPr="003A6C3F">
        <w:rPr>
          <w:u w:val="single"/>
        </w:rPr>
        <w:t>C. Standards</w:t>
      </w:r>
    </w:p>
    <w:p w:rsidR="005D4B86" w:rsidRDefault="005D4B86" w:rsidP="005D4B86">
      <w:pPr>
        <w:pStyle w:val="Heading4"/>
      </w:pPr>
      <w:r w:rsidRPr="006648D2">
        <w:t>1] Debate resource inequities</w:t>
      </w:r>
      <w:r w:rsidRPr="00BB4AA7">
        <w:t>—</w:t>
      </w:r>
    </w:p>
    <w:p w:rsidR="005D4B86" w:rsidRPr="00BB4AA7" w:rsidRDefault="005D4B86" w:rsidP="005D4B86">
      <w:pPr>
        <w:pStyle w:val="Heading4"/>
      </w:pPr>
      <w:r>
        <w:t xml:space="preserve">A] </w:t>
      </w:r>
      <w:r w:rsidRPr="00BB4AA7">
        <w:t>you’ll say people will steal cards, but that’s good—it’s the only way to truly level the playing field for students such as novices in under-privileged programs.</w:t>
      </w:r>
    </w:p>
    <w:p w:rsidR="005D4B86" w:rsidRPr="00BB4AA7" w:rsidRDefault="005D4B86" w:rsidP="005D4B86">
      <w:r w:rsidRPr="00BB4AA7">
        <w:rPr>
          <w:rStyle w:val="Style13ptBold"/>
        </w:rPr>
        <w:t>Antonucci 5</w:t>
      </w:r>
      <w:r w:rsidRPr="00BB4AA7">
        <w:rPr>
          <w:rFonts w:eastAsia="Times New Roman"/>
          <w:szCs w:val="20"/>
        </w:rPr>
        <w:t xml:space="preserve"> </w:t>
      </w:r>
      <w:r w:rsidRPr="00BB4AA7">
        <w:t>[Michael (Debate coach for Georgetown; former coach for Lexington High School); “[eDebate] open source? resp to Morris”; December 8; http://www.ndtceda.com/pipermail/edebate/2005-December/064806.html //nick]</w:t>
      </w:r>
    </w:p>
    <w:p w:rsidR="005D4B86" w:rsidRPr="00ED4C60" w:rsidRDefault="005D4B86" w:rsidP="005D4B86">
      <w:r w:rsidRPr="00DD19DC">
        <w:rPr>
          <w:rStyle w:val="StyleUnderline"/>
          <w:highlight w:val="cyan"/>
        </w:rPr>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DD19DC">
        <w:rPr>
          <w:rStyle w:val="StyleUnderline"/>
          <w:highlight w:val="cyan"/>
        </w:rPr>
        <w:t>It's better to share the wealth than limit production or participation</w:t>
      </w:r>
      <w:r w:rsidRPr="006648D2">
        <w:rPr>
          <w:rFonts w:eastAsia="Times New Roman"/>
          <w:sz w:val="16"/>
          <w:szCs w:val="20"/>
        </w:rPr>
        <w:t xml:space="preserve">. Various flavors of argument communism </w:t>
      </w:r>
      <w:r w:rsidRPr="006648D2">
        <w:rPr>
          <w:rFonts w:eastAsia="Times New Roman"/>
          <w:sz w:val="16"/>
          <w:szCs w:val="20"/>
        </w:rPr>
        <w:lastRenderedPageBreak/>
        <w:t xml:space="preserve">appeal to different people, but </w:t>
      </w:r>
      <w:r w:rsidRPr="00BB4AA7">
        <w:rPr>
          <w:rStyle w:val="StyleUnderline"/>
        </w:rPr>
        <w:t>banning interesting or useful research(ers) seems like the most destructive solution possible</w:t>
      </w:r>
      <w:r w:rsidRPr="006648D2">
        <w:rPr>
          <w:rFonts w:eastAsia="Times New Roman"/>
          <w:sz w:val="16"/>
          <w:szCs w:val="20"/>
        </w:rPr>
        <w:t>. Indeed</w:t>
      </w:r>
      <w:r w:rsidRPr="00BB4AA7">
        <w:rPr>
          <w:rStyle w:val="StyleUnderline"/>
        </w:rPr>
        <w:t xml:space="preserve">, </w:t>
      </w:r>
      <w:r w:rsidRPr="00DD19DC">
        <w:rPr>
          <w:rStyle w:val="StyleUnderline"/>
          <w:highlight w:val="cyan"/>
        </w:rPr>
        <w:t>open systems may be the only structural, rule-based answer to resource inequities</w:t>
      </w:r>
      <w:r w:rsidRPr="00DD19DC">
        <w:rPr>
          <w:rFonts w:eastAsia="Times New Roman"/>
          <w:sz w:val="16"/>
          <w:szCs w:val="20"/>
          <w:highlight w:val="cyan"/>
        </w:rPr>
        <w:t xml:space="preserve">. </w:t>
      </w:r>
      <w:r w:rsidRPr="00DD19DC">
        <w:rPr>
          <w:rStyle w:val="StyleUnderline"/>
          <w:highlight w:val="cyan"/>
        </w:rPr>
        <w:t>Every other proposal</w:t>
      </w:r>
      <w:r w:rsidRPr="006648D2">
        <w:rPr>
          <w:rFonts w:eastAsia="Times New Roman"/>
          <w:sz w:val="16"/>
          <w:szCs w:val="20"/>
        </w:rPr>
        <w:t xml:space="preserve"> I've seen </w:t>
      </w:r>
      <w:r w:rsidRPr="00BB4AA7">
        <w:rPr>
          <w:rStyle w:val="StyleUnderline"/>
        </w:rPr>
        <w:t xml:space="preserve">obviously </w:t>
      </w:r>
      <w:r w:rsidRPr="00DD19DC">
        <w:rPr>
          <w:rStyle w:val="StyleUnderline"/>
          <w:highlight w:val="cyan"/>
        </w:rPr>
        <w:t>fails at the level of enforcement</w:t>
      </w:r>
      <w:r w:rsidRPr="00BB4AA7">
        <w:rPr>
          <w:rStyle w:val="StyleUnderline"/>
        </w:rPr>
        <w:t>. Revenue sharing (illegal), salary caps (unenforceable and possibly illegal) and personnel 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6648D2">
        <w:rPr>
          <w:rFonts w:eastAsia="Times New Roman"/>
          <w:sz w:val="16"/>
          <w:szCs w:val="20"/>
        </w:rPr>
        <w:t xml:space="preserve">b. With the help of a middling competent archivist, </w:t>
      </w:r>
      <w:r w:rsidRPr="00DD19DC">
        <w:rPr>
          <w:rStyle w:val="StyleUnderline"/>
          <w:highlight w:val="cyan"/>
        </w:rPr>
        <w:t>an open source system would reduce entry barriers. This is especially true on the novice or JV level.</w:t>
      </w:r>
      <w:r w:rsidRPr="00BB4AA7">
        <w:rPr>
          <w:rStyle w:val="StyleUnderline"/>
        </w:rPr>
        <w:t xml:space="preserve"> Young teams could plausibly subsist 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DD19DC">
        <w:rPr>
          <w:rStyle w:val="StyleUnderline"/>
          <w:highlight w:val="cyan"/>
        </w:rPr>
        <w:t xml:space="preserve">An open source system would fundamentally change the evidence economy </w:t>
      </w:r>
      <w:r w:rsidRPr="00DD19DC">
        <w:rPr>
          <w:rStyle w:val="Emphasis"/>
          <w:highlight w:val="cyan"/>
        </w:rPr>
        <w:t>without targetting anyone</w:t>
      </w:r>
      <w:r w:rsidRPr="00DD19DC">
        <w:rPr>
          <w:rStyle w:val="StyleUnderline"/>
          <w:highlight w:val="cyan"/>
        </w:rPr>
        <w:t xml:space="preserve"> </w:t>
      </w:r>
      <w:r w:rsidRPr="00BB4AA7">
        <w:rPr>
          <w:rStyle w:val="StyleUnderline"/>
        </w:rPr>
        <w:t>or putting anyone out of a job</w:t>
      </w:r>
      <w:r w:rsidRPr="006648D2">
        <w:rPr>
          <w:rFonts w:eastAsia="Times New Roman"/>
          <w:sz w:val="16"/>
          <w:szCs w:val="20"/>
        </w:rPr>
        <w:t>. It seems much smarter (and less bilious) to change the</w:t>
      </w:r>
    </w:p>
    <w:p w:rsidR="005D4B86" w:rsidRDefault="005D4B86" w:rsidP="005D4B86">
      <w:pPr>
        <w:pStyle w:val="Heading4"/>
      </w:pPr>
      <w:bookmarkStart w:id="3" w:name="_Hlk527102198"/>
      <w:r>
        <w:t xml:space="preserve">B] </w:t>
      </w:r>
      <w:r w:rsidRPr="003A6C3F">
        <w:t xml:space="preserve">Research Accessibility – articles can be hidden behind paywalls, making it impossible to cut </w:t>
      </w:r>
      <w:r>
        <w:t xml:space="preserve">it </w:t>
      </w:r>
      <w:r w:rsidRPr="003A6C3F">
        <w:t>unless debaters have money or special connection</w:t>
      </w:r>
      <w:r>
        <w:t>s putting certain debaters at a structural disadvantage.</w:t>
      </w:r>
    </w:p>
    <w:bookmarkEnd w:id="3"/>
    <w:p w:rsidR="005D4B86" w:rsidRDefault="005D4B86" w:rsidP="005D4B86">
      <w:pPr>
        <w:pStyle w:val="Heading4"/>
      </w:pPr>
      <w:r>
        <w:t xml:space="preserve">2] </w:t>
      </w:r>
      <w:r w:rsidRPr="003A6C3F">
        <w:t xml:space="preserve">Reciprocity – I disclosed </w:t>
      </w:r>
      <w:r>
        <w:t>everything</w:t>
      </w:r>
      <w:r w:rsidRPr="003A6C3F">
        <w:t>, but they didn’t so they had a</w:t>
      </w:r>
      <w:r>
        <w:t>n advantage in prepping me out kills fairness since</w:t>
      </w:r>
      <w:r w:rsidRPr="003A6C3F">
        <w:t xml:space="preserve"> I d</w:t>
      </w:r>
      <w:r>
        <w:t>idn’t have that same advantage.</w:t>
      </w:r>
    </w:p>
    <w:p w:rsidR="005D4B86" w:rsidRPr="008E04D7" w:rsidRDefault="005D4B86" w:rsidP="005D4B86">
      <w:pPr>
        <w:pStyle w:val="Heading4"/>
      </w:pPr>
      <w:r>
        <w:t xml:space="preserve">3] </w:t>
      </w:r>
      <w:r w:rsidRPr="00BB4AA7">
        <w:t xml:space="preserve">Evidence ethics – </w:t>
      </w:r>
      <w:r>
        <w:t>disclosure is</w:t>
      </w:r>
      <w:r w:rsidRPr="00BB4AA7">
        <w:t xml:space="preserve"> the only way to verify before round that cards aren’t miscut – </w:t>
      </w:r>
      <w:r>
        <w:t>otherwise</w:t>
      </w:r>
      <w:r w:rsidRPr="00BB4AA7">
        <w:t xml:space="preserve"> you could have highlighted unethically.  That’s a voter – maintaining ethical ev practices is key to being good academics and we should be able to verify you didn’t cheat</w:t>
      </w:r>
      <w:r>
        <w:t>, controls internal link to infinite abuse bc they can fake best args from best ppl and I will always lose</w:t>
      </w:r>
    </w:p>
    <w:p w:rsidR="005D4B86" w:rsidRPr="001875C8" w:rsidRDefault="005D4B86" w:rsidP="005D4B86"/>
    <w:p w:rsidR="005D4B86" w:rsidRDefault="005D4B86" w:rsidP="005D4B86">
      <w:pPr>
        <w:pStyle w:val="Heading4"/>
      </w:pPr>
      <w:r>
        <w:t>Paradigm:</w:t>
      </w:r>
    </w:p>
    <w:p w:rsidR="005D4B86" w:rsidRPr="00D204AC" w:rsidRDefault="005D4B86" w:rsidP="005D4B86">
      <w:pPr>
        <w:pStyle w:val="Heading4"/>
      </w:pPr>
      <w:r w:rsidRPr="00D204AC">
        <w:t>Fairness is a voter— we presuppose all arguments are evaluated fairly</w:t>
      </w:r>
    </w:p>
    <w:p w:rsidR="005D4B86" w:rsidRPr="00D204AC" w:rsidRDefault="005D4B86" w:rsidP="005D4B86">
      <w:pPr>
        <w:pStyle w:val="Heading4"/>
      </w:pPr>
      <w:r w:rsidRPr="00D204AC">
        <w:t>Education is a voter – only portable skill outside of debate and only reason debates funded</w:t>
      </w:r>
    </w:p>
    <w:p w:rsidR="005D4B86" w:rsidRPr="00D204AC" w:rsidRDefault="005D4B86" w:rsidP="005D4B86">
      <w:pPr>
        <w:pStyle w:val="Heading4"/>
      </w:pPr>
      <w:r w:rsidRPr="00D204AC">
        <w:t>Drop the debater— a) deter future abuse , b) skewed 1</w:t>
      </w:r>
      <w:r>
        <w:t>A</w:t>
      </w:r>
      <w:r w:rsidRPr="00D204AC">
        <w:t>C strat so we can’t go back on substance</w:t>
      </w:r>
    </w:p>
    <w:p w:rsidR="005D4B86" w:rsidRPr="00D204AC" w:rsidRDefault="005D4B86" w:rsidP="005D4B86">
      <w:pPr>
        <w:pStyle w:val="Heading4"/>
      </w:pPr>
      <w:r w:rsidRPr="00D204AC">
        <w:t xml:space="preserve">Competing interps—a] normsetting—we find the best possible norms b] reasonability’s arbitrary and self-serving c] reasonability collapses—you use offense/defense on paradigm. </w:t>
      </w:r>
    </w:p>
    <w:p w:rsidR="005D4B86" w:rsidRDefault="005D4B86" w:rsidP="005D4B86">
      <w:pPr>
        <w:pStyle w:val="Heading4"/>
      </w:pPr>
      <w:r w:rsidRPr="00D204AC">
        <w:t>No RVIs—a] illogical—you shouldn’t win for proving you are fair it’s an expectation b] baiting—they’ll bait theory and prep it out—justifies infinite abuse</w:t>
      </w:r>
    </w:p>
    <w:p w:rsidR="005D4B86" w:rsidRDefault="005D4B86" w:rsidP="00500BD3">
      <w:pPr>
        <w:pStyle w:val="Heading2"/>
        <w:rPr>
          <w:rFonts w:cs="Calibri"/>
          <w:color w:val="000000" w:themeColor="text1"/>
        </w:rPr>
      </w:pPr>
    </w:p>
    <w:p w:rsidR="00500BD3" w:rsidRPr="006948C8" w:rsidRDefault="005D4B86" w:rsidP="00500BD3">
      <w:pPr>
        <w:pStyle w:val="Heading2"/>
        <w:rPr>
          <w:rFonts w:cs="Calibri"/>
          <w:color w:val="000000" w:themeColor="text1"/>
        </w:rPr>
      </w:pPr>
      <w:r>
        <w:rPr>
          <w:rFonts w:cs="Calibri"/>
          <w:color w:val="000000" w:themeColor="text1"/>
        </w:rPr>
        <w:lastRenderedPageBreak/>
        <w:t>2</w:t>
      </w:r>
    </w:p>
    <w:p w:rsidR="00500BD3" w:rsidRPr="006948C8" w:rsidRDefault="00500BD3" w:rsidP="00500BD3">
      <w:pPr>
        <w:pStyle w:val="Heading4"/>
        <w:rPr>
          <w:rFonts w:cs="Calibri"/>
          <w:color w:val="000000" w:themeColor="text1"/>
        </w:rPr>
      </w:pPr>
      <w:bookmarkStart w:id="4" w:name="OLE_LINK1"/>
      <w:bookmarkStart w:id="5"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500BD3" w:rsidRPr="006948C8" w:rsidRDefault="00500BD3" w:rsidP="00500BD3">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500BD3" w:rsidRPr="006948C8" w:rsidRDefault="00500BD3" w:rsidP="00500BD3">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500BD3" w:rsidRPr="006948C8" w:rsidRDefault="00500BD3" w:rsidP="00500BD3">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500BD3" w:rsidRPr="006948C8" w:rsidRDefault="00500BD3" w:rsidP="00500BD3">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500BD3" w:rsidRDefault="00500BD3" w:rsidP="00500BD3">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500BD3" w:rsidRPr="006948C8" w:rsidRDefault="00500BD3" w:rsidP="00500BD3">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500BD3" w:rsidRPr="006948C8" w:rsidRDefault="00500BD3" w:rsidP="00500BD3">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500BD3" w:rsidRPr="006948C8" w:rsidRDefault="00500BD3" w:rsidP="00500BD3">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500BD3" w:rsidRPr="006948C8" w:rsidRDefault="00500BD3" w:rsidP="00500BD3">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500BD3" w:rsidRPr="006948C8" w:rsidRDefault="00500BD3" w:rsidP="00500BD3">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500BD3" w:rsidRPr="006948C8" w:rsidRDefault="00500BD3" w:rsidP="00500BD3">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w:t>
      </w:r>
      <w:r w:rsidRPr="006948C8">
        <w:rPr>
          <w:sz w:val="14"/>
        </w:rPr>
        <w:lastRenderedPageBreak/>
        <w:t xml:space="preserve">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 xml:space="preserve">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500BD3" w:rsidRPr="006948C8" w:rsidRDefault="00500BD3" w:rsidP="00500BD3">
      <w:pPr>
        <w:pStyle w:val="Heading4"/>
        <w:rPr>
          <w:rFonts w:cs="Calibri"/>
        </w:rPr>
      </w:pPr>
      <w:r w:rsidRPr="006948C8">
        <w:rPr>
          <w:rFonts w:cs="Calibri"/>
        </w:rPr>
        <w:t>Psychoanalysis is both falsifiable and accurate – studies prove.</w:t>
      </w:r>
    </w:p>
    <w:p w:rsidR="00500BD3" w:rsidRPr="006948C8" w:rsidRDefault="00500BD3" w:rsidP="00500BD3">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500BD3" w:rsidRDefault="00500BD3" w:rsidP="00500BD3">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287626" w:rsidRPr="005D4B86" w:rsidRDefault="00500BD3" w:rsidP="005D4B86">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bookmarkEnd w:id="0"/>
      <w:bookmarkEnd w:id="1"/>
      <w:bookmarkEnd w:id="4"/>
      <w:bookmarkEnd w:id="5"/>
    </w:p>
    <w:p w:rsidR="00287626" w:rsidRPr="00287626" w:rsidRDefault="00287626" w:rsidP="00287626"/>
    <w:p w:rsidR="00122CD9" w:rsidRDefault="00122CD9" w:rsidP="00122CD9">
      <w:pPr>
        <w:pStyle w:val="Heading2"/>
      </w:pPr>
      <w:r>
        <w:lastRenderedPageBreak/>
        <w:t>Case</w:t>
      </w:r>
    </w:p>
    <w:p w:rsidR="009F089F" w:rsidRDefault="009F089F" w:rsidP="009F089F">
      <w:pPr>
        <w:pStyle w:val="Heading4"/>
      </w:pPr>
      <w:r>
        <w:t>they can’t weigh the advantage</w:t>
      </w:r>
    </w:p>
    <w:p w:rsidR="009F089F" w:rsidRDefault="009F089F" w:rsidP="009F089F">
      <w:pPr>
        <w:pStyle w:val="Heading4"/>
      </w:pPr>
      <w:r>
        <w:t>1] fiat illusory – nothing happens when you vote affirmative, so the K impacts outweigh on materiality – also proves that under their framing the consequences of the plan are ableism which should outweigh imaginary extinction stuff</w:t>
      </w:r>
    </w:p>
    <w:p w:rsidR="009F089F" w:rsidRDefault="009F089F" w:rsidP="009F089F">
      <w:pPr>
        <w:pStyle w:val="Heading4"/>
      </w:pPr>
      <w:r>
        <w:t>2] form over content – even if the content of the affirmative is true, if the form with which you presented it was violent that controls our ability to understand and engage in it</w:t>
      </w:r>
    </w:p>
    <w:p w:rsidR="009F089F" w:rsidRDefault="009F089F" w:rsidP="009F089F">
      <w:pPr>
        <w:pStyle w:val="Heading4"/>
      </w:pPr>
      <w:r>
        <w:t>3] epistemology – ableism infiltrates spaces of education and is currently being shut out of discussion which outweighs on urgency – that’s Campbell, and that proves you ought to be suspect of their consequences since your psyche is geared toward ableism as per the thesis of the kritik – that’s Mollow which means disproving the links is a sequencing question.</w:t>
      </w:r>
    </w:p>
    <w:p w:rsidR="009F089F" w:rsidRDefault="009F089F" w:rsidP="009F089F">
      <w:pPr>
        <w:pStyle w:val="Heading4"/>
      </w:pPr>
      <w:r>
        <w:t>4] the links indict the consequences of the plan – the process of debating things like a politicized resolution or a LAWs ban produce violence that would also scale up out of debate – e.g., the way policymakers desire gearing toward the future which is what causes escalation, tension, producing violent AI, and more to protect ourselves or be comfortable – means we link turn the post-fiat consequences of the plan</w:t>
      </w:r>
    </w:p>
    <w:p w:rsidR="009F089F" w:rsidRDefault="009F089F" w:rsidP="009F089F">
      <w:pPr>
        <w:pStyle w:val="Heading4"/>
      </w:pPr>
      <w:r>
        <w:t>5] no fairness/clash/testing offense – you can weigh your method – it’s not my fault you read 6 minutes of LARP, you should’ve justified the method more, so abuse is self-inflicted and plan focus arbitrarily waters down the debate to 5 seconds of the 1ac, killing education</w:t>
      </w:r>
    </w:p>
    <w:p w:rsidR="009F089F" w:rsidRPr="008A3878" w:rsidRDefault="009F089F" w:rsidP="009F089F">
      <w:pPr>
        <w:pStyle w:val="Heading4"/>
      </w:pPr>
      <w:r>
        <w:t>6] it’s illogical – doesn’t make sense to weigh consequences versus method – that’s like saying extinction outweighs saying the n word in round.</w:t>
      </w:r>
    </w:p>
    <w:p w:rsidR="00122CD9" w:rsidRPr="00122CD9" w:rsidRDefault="00122CD9" w:rsidP="00122CD9"/>
    <w:sectPr w:rsidR="00122CD9" w:rsidRPr="00122C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58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CD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62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DFA"/>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8F8"/>
    <w:rsid w:val="00500BD3"/>
    <w:rsid w:val="005028E5"/>
    <w:rsid w:val="00503735"/>
    <w:rsid w:val="005047FD"/>
    <w:rsid w:val="00516A88"/>
    <w:rsid w:val="00522065"/>
    <w:rsid w:val="005224F2"/>
    <w:rsid w:val="00533F1C"/>
    <w:rsid w:val="00536D8B"/>
    <w:rsid w:val="005379C3"/>
    <w:rsid w:val="005519C2"/>
    <w:rsid w:val="005523E0"/>
    <w:rsid w:val="0055320F"/>
    <w:rsid w:val="0055699B"/>
    <w:rsid w:val="0056020A"/>
    <w:rsid w:val="00563D3D"/>
    <w:rsid w:val="005659AA"/>
    <w:rsid w:val="00565A3E"/>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B86"/>
    <w:rsid w:val="005D615C"/>
    <w:rsid w:val="005E1860"/>
    <w:rsid w:val="005F063B"/>
    <w:rsid w:val="005F192D"/>
    <w:rsid w:val="005F24C8"/>
    <w:rsid w:val="005F26AF"/>
    <w:rsid w:val="005F4378"/>
    <w:rsid w:val="00607D6C"/>
    <w:rsid w:val="0061383D"/>
    <w:rsid w:val="006139A9"/>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A98"/>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89F"/>
    <w:rsid w:val="009F1CBB"/>
    <w:rsid w:val="009F3305"/>
    <w:rsid w:val="009F6FB2"/>
    <w:rsid w:val="00A071C0"/>
    <w:rsid w:val="00A13F94"/>
    <w:rsid w:val="00A16BDF"/>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41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07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B78"/>
    <w:rsid w:val="00F238C9"/>
    <w:rsid w:val="00F23CA5"/>
    <w:rsid w:val="00F277AA"/>
    <w:rsid w:val="00F31955"/>
    <w:rsid w:val="00F34C06"/>
    <w:rsid w:val="00F43EA3"/>
    <w:rsid w:val="00F50C55"/>
    <w:rsid w:val="00F57FFB"/>
    <w:rsid w:val="00F601E6"/>
    <w:rsid w:val="00F73954"/>
    <w:rsid w:val="00F94060"/>
    <w:rsid w:val="00FA56F6"/>
    <w:rsid w:val="00FB329D"/>
    <w:rsid w:val="00FB713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D58E80E-0AF7-C641-B8D9-2A61F903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0B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58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58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4E58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4E58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58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58F8"/>
  </w:style>
  <w:style w:type="character" w:customStyle="1" w:styleId="Heading1Char">
    <w:name w:val="Heading 1 Char"/>
    <w:aliases w:val="Pocket Char"/>
    <w:basedOn w:val="DefaultParagraphFont"/>
    <w:link w:val="Heading1"/>
    <w:uiPriority w:val="9"/>
    <w:rsid w:val="004E58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58F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E58F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4E58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E58F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4E58F8"/>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4E58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58F8"/>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4E58F8"/>
    <w:rPr>
      <w:color w:val="auto"/>
      <w:u w:val="none"/>
    </w:rPr>
  </w:style>
  <w:style w:type="paragraph" w:styleId="DocumentMap">
    <w:name w:val="Document Map"/>
    <w:basedOn w:val="Normal"/>
    <w:link w:val="DocumentMapChar"/>
    <w:uiPriority w:val="99"/>
    <w:semiHidden/>
    <w:unhideWhenUsed/>
    <w:rsid w:val="004E58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58F8"/>
    <w:rPr>
      <w:rFonts w:ascii="Lucida Grande" w:hAnsi="Lucida Grande" w:cs="Lucida Grande"/>
    </w:rPr>
  </w:style>
  <w:style w:type="paragraph" w:customStyle="1" w:styleId="Analytic">
    <w:name w:val="Analytic"/>
    <w:basedOn w:val="Heading4"/>
    <w:link w:val="AnalyticChar"/>
    <w:qFormat/>
    <w:rsid w:val="00565A3E"/>
  </w:style>
  <w:style w:type="character" w:customStyle="1" w:styleId="AnalyticChar">
    <w:name w:val="Analytic Char"/>
    <w:basedOn w:val="DefaultParagraphFont"/>
    <w:link w:val="Analytic"/>
    <w:rsid w:val="00565A3E"/>
    <w:rPr>
      <w:rFonts w:ascii="Calibri" w:eastAsiaTheme="majorEastAsia" w:hAnsi="Calibri" w:cstheme="majorBidi"/>
      <w:b/>
      <w:bCs/>
      <w:sz w:val="26"/>
      <w:szCs w:val="26"/>
    </w:rPr>
  </w:style>
  <w:style w:type="paragraph" w:customStyle="1" w:styleId="textbold">
    <w:name w:val="text bold"/>
    <w:basedOn w:val="Normal"/>
    <w:link w:val="Emphasis"/>
    <w:uiPriority w:val="20"/>
    <w:qFormat/>
    <w:rsid w:val="00500BD3"/>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4F5727-A57E-294C-AE1C-DB247E8CD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12</Pages>
  <Words>8471</Words>
  <Characters>48287</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9</cp:revision>
  <dcterms:created xsi:type="dcterms:W3CDTF">2022-02-19T15:39:00Z</dcterms:created>
  <dcterms:modified xsi:type="dcterms:W3CDTF">2022-02-19T20:34:00Z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