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C6D50" w:rsidRDefault="006C6D50" w:rsidP="006C6D50">
      <w:pPr>
        <w:pStyle w:val="Heading3"/>
      </w:pPr>
      <w:r>
        <w:t>Plan</w:t>
      </w:r>
    </w:p>
    <w:p w:rsidR="006C6D50" w:rsidRPr="00355308" w:rsidRDefault="006C6D50" w:rsidP="006C6D50">
      <w:pPr>
        <w:pStyle w:val="Heading4"/>
        <w:rPr>
          <w:rFonts w:cs="Calibri"/>
        </w:rPr>
      </w:pPr>
      <w:r w:rsidRPr="00355308">
        <w:rPr>
          <w:rFonts w:cs="Calibri"/>
        </w:rPr>
        <w:t>Plan: The appropriation of outer space through asteroid mining by private entities should be banned.</w:t>
      </w:r>
    </w:p>
    <w:p w:rsidR="006C6D50" w:rsidRPr="00355308" w:rsidRDefault="006C6D50" w:rsidP="006C6D50"/>
    <w:p w:rsidR="006C6D50" w:rsidRPr="00355308" w:rsidRDefault="006C6D50" w:rsidP="006C6D50">
      <w:pPr>
        <w:rPr>
          <w:sz w:val="16"/>
          <w:szCs w:val="16"/>
        </w:rPr>
      </w:pPr>
    </w:p>
    <w:p w:rsidR="006C6D50" w:rsidRDefault="006C6D50" w:rsidP="006C6D50">
      <w:pPr>
        <w:pStyle w:val="Heading3"/>
      </w:pPr>
      <w:r>
        <w:t>Framework</w:t>
      </w:r>
    </w:p>
    <w:p w:rsidR="006C6D50" w:rsidRDefault="006C6D50" w:rsidP="006C6D50">
      <w:pPr>
        <w:pStyle w:val="Heading4"/>
        <w:rPr>
          <w:rFonts w:cs="Calibri"/>
        </w:rPr>
      </w:pPr>
      <w:r>
        <w:rPr>
          <w:rFonts w:cs="Calibri"/>
        </w:rPr>
        <w:t>T</w:t>
      </w:r>
      <w:r w:rsidRPr="00A0610A">
        <w:rPr>
          <w:rFonts w:cs="Calibri"/>
        </w:rPr>
        <w:t xml:space="preserve">he standard is maximizing expected well-being. </w:t>
      </w:r>
    </w:p>
    <w:p w:rsidR="006C6D50" w:rsidRPr="00A0610A" w:rsidRDefault="006C6D50" w:rsidP="006C6D50">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rsidR="006C6D50" w:rsidRPr="00C50CA3" w:rsidRDefault="006C6D50" w:rsidP="006C6D50">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specificity: Governments must aggregate since every policy </w:t>
      </w:r>
      <w:proofErr w:type="gramStart"/>
      <w:r w:rsidRPr="00C50CA3">
        <w:rPr>
          <w:rFonts w:cs="Calibri"/>
          <w:color w:val="000000" w:themeColor="text1"/>
        </w:rPr>
        <w:t>benefits</w:t>
      </w:r>
      <w:proofErr w:type="gramEnd"/>
      <w:r w:rsidRPr="00C50CA3">
        <w:rPr>
          <w:rFonts w:cs="Calibri"/>
          <w:color w:val="000000" w:themeColor="text1"/>
        </w:rPr>
        <w:t xml:space="preserve"> some and harms others, which also means side constraints freeze action. </w:t>
      </w:r>
    </w:p>
    <w:p w:rsidR="006C6D50" w:rsidRPr="00C50CA3" w:rsidRDefault="006C6D50" w:rsidP="006C6D50">
      <w:pPr>
        <w:pStyle w:val="Heading4"/>
        <w:rPr>
          <w:rFonts w:eastAsia="Times New Roman" w:cs="Calibri"/>
          <w:color w:val="000000" w:themeColor="text1"/>
          <w:shd w:val="clear" w:color="auto" w:fill="FFFFFF"/>
        </w:rPr>
      </w:pPr>
    </w:p>
    <w:p w:rsidR="006C6D50" w:rsidRPr="00586B80" w:rsidRDefault="006C6D50" w:rsidP="006C6D50">
      <w:pPr>
        <w:pStyle w:val="Heading4"/>
      </w:pPr>
      <w:r>
        <w:t xml:space="preserve">2. Extinction outweighs -  </w:t>
      </w:r>
    </w:p>
    <w:p w:rsidR="006C6D50" w:rsidRPr="00611230" w:rsidRDefault="006C6D50" w:rsidP="006C6D50">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rsidR="006C6D50" w:rsidRDefault="006C6D50" w:rsidP="006C6D50">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Our descendants could, if necessary, go elsewhere, spreading thr</w:t>
      </w:r>
      <w:bookmarkStart w:id="0" w:name="_GoBack"/>
      <w:bookmarkEnd w:id="0"/>
      <w:r w:rsidRPr="00F8078B">
        <w:t xml:space="preserve">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rsidR="006C6D50" w:rsidRPr="0098474F" w:rsidRDefault="006C6D50" w:rsidP="006C6D50">
      <w:pPr>
        <w:rPr>
          <w:rFonts w:asciiTheme="majorHAnsi" w:eastAsia="Calibri" w:hAnsiTheme="majorHAnsi" w:cstheme="majorHAnsi"/>
          <w:sz w:val="14"/>
        </w:rPr>
      </w:pPr>
    </w:p>
    <w:p w:rsidR="006C6D50" w:rsidRDefault="006C6D50" w:rsidP="006C6D50">
      <w:pPr>
        <w:pStyle w:val="Heading3"/>
      </w:pPr>
      <w:r>
        <w:t xml:space="preserve">Advantage </w:t>
      </w:r>
      <w:r w:rsidR="00E31A7C">
        <w:t>1</w:t>
      </w:r>
      <w:r>
        <w:t xml:space="preserve"> – Collisions</w:t>
      </w:r>
    </w:p>
    <w:p w:rsidR="006C6D50" w:rsidRDefault="006C6D50" w:rsidP="006C6D50">
      <w:pPr>
        <w:pStyle w:val="Heading4"/>
        <w:rPr>
          <w:rFonts w:cs="Calibri"/>
          <w:color w:val="000000" w:themeColor="text1"/>
        </w:rPr>
      </w:pPr>
      <w:r w:rsidRPr="00355308">
        <w:rPr>
          <w:rFonts w:cs="Calibri"/>
          <w:color w:val="000000" w:themeColor="text1"/>
        </w:rPr>
        <w:t>Unregulated mining is existential and causes collisions – multiple scenarios</w:t>
      </w:r>
    </w:p>
    <w:p w:rsidR="00EE3069" w:rsidRPr="00355308" w:rsidRDefault="00EE3069" w:rsidP="00EE3069">
      <w:pPr>
        <w:pStyle w:val="Heading4"/>
        <w:rPr>
          <w:rFonts w:cs="Calibri"/>
        </w:rPr>
      </w:pPr>
      <w:r w:rsidRPr="00355308">
        <w:rPr>
          <w:rFonts w:cs="Calibri"/>
        </w:rPr>
        <w:t xml:space="preserve">Scenario </w:t>
      </w:r>
      <w:r>
        <w:rPr>
          <w:rFonts w:cs="Calibri"/>
        </w:rPr>
        <w:t>1</w:t>
      </w:r>
      <w:r w:rsidRPr="00355308">
        <w:rPr>
          <w:rFonts w:cs="Calibri"/>
        </w:rPr>
        <w:t xml:space="preserve"> is deflection</w:t>
      </w:r>
    </w:p>
    <w:p w:rsidR="00EE3069" w:rsidRPr="00355308" w:rsidRDefault="00EE3069" w:rsidP="00EE3069">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rsidR="00EE3069" w:rsidRPr="00355308" w:rsidRDefault="00EE3069" w:rsidP="00EE3069">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rsidR="00EE3069" w:rsidRPr="00355308" w:rsidRDefault="00EE3069" w:rsidP="00EE3069">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rsidR="00EE3069" w:rsidRPr="00355308" w:rsidRDefault="00EE3069" w:rsidP="00EE3069">
      <w:pPr>
        <w:pStyle w:val="Heading4"/>
        <w:rPr>
          <w:rFonts w:cs="Calibri"/>
          <w:color w:val="000000" w:themeColor="text1"/>
        </w:rPr>
      </w:pPr>
      <w:r w:rsidRPr="00355308">
        <w:rPr>
          <w:rFonts w:cs="Calibri"/>
          <w:color w:val="000000" w:themeColor="text1"/>
        </w:rPr>
        <w:t>Major collisions cause extinction</w:t>
      </w:r>
    </w:p>
    <w:p w:rsidR="00EE3069" w:rsidRPr="00355308" w:rsidRDefault="00EE3069" w:rsidP="00EE3069">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rsidR="00EE3069" w:rsidRPr="00355308" w:rsidRDefault="00EE3069" w:rsidP="00EE3069">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rsidR="00EE3069" w:rsidRPr="00355308" w:rsidRDefault="00EE3069" w:rsidP="00EE3069">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rsidR="00EE3069" w:rsidRPr="00EE3069" w:rsidRDefault="00EE3069" w:rsidP="00EE3069"/>
    <w:p w:rsidR="006C6D50" w:rsidRPr="00355308" w:rsidRDefault="006C6D50" w:rsidP="006C6D50">
      <w:pPr>
        <w:pStyle w:val="Heading4"/>
        <w:rPr>
          <w:rFonts w:cs="Calibri"/>
        </w:rPr>
      </w:pPr>
      <w:r w:rsidRPr="00355308">
        <w:rPr>
          <w:rFonts w:cs="Calibri"/>
        </w:rPr>
        <w:t xml:space="preserve">Scenario </w:t>
      </w:r>
      <w:r w:rsidR="00EE3069">
        <w:rPr>
          <w:rFonts w:cs="Calibri"/>
        </w:rPr>
        <w:t>2</w:t>
      </w:r>
      <w:r w:rsidRPr="00355308">
        <w:rPr>
          <w:rFonts w:cs="Calibri"/>
        </w:rPr>
        <w:t xml:space="preserve"> is satellite collisions</w:t>
      </w:r>
    </w:p>
    <w:p w:rsidR="006C6D50" w:rsidRDefault="006C6D50" w:rsidP="006C6D50">
      <w:pPr>
        <w:pStyle w:val="Heading4"/>
      </w:pPr>
      <w:r>
        <w:t>Mining creates space debris</w:t>
      </w:r>
    </w:p>
    <w:p w:rsidR="006C6D50" w:rsidRDefault="006C6D50" w:rsidP="006C6D50">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rsidR="006C6D50" w:rsidRPr="00AD3BF1" w:rsidRDefault="006C6D50" w:rsidP="006C6D50">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rsidR="006C6D50" w:rsidRDefault="006C6D50" w:rsidP="006C6D50">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 xml:space="preserve">Mining </w:t>
      </w:r>
      <w:r w:rsidRPr="00152DB0">
        <w:rPr>
          <w:rStyle w:val="StyleUnderline"/>
          <w:i/>
          <w:iCs/>
          <w:highlight w:val="green"/>
        </w:rPr>
        <w:t>would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rsidR="006C6D50" w:rsidRDefault="006C6D50" w:rsidP="006C6D50">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rsidR="006C6D50" w:rsidRPr="00355308" w:rsidRDefault="006C6D50" w:rsidP="006C6D50"/>
    <w:p w:rsidR="006C6D50" w:rsidRPr="00355308" w:rsidRDefault="006C6D50" w:rsidP="006C6D50">
      <w:pPr>
        <w:pStyle w:val="Heading4"/>
        <w:rPr>
          <w:rFonts w:cs="Calibri"/>
        </w:rPr>
      </w:pPr>
      <w:r w:rsidRPr="00355308">
        <w:rPr>
          <w:rFonts w:cs="Calibri"/>
        </w:rPr>
        <w:t xml:space="preserve">An increase in space debris and dust from mining collides with key defense satellites </w:t>
      </w:r>
    </w:p>
    <w:p w:rsidR="006C6D50" w:rsidRPr="00355308" w:rsidRDefault="006C6D50" w:rsidP="006C6D50">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355308">
          <w:rPr>
            <w:rStyle w:val="Hyperlink"/>
            <w:sz w:val="16"/>
          </w:rPr>
          <w:t>https://www.newscientist.com/article/mg22630235-100-dust-from-asteroid-mining-spells-danger-for-satellites/</w:t>
        </w:r>
      </w:hyperlink>
      <w:r w:rsidRPr="00355308">
        <w:rPr>
          <w:sz w:val="16"/>
        </w:rPr>
        <w:t xml:space="preserve"> DD AG</w:t>
      </w:r>
    </w:p>
    <w:p w:rsidR="006C6D50" w:rsidRPr="00355308" w:rsidRDefault="006C6D50" w:rsidP="006C6D50">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rsidR="006C6D50" w:rsidRPr="00355308" w:rsidRDefault="006C6D50" w:rsidP="006C6D50">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rsidR="006C6D50" w:rsidRPr="00355308" w:rsidRDefault="006C6D50" w:rsidP="006C6D50">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rsidR="006C6D50" w:rsidRPr="00355308" w:rsidRDefault="006C6D50" w:rsidP="006C6D50">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rsidR="006C6D50" w:rsidRPr="00355308" w:rsidRDefault="006C6D50" w:rsidP="006C6D50">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rsidR="006C6D50" w:rsidRDefault="006C6D50" w:rsidP="006C6D50">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rsidR="006C6D50" w:rsidRDefault="006C6D50" w:rsidP="006C6D50"/>
    <w:p w:rsidR="006C6D50" w:rsidRPr="00355308" w:rsidRDefault="006C6D50" w:rsidP="006C6D50">
      <w:pPr>
        <w:rPr>
          <w:sz w:val="16"/>
        </w:rPr>
      </w:pPr>
    </w:p>
    <w:p w:rsidR="006C6D50" w:rsidRPr="00355308" w:rsidRDefault="006C6D50" w:rsidP="006C6D50">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rsidR="006C6D50" w:rsidRPr="00355308" w:rsidRDefault="006C6D50" w:rsidP="006C6D50">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w:t>
      </w:r>
      <w:proofErr w:type="spellStart"/>
      <w:r w:rsidRPr="00355308">
        <w:rPr>
          <w:szCs w:val="26"/>
        </w:rPr>
        <w:t>Undersecretariat</w:t>
      </w:r>
      <w:proofErr w:type="spellEnd"/>
      <w:r w:rsidRPr="00355308">
        <w:rPr>
          <w:szCs w:val="26"/>
        </w:rPr>
        <w:t xml:space="preserve">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3" w:history="1">
        <w:r w:rsidRPr="00355308">
          <w:rPr>
            <w:rStyle w:val="Hyperlink"/>
            <w:szCs w:val="26"/>
          </w:rPr>
          <w:t>https://www.tandfonline.com/doi/full/10.1080/25751654.2021.1942681</w:t>
        </w:r>
      </w:hyperlink>
      <w:r w:rsidRPr="00355308">
        <w:rPr>
          <w:szCs w:val="26"/>
        </w:rPr>
        <w:t>, VM</w:t>
      </w:r>
    </w:p>
    <w:p w:rsidR="006C6D50" w:rsidRDefault="006C6D50" w:rsidP="006C6D50">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rsidR="006C6D50" w:rsidRDefault="006C6D50" w:rsidP="006C6D50"/>
    <w:p w:rsidR="006C6D50" w:rsidRPr="001E51E3" w:rsidRDefault="006C6D50" w:rsidP="006C6D50">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rsidR="006C6D50" w:rsidRPr="001E51E3" w:rsidRDefault="006C6D50" w:rsidP="006C6D50">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14"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rsidR="006C6D50" w:rsidRPr="001E51E3" w:rsidRDefault="006C6D50" w:rsidP="006C6D50">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rsidR="006C6D50" w:rsidRPr="001E51E3" w:rsidRDefault="006C6D50" w:rsidP="006C6D50">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15"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1"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2"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2"/>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rsidR="006C6D50" w:rsidRPr="001E51E3" w:rsidRDefault="006C6D50" w:rsidP="006C6D50">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rsidR="006C6D50" w:rsidRPr="00607F45" w:rsidRDefault="006C6D50" w:rsidP="006C6D50">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3"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3"/>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rsidR="006C6D50" w:rsidRPr="00607F45" w:rsidRDefault="006C6D50" w:rsidP="006C6D50">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4"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w:t>
      </w:r>
      <w:bookmarkStart w:id="6"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6"/>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rsidR="006C6D50" w:rsidRPr="00607F45" w:rsidRDefault="006C6D50" w:rsidP="006C6D50">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16"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rsidR="006C6D50" w:rsidRPr="00BA074B" w:rsidRDefault="006C6D50" w:rsidP="006C6D50"/>
    <w:p w:rsidR="006C6D50" w:rsidRPr="00F601E6" w:rsidRDefault="006C6D50" w:rsidP="006C6D50"/>
    <w:p w:rsidR="00E31A7C" w:rsidRDefault="00E31A7C" w:rsidP="00E31A7C">
      <w:pPr>
        <w:pStyle w:val="Heading3"/>
      </w:pPr>
      <w:r>
        <w:t xml:space="preserve">Advantage </w:t>
      </w:r>
      <w:r>
        <w:t>2</w:t>
      </w:r>
      <w:r>
        <w:t xml:space="preserve"> – Space War</w:t>
      </w:r>
    </w:p>
    <w:p w:rsidR="00E31A7C" w:rsidRPr="00355308" w:rsidRDefault="00E31A7C" w:rsidP="00E31A7C">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rsidR="00E31A7C" w:rsidRPr="00355308" w:rsidRDefault="00E31A7C" w:rsidP="00E31A7C">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rsidR="00E31A7C" w:rsidRPr="00355308" w:rsidRDefault="00E31A7C" w:rsidP="00E31A7C">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proofErr w:type="gramStart"/>
      <w:r w:rsidRPr="00355308">
        <w:rPr>
          <w:rStyle w:val="StyleUnderline"/>
          <w:highlight w:val="green"/>
        </w:rPr>
        <w:t>mistakes</w:t>
      </w:r>
      <w:proofErr w:type="gramEnd"/>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rsidR="00E31A7C" w:rsidRPr="00355308" w:rsidRDefault="00E31A7C" w:rsidP="00E31A7C">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rsidR="00E31A7C" w:rsidRPr="00355308" w:rsidRDefault="00E31A7C" w:rsidP="00E31A7C">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7" w:history="1">
        <w:r w:rsidRPr="00355308">
          <w:rPr>
            <w:color w:val="000000" w:themeColor="text1"/>
          </w:rPr>
          <w:t>https://scholarship.law.wm.edu/cgi/viewcontent.cgi?article=1653&amp;context=wmelpr</w:t>
        </w:r>
      </w:hyperlink>
    </w:p>
    <w:p w:rsidR="00E31A7C" w:rsidRPr="00355308" w:rsidRDefault="00E31A7C" w:rsidP="00E31A7C">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rsidR="00E31A7C" w:rsidRPr="00355308" w:rsidRDefault="00E31A7C" w:rsidP="00E31A7C">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rsidR="00E31A7C" w:rsidRPr="00355308" w:rsidRDefault="00E31A7C" w:rsidP="00E31A7C">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rsidR="00E31A7C" w:rsidRPr="00355308" w:rsidRDefault="00E31A7C" w:rsidP="00E31A7C">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xml:space="preserve">. Based on the premise of ‘res </w:t>
      </w:r>
      <w:proofErr w:type="spellStart"/>
      <w:r w:rsidRPr="00355308">
        <w:rPr>
          <w:color w:val="000000" w:themeColor="text1"/>
          <w:sz w:val="16"/>
        </w:rPr>
        <w:t>communis</w:t>
      </w:r>
      <w:proofErr w:type="spellEnd"/>
      <w:r w:rsidRPr="00355308">
        <w:rPr>
          <w:color w:val="000000" w:themeColor="text1"/>
          <w:sz w:val="16"/>
        </w:rPr>
        <w:t>’,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rsidR="00E31A7C" w:rsidRPr="00AD4C5F" w:rsidRDefault="00E31A7C" w:rsidP="00E31A7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rsidR="00E31A7C" w:rsidRPr="00AD4C5F" w:rsidRDefault="00E31A7C" w:rsidP="00E31A7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rsidR="00E31A7C" w:rsidRPr="00AD4C5F" w:rsidRDefault="00E31A7C" w:rsidP="00E31A7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rsidR="00E31A7C" w:rsidRPr="00AD4C5F" w:rsidRDefault="00E31A7C" w:rsidP="00E31A7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rsidR="00E31A7C" w:rsidRPr="00AD4C5F" w:rsidRDefault="00E31A7C" w:rsidP="00E31A7C">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rsidR="00E31A7C" w:rsidRDefault="00E31A7C" w:rsidP="00E31A7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r w:rsidRPr="00AD4C5F">
        <w:rPr>
          <w:rStyle w:val="StyleUnderline"/>
          <w:rFonts w:asciiTheme="majorHAnsi" w:hAnsiTheme="majorHAnsi" w:cstheme="majorHAnsi"/>
        </w:rPr>
        <w:t>time.China</w:t>
      </w:r>
      <w:proofErr w:type="spell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rsidR="00E31A7C" w:rsidRPr="00AD4C5F" w:rsidRDefault="00E31A7C" w:rsidP="00E31A7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rsidR="00E31A7C" w:rsidRPr="00AD4C5F" w:rsidRDefault="00E31A7C" w:rsidP="00E31A7C">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Grego</w:t>
      </w:r>
      <w:proofErr w:type="spellEnd"/>
      <w:r w:rsidRPr="00AD4C5F">
        <w:rPr>
          <w:rStyle w:val="Heading4Char"/>
          <w:rFonts w:asciiTheme="majorHAnsi" w:hAnsiTheme="majorHAnsi" w:cstheme="majorHAnsi"/>
        </w:rPr>
        <w:t xml:space="preserve">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0" w:history="1">
        <w:r w:rsidRPr="00AD4C5F">
          <w:rPr>
            <w:rFonts w:asciiTheme="majorHAnsi" w:hAnsiTheme="majorHAnsi" w:cstheme="majorHAnsi"/>
            <w:color w:val="000000" w:themeColor="text1"/>
          </w:rPr>
          <w:t>https://www.law.upenn.edu/live/files/7804-grego-space-and-crisis-stabilitypdf</w:t>
        </w:r>
      </w:hyperlink>
    </w:p>
    <w:p w:rsidR="00E31A7C" w:rsidRPr="00AD4C5F" w:rsidRDefault="00E31A7C" w:rsidP="00E31A7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rsidR="00E31A7C" w:rsidRPr="00AD4C5F" w:rsidRDefault="00E31A7C" w:rsidP="00E31A7C">
      <w:pPr>
        <w:rPr>
          <w:rFonts w:asciiTheme="majorHAnsi" w:hAnsiTheme="majorHAnsi" w:cstheme="majorHAnsi"/>
          <w:color w:val="000000" w:themeColor="text1"/>
          <w:sz w:val="16"/>
        </w:rPr>
      </w:pPr>
    </w:p>
    <w:p w:rsidR="00E31A7C" w:rsidRPr="00AD4C5F" w:rsidRDefault="00E31A7C" w:rsidP="00E31A7C">
      <w:pPr>
        <w:pStyle w:val="Heading4"/>
        <w:rPr>
          <w:rFonts w:asciiTheme="majorHAnsi" w:hAnsiTheme="majorHAnsi" w:cstheme="majorHAnsi"/>
        </w:rPr>
      </w:pPr>
      <w:r w:rsidRPr="00AD4C5F">
        <w:rPr>
          <w:rFonts w:asciiTheme="majorHAnsi" w:hAnsiTheme="majorHAnsi" w:cstheme="majorHAnsi"/>
        </w:rPr>
        <w:t xml:space="preserve">Nuclear war causes extinction. </w:t>
      </w:r>
    </w:p>
    <w:p w:rsidR="00E31A7C" w:rsidRPr="00AD4C5F" w:rsidRDefault="00E31A7C" w:rsidP="00E31A7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rsidR="00E31A7C" w:rsidRDefault="00E31A7C" w:rsidP="00E31A7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6F54FD" w:rsidRPr="00F601E6" w:rsidRDefault="006F54FD" w:rsidP="00F601E6"/>
    <w:sectPr w:rsidR="006F54F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32CD9"/>
    <w:multiLevelType w:val="hybridMultilevel"/>
    <w:tmpl w:val="D5D038EE"/>
    <w:lvl w:ilvl="0" w:tplc="F628F676">
      <w:start w:val="1"/>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2812DE"/>
    <w:multiLevelType w:val="hybridMultilevel"/>
    <w:tmpl w:val="89AC2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BD562C"/>
    <w:multiLevelType w:val="hybridMultilevel"/>
    <w:tmpl w:val="C442C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5"/>
  </w:num>
  <w:num w:numId="15">
    <w:abstractNumId w:val="18"/>
  </w:num>
  <w:num w:numId="16">
    <w:abstractNumId w:val="17"/>
  </w:num>
  <w:num w:numId="17">
    <w:abstractNumId w:val="11"/>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54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08A"/>
    <w:rsid w:val="002843B2"/>
    <w:rsid w:val="00284ED6"/>
    <w:rsid w:val="00290C5A"/>
    <w:rsid w:val="00290C92"/>
    <w:rsid w:val="0029647A"/>
    <w:rsid w:val="00296504"/>
    <w:rsid w:val="002B5511"/>
    <w:rsid w:val="002B7ACF"/>
    <w:rsid w:val="002C76F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D50"/>
    <w:rsid w:val="006D13F4"/>
    <w:rsid w:val="006D6AED"/>
    <w:rsid w:val="006E6D0B"/>
    <w:rsid w:val="006F126E"/>
    <w:rsid w:val="006F32C9"/>
    <w:rsid w:val="006F3834"/>
    <w:rsid w:val="006F54FD"/>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D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5A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A7C"/>
    <w:rsid w:val="00E353A2"/>
    <w:rsid w:val="00E36881"/>
    <w:rsid w:val="00E42E4C"/>
    <w:rsid w:val="00E47013"/>
    <w:rsid w:val="00E541F9"/>
    <w:rsid w:val="00E57B79"/>
    <w:rsid w:val="00E63419"/>
    <w:rsid w:val="00E64496"/>
    <w:rsid w:val="00E72115"/>
    <w:rsid w:val="00E8322E"/>
    <w:rsid w:val="00E903E0"/>
    <w:rsid w:val="00EA1115"/>
    <w:rsid w:val="00EA39EB"/>
    <w:rsid w:val="00EA5741"/>
    <w:rsid w:val="00EA58CE"/>
    <w:rsid w:val="00EB33FF"/>
    <w:rsid w:val="00EB3D1A"/>
    <w:rsid w:val="00EC2759"/>
    <w:rsid w:val="00EC7106"/>
    <w:rsid w:val="00ED0120"/>
    <w:rsid w:val="00ED3BBA"/>
    <w:rsid w:val="00ED4E12"/>
    <w:rsid w:val="00EE051B"/>
    <w:rsid w:val="00EE306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33672CB-52ED-034B-9F34-4E093B7A2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6D5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6F54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54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F54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6F54F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C6D50"/>
    <w:pPr>
      <w:keepNext/>
      <w:keepLines/>
      <w:spacing w:before="40" w:after="0"/>
      <w:outlineLvl w:val="4"/>
    </w:pPr>
    <w:rPr>
      <w:rFonts w:asciiTheme="majorHAnsi" w:eastAsiaTheme="majorEastAsia" w:hAnsiTheme="majorHAnsi" w:cstheme="majorBidi"/>
      <w:color w:val="365F91" w:themeColor="accent1" w:themeShade="BF"/>
      <w:szCs w:val="24"/>
    </w:rPr>
  </w:style>
  <w:style w:type="character" w:default="1" w:styleId="DefaultParagraphFont">
    <w:name w:val="Default Paragraph Font"/>
    <w:uiPriority w:val="1"/>
    <w:semiHidden/>
    <w:unhideWhenUsed/>
    <w:rsid w:val="006F54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4FD"/>
  </w:style>
  <w:style w:type="character" w:customStyle="1" w:styleId="Heading1Char">
    <w:name w:val="Heading 1 Char"/>
    <w:aliases w:val="Pocket Char"/>
    <w:basedOn w:val="DefaultParagraphFont"/>
    <w:link w:val="Heading1"/>
    <w:uiPriority w:val="9"/>
    <w:rsid w:val="006F54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54F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F54F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6F54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54F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6F54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6F54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54F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F54FD"/>
    <w:rPr>
      <w:color w:val="auto"/>
      <w:u w:val="none"/>
    </w:rPr>
  </w:style>
  <w:style w:type="paragraph" w:styleId="DocumentMap">
    <w:name w:val="Document Map"/>
    <w:basedOn w:val="Normal"/>
    <w:link w:val="DocumentMapChar"/>
    <w:uiPriority w:val="99"/>
    <w:semiHidden/>
    <w:unhideWhenUsed/>
    <w:rsid w:val="006F54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54FD"/>
    <w:rPr>
      <w:rFonts w:ascii="Lucida Grande" w:hAnsi="Lucida Grande" w:cs="Lucida Grande"/>
    </w:rPr>
  </w:style>
  <w:style w:type="paragraph" w:styleId="ListParagraph">
    <w:name w:val="List Paragraph"/>
    <w:aliases w:val="6 font"/>
    <w:basedOn w:val="Normal"/>
    <w:uiPriority w:val="34"/>
    <w:qFormat/>
    <w:rsid w:val="006F54FD"/>
    <w:pPr>
      <w:ind w:left="720"/>
      <w:contextualSpacing/>
    </w:pPr>
  </w:style>
  <w:style w:type="character" w:customStyle="1" w:styleId="Heading5Char">
    <w:name w:val="Heading 5 Char"/>
    <w:basedOn w:val="DefaultParagraphFont"/>
    <w:link w:val="Heading5"/>
    <w:uiPriority w:val="9"/>
    <w:semiHidden/>
    <w:rsid w:val="006C6D50"/>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6C6D50"/>
    <w:pPr>
      <w:ind w:left="720"/>
      <w:jc w:val="both"/>
    </w:pPr>
    <w:rPr>
      <w:rFonts w:eastAsiaTheme="minorEastAsia"/>
      <w:b/>
      <w:iCs/>
      <w:szCs w:val="24"/>
      <w:u w:val="single"/>
    </w:rPr>
  </w:style>
  <w:style w:type="paragraph" w:customStyle="1" w:styleId="Analytic">
    <w:name w:val="Analytic"/>
    <w:basedOn w:val="Heading4"/>
    <w:next w:val="Normal"/>
    <w:link w:val="AnalyticChar"/>
    <w:autoRedefine/>
    <w:uiPriority w:val="4"/>
    <w:qFormat/>
    <w:rsid w:val="006C6D50"/>
    <w:rPr>
      <w:bCs w:val="0"/>
      <w:iCs/>
      <w:szCs w:val="20"/>
    </w:rPr>
  </w:style>
  <w:style w:type="character" w:customStyle="1" w:styleId="AnalyticChar">
    <w:name w:val="Analytic Char"/>
    <w:basedOn w:val="DefaultParagraphFont"/>
    <w:link w:val="Analytic"/>
    <w:uiPriority w:val="4"/>
    <w:rsid w:val="006C6D50"/>
    <w:rPr>
      <w:rFonts w:ascii="Calibri" w:eastAsiaTheme="majorEastAsia" w:hAnsi="Calibri" w:cstheme="majorBidi"/>
      <w:b/>
      <w:iCs/>
      <w:sz w:val="26"/>
      <w:szCs w:val="20"/>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6C6D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C6D50"/>
    <w:rPr>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838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21.1942681" TargetMode="External"/><Relationship Id="rId18" Type="http://schemas.openxmlformats.org/officeDocument/2006/relationships/hyperlink" Target="https://www.orfonline.org/research/if-space-is-the-province-of-mankind-who-owns-its-resources-47561/" TargetMode="External"/><Relationship Id="rId3" Type="http://schemas.openxmlformats.org/officeDocument/2006/relationships/customXml" Target="../customXml/item3.xml"/><Relationship Id="rId21" Type="http://schemas.openxmlformats.org/officeDocument/2006/relationships/hyperlink" Target="https://fas.org/2017/01/turning-a-blind-eye-towards-armageddon-u-s-leaders-reject-nuclear-winter-studies/" TargetMode="External"/><Relationship Id="rId7" Type="http://schemas.openxmlformats.org/officeDocument/2006/relationships/settings" Target="settings.xm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scholarship.law.wm.edu/cgi/viewcontent.cgi?article=1653&amp;context=wmelpr" TargetMode="External"/><Relationship Id="rId2" Type="http://schemas.openxmlformats.org/officeDocument/2006/relationships/customXml" Target="../customXml/item2.xml"/><Relationship Id="rId16" Type="http://schemas.openxmlformats.org/officeDocument/2006/relationships/hyperlink" Target="https://www.sciencedirect.com/topics/social-sciences/retaliation" TargetMode="External"/><Relationship Id="rId20" Type="http://schemas.openxmlformats.org/officeDocument/2006/relationships/hyperlink" Target="https://www.law.upenn.edu/live/files/7804-grego-space-and-crisis-stabilit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5" Type="http://schemas.openxmlformats.org/officeDocument/2006/relationships/numbering" Target="numbering.xml"/><Relationship Id="rId15" Type="http://schemas.openxmlformats.org/officeDocument/2006/relationships/hyperlink" Target="https://www.sciencedirect.com/topics/social-sciences/nuclear-weapons" TargetMode="External"/><Relationship Id="rId23" Type="http://schemas.openxmlformats.org/officeDocument/2006/relationships/theme" Target="theme/theme1.xml"/><Relationship Id="rId10" Type="http://schemas.openxmlformats.org/officeDocument/2006/relationships/hyperlink" Target="https://papers.ssrn.com/abstract=3397559" TargetMode="External"/><Relationship Id="rId19" Type="http://schemas.openxmlformats.org/officeDocument/2006/relationships/hyperlink" Target="https://www.mining.com/experts-warn-of-brewing-space-mining-war-among-us-china-and-russia/" TargetMode="External"/><Relationship Id="rId4" Type="http://schemas.openxmlformats.org/officeDocument/2006/relationships/customXml" Target="../customXml/item4.xml"/><Relationship Id="rId9" Type="http://schemas.openxmlformats.org/officeDocument/2006/relationships/hyperlink" Target="https://academic.oup.com/astrogeo/article/56/5/5.15/235650" TargetMode="External"/><Relationship Id="rId14" Type="http://schemas.openxmlformats.org/officeDocument/2006/relationships/hyperlink" Target="https://doi.org/10.1016/j.spacepol.2021.10144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EA6337-6C81-6343-8CA1-1B73B5DD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14698</Words>
  <Characters>83785</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2022-02-13T19:49:00Z</dcterms:created>
  <dcterms:modified xsi:type="dcterms:W3CDTF">2022-02-13T19:49:00Z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